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F0" w:rsidRDefault="00380DF0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bookmarkStart w:id="2" w:name="_GoBack"/>
      <w:bookmarkEnd w:id="2"/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380DF0" w:rsidRDefault="009D2870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7577C">
        <w:rPr>
          <w:rFonts w:ascii="Times New Roman" w:eastAsia="標楷體" w:hAnsi="Times New Roman" w:cs="Roman Unicode"/>
          <w:b/>
          <w:bCs/>
          <w:sz w:val="28"/>
          <w:szCs w:val="28"/>
        </w:rPr>
        <w:t>〈釋初品中十八不共法釋論第四十一〉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380DF0" w:rsidRDefault="009D2870" w:rsidP="007E038D">
      <w:pPr>
        <w:spacing w:beforeLines="50" w:before="180" w:line="350" w:lineRule="exact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" w:name="0247b11"/>
      <w:bookmarkEnd w:id="0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  <w:shd w:val="pct15" w:color="auto" w:fill="FFFFFF"/>
        </w:rPr>
        <w:t>壹、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shd w:val="pct15" w:color="auto" w:fill="FFFFFF"/>
        </w:rPr>
        <w:t>勸學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  <w:shd w:val="pct15" w:color="auto" w:fill="FFFFFF"/>
        </w:rPr>
        <w:t>十力等佛法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E7577C" w:rsidRPr="00380DF0">
        <w:rPr>
          <w:rFonts w:ascii="Times New Roman" w:eastAsia="新細明體" w:hAnsi="Times New Roman" w:cs="Times New Roman" w:hint="eastAsia"/>
          <w:bCs/>
          <w:szCs w:val="20"/>
        </w:rPr>
        <w:t>承上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卷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24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9D2870" w:rsidRPr="00380DF0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shd w:val="pct15" w:color="auto" w:fill="FFFFFF"/>
        </w:rPr>
        <w:t>貳、依聲聞法釋「十力」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E7577C" w:rsidRPr="00380DF0">
        <w:rPr>
          <w:rFonts w:ascii="Times New Roman" w:eastAsia="新細明體" w:hAnsi="Times New Roman" w:cs="Times New Roman" w:hint="eastAsia"/>
          <w:bCs/>
          <w:szCs w:val="20"/>
        </w:rPr>
        <w:t>承上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卷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24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9D2870" w:rsidRPr="00380DF0" w:rsidRDefault="00E912B4" w:rsidP="007E038D">
      <w:pPr>
        <w:spacing w:line="350" w:lineRule="exact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shd w:val="pct15" w:color="auto" w:fill="FFFFFF"/>
        </w:rPr>
        <w:t>參</w:t>
      </w:r>
      <w:r w:rsidR="009D2870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shd w:val="pct15" w:color="auto" w:fill="FFFFFF"/>
        </w:rPr>
        <w:t>、依聲聞法釋「四無所畏」</w:t>
      </w:r>
      <w:r w:rsidR="009D2870" w:rsidRPr="00380DF0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E7577C" w:rsidRPr="00380DF0">
        <w:rPr>
          <w:rFonts w:ascii="Times New Roman" w:eastAsia="新細明體" w:hAnsi="Times New Roman" w:cs="Times New Roman" w:hint="eastAsia"/>
          <w:bCs/>
          <w:szCs w:val="20"/>
        </w:rPr>
        <w:t>承上</w:t>
      </w:r>
      <w:r w:rsidR="009D2870" w:rsidRPr="00380DF0">
        <w:rPr>
          <w:rFonts w:ascii="Times New Roman" w:eastAsia="新細明體" w:hAnsi="Times New Roman" w:cs="Times New Roman" w:hint="eastAsia"/>
          <w:bCs/>
          <w:szCs w:val="20"/>
        </w:rPr>
        <w:t>卷</w:t>
      </w:r>
      <w:r w:rsidR="009D2870" w:rsidRPr="00380DF0">
        <w:rPr>
          <w:rFonts w:ascii="Times New Roman" w:eastAsia="新細明體" w:hAnsi="Times New Roman" w:cs="Times New Roman" w:hint="eastAsia"/>
          <w:bCs/>
          <w:szCs w:val="20"/>
        </w:rPr>
        <w:t>25</w:t>
      </w:r>
      <w:r w:rsidR="009D2870"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9D2870" w:rsidRPr="00380DF0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Cs w:val="20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 w:frame="1"/>
          <w:shd w:val="pct15" w:color="auto" w:fill="FFFFFF"/>
        </w:rPr>
        <w:t>肆、依大乘法釋「十力」、「四無所畏」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E7577C" w:rsidRPr="00380DF0">
        <w:rPr>
          <w:rFonts w:ascii="Times New Roman" w:eastAsia="新細明體" w:hAnsi="Times New Roman" w:cs="Times New Roman" w:hint="eastAsia"/>
          <w:bCs/>
          <w:szCs w:val="20"/>
        </w:rPr>
        <w:t>承上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卷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25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9D2870" w:rsidRPr="00380DF0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Cs w:val="20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shd w:val="pct15" w:color="auto" w:fill="FFFFFF"/>
        </w:rPr>
        <w:t>伍、釋「四無礙智」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（</w:t>
      </w:r>
      <w:r w:rsidR="00E7577C" w:rsidRPr="00380DF0">
        <w:rPr>
          <w:rFonts w:ascii="Times New Roman" w:eastAsia="新細明體" w:hAnsi="Times New Roman" w:cs="Times New Roman" w:hint="eastAsia"/>
          <w:bCs/>
          <w:szCs w:val="20"/>
        </w:rPr>
        <w:t>承上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卷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25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9D2870" w:rsidRPr="00380DF0" w:rsidRDefault="009D2870" w:rsidP="007E038D">
      <w:pPr>
        <w:spacing w:line="350" w:lineRule="exact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陸、釋「十八不共法」</w:t>
      </w:r>
    </w:p>
    <w:p w:rsidR="00380DF0" w:rsidRPr="00380DF0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380D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壹</w:t>
      </w:r>
      <w:r w:rsidRPr="00380D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）敘名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新細明體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"/>
    </w:p>
    <w:p w:rsidR="00380DF0" w:rsidRPr="00380DF0" w:rsidRDefault="009D2870" w:rsidP="007E038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" w:name="0247b1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="00CC012F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</w:t>
      </w:r>
      <w:r w:rsidRPr="00380D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十力、四無所畏、四無礙智亦是佛法，云何獨以十八不共法為「不共」？</w:t>
      </w:r>
      <w:bookmarkEnd w:id="4"/>
    </w:p>
    <w:p w:rsidR="00380DF0" w:rsidRPr="00380DF0" w:rsidRDefault="009D2870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bookmarkStart w:id="5" w:name="0247b2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一、二乘有</w:t>
      </w:r>
      <w:r w:rsidRPr="00380D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十力之少分</w:t>
      </w:r>
      <w:bookmarkEnd w:id="5"/>
    </w:p>
    <w:p w:rsidR="00380DF0" w:rsidRPr="00380DF0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bookmarkStart w:id="6" w:name="0247b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二、二乘有四無所畏</w:t>
      </w:r>
      <w:r w:rsidRPr="00380D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少分</w:t>
      </w:r>
      <w:bookmarkEnd w:id="6"/>
    </w:p>
    <w:p w:rsidR="00380DF0" w:rsidRPr="00380DF0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bookmarkStart w:id="7" w:name="0247b2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三、二乘有四無礙智</w:t>
      </w:r>
      <w:r w:rsidRPr="00380DF0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少分</w:t>
      </w:r>
      <w:bookmarkEnd w:id="7"/>
    </w:p>
    <w:p w:rsidR="00380DF0" w:rsidRPr="00380DF0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bookmarkStart w:id="8" w:name="0247b2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四、小結</w:t>
      </w:r>
      <w:bookmarkEnd w:id="8"/>
    </w:p>
    <w:p w:rsidR="009D2870" w:rsidRPr="00380DF0" w:rsidRDefault="009D2870" w:rsidP="00AD6999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9" w:name="0247c01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貳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）廣釋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「十八不共法」</w:t>
      </w:r>
    </w:p>
    <w:p w:rsidR="00380DF0" w:rsidRDefault="009D2870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、身無失，二、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口無失</w:t>
      </w:r>
      <w:bookmarkEnd w:id="9"/>
    </w:p>
    <w:p w:rsidR="00380DF0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bookmarkStart w:id="10" w:name="0247c0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無量劫成就戒定慧與大悲心故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無失</w:t>
      </w:r>
      <w:bookmarkEnd w:id="10"/>
    </w:p>
    <w:p w:rsidR="009D2870" w:rsidRPr="00380DF0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" w:name="0247c0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罪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根因緣及煩惱習已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遍滿智慧常成就故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無失</w:t>
      </w:r>
    </w:p>
    <w:p w:rsidR="00380DF0" w:rsidRPr="00380DF0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正明佛無失</w:t>
      </w:r>
      <w:bookmarkEnd w:id="11"/>
    </w:p>
    <w:p w:rsidR="009D2870" w:rsidRPr="00380DF0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2" w:name="0247c1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舉聲聞之失</w:t>
      </w:r>
    </w:p>
    <w:p w:rsidR="00380DF0" w:rsidRPr="00380DF0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16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舍利弗不知內界</w:t>
      </w:r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外界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</w:t>
      </w:r>
      <w:r w:rsidRPr="00380DF0">
        <w:rPr>
          <w:rFonts w:ascii="Times New Roman" w:eastAsia="新細明體" w:hAnsi="Times New Roman" w:cs="Times New Roman"/>
          <w:bCs/>
          <w:szCs w:val="18"/>
        </w:rPr>
        <w:t>［</w:t>
      </w:r>
      <w:r w:rsidRPr="00380DF0">
        <w:rPr>
          <w:rFonts w:ascii="Times New Roman" w:eastAsia="Roman Unicode" w:hAnsi="Times New Roman" w:cs="Roman Unicode"/>
          <w:bCs/>
          <w:szCs w:val="18"/>
        </w:rPr>
        <w:t>G</w:t>
      </w:r>
      <w:r w:rsidRPr="00380DF0">
        <w:rPr>
          <w:rFonts w:ascii="Times New Roman" w:eastAsia="新細明體" w:hAnsi="Times New Roman" w:cs="Times New Roman"/>
          <w:bCs/>
          <w:szCs w:val="18"/>
        </w:rPr>
        <w:t>002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p.378</w:t>
      </w:r>
      <w:r w:rsidRPr="00380DF0">
        <w:rPr>
          <w:rFonts w:ascii="Times New Roman" w:eastAsia="新細明體" w:hAnsi="新細明體" w:cs="Times New Roman"/>
          <w:szCs w:val="20"/>
        </w:rPr>
        <w:t>；</w:t>
      </w:r>
      <w:r w:rsidRPr="00380DF0">
        <w:rPr>
          <w:rFonts w:ascii="Times New Roman" w:eastAsia="新細明體" w:hAnsi="Times New Roman" w:cs="Times New Roman" w:hint="eastAsia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H025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p.4</w:t>
      </w:r>
      <w:r w:rsidRPr="00380DF0">
        <w:rPr>
          <w:rFonts w:ascii="Times New Roman" w:eastAsia="新細明體" w:hAnsi="Times New Roman" w:cs="Times New Roman"/>
          <w:szCs w:val="20"/>
        </w:rPr>
        <w:t>19</w:t>
      </w:r>
      <w:r w:rsidRPr="00380DF0">
        <w:rPr>
          <w:rFonts w:ascii="Times New Roman" w:eastAsia="新細明體" w:hAnsi="Times New Roman" w:cs="Times New Roman"/>
          <w:szCs w:val="20"/>
        </w:rPr>
        <w:t>）</w:t>
      </w:r>
      <w:bookmarkEnd w:id="12"/>
    </w:p>
    <w:p w:rsidR="00380DF0" w:rsidRPr="00380DF0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16"/>
          <w:bdr w:val="single" w:sz="4" w:space="0" w:color="auto"/>
        </w:rPr>
      </w:pPr>
      <w:bookmarkStart w:id="13" w:name="0247c15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舍利弗等高聲被驅遣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G</w:t>
      </w:r>
      <w:r w:rsidRPr="00380DF0">
        <w:rPr>
          <w:rFonts w:ascii="Times New Roman" w:eastAsia="新細明體" w:hAnsi="Times New Roman" w:cs="Times New Roman"/>
          <w:bCs/>
          <w:szCs w:val="18"/>
        </w:rPr>
        <w:t>002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p.378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"/>
    </w:p>
    <w:p w:rsidR="00380DF0" w:rsidRPr="00380DF0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18"/>
          <w:bdr w:val="single" w:sz="4" w:space="0" w:color="auto"/>
        </w:rPr>
      </w:pPr>
      <w:bookmarkStart w:id="14" w:name="0247c17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不淨食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H</w:t>
      </w:r>
      <w:r w:rsidRPr="00380DF0">
        <w:rPr>
          <w:rFonts w:ascii="Times New Roman" w:eastAsia="新細明體" w:hAnsi="Times New Roman" w:cs="Times New Roman"/>
          <w:bCs/>
          <w:szCs w:val="18"/>
        </w:rPr>
        <w:t>023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p.416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4"/>
    </w:p>
    <w:p w:rsidR="00380DF0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5" w:name="0247c18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小結</w:t>
      </w:r>
    </w:p>
    <w:p w:rsidR="00380DF0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結成</w:t>
      </w:r>
      <w:bookmarkEnd w:id="15"/>
    </w:p>
    <w:p w:rsidR="00380DF0" w:rsidRPr="00380DF0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6" w:name="0247c1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身口業隨智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慧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行故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無失</w:t>
      </w:r>
      <w:bookmarkEnd w:id="16"/>
    </w:p>
    <w:p w:rsidR="00380DF0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7" w:name="0247c2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身無失、口無失</w:t>
      </w:r>
      <w:bookmarkEnd w:id="17"/>
    </w:p>
    <w:p w:rsidR="00380DF0" w:rsidRPr="00380DF0" w:rsidRDefault="009D2870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18" w:name="0247c21"/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念無失</w:t>
      </w:r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四說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Pr="00380DF0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佛心安隱無得失故</w:t>
      </w:r>
      <w:bookmarkEnd w:id="18"/>
    </w:p>
    <w:p w:rsidR="00380DF0" w:rsidRPr="00380DF0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9" w:name="0247c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佛通、明、力三種莊嚴念故</w:t>
      </w:r>
      <w:bookmarkEnd w:id="19"/>
    </w:p>
    <w:p w:rsidR="00380DF0" w:rsidRPr="00380DF0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0" w:name="0247c2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佛念根力無邊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盡故</w:t>
      </w:r>
      <w:bookmarkEnd w:id="20"/>
    </w:p>
    <w:p w:rsidR="00380DF0" w:rsidRPr="00380DF0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1" w:name="0247c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（四）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佛意業隨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智慧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行故</w:t>
      </w:r>
      <w:bookmarkEnd w:id="21"/>
    </w:p>
    <w:p w:rsidR="00380DF0" w:rsidRPr="00380DF0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總結：念無失</w:t>
      </w:r>
    </w:p>
    <w:p w:rsidR="00380DF0" w:rsidRPr="00380DF0" w:rsidRDefault="009D2870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22" w:name="0248a0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無異想，六說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767E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佛大悲光明，一切憐愍等度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無有分別</w:t>
      </w:r>
      <w:bookmarkEnd w:id="22"/>
    </w:p>
    <w:p w:rsidR="00380DF0" w:rsidRP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3" w:name="0248a13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於順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於逆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不憎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23"/>
    </w:p>
    <w:p w:rsidR="00380DF0" w:rsidRP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24" w:name="0248a16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晝夜時等觀，為化可度者</w:t>
      </w:r>
      <w:bookmarkEnd w:id="24"/>
    </w:p>
    <w:p w:rsidR="00380DF0" w:rsidRP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25" w:name="0248a19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（四）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為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度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眾分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別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善惡，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而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己心無增減</w:t>
      </w:r>
      <w:bookmarkEnd w:id="25"/>
    </w:p>
    <w:p w:rsidR="00380DF0" w:rsidRP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26" w:name="0248a21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（五）佛觀一切眾生所作已辦（成佛）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D011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p.253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  <w:bookmarkEnd w:id="26"/>
    </w:p>
    <w:p w:rsid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7" w:name="0248a23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（六）我法本不生滅，常清淨如涅槃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D026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p.276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  <w:bookmarkEnd w:id="27"/>
    </w:p>
    <w:p w:rsidR="00380DF0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8" w:name="0248a25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（七）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不二入法門是實相門，二是虛誑相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D016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p.259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  <w:bookmarkEnd w:id="28"/>
    </w:p>
    <w:p w:rsidR="00380DF0" w:rsidRPr="00380DF0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9" w:name="0248a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總結：無異想</w:t>
      </w:r>
      <w:bookmarkEnd w:id="29"/>
    </w:p>
    <w:p w:rsidR="00380DF0" w:rsidRPr="00380DF0" w:rsidRDefault="009D2870" w:rsidP="00870E2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30" w:name="0248a2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無不定心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七說</w:t>
      </w:r>
      <w:r w:rsidR="00D668FC" w:rsidRPr="00380DF0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，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F012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339</w:t>
      </w:r>
      <w:r w:rsidRPr="00380DF0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380DF0" w:rsidRPr="00380DF0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定乃能見實事故</w:t>
      </w:r>
      <w:r w:rsidR="00D668FC" w:rsidRPr="00380DF0">
        <w:rPr>
          <w:rFonts w:ascii="新細明體" w:eastAsia="新細明體" w:hAnsi="新細明體" w:cs="Times New Roman" w:hint="eastAsia"/>
          <w:szCs w:val="20"/>
        </w:rPr>
        <w:t>（印順法師，《</w:t>
      </w:r>
      <w:r w:rsidRPr="00380DF0">
        <w:rPr>
          <w:rFonts w:ascii="新細明體" w:eastAsia="新細明體" w:hAnsi="新細明體" w:cs="Times New Roman" w:hint="eastAsia"/>
          <w:szCs w:val="20"/>
        </w:rPr>
        <w:t>大智度論筆記》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F012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339</w:t>
      </w:r>
      <w:r w:rsidRPr="00380DF0">
        <w:rPr>
          <w:rFonts w:ascii="新細明體" w:eastAsia="新細明體" w:hAnsi="新細明體" w:cs="Times New Roman" w:hint="eastAsia"/>
          <w:szCs w:val="20"/>
        </w:rPr>
        <w:t>）</w:t>
      </w:r>
      <w:bookmarkEnd w:id="30"/>
    </w:p>
    <w:p w:rsidR="00380DF0" w:rsidRPr="00380DF0" w:rsidRDefault="009D2870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1" w:name="0248b03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於實相中定不退故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20"/>
        </w:rPr>
        <w:t>F</w:t>
      </w:r>
      <w:r w:rsidRPr="00380DF0">
        <w:rPr>
          <w:rFonts w:ascii="Times New Roman" w:eastAsia="新細明體" w:hAnsi="Times New Roman" w:cs="Times New Roman"/>
          <w:bCs/>
          <w:szCs w:val="20"/>
        </w:rPr>
        <w:t>012</w:t>
      </w:r>
      <w:r w:rsidRPr="00380DF0">
        <w:rPr>
          <w:rFonts w:ascii="Times New Roman" w:eastAsia="新細明體" w:hAnsi="Times New Roman" w:cs="Times New Roman"/>
          <w:bCs/>
          <w:szCs w:val="20"/>
        </w:rPr>
        <w:t>］</w:t>
      </w:r>
      <w:r w:rsidRPr="00380DF0">
        <w:rPr>
          <w:rFonts w:ascii="Times New Roman" w:eastAsia="新細明體" w:hAnsi="Times New Roman" w:cs="Times New Roman"/>
          <w:bCs/>
          <w:szCs w:val="20"/>
        </w:rPr>
        <w:t>p.339</w:t>
      </w:r>
      <w:r w:rsidRPr="00380DF0">
        <w:rPr>
          <w:rFonts w:ascii="Times New Roman" w:eastAsia="新細明體" w:hAnsi="Times New Roman" w:cs="Times New Roman"/>
          <w:bCs/>
          <w:szCs w:val="20"/>
        </w:rPr>
        <w:t>）</w:t>
      </w:r>
      <w:bookmarkEnd w:id="31"/>
    </w:p>
    <w:p w:rsidR="00380DF0" w:rsidRPr="00380DF0" w:rsidRDefault="009D2870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2" w:name="0248b10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出定住欲界定故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2"/>
    </w:p>
    <w:p w:rsidR="00380DF0" w:rsidRPr="00380DF0" w:rsidRDefault="009D2870" w:rsidP="00AD699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18"/>
          <w:bdr w:val="single" w:sz="4" w:space="0" w:color="auto"/>
        </w:rPr>
      </w:pPr>
      <w:bookmarkStart w:id="33" w:name="0248b17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佛異聲聞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定能說故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3"/>
    </w:p>
    <w:p w:rsidR="00380DF0" w:rsidRPr="00380DF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4" w:name="0248b21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（四）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一切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法中常定無疑故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4"/>
    </w:p>
    <w:p w:rsidR="00380DF0" w:rsidRPr="00380DF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（五）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智滿故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Pr="00380DF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5" w:name="0248b27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（六）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於實相中心無不定故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5"/>
    </w:p>
    <w:p w:rsidR="00380DF0" w:rsidRPr="00380DF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6" w:name="0248c02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（七）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佛最不可思議故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十八不共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法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甚深，不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可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思議</w:t>
      </w:r>
      <w:bookmarkEnd w:id="36"/>
    </w:p>
    <w:p w:rsidR="00380DF0" w:rsidRPr="00380DF0" w:rsidRDefault="009D2870" w:rsidP="00C37AA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7" w:name="0248c05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無覺觀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粗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心，有不思議智故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37"/>
    </w:p>
    <w:p w:rsidR="00380DF0" w:rsidRPr="00380DF0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38" w:name="0248c09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總結：無不定心</w:t>
      </w:r>
      <w:bookmarkEnd w:id="38"/>
    </w:p>
    <w:p w:rsidR="00380DF0" w:rsidRPr="00380DF0" w:rsidRDefault="009D2870" w:rsidP="00C37AA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9" w:name="0248c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六、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無不知已捨</w:t>
      </w:r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四說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Default="009D2870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（一）佛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於捨受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中，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知覺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生時、住時、滅時</w:t>
      </w:r>
      <w:bookmarkEnd w:id="39"/>
    </w:p>
    <w:p w:rsidR="00380DF0" w:rsidRPr="00380DF0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40" w:name="0248c18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（二）佛於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念念心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盡悉了知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，知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已平等而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捨</w:t>
      </w:r>
      <w:bookmarkEnd w:id="40"/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bookmarkStart w:id="41" w:name="0248c21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不苦不樂受之捨</w:t>
      </w:r>
    </w:p>
    <w:p w:rsidR="00380DF0" w:rsidRPr="00380DF0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）餘人</w:t>
      </w:r>
      <w:bookmarkEnd w:id="41"/>
    </w:p>
    <w:p w:rsidR="00380DF0" w:rsidRPr="00380DF0" w:rsidRDefault="009D2870" w:rsidP="00C37AA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2" w:name="0248c2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</w:t>
      </w:r>
      <w:bookmarkEnd w:id="42"/>
    </w:p>
    <w:p w:rsidR="00380DF0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bookmarkStart w:id="43" w:name="0248c23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、七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覺支之捨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（捨覺支）</w:t>
      </w:r>
      <w:bookmarkEnd w:id="43"/>
    </w:p>
    <w:p w:rsidR="00380DF0" w:rsidRPr="00380DF0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4" w:name="0248c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）二乘</w:t>
      </w:r>
      <w:bookmarkEnd w:id="44"/>
    </w:p>
    <w:p w:rsidR="00380DF0" w:rsidRPr="00380DF0" w:rsidRDefault="009D2870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5" w:name="0248c2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</w:t>
      </w:r>
      <w:bookmarkEnd w:id="45"/>
    </w:p>
    <w:p w:rsidR="00380DF0" w:rsidRPr="00380DF0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46" w:name="0248c27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（三）佛能以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總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相別相知諸受生住滅，念念中心數法無不了知</w:t>
      </w:r>
      <w:bookmarkEnd w:id="46"/>
    </w:p>
    <w:p w:rsidR="00380DF0" w:rsidRPr="00380DF0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47" w:name="0249a07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（四）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入定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捨眾因緣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十二說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47"/>
    </w:p>
    <w:p w:rsidR="00380DF0" w:rsidRPr="00380DF0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8" w:name="0249a1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於眾中疲厭故小息</w:t>
      </w:r>
    </w:p>
    <w:p w:rsidR="00380DF0" w:rsidRPr="00380DF0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世世常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樂行遠離故</w:t>
      </w:r>
      <w:bookmarkEnd w:id="48"/>
    </w:p>
    <w:p w:rsidR="00380DF0" w:rsidRPr="00380DF0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49" w:name="0249a1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常捨心成就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</w:p>
    <w:p w:rsidR="00380DF0" w:rsidRPr="00380DF0" w:rsidRDefault="009D2870" w:rsidP="007558F3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、自觀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諸佛功德藏，亦受第一清淨樂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49"/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0" w:name="0249a1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常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教比丘坐禪，身亦自行故</w:t>
      </w:r>
      <w:bookmarkEnd w:id="50"/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、入禪定往度人故</w:t>
      </w:r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、身示行禪為教化定少慧多眾生故</w:t>
      </w:r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8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、有人常見佛生厭想，欲令生渴仰故</w:t>
      </w:r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1" w:name="0249a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9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、欲為諸天說法故</w:t>
      </w:r>
      <w:bookmarkEnd w:id="51"/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2" w:name="0249a2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10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、為後世作法故</w:t>
      </w:r>
      <w:bookmarkEnd w:id="52"/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3" w:name="0249a2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靜處攝心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攝眾生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53"/>
    </w:p>
    <w:p w:rsidR="00380DF0" w:rsidRPr="00380DF0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4" w:name="0249b0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、佛有聖如意，於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六塵中自在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54"/>
    </w:p>
    <w:p w:rsidR="00380DF0" w:rsidRPr="00380DF0" w:rsidRDefault="009D2870" w:rsidP="007558F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55" w:name="0249b05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七、欲無減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三說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55"/>
    </w:p>
    <w:p w:rsidR="00380DF0" w:rsidRPr="00380DF0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56" w:name="0249b06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集修善法，心無厭足</w:t>
      </w:r>
      <w:bookmarkEnd w:id="56"/>
    </w:p>
    <w:p w:rsidR="00380DF0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佛為盲比丘絍針</w:t>
      </w:r>
    </w:p>
    <w:p w:rsidR="00380DF0" w:rsidRPr="00380DF0" w:rsidRDefault="00D668FC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380DF0">
        <w:rPr>
          <w:rFonts w:ascii="Times New Roman" w:eastAsia="新細明體" w:hAnsi="Times New Roman" w:cs="Times New Roman"/>
          <w:szCs w:val="20"/>
        </w:rPr>
        <w:t>（印順法師，《</w:t>
      </w:r>
      <w:r w:rsidR="009D2870" w:rsidRPr="00380DF0">
        <w:rPr>
          <w:rFonts w:ascii="Times New Roman" w:eastAsia="新細明體" w:hAnsi="Times New Roman" w:cs="Times New Roman"/>
          <w:szCs w:val="20"/>
        </w:rPr>
        <w:t>大智度論筆記》〔</w:t>
      </w:r>
      <w:r w:rsidR="009D2870" w:rsidRPr="00380DF0">
        <w:rPr>
          <w:rFonts w:ascii="Times New Roman" w:eastAsia="新細明體" w:hAnsi="Times New Roman" w:cs="Times New Roman"/>
          <w:szCs w:val="20"/>
        </w:rPr>
        <w:t>H024</w:t>
      </w:r>
      <w:r w:rsidR="009D2870" w:rsidRPr="00380DF0">
        <w:rPr>
          <w:rFonts w:ascii="Times New Roman" w:eastAsia="新細明體" w:hAnsi="Times New Roman" w:cs="Times New Roman"/>
          <w:szCs w:val="20"/>
        </w:rPr>
        <w:t>〕</w:t>
      </w:r>
      <w:r w:rsidR="009D2870" w:rsidRPr="00380DF0">
        <w:rPr>
          <w:rFonts w:ascii="Times New Roman" w:eastAsia="新細明體" w:hAnsi="Times New Roman" w:cs="Times New Roman"/>
          <w:szCs w:val="20"/>
        </w:rPr>
        <w:t>p.417</w:t>
      </w:r>
      <w:r w:rsidR="009D2870"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57" w:name="0249b19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佛斷善法欲與欲無減之會通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</w:t>
      </w:r>
      <w:r w:rsidRPr="00380DF0">
        <w:rPr>
          <w:rFonts w:ascii="Times New Roman" w:eastAsia="新細明體" w:hAnsi="Times New Roman" w:cs="Times New Roman" w:hint="eastAsia"/>
          <w:bCs/>
          <w:szCs w:val="18"/>
        </w:rPr>
        <w:t>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57"/>
    </w:p>
    <w:p w:rsidR="00380DF0" w:rsidRPr="00380DF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58" w:name="0249b28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眾生未盡，欲度不息</w:t>
      </w:r>
      <w:bookmarkEnd w:id="58"/>
    </w:p>
    <w:p w:rsidR="00380DF0" w:rsidRPr="00380DF0" w:rsidRDefault="009D2870" w:rsidP="008A1C8A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59" w:name="0249b29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度生欲不息，云何卻入涅槃疑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D019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p.264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  <w:bookmarkEnd w:id="59"/>
    </w:p>
    <w:p w:rsidR="00380DF0" w:rsidRPr="00380DF0" w:rsidRDefault="009D2870" w:rsidP="00D76DB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</w:pPr>
      <w:bookmarkStart w:id="60" w:name="0249c05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因論生論：佛滅度後亦有得阿羅漢者，</w:t>
      </w:r>
      <w:r w:rsidR="007111D7"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何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故言但種福德因緣</w:t>
      </w:r>
      <w:bookmarkEnd w:id="60"/>
    </w:p>
    <w:p w:rsidR="00380DF0" w:rsidRPr="00380DF0" w:rsidRDefault="009D2870" w:rsidP="008A1C8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61" w:name="0249c11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佛壽七百阿僧祇劫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度眾生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H</w:t>
      </w:r>
      <w:r w:rsidRPr="00380DF0">
        <w:rPr>
          <w:rFonts w:ascii="Times New Roman" w:eastAsia="新細明體" w:hAnsi="Times New Roman" w:cs="Times New Roman"/>
          <w:bCs/>
          <w:szCs w:val="18"/>
        </w:rPr>
        <w:t>015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p.405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61"/>
    </w:p>
    <w:p w:rsidR="00380DF0" w:rsidRPr="00380DF0" w:rsidRDefault="009D2870" w:rsidP="008A1C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62" w:name="0249c1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精進無減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Default="009D2870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辨欲與精進之異同</w:t>
      </w:r>
      <w:bookmarkEnd w:id="62"/>
    </w:p>
    <w:p w:rsidR="009D2870" w:rsidRPr="00380DF0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精進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義（三說）</w:t>
      </w:r>
    </w:p>
    <w:p w:rsidR="00380DF0" w:rsidRPr="00380DF0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精進是諸佛所樂</w:t>
      </w:r>
    </w:p>
    <w:p w:rsidR="00380DF0" w:rsidRPr="00380DF0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63" w:name="0249c2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阿難為比丘說七覺意讚精進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I</w:t>
      </w:r>
      <w:r w:rsidRPr="00380DF0">
        <w:rPr>
          <w:rFonts w:ascii="Times New Roman" w:eastAsia="新細明體" w:hAnsi="Times New Roman" w:cs="Times New Roman"/>
          <w:bCs/>
          <w:szCs w:val="18"/>
        </w:rPr>
        <w:t>017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p.432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63"/>
    </w:p>
    <w:p w:rsidR="00380DF0" w:rsidRPr="00380DF0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佛於眾事忍受不厭，樂行精進，尚猶不息</w:t>
      </w:r>
    </w:p>
    <w:p w:rsidR="00380DF0" w:rsidRPr="00380DF0" w:rsidRDefault="009D2870" w:rsidP="007558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64" w:name="0250a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九、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念無減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一切智慧相應故</w:t>
      </w:r>
      <w:bookmarkEnd w:id="64"/>
    </w:p>
    <w:p w:rsidR="00380DF0" w:rsidRPr="00380DF0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無減與不失之異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何故念無減唯是佛功德法</w:t>
      </w:r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65" w:name="0250b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一切智無礙解脫守護念故</w:t>
      </w:r>
      <w:bookmarkEnd w:id="65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66" w:name="0250b1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念無減</w:t>
      </w:r>
    </w:p>
    <w:p w:rsidR="00380DF0" w:rsidRPr="00380DF0" w:rsidRDefault="009D2870" w:rsidP="0027412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十、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慧無減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得一切智，三世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智慧無礙故</w:t>
      </w:r>
      <w:bookmarkEnd w:id="66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67" w:name="0250b1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力、無所畏、無礙智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成就故</w:t>
      </w:r>
      <w:bookmarkEnd w:id="67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68" w:name="0250b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具諸深定，念無減故</w:t>
      </w:r>
      <w:bookmarkEnd w:id="68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69" w:name="0250b1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樂施安忍，一心勤求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智慧故</w:t>
      </w:r>
      <w:bookmarkEnd w:id="69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持戒、禪定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眾德助成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0" w:name="0250b2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（六）世世求一切經書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，悉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皆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學知故</w:t>
      </w:r>
      <w:bookmarkEnd w:id="70"/>
    </w:p>
    <w:p w:rsidR="00380DF0" w:rsidRPr="00380DF0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1" w:name="0250b2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（七）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從諸佛所，聞思修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習故</w:t>
      </w:r>
      <w:bookmarkEnd w:id="71"/>
    </w:p>
    <w:p w:rsidR="00380DF0" w:rsidRPr="00380DF0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2" w:name="0250b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（八）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度生增善，破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一切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無明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72"/>
    </w:p>
    <w:p w:rsidR="00380DF0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bookmarkStart w:id="73" w:name="0250b2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（九）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知法實相，得不二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入法相故</w:t>
      </w:r>
      <w:bookmarkEnd w:id="73"/>
    </w:p>
    <w:p w:rsidR="00380DF0" w:rsidRPr="00380DF0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74" w:name="0250c0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慧無減</w:t>
      </w:r>
      <w:bookmarkEnd w:id="74"/>
    </w:p>
    <w:p w:rsidR="00380DF0" w:rsidRPr="00380DF0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75" w:name="0250c0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十一、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解脫無減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（一）佛得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有為、無為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二種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解脫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，煩惱習永盡故</w:t>
      </w:r>
      <w:bookmarkEnd w:id="75"/>
    </w:p>
    <w:p w:rsidR="00380DF0" w:rsidRPr="00380DF0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6" w:name="0250c0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（二）佛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得漏盡力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bookmarkEnd w:id="76"/>
    </w:p>
    <w:p w:rsidR="00380DF0" w:rsidRPr="00380DF0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77" w:name="0250c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十二、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解脫知見無減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</w:p>
    <w:p w:rsidR="00380DF0" w:rsidRPr="00380DF0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於諸解脫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中智慧清淨</w:t>
      </w:r>
      <w:bookmarkEnd w:id="77"/>
    </w:p>
    <w:p w:rsidR="00380DF0" w:rsidRPr="00380DF0" w:rsidRDefault="009D2870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78" w:name="0250c12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六事無減之理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78"/>
    </w:p>
    <w:p w:rsidR="00380DF0" w:rsidRPr="00380DF0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79" w:name="0250c1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）欲無減，（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）精進無減，（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）念無減，（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）慧無減</w:t>
      </w:r>
      <w:bookmarkEnd w:id="79"/>
    </w:p>
    <w:p w:rsidR="00380DF0" w:rsidRPr="00380DF0" w:rsidRDefault="009D2870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）解脫無減，（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）解脫知見無減</w:t>
      </w:r>
    </w:p>
    <w:p w:rsidR="00380DF0" w:rsidRPr="00380DF0" w:rsidRDefault="009D2870" w:rsidP="007558F3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0" w:name="0250c24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「知」、「見」並說之理</w:t>
      </w:r>
      <w:bookmarkEnd w:id="80"/>
    </w:p>
    <w:p w:rsidR="00380DF0" w:rsidRPr="00380DF0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1" w:name="0250c25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知、見合一，事得牢固</w:t>
      </w:r>
      <w:bookmarkEnd w:id="81"/>
    </w:p>
    <w:p w:rsidR="00380DF0" w:rsidRPr="00380DF0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知、見具足，攝一切慧</w:t>
      </w:r>
    </w:p>
    <w:p w:rsidR="00380DF0" w:rsidRPr="00380DF0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82" w:name="0251a03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知見何別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82"/>
    </w:p>
    <w:p w:rsidR="00380DF0" w:rsidRPr="00380DF0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3" w:name="0251a07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顯阿羅漢能自了所證無疑</w:t>
      </w:r>
      <w:bookmarkEnd w:id="83"/>
    </w:p>
    <w:p w:rsidR="00380DF0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84" w:name="0251a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（二）佛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得一切種智，上上慧根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，知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諸法念念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別相生滅</w:t>
      </w:r>
      <w:bookmarkEnd w:id="84"/>
    </w:p>
    <w:p w:rsidR="00380DF0" w:rsidRPr="00380DF0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5" w:name="0251a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法眼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清淨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具足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，知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眾生以何法門得解脫</w:t>
      </w:r>
      <w:bookmarkEnd w:id="85"/>
    </w:p>
    <w:p w:rsidR="00380DF0" w:rsidRPr="00380DF0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86" w:name="0251a1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總結：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解脫知見無減</w:t>
      </w:r>
      <w:bookmarkEnd w:id="86"/>
    </w:p>
    <w:bookmarkEnd w:id="1"/>
    <w:p w:rsidR="00380DF0" w:rsidRPr="00380DF0" w:rsidRDefault="009D2870" w:rsidP="007558F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十三</w:t>
      </w:r>
      <w:r w:rsidR="00D84B74" w:rsidRPr="00380D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-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十五</w:t>
      </w:r>
      <w:r w:rsidRPr="00380D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三業隨智慧行</w:t>
      </w:r>
      <w:r w:rsidR="00D668FC" w:rsidRPr="00380DF0">
        <w:rPr>
          <w:rFonts w:ascii="Times New Roman" w:eastAsia="新細明體" w:hAnsi="Times New Roman" w:cs="Times New Roman"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szCs w:val="20"/>
        </w:rPr>
        <w:t>大智度論筆記》〔</w:t>
      </w:r>
      <w:r w:rsidRPr="00380DF0">
        <w:rPr>
          <w:rFonts w:ascii="Times New Roman" w:eastAsia="新細明體" w:hAnsi="Times New Roman" w:cs="Times New Roman"/>
          <w:szCs w:val="20"/>
        </w:rPr>
        <w:t>C001</w:t>
      </w:r>
      <w:r w:rsidRPr="00380DF0">
        <w:rPr>
          <w:rFonts w:ascii="Times New Roman" w:eastAsia="新細明體" w:hAnsi="Times New Roman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p.180</w:t>
      </w:r>
      <w:r w:rsidRPr="00380DF0">
        <w:rPr>
          <w:rFonts w:ascii="Times New Roman" w:eastAsia="新細明體" w:hAnsi="Times New Roman" w:cs="Times New Roman"/>
          <w:szCs w:val="20"/>
        </w:rPr>
        <w:t>）</w:t>
      </w:r>
    </w:p>
    <w:p w:rsidR="00380DF0" w:rsidRPr="00380DF0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7" w:name="0251a2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佛之三業普利群生</w:t>
      </w:r>
      <w:bookmarkEnd w:id="87"/>
    </w:p>
    <w:p w:rsidR="00380DF0" w:rsidRPr="00380DF0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8" w:name="0251a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簡別二乘</w:t>
      </w:r>
      <w:bookmarkEnd w:id="88"/>
    </w:p>
    <w:p w:rsidR="00380DF0" w:rsidRPr="00380DF0" w:rsidRDefault="009D2870" w:rsidP="00C435C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89" w:name="0251b0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（三）釋疑：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佛似有不隨智慧行之七疑</w:t>
      </w:r>
      <w:bookmarkEnd w:id="89"/>
    </w:p>
    <w:p w:rsidR="00380DF0" w:rsidRPr="00380DF0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「入外道眾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中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說法而無人信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受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」疑</w:t>
      </w:r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0" w:name="0251b0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現胸臆示尼揵子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  <w:bookmarkEnd w:id="90"/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現舌相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陰藏相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」疑</w:t>
      </w:r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1" w:name="0251b1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、「佛有呵罵語」疑</w:t>
      </w:r>
      <w:bookmarkEnd w:id="91"/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2" w:name="0251b1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、「佛不聽比丘用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八種鉢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卻自用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石鉢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  <w:bookmarkEnd w:id="92"/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3" w:name="0251b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佛默然不答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外道」疑</w:t>
      </w:r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、「佛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處處說有我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無我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，法有、法無」疑</w:t>
      </w:r>
      <w:bookmarkEnd w:id="93"/>
    </w:p>
    <w:p w:rsidR="009D2870" w:rsidRPr="00380DF0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「入外道眾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中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說法而無人信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受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」疑</w:t>
      </w:r>
    </w:p>
    <w:p w:rsidR="00380DF0" w:rsidRPr="00380DF0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令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種後世因緣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故入外道眾中</w:t>
      </w:r>
    </w:p>
    <w:p w:rsidR="00380DF0" w:rsidRPr="00380DF0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94" w:name="0251b21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為止外道謗佛自憍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故</w:t>
      </w:r>
      <w:bookmarkEnd w:id="94"/>
    </w:p>
    <w:p w:rsidR="00380DF0" w:rsidRPr="00380DF0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95" w:name="0251b23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為止外道謗佛但為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自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弟子說法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故</w:t>
      </w:r>
      <w:bookmarkEnd w:id="95"/>
    </w:p>
    <w:p w:rsidR="00380DF0" w:rsidRPr="00380DF0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96" w:name="0251b25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）外道聽佛說法，初雖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為魔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所覆故默然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但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後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魔弊得離，皆向佛而為佛弟子</w:t>
      </w:r>
      <w:bookmarkEnd w:id="96"/>
    </w:p>
    <w:p w:rsidR="00380DF0" w:rsidRPr="00380DF0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7" w:name="0251c06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外道弟子畏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其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師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故不敢到佛所，佛入外道眾中說法令外道弟子能得聞</w:t>
      </w:r>
      <w:bookmarkEnd w:id="97"/>
    </w:p>
    <w:p w:rsidR="00380DF0" w:rsidRPr="00380DF0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98" w:name="0251c09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6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結</w:t>
      </w:r>
      <w:bookmarkEnd w:id="98"/>
    </w:p>
    <w:p w:rsidR="00380DF0" w:rsidRPr="00380DF0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99" w:name="0251c10"/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現胸臆示尼揵子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  <w:bookmarkEnd w:id="99"/>
    </w:p>
    <w:p w:rsidR="00380DF0" w:rsidRDefault="009D2870" w:rsidP="00FE645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00" w:name="0251c2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、釋「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現舌相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陰藏相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」疑</w:t>
      </w:r>
      <w:bookmarkEnd w:id="100"/>
    </w:p>
    <w:p w:rsidR="009D2870" w:rsidRPr="00380DF0" w:rsidRDefault="009D2870" w:rsidP="0001422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1" w:name="0252a0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「佛有訶罵語」疑</w:t>
      </w:r>
    </w:p>
    <w:p w:rsidR="00380DF0" w:rsidRPr="00380DF0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）有眾生不受軟語故，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以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苦切語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教化之</w:t>
      </w:r>
    </w:p>
    <w:p w:rsidR="00380DF0" w:rsidRPr="00380DF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二種苦切語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J</w:t>
      </w:r>
      <w:r w:rsidRPr="00380DF0">
        <w:rPr>
          <w:rFonts w:ascii="Times New Roman" w:eastAsia="新細明體" w:hAnsi="Times New Roman" w:cs="Times New Roman"/>
          <w:bCs/>
          <w:szCs w:val="18"/>
        </w:rPr>
        <w:t>035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p.524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01"/>
    </w:p>
    <w:p w:rsidR="00380DF0" w:rsidRPr="00380DF0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102" w:name="0252a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五種苦切語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J</w:t>
      </w:r>
      <w:r w:rsidRPr="00380DF0">
        <w:rPr>
          <w:rFonts w:ascii="Times New Roman" w:eastAsia="新細明體" w:hAnsi="Times New Roman" w:cs="Times New Roman"/>
          <w:bCs/>
          <w:szCs w:val="18"/>
        </w:rPr>
        <w:t>035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p.524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02"/>
    </w:p>
    <w:p w:rsidR="00380DF0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03" w:name="0252a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佛但以深心慈念起苦切語，久已滅惡心故</w:t>
      </w:r>
      <w:bookmarkEnd w:id="103"/>
    </w:p>
    <w:p w:rsidR="00380DF0" w:rsidRPr="00380DF0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4" w:name="0252b0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言狂愚人乃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是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軟語、實語</w:t>
      </w:r>
      <w:bookmarkEnd w:id="104"/>
    </w:p>
    <w:p w:rsidR="00380DF0" w:rsidRPr="00380DF0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5" w:name="0252b0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佛內常行無我智慧，外常觀諸法空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，云何有惡口？</w:t>
      </w:r>
      <w:bookmarkEnd w:id="105"/>
    </w:p>
    <w:p w:rsidR="00380DF0" w:rsidRPr="00380DF0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F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歡喜得苦切語者</w:t>
      </w:r>
    </w:p>
    <w:p w:rsidR="00380DF0" w:rsidRDefault="009D2870" w:rsidP="00CC6F9A">
      <w:pPr>
        <w:spacing w:beforeLines="30" w:before="108" w:line="370" w:lineRule="exact"/>
        <w:ind w:firstLineChars="300" w:firstLine="721"/>
        <w:jc w:val="both"/>
        <w:rPr>
          <w:rFonts w:ascii="Times New Roman" w:eastAsia="新細明體" w:hAnsi="Times New Roman" w:cs="Times New Roman"/>
          <w:bCs/>
          <w:szCs w:val="18"/>
          <w:vertAlign w:val="superscript"/>
        </w:rPr>
      </w:pPr>
      <w:bookmarkStart w:id="106" w:name="0252b1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佛訶提婆達為狂人、死人、嗽唾人</w:t>
      </w:r>
    </w:p>
    <w:p w:rsidR="00380DF0" w:rsidRDefault="00D668FC" w:rsidP="00CC6F9A">
      <w:pPr>
        <w:spacing w:beforeLines="30" w:before="108"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="009D2870" w:rsidRPr="00380DF0">
        <w:rPr>
          <w:rFonts w:ascii="Times New Roman" w:eastAsia="Roman Unicode" w:hAnsi="Times New Roman" w:cs="Roman Unicode"/>
          <w:bCs/>
          <w:szCs w:val="18"/>
        </w:rPr>
        <w:t>G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003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p.3</w:t>
      </w:r>
      <w:r w:rsidR="009D2870" w:rsidRPr="00380DF0">
        <w:rPr>
          <w:rFonts w:ascii="Times New Roman" w:eastAsia="新細明體" w:hAnsi="Times New Roman" w:cs="Times New Roman" w:hint="eastAsia"/>
          <w:bCs/>
          <w:szCs w:val="18"/>
        </w:rPr>
        <w:t>79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06"/>
    </w:p>
    <w:p w:rsidR="00380DF0" w:rsidRPr="00380DF0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7" w:name="0252b1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、釋「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狂人、死人、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嗽唾人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」義</w:t>
      </w:r>
      <w:bookmarkEnd w:id="107"/>
    </w:p>
    <w:p w:rsidR="00380DF0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死人</w:t>
      </w:r>
    </w:p>
    <w:p w:rsidR="00380DF0" w:rsidRPr="00380DF0" w:rsidRDefault="009D2870" w:rsidP="00CC6F9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嗽唾人</w:t>
      </w:r>
    </w:p>
    <w:p w:rsidR="00380DF0" w:rsidRPr="00380DF0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8" w:name="0252b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）狂人</w:t>
      </w:r>
      <w:bookmarkEnd w:id="108"/>
    </w:p>
    <w:p w:rsidR="00380DF0" w:rsidRPr="00380DF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09" w:name="0252b2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、佛呵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提婆達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之理由</w:t>
      </w:r>
      <w:bookmarkEnd w:id="109"/>
    </w:p>
    <w:p w:rsidR="00380DF0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10" w:name="0252c0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）小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結</w:t>
      </w:r>
      <w:bookmarkEnd w:id="110"/>
    </w:p>
    <w:p w:rsidR="00380DF0" w:rsidRDefault="009D2870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、釋「佛不聽比丘用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八種鉢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卻自用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石鉢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</w:p>
    <w:p w:rsidR="00380DF0" w:rsidRPr="00380DF0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正明八種鉢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不應蓄</w:t>
      </w:r>
    </w:p>
    <w:p w:rsidR="00380DF0" w:rsidRPr="00380DF0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1" w:name="0252c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聽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蓄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瓦鉢、鐵鉢</w:t>
      </w:r>
      <w:bookmarkEnd w:id="111"/>
    </w:p>
    <w:p w:rsidR="009D2870" w:rsidRPr="00380DF0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2" w:name="0252c1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）釋佛何以自蓄石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鉢</w:t>
      </w:r>
    </w:p>
    <w:p w:rsidR="00380DF0" w:rsidRPr="00380DF0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、細石鉢雖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不受垢膩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，但石鉢重故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不聽比丘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蓄</w:t>
      </w:r>
      <w:bookmarkEnd w:id="112"/>
    </w:p>
    <w:p w:rsidR="00380DF0" w:rsidRPr="00380DF0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3" w:name="0252c1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="00CC012F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因論生論：侍者常為佛執鉢，佛何故不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憐愍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</w:t>
      </w:r>
      <w:bookmarkEnd w:id="113"/>
    </w:p>
    <w:p w:rsidR="00380DF0" w:rsidRPr="00380DF0" w:rsidRDefault="009D2870" w:rsidP="00A60AE2">
      <w:pPr>
        <w:spacing w:beforeLines="30" w:before="108" w:line="340" w:lineRule="exact"/>
        <w:ind w:leftChars="300" w:left="1441" w:hangingChars="300" w:hanging="721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4" w:name="0252c2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、細石鉢難得，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麁者受垢膩故不聽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蓄</w:t>
      </w:r>
      <w:bookmarkEnd w:id="114"/>
    </w:p>
    <w:p w:rsidR="00380DF0" w:rsidRPr="00380DF0" w:rsidRDefault="009D2870" w:rsidP="00A60AE2">
      <w:pPr>
        <w:spacing w:beforeLines="30" w:before="108" w:line="340" w:lineRule="exact"/>
        <w:ind w:leftChars="300" w:left="1441" w:hangingChars="300" w:hanging="721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5" w:name="0252c2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、餘人若求作石鉢甚難，多所妨費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故不聽</w:t>
      </w:r>
      <w:bookmarkEnd w:id="115"/>
    </w:p>
    <w:p w:rsidR="00380DF0" w:rsidRPr="00380DF0" w:rsidRDefault="009D2870" w:rsidP="00A60AE2">
      <w:pPr>
        <w:spacing w:beforeLines="30" w:before="108" w:line="340" w:lineRule="exact"/>
        <w:ind w:leftChars="300" w:left="1441" w:hangingChars="300" w:hanging="721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6" w:name="0252c2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欲令與弟子異故佛用石鉢</w:t>
      </w:r>
      <w:bookmarkEnd w:id="116"/>
    </w:p>
    <w:p w:rsidR="009D2870" w:rsidRPr="00380DF0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因論生論：受持衣事</w:t>
      </w:r>
    </w:p>
    <w:p w:rsidR="00380DF0" w:rsidRPr="00380DF0" w:rsidRDefault="009D2870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）若佛鉢與弟子異，為何衣與弟子同</w:t>
      </w:r>
    </w:p>
    <w:p w:rsidR="00380DF0" w:rsidRPr="00380DF0" w:rsidRDefault="009D2870" w:rsidP="00A60AE2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7" w:name="0253a0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）佛聽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一心求涅槃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者著貴重衣，云何不聽蓄石鉢</w:t>
      </w:r>
      <w:bookmarkEnd w:id="117"/>
    </w:p>
    <w:p w:rsidR="00380DF0" w:rsidRPr="00380DF0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8" w:name="0253a0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、佛石鉢為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四天王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所供養，而無人與僧眾</w:t>
      </w:r>
      <w:bookmarkEnd w:id="118"/>
    </w:p>
    <w:p w:rsidR="00380DF0" w:rsidRPr="00380DF0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19" w:name="0253a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、僧常應隱覆功德故，不應受石鉢</w:t>
      </w:r>
      <w:bookmarkEnd w:id="119"/>
    </w:p>
    <w:p w:rsidR="00380DF0" w:rsidRPr="00380DF0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20" w:name="0253a1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、佛為斷人疑，聽無著比丘著好衣；而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鉢中無望，是故不聽</w:t>
      </w:r>
      <w:bookmarkEnd w:id="120"/>
    </w:p>
    <w:p w:rsidR="009D2870" w:rsidRPr="00380DF0" w:rsidRDefault="009D2870" w:rsidP="00A60AE2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21" w:name="0253a1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因論生論：受持食事</w:t>
      </w:r>
    </w:p>
    <w:p w:rsidR="00380DF0" w:rsidRPr="00380DF0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）佛金剛身不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恃仰食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，何須蓄鉢</w:t>
      </w:r>
      <w:bookmarkEnd w:id="121"/>
    </w:p>
    <w:p w:rsidR="00380DF0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22" w:name="0253a2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佛方便為人現受食法</w:t>
      </w:r>
    </w:p>
    <w:p w:rsidR="00380DF0" w:rsidRPr="00380DF0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欲度人，示行人法</w:t>
      </w:r>
      <w:bookmarkEnd w:id="122"/>
    </w:p>
    <w:p w:rsidR="00380DF0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23" w:name="0253a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有人因布施得度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方便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受其食</w:t>
      </w:r>
      <w:bookmarkEnd w:id="123"/>
    </w:p>
    <w:p w:rsidR="00380DF0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24" w:name="0253a2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有人得佛食而得度</w:t>
      </w:r>
      <w:bookmarkEnd w:id="124"/>
    </w:p>
    <w:p w:rsidR="00380DF0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25" w:name="0253b0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佛食他人能食否</w:t>
      </w:r>
    </w:p>
    <w:p w:rsidR="00380DF0" w:rsidRPr="00380DF0" w:rsidRDefault="00D668FC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="009D2870"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25"/>
    </w:p>
    <w:p w:rsidR="00380DF0" w:rsidRPr="00380DF0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26" w:name="0253b06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與則能，不與則不能食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26"/>
    </w:p>
    <w:p w:rsidR="00380DF0" w:rsidRPr="00380DF0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</w:pPr>
      <w:bookmarkStart w:id="127" w:name="0253b11"/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/>
          <w:b/>
          <w:bCs/>
          <w:szCs w:val="16"/>
          <w:bdr w:val="single" w:sz="4" w:space="0" w:color="auto"/>
        </w:rPr>
        <w:t>、未食則不能，殘餘則能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新細明體" w:hAnsi="Times New Roman" w:cs="Times New Roman"/>
          <w:bCs/>
          <w:szCs w:val="18"/>
        </w:rPr>
        <w:t>F012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p.339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27"/>
    </w:p>
    <w:p w:rsidR="00380DF0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28" w:name="0253b1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）小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結</w:t>
      </w:r>
      <w:bookmarkEnd w:id="128"/>
    </w:p>
    <w:p w:rsidR="00380DF0" w:rsidRPr="00380DF0" w:rsidRDefault="009D2870" w:rsidP="00A60AE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</w:pPr>
      <w:bookmarkStart w:id="129" w:name="0253b13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lastRenderedPageBreak/>
        <w:t>6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、釋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佛默然不答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外道」疑</w:t>
      </w:r>
      <w:bookmarkEnd w:id="129"/>
    </w:p>
    <w:p w:rsidR="00380DF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bookmarkStart w:id="130" w:name="0253b14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應置答故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0"/>
    </w:p>
    <w:p w:rsidR="00380DF0" w:rsidRPr="00380DF0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131" w:name="0253b16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無所益故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1"/>
    </w:p>
    <w:p w:rsidR="00380DF0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bookmarkStart w:id="132" w:name="0253b19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三種法已總攝故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2"/>
    </w:p>
    <w:p w:rsidR="00380DF0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33" w:name="0253b21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外道常滅無是事故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3"/>
    </w:p>
    <w:p w:rsidR="00380DF0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bookmarkStart w:id="134" w:name="0253b25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5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顯現諸法如實有無故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4"/>
    </w:p>
    <w:p w:rsidR="00380DF0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bookmarkStart w:id="135" w:name="0253c02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6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如問石女兒為黑為白故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012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p.340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35"/>
    </w:p>
    <w:p w:rsidR="00380DF0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36" w:name="0253c06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7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）小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結</w:t>
      </w:r>
      <w:bookmarkEnd w:id="136"/>
    </w:p>
    <w:p w:rsidR="00380DF0" w:rsidRDefault="009D2870" w:rsidP="002702B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37" w:name="0253c07"/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7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、釋「佛</w:t>
      </w:r>
      <w:r w:rsidRPr="00380DF0">
        <w:rPr>
          <w:rFonts w:ascii="Times New Roman" w:eastAsia="新細明體" w:hAnsi="Times New Roman" w:cs="MS Mincho"/>
          <w:b/>
          <w:bCs/>
          <w:szCs w:val="20"/>
          <w:bdr w:val="single" w:sz="4" w:space="0" w:color="auto"/>
        </w:rPr>
        <w:t>處處說有我無我</w:t>
      </w:r>
      <w:r w:rsidRPr="00380DF0">
        <w:rPr>
          <w:rFonts w:ascii="Times New Roman" w:eastAsia="新細明體" w:hAnsi="Times New Roman" w:cs="MS Mincho" w:hint="eastAsia"/>
          <w:b/>
          <w:bCs/>
          <w:szCs w:val="20"/>
          <w:bdr w:val="single" w:sz="4" w:space="0" w:color="auto"/>
        </w:rPr>
        <w:t>、法有法無」疑</w:t>
      </w:r>
    </w:p>
    <w:p w:rsidR="00380DF0" w:rsidRPr="00380DF0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於我或說有、或說無</w:t>
      </w:r>
    </w:p>
    <w:p w:rsidR="00380DF0" w:rsidRPr="00380DF0" w:rsidRDefault="009D2870" w:rsidP="002702B6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知假名者說有我，不知假名者說無我</w:t>
      </w:r>
      <w:bookmarkEnd w:id="137"/>
    </w:p>
    <w:p w:rsidR="00380DF0" w:rsidRPr="00380DF0" w:rsidRDefault="009D2870" w:rsidP="002702B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138" w:name="0253c09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為斷見者說有我，為常見者說無我</w:t>
      </w:r>
      <w:bookmarkEnd w:id="138"/>
    </w:p>
    <w:p w:rsidR="00380DF0" w:rsidRPr="00380DF0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39" w:name="0253c12"/>
      <w:r w:rsidRPr="00380DF0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）有我與無我，無我為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實</w:t>
      </w:r>
      <w:bookmarkEnd w:id="139"/>
    </w:p>
    <w:p w:rsidR="00380DF0" w:rsidRPr="00380DF0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40" w:name="0253c17"/>
      <w:r w:rsidRPr="00380DF0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）云何言「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無我是實，有我為方便說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</w:t>
      </w:r>
      <w:bookmarkEnd w:id="140"/>
    </w:p>
    <w:p w:rsidR="00380DF0" w:rsidRPr="00380DF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141" w:name="0253c23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依二諦別說：世俗</w:t>
      </w:r>
      <w:r w:rsidRPr="00380DF0">
        <w:rPr>
          <w:rFonts w:asciiTheme="minorEastAsia" w:hAnsiTheme="minorEastAsia" w:cs="新細明體"/>
          <w:b/>
          <w:bCs/>
          <w:szCs w:val="20"/>
          <w:bdr w:val="single" w:sz="4" w:space="0" w:color="auto"/>
        </w:rPr>
        <w:t>──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有我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，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勝義</w:t>
      </w:r>
      <w:r w:rsidRPr="00380DF0">
        <w:rPr>
          <w:rFonts w:asciiTheme="minorEastAsia" w:hAnsiTheme="minorEastAsia" w:cs="新細明體"/>
          <w:b/>
          <w:bCs/>
          <w:szCs w:val="20"/>
          <w:bdr w:val="single" w:sz="4" w:space="0" w:color="auto"/>
        </w:rPr>
        <w:t>──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無我</w:t>
      </w:r>
      <w:bookmarkEnd w:id="141"/>
    </w:p>
    <w:p w:rsidR="00380DF0" w:rsidRPr="00380DF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</w:pPr>
      <w:bookmarkStart w:id="142" w:name="0253c25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D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結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說有我無我無咎</w:t>
      </w:r>
    </w:p>
    <w:p w:rsidR="00380DF0" w:rsidRPr="00380DF0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於法或說有、或說無</w:t>
      </w:r>
      <w:bookmarkEnd w:id="142"/>
    </w:p>
    <w:p w:rsidR="00380DF0" w:rsidRDefault="009D2870" w:rsidP="009F2E8F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別說「我」與「法」有無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之理由</w:t>
      </w:r>
    </w:p>
    <w:p w:rsidR="00380DF0" w:rsidRPr="00380DF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43" w:name="0253c28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、說「無我」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眾生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空，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說「無法」示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法空</w:t>
      </w:r>
      <w:bookmarkEnd w:id="143"/>
    </w:p>
    <w:p w:rsidR="00380DF0" w:rsidRPr="00380DF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44" w:name="0254a0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380DF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145" w:name="0254a04"/>
      <w:bookmarkEnd w:id="14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為無後世之斷見說「有我」；為一切皆空之邪見，說「有一切法」</w:t>
      </w:r>
      <w:bookmarkEnd w:id="145"/>
    </w:p>
    <w:p w:rsidR="00380DF0" w:rsidRPr="00380DF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46" w:name="0254a0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、隨根器利鈍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分別說：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不大利根眾生，為說無我；利根眾生為說皆空</w:t>
      </w:r>
      <w:bookmarkEnd w:id="146"/>
    </w:p>
    <w:p w:rsidR="00380DF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47" w:name="0254a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方便說言無我，了了說言一切法空</w:t>
      </w:r>
      <w:bookmarkEnd w:id="147"/>
    </w:p>
    <w:p w:rsidR="009D2870" w:rsidRPr="00380DF0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148" w:name="0254a1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F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依僧俗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分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別說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有我有法，多為在家人說；無我無法，多為出家人說</w:t>
      </w:r>
    </w:p>
    <w:p w:rsidR="00380DF0" w:rsidRPr="00380DF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有我有法，多為在家人說</w:t>
      </w:r>
      <w:r w:rsidR="00D668FC" w:rsidRPr="00380DF0">
        <w:rPr>
          <w:rFonts w:ascii="Times New Roman" w:eastAsia="新細明體" w:hAnsi="新細明體" w:cs="Times New Roman"/>
          <w:szCs w:val="20"/>
        </w:rPr>
        <w:t>（印順法師，《</w:t>
      </w:r>
      <w:r w:rsidRPr="00380DF0">
        <w:rPr>
          <w:rFonts w:ascii="Times New Roman" w:eastAsia="新細明體" w:hAnsi="新細明體" w:cs="Times New Roman"/>
          <w:szCs w:val="20"/>
        </w:rPr>
        <w:t>大智度論筆記》〔</w:t>
      </w:r>
      <w:r w:rsidRPr="00380DF0">
        <w:rPr>
          <w:rFonts w:ascii="Times New Roman" w:eastAsia="新細明體" w:hAnsi="Times New Roman" w:cs="Times New Roman"/>
          <w:szCs w:val="20"/>
        </w:rPr>
        <w:t>A009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p.15</w:t>
      </w:r>
      <w:r w:rsidRPr="00380DF0">
        <w:rPr>
          <w:rFonts w:ascii="Times New Roman" w:eastAsia="新細明體" w:hAnsi="新細明體" w:cs="Times New Roman"/>
          <w:szCs w:val="20"/>
        </w:rPr>
        <w:t>）</w:t>
      </w:r>
      <w:bookmarkEnd w:id="148"/>
    </w:p>
    <w:p w:rsidR="00380DF0" w:rsidRPr="00380DF0" w:rsidRDefault="009D2870" w:rsidP="00A60AE2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無我無法，多為出家人說</w:t>
      </w:r>
      <w:r w:rsidR="00D668FC" w:rsidRPr="00380DF0">
        <w:rPr>
          <w:rFonts w:ascii="Times New Roman" w:eastAsia="新細明體" w:hAnsi="新細明體" w:cs="Times New Roman"/>
          <w:szCs w:val="20"/>
        </w:rPr>
        <w:t>（印順法師，《</w:t>
      </w:r>
      <w:r w:rsidRPr="00380DF0">
        <w:rPr>
          <w:rFonts w:ascii="Times New Roman" w:eastAsia="新細明體" w:hAnsi="新細明體" w:cs="Times New Roman"/>
          <w:szCs w:val="20"/>
        </w:rPr>
        <w:t>大智度論筆記》〔</w:t>
      </w:r>
      <w:r w:rsidRPr="00380DF0">
        <w:rPr>
          <w:rFonts w:ascii="Times New Roman" w:eastAsia="新細明體" w:hAnsi="Times New Roman" w:cs="Times New Roman"/>
          <w:szCs w:val="20"/>
        </w:rPr>
        <w:t>A009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p.15</w:t>
      </w:r>
      <w:r w:rsidRPr="00380DF0">
        <w:rPr>
          <w:rFonts w:ascii="Times New Roman" w:eastAsia="新細明體" w:hAnsi="新細明體" w:cs="Times New Roman"/>
          <w:szCs w:val="20"/>
        </w:rPr>
        <w:t>）</w:t>
      </w:r>
    </w:p>
    <w:p w:rsidR="009D2870" w:rsidRPr="00380DF0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49" w:name="0254a2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G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依諸根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成就與否分別說：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諸根未成就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者說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有善法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，為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成就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者說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空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所有</w:t>
      </w:r>
    </w:p>
    <w:p w:rsidR="00380DF0" w:rsidRPr="00380DF0" w:rsidRDefault="009D2870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根未熟者，先有所求，然後能捨，為說有法</w:t>
      </w:r>
      <w:r w:rsidR="00D668FC" w:rsidRPr="00380DF0">
        <w:rPr>
          <w:rFonts w:ascii="Times New Roman" w:eastAsia="新細明體" w:hAnsi="新細明體" w:cs="Times New Roman"/>
          <w:szCs w:val="20"/>
        </w:rPr>
        <w:t>（印順法師，《</w:t>
      </w:r>
      <w:r w:rsidRPr="00380DF0">
        <w:rPr>
          <w:rFonts w:ascii="Times New Roman" w:eastAsia="新細明體" w:hAnsi="新細明體" w:cs="Times New Roman"/>
          <w:szCs w:val="20"/>
        </w:rPr>
        <w:t>大智度論筆記》〔</w:t>
      </w:r>
      <w:r w:rsidRPr="00380DF0">
        <w:rPr>
          <w:rFonts w:ascii="Times New Roman" w:eastAsia="新細明體" w:hAnsi="Times New Roman" w:cs="Times New Roman"/>
          <w:szCs w:val="20"/>
        </w:rPr>
        <w:t>A009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p.15</w:t>
      </w:r>
      <w:r w:rsidRPr="00380DF0">
        <w:rPr>
          <w:rFonts w:ascii="Times New Roman" w:eastAsia="新細明體" w:hAnsi="新細明體" w:cs="Times New Roman"/>
          <w:szCs w:val="20"/>
        </w:rPr>
        <w:t>）</w:t>
      </w:r>
      <w:bookmarkEnd w:id="149"/>
    </w:p>
    <w:p w:rsidR="00380DF0" w:rsidRPr="00380DF0" w:rsidRDefault="009D2870" w:rsidP="00A60AE2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bookmarkStart w:id="150" w:name="0254a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信等根成，但求出離，為說法空</w:t>
      </w:r>
      <w:r w:rsidR="00D668FC" w:rsidRPr="00380DF0">
        <w:rPr>
          <w:rFonts w:ascii="Times New Roman" w:eastAsia="新細明體" w:hAnsi="新細明體" w:cs="Times New Roman"/>
          <w:szCs w:val="20"/>
        </w:rPr>
        <w:t>（印順法師，《</w:t>
      </w:r>
      <w:r w:rsidRPr="00380DF0">
        <w:rPr>
          <w:rFonts w:ascii="Times New Roman" w:eastAsia="新細明體" w:hAnsi="新細明體" w:cs="Times New Roman"/>
          <w:szCs w:val="20"/>
        </w:rPr>
        <w:t>大智度論筆記》〔</w:t>
      </w:r>
      <w:r w:rsidRPr="00380DF0">
        <w:rPr>
          <w:rFonts w:ascii="Times New Roman" w:eastAsia="新細明體" w:hAnsi="Times New Roman" w:cs="Times New Roman"/>
          <w:szCs w:val="20"/>
        </w:rPr>
        <w:t>A009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p.15</w:t>
      </w:r>
      <w:r w:rsidRPr="00380DF0">
        <w:rPr>
          <w:rFonts w:ascii="Times New Roman" w:eastAsia="新細明體" w:hAnsi="新細明體" w:cs="Times New Roman"/>
          <w:szCs w:val="20"/>
        </w:rPr>
        <w:t>）</w:t>
      </w:r>
      <w:bookmarkEnd w:id="150"/>
    </w:p>
    <w:p w:rsidR="00380DF0" w:rsidRPr="00380DF0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51" w:name="0254a27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佛觀機逗教，說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有說無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皆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是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實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（說有說空，更互通二諦）</w:t>
      </w:r>
      <w:bookmarkEnd w:id="151"/>
    </w:p>
    <w:p w:rsidR="00380DF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52" w:name="0254b0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因論生論：若空有皆是實，佛何故多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嘆空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毀有</w:t>
      </w:r>
      <w:bookmarkEnd w:id="152"/>
    </w:p>
    <w:p w:rsidR="00380DF0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53" w:name="0254b0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因論生論：若佛多讚空，云何又言「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空無所有非是道」</w:t>
      </w:r>
      <w:bookmarkEnd w:id="153"/>
    </w:p>
    <w:p w:rsidR="00380DF0" w:rsidRPr="00380DF0" w:rsidRDefault="009D2870" w:rsidP="005F5FF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54" w:name="0254b2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結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業無有過失</w:t>
      </w:r>
      <w:bookmarkEnd w:id="154"/>
    </w:p>
    <w:p w:rsidR="00380DF0" w:rsidRPr="00380DF0" w:rsidRDefault="009D2870" w:rsidP="001D67B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155" w:name="0254b29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="00CC012F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「三業隨智慧行」與「三無失」同異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C</w:t>
      </w:r>
      <w:r w:rsidRPr="00380DF0">
        <w:rPr>
          <w:rFonts w:ascii="Times New Roman" w:eastAsia="新細明體" w:hAnsi="Times New Roman" w:cs="Times New Roman"/>
          <w:bCs/>
          <w:szCs w:val="18"/>
        </w:rPr>
        <w:t>001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p.180</w:t>
      </w:r>
      <w:r w:rsidRPr="00380DF0">
        <w:rPr>
          <w:rFonts w:ascii="Times New Roman" w:eastAsia="新細明體" w:hAnsi="Times New Roman" w:cs="Times New Roman"/>
          <w:bCs/>
          <w:szCs w:val="16"/>
        </w:rPr>
        <w:t>）</w:t>
      </w:r>
      <w:bookmarkEnd w:id="155"/>
    </w:p>
    <w:p w:rsidR="00380DF0" w:rsidRPr="00380DF0" w:rsidRDefault="009D2870" w:rsidP="001D67B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56" w:name="0254c08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十六</w:t>
      </w:r>
      <w:r w:rsidR="00D84B74" w:rsidRPr="00380DF0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-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十八、智慧知過去世無礙，智慧知未來世無礙，智慧知現在世無礙</w:t>
      </w:r>
      <w:bookmarkEnd w:id="156"/>
    </w:p>
    <w:p w:rsidR="00380DF0" w:rsidRDefault="009D2870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57" w:name="0254c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三世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之討論</w:t>
      </w:r>
    </w:p>
    <w:p w:rsidR="009D2870" w:rsidRPr="00380DF0" w:rsidRDefault="00D668FC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="009D2870" w:rsidRPr="00380DF0">
        <w:rPr>
          <w:rFonts w:ascii="Times New Roman" w:eastAsia="新細明體" w:hAnsi="Times New Roman" w:cs="Times New Roman"/>
          <w:bCs/>
          <w:szCs w:val="20"/>
        </w:rPr>
        <w:t>大智度論筆記》</w:t>
      </w:r>
      <w:r w:rsidR="009D2870" w:rsidRPr="00380DF0">
        <w:rPr>
          <w:rFonts w:ascii="Times New Roman" w:eastAsia="新細明體" w:hAnsi="新細明體" w:cs="Times New Roman"/>
          <w:szCs w:val="20"/>
        </w:rPr>
        <w:t>〔</w:t>
      </w:r>
      <w:r w:rsidR="009D2870" w:rsidRPr="00380DF0">
        <w:rPr>
          <w:rFonts w:ascii="Times New Roman" w:eastAsia="新細明體" w:hAnsi="Times New Roman" w:cs="Times New Roman" w:hint="eastAsia"/>
          <w:szCs w:val="20"/>
        </w:rPr>
        <w:t>F013</w:t>
      </w:r>
      <w:r w:rsidR="009D2870" w:rsidRPr="00380DF0">
        <w:rPr>
          <w:rFonts w:ascii="Times New Roman" w:eastAsia="新細明體" w:hAnsi="新細明體" w:cs="Times New Roman"/>
          <w:szCs w:val="20"/>
        </w:rPr>
        <w:t>〕</w:t>
      </w:r>
      <w:r w:rsidR="009D2870" w:rsidRPr="00380DF0">
        <w:rPr>
          <w:rFonts w:ascii="Times New Roman" w:eastAsia="新細明體" w:hAnsi="Times New Roman" w:cs="Times New Roman"/>
          <w:szCs w:val="20"/>
        </w:rPr>
        <w:t>p.</w:t>
      </w:r>
      <w:r w:rsidR="009D2870" w:rsidRPr="00380DF0">
        <w:rPr>
          <w:rFonts w:ascii="Times New Roman" w:eastAsia="新細明體" w:hAnsi="Times New Roman" w:cs="Times New Roman" w:hint="eastAsia"/>
          <w:szCs w:val="20"/>
        </w:rPr>
        <w:t>341</w:t>
      </w:r>
      <w:r w:rsidR="009D2870" w:rsidRPr="00380DF0">
        <w:rPr>
          <w:rFonts w:ascii="Times New Roman" w:eastAsia="新細明體" w:hAnsi="Times New Roman" w:cs="Times New Roman"/>
          <w:bCs/>
          <w:szCs w:val="20"/>
        </w:rPr>
        <w:t>）</w:t>
      </w:r>
    </w:p>
    <w:p w:rsidR="00380DF0" w:rsidRPr="00380DF0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、難：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過去已滅，未來未生，現在不住，云何能知三世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20"/>
        </w:rPr>
        <w:t>大智度論筆記》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F013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341</w:t>
      </w:r>
      <w:r w:rsidRPr="00380DF0">
        <w:rPr>
          <w:rFonts w:ascii="Times New Roman" w:eastAsia="新細明體" w:hAnsi="Times New Roman" w:cs="Times New Roman"/>
          <w:bCs/>
          <w:szCs w:val="20"/>
        </w:rPr>
        <w:t>）</w:t>
      </w:r>
      <w:bookmarkEnd w:id="157"/>
    </w:p>
    <w:p w:rsidR="00380DF0" w:rsidRPr="00380DF0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58" w:name="0254c1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）佛說三世通達無礙，云何有虛</w:t>
      </w:r>
      <w:bookmarkEnd w:id="158"/>
    </w:p>
    <w:p w:rsidR="00380DF0" w:rsidRPr="00380DF0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59" w:name="0254c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若無過未但現在，佛亦不得成就無量功德（如一心中無十力）</w:t>
      </w:r>
      <w:r w:rsidRPr="00380DF0">
        <w:rPr>
          <w:rFonts w:ascii="Times New Roman" w:eastAsia="新細明體" w:hAnsi="Times New Roman" w:cs="Times New Roman"/>
          <w:bCs/>
          <w:szCs w:val="20"/>
        </w:rPr>
        <w:t>（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F013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341</w:t>
      </w:r>
      <w:r w:rsidRPr="00380DF0">
        <w:rPr>
          <w:rFonts w:ascii="Times New Roman" w:eastAsia="新細明體" w:hAnsi="Times New Roman" w:cs="Times New Roman"/>
          <w:bCs/>
          <w:szCs w:val="20"/>
        </w:rPr>
        <w:t>）</w:t>
      </w:r>
      <w:bookmarkEnd w:id="159"/>
    </w:p>
    <w:p w:rsidR="00380DF0" w:rsidRPr="00380DF0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</w:rPr>
      </w:pPr>
      <w:bookmarkStart w:id="160" w:name="0254c1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、難：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過去法有，應非無常；三世皆有，應是常</w:t>
      </w:r>
    </w:p>
    <w:p w:rsidR="00380DF0" w:rsidRPr="00380DF0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過去法有，應非無常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0"/>
    </w:p>
    <w:p w:rsidR="00380DF0" w:rsidRPr="00380DF0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三世皆有，如人從房入房，應是常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61" w:name="0254c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、難：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常非無常，應無罪福、縛解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1"/>
    </w:p>
    <w:p w:rsidR="00380DF0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62" w:name="0255a0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遣難：三世各有相，不應作是難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2"/>
    </w:p>
    <w:p w:rsidR="00380DF0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bookmarkStart w:id="163" w:name="0255a0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反責無過未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現在惡心中，應無律儀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3"/>
    </w:p>
    <w:p w:rsidR="00380DF0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bookmarkStart w:id="164" w:name="0255a07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聖人世俗心，應是凡夫</w:t>
      </w:r>
      <w:r w:rsidR="00D668FC"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4"/>
    </w:p>
    <w:p w:rsidR="00380DF0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bookmarkStart w:id="165" w:name="0255a09"/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18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18"/>
          <w:bdr w:val="single" w:sz="4" w:space="0" w:color="auto"/>
        </w:rPr>
        <w:t>業入過去，應無罪福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5"/>
    </w:p>
    <w:p w:rsidR="00380DF0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bookmarkStart w:id="166" w:name="0255a1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申明正義：過未能生心、心數法，說之為有，不如現在</w:t>
      </w:r>
      <w:r w:rsidRPr="00380DF0">
        <w:rPr>
          <w:rFonts w:ascii="Times New Roman" w:eastAsia="新細明體" w:hAnsi="Times New Roman" w:cs="Times New Roman"/>
          <w:bCs/>
          <w:szCs w:val="18"/>
        </w:rPr>
        <w:t>（《大智度論筆記》［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6"/>
    </w:p>
    <w:p w:rsidR="00380DF0" w:rsidRDefault="009D2870" w:rsidP="00A60AE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67" w:name="0255a2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通達三世義</w:t>
      </w:r>
    </w:p>
    <w:p w:rsidR="009D2870" w:rsidRPr="00380DF0" w:rsidRDefault="00D668FC" w:rsidP="00A60AE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380DF0">
        <w:rPr>
          <w:rFonts w:ascii="Times New Roman" w:eastAsia="新細明體" w:hAnsi="Times New Roman" w:cs="Times New Roman"/>
          <w:bCs/>
          <w:szCs w:val="18"/>
        </w:rPr>
        <w:t>（印順法師，《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="009D2870"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="009D2870"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Pr="00380DF0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示：過未所生心，現在相續能知法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</w:p>
    <w:p w:rsidR="00380DF0" w:rsidRDefault="009D2870" w:rsidP="00A60AE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難：經說三世一相，云何通達三世難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7"/>
    </w:p>
    <w:p w:rsidR="00380DF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68" w:name="0255a25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分別諸法，非說空事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8"/>
    </w:p>
    <w:p w:rsidR="00380DF0" w:rsidRPr="00380DF0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169" w:name="0255b03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破邪見說三世空，非遮佛智慧</w:t>
      </w:r>
      <w:r w:rsidR="00D668FC" w:rsidRPr="00380DF0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69"/>
    </w:p>
    <w:p w:rsidR="00380DF0" w:rsidRPr="00380DF0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0" w:name="0255b0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、破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眾生及諸法有初</w:t>
      </w:r>
      <w:bookmarkEnd w:id="170"/>
    </w:p>
    <w:p w:rsidR="00380DF0" w:rsidRPr="00380DF0" w:rsidRDefault="009D2870" w:rsidP="00A60AE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1" w:name="0255b0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、破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眾生及諸法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初</w:t>
      </w:r>
      <w:bookmarkEnd w:id="171"/>
    </w:p>
    <w:p w:rsidR="00380DF0" w:rsidRPr="00380DF0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2" w:name="0255b10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、小結</w:t>
      </w:r>
      <w:bookmarkEnd w:id="172"/>
    </w:p>
    <w:p w:rsidR="00380DF0" w:rsidRDefault="009D2870" w:rsidP="00A60AE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bookmarkStart w:id="173" w:name="0255b11"/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16"/>
          <w:bdr w:val="single" w:sz="4" w:space="0" w:color="auto"/>
        </w:rPr>
        <w:t>因論生論：無相亦不可得，不得言有邊</w:t>
      </w:r>
      <w:bookmarkEnd w:id="173"/>
    </w:p>
    <w:p w:rsidR="00380DF0" w:rsidRPr="00380DF0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174" w:name="0255b16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3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福德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智慧二道</w:t>
      </w:r>
      <w:r w:rsidRPr="00380DF0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異故</w:t>
      </w:r>
      <w:r w:rsidR="00D668FC" w:rsidRPr="00380DF0">
        <w:rPr>
          <w:rFonts w:ascii="新細明體" w:eastAsia="新細明體" w:hAnsi="新細明體" w:cs="Times New Roman"/>
          <w:bCs/>
          <w:szCs w:val="20"/>
        </w:rPr>
        <w:t>（印順法師，《</w:t>
      </w:r>
      <w:r w:rsidRPr="00380DF0">
        <w:rPr>
          <w:rFonts w:ascii="Times New Roman" w:eastAsia="新細明體" w:hAnsi="Times New Roman" w:cs="Times New Roman"/>
          <w:bCs/>
          <w:szCs w:val="18"/>
        </w:rPr>
        <w:t>大智度論筆記》［</w:t>
      </w:r>
      <w:r w:rsidRPr="00380DF0">
        <w:rPr>
          <w:rFonts w:ascii="Times New Roman" w:eastAsia="Roman Unicode" w:hAnsi="Times New Roman" w:cs="Roman Unicode"/>
          <w:bCs/>
          <w:szCs w:val="18"/>
        </w:rPr>
        <w:t>F</w:t>
      </w:r>
      <w:r w:rsidRPr="00380DF0">
        <w:rPr>
          <w:rFonts w:ascii="Times New Roman" w:eastAsia="新細明體" w:hAnsi="Times New Roman" w:cs="Times New Roman"/>
          <w:bCs/>
          <w:szCs w:val="18"/>
        </w:rPr>
        <w:t>013</w:t>
      </w:r>
      <w:r w:rsidRPr="00380DF0">
        <w:rPr>
          <w:rFonts w:ascii="Times New Roman" w:eastAsia="新細明體" w:hAnsi="Times New Roman" w:cs="Times New Roman"/>
          <w:bCs/>
          <w:szCs w:val="18"/>
        </w:rPr>
        <w:t>］</w:t>
      </w:r>
      <w:r w:rsidRPr="00380DF0">
        <w:rPr>
          <w:rFonts w:ascii="Times New Roman" w:eastAsia="新細明體" w:hAnsi="Times New Roman" w:cs="Times New Roman"/>
          <w:bCs/>
          <w:szCs w:val="18"/>
        </w:rPr>
        <w:t>p.341</w:t>
      </w:r>
      <w:r w:rsidRPr="00380DF0">
        <w:rPr>
          <w:rFonts w:ascii="Times New Roman" w:eastAsia="新細明體" w:hAnsi="Times New Roman" w:cs="Times New Roman"/>
          <w:bCs/>
          <w:szCs w:val="18"/>
        </w:rPr>
        <w:t>）</w:t>
      </w:r>
      <w:bookmarkEnd w:id="174"/>
    </w:p>
    <w:p w:rsidR="00380DF0" w:rsidRDefault="009D2870" w:rsidP="006E1DE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75" w:name="0255b23"/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4</w:t>
      </w:r>
      <w:r w:rsidRPr="00380DF0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）小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結</w:t>
      </w:r>
      <w:bookmarkEnd w:id="175"/>
    </w:p>
    <w:p w:rsidR="00380DF0" w:rsidRDefault="009D2870" w:rsidP="00A60AE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76" w:name="0255b24"/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總結</w:t>
      </w:r>
      <w:r w:rsidRPr="00380DF0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十八不共法</w:t>
      </w:r>
      <w:bookmarkEnd w:id="176"/>
    </w:p>
    <w:p w:rsidR="00380DF0" w:rsidRDefault="009D2870" w:rsidP="006E1DE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77" w:name="0255b25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="00E912B4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參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「十八不共法」之異說與正義</w:t>
      </w:r>
    </w:p>
    <w:p w:rsidR="009D2870" w:rsidRPr="00380DF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一、異說</w:t>
      </w:r>
    </w:p>
    <w:p w:rsidR="00380DF0" w:rsidRDefault="009D2870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18"/>
          <w:vertAlign w:val="superscript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迦旃延尼子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十八不共法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十力、四無所畏、大悲、三不共意止</w:t>
      </w:r>
      <w:bookmarkEnd w:id="177"/>
    </w:p>
    <w:p w:rsidR="00380DF0" w:rsidRPr="00380DF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8" w:name="0255b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重數十力等</w:t>
      </w:r>
      <w:r w:rsidR="00D668FC" w:rsidRPr="00380DF0">
        <w:rPr>
          <w:rFonts w:ascii="新細明體" w:eastAsia="新細明體" w:hAnsi="新細明體" w:cs="Times New Roman" w:hint="eastAsia"/>
          <w:szCs w:val="20"/>
        </w:rPr>
        <w:t>（印順法師，《</w:t>
      </w:r>
      <w:r w:rsidRPr="00380DF0">
        <w:rPr>
          <w:rFonts w:ascii="新細明體" w:eastAsia="新細明體" w:hAnsi="新細明體" w:cs="Times New Roman" w:hint="eastAsia"/>
          <w:szCs w:val="20"/>
        </w:rPr>
        <w:t>大智度論筆記》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F013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342</w:t>
      </w:r>
      <w:r w:rsidRPr="00380DF0">
        <w:rPr>
          <w:rFonts w:ascii="新細明體" w:eastAsia="新細明體" w:hAnsi="新細明體" w:cs="Times New Roman" w:hint="eastAsia"/>
          <w:szCs w:val="20"/>
        </w:rPr>
        <w:t>）</w:t>
      </w:r>
      <w:bookmarkEnd w:id="178"/>
    </w:p>
    <w:p w:rsidR="00380DF0" w:rsidRPr="00380DF0" w:rsidRDefault="009D2870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9" w:name="0255c0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責非不共</w:t>
      </w:r>
      <w:r w:rsidR="00D668FC" w:rsidRPr="00380DF0">
        <w:rPr>
          <w:rFonts w:ascii="新細明體" w:eastAsia="新細明體" w:hAnsi="新細明體" w:cs="Times New Roman" w:hint="eastAsia"/>
          <w:szCs w:val="20"/>
        </w:rPr>
        <w:t>（印順法師，《</w:t>
      </w:r>
      <w:r w:rsidRPr="00380DF0">
        <w:rPr>
          <w:rFonts w:ascii="新細明體" w:eastAsia="新細明體" w:hAnsi="新細明體" w:cs="Times New Roman" w:hint="eastAsia"/>
          <w:szCs w:val="20"/>
        </w:rPr>
        <w:t>大智度論筆記》</w:t>
      </w:r>
      <w:r w:rsidRPr="00380DF0">
        <w:rPr>
          <w:rFonts w:ascii="Times New Roman" w:eastAsia="新細明體" w:hAnsi="新細明體" w:cs="Times New Roman"/>
          <w:szCs w:val="20"/>
        </w:rPr>
        <w:t>〔</w:t>
      </w:r>
      <w:r w:rsidRPr="00380DF0">
        <w:rPr>
          <w:rFonts w:ascii="Times New Roman" w:eastAsia="新細明體" w:hAnsi="Times New Roman" w:cs="Times New Roman" w:hint="eastAsia"/>
          <w:szCs w:val="20"/>
        </w:rPr>
        <w:t>F013</w:t>
      </w:r>
      <w:r w:rsidRPr="00380DF0">
        <w:rPr>
          <w:rFonts w:ascii="Times New Roman" w:eastAsia="新細明體" w:hAnsi="新細明體" w:cs="Times New Roman"/>
          <w:szCs w:val="20"/>
        </w:rPr>
        <w:t>〕</w:t>
      </w:r>
      <w:r w:rsidRPr="00380DF0">
        <w:rPr>
          <w:rFonts w:ascii="Times New Roman" w:eastAsia="新細明體" w:hAnsi="Times New Roman" w:cs="Times New Roman"/>
          <w:szCs w:val="20"/>
        </w:rPr>
        <w:t>p.</w:t>
      </w:r>
      <w:r w:rsidRPr="00380DF0">
        <w:rPr>
          <w:rFonts w:ascii="Times New Roman" w:eastAsia="新細明體" w:hAnsi="Times New Roman" w:cs="Times New Roman" w:hint="eastAsia"/>
          <w:szCs w:val="20"/>
        </w:rPr>
        <w:t>342</w:t>
      </w:r>
      <w:r w:rsidRPr="00380DF0">
        <w:rPr>
          <w:rFonts w:ascii="新細明體" w:eastAsia="新細明體" w:hAnsi="新細明體" w:cs="Times New Roman" w:hint="eastAsia"/>
          <w:szCs w:val="20"/>
        </w:rPr>
        <w:t>）</w:t>
      </w:r>
      <w:bookmarkEnd w:id="179"/>
    </w:p>
    <w:p w:rsid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180" w:name="0255c24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餘論師別說十八不共法</w:t>
      </w:r>
      <w:bookmarkEnd w:id="180"/>
    </w:p>
    <w:p w:rsidR="00380DF0" w:rsidRPr="00380DF0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1" w:name="0256a13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二、正義</w:t>
      </w:r>
      <w:bookmarkEnd w:id="181"/>
    </w:p>
    <w:p w:rsidR="009D2870" w:rsidRPr="00380DF0" w:rsidRDefault="009D2870" w:rsidP="00AF391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2" w:name="0256a22"/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肆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十八不共法之法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門分別</w:t>
      </w:r>
    </w:p>
    <w:p w:rsidR="00380DF0" w:rsidRPr="00380DF0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阿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毘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曇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法門分別</w:t>
      </w:r>
    </w:p>
    <w:p w:rsidR="00380DF0" w:rsidRPr="00380DF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五眾攝</w:t>
      </w:r>
      <w:bookmarkEnd w:id="182"/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3" w:name="0256a25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（二）三界中何界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攝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、何地攝</w:t>
      </w:r>
      <w:bookmarkEnd w:id="183"/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4" w:name="0256a27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（三）善、不善、無記</w:t>
      </w:r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（四）有漏、無漏</w:t>
      </w:r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（五）幾緣生</w:t>
      </w:r>
      <w:bookmarkEnd w:id="184"/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5" w:name="0256a28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（六）有緣、無緣</w:t>
      </w:r>
    </w:p>
    <w:p w:rsidR="00380DF0" w:rsidRPr="00380DF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（七）心相應、非心相應：隨心行、非隨心行</w:t>
      </w:r>
      <w:bookmarkEnd w:id="185"/>
    </w:p>
    <w:p w:rsidR="00380DF0" w:rsidRPr="00380DF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6" w:name="0256b01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="00CC012F"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結</w:t>
      </w:r>
      <w:bookmarkEnd w:id="186"/>
    </w:p>
    <w:p w:rsidR="00380DF0" w:rsidRPr="00380DF0" w:rsidRDefault="009D2870" w:rsidP="00AF391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bookmarkStart w:id="187" w:name="0256b02"/>
      <w:r w:rsidRPr="00380DF0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</w:t>
      </w:r>
      <w:r w:rsidRPr="00380DF0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380DF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大乘之法門分別</w:t>
      </w:r>
      <w:r w:rsidR="00D668FC" w:rsidRPr="00380DF0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380DF0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380DF0">
        <w:rPr>
          <w:rFonts w:ascii="Times New Roman" w:eastAsia="新細明體" w:hAnsi="Times New Roman" w:cs="Times New Roman" w:hint="eastAsia"/>
          <w:szCs w:val="20"/>
        </w:rPr>
        <w:t>C001</w:t>
      </w:r>
      <w:r w:rsidRPr="00380DF0">
        <w:rPr>
          <w:rFonts w:ascii="Times New Roman" w:eastAsia="新細明體" w:hAnsi="Times New Roman" w:cs="Times New Roman" w:hint="eastAsia"/>
          <w:szCs w:val="20"/>
        </w:rPr>
        <w:t>〕</w:t>
      </w:r>
      <w:r w:rsidRPr="00380DF0">
        <w:rPr>
          <w:rFonts w:ascii="Times New Roman" w:eastAsia="新細明體" w:hAnsi="Times New Roman" w:cs="Times New Roman" w:hint="eastAsia"/>
          <w:szCs w:val="20"/>
        </w:rPr>
        <w:t>p.180</w:t>
      </w:r>
      <w:r w:rsidRPr="00380DF0">
        <w:rPr>
          <w:rFonts w:ascii="Times New Roman" w:eastAsia="新細明體" w:hAnsi="Times New Roman" w:cs="Times New Roman" w:hint="eastAsia"/>
          <w:szCs w:val="20"/>
        </w:rPr>
        <w:t>）</w:t>
      </w:r>
      <w:bookmarkEnd w:id="187"/>
    </w:p>
    <w:p w:rsidR="00004900" w:rsidRPr="00E7577C" w:rsidRDefault="00004900" w:rsidP="00AF3915">
      <w:pPr>
        <w:ind w:leftChars="100" w:left="240"/>
        <w:jc w:val="both"/>
      </w:pPr>
      <w:bookmarkStart w:id="188" w:name="0_2"/>
      <w:bookmarkEnd w:id="188"/>
    </w:p>
    <w:sectPr w:rsidR="00004900" w:rsidRPr="00E7577C" w:rsidSect="00C147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C31" w:rsidRDefault="00CB7C31" w:rsidP="009D2870">
      <w:r>
        <w:separator/>
      </w:r>
    </w:p>
  </w:endnote>
  <w:endnote w:type="continuationSeparator" w:id="0">
    <w:p w:rsidR="00CB7C31" w:rsidRDefault="00CB7C31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0">
          <w:rPr>
            <w:noProof/>
          </w:rPr>
          <w:t>714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0">
          <w:rPr>
            <w:noProof/>
          </w:rPr>
          <w:t>713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C31" w:rsidRDefault="00CB7C31" w:rsidP="009D2870">
      <w:r>
        <w:separator/>
      </w:r>
    </w:p>
  </w:footnote>
  <w:footnote w:type="continuationSeparator" w:id="0">
    <w:p w:rsidR="00CB7C31" w:rsidRDefault="00CB7C31" w:rsidP="009D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DE0" w:rsidRDefault="006E1DE0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DE0" w:rsidRDefault="006E1DE0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 w15:restartNumberingAfterBreak="0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 w15:restartNumberingAfterBreak="0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 w15:restartNumberingAfterBreak="0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 w15:restartNumberingAfterBreak="0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 w15:restartNumberingAfterBreak="0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 w15:restartNumberingAfterBreak="0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 w15:restartNumberingAfterBreak="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 w15:restartNumberingAfterBreak="0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 w15:restartNumberingAfterBreak="0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 w15:restartNumberingAfterBreak="0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 w15:restartNumberingAfterBreak="0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 w15:restartNumberingAfterBreak="0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 w15:restartNumberingAfterBreak="0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 w15:restartNumberingAfterBreak="0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70"/>
    <w:rsid w:val="000021FB"/>
    <w:rsid w:val="00004900"/>
    <w:rsid w:val="00014229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3BF2"/>
    <w:rsid w:val="000F1E9C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0DF0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54AA"/>
    <w:rsid w:val="00640D7B"/>
    <w:rsid w:val="006772A6"/>
    <w:rsid w:val="00687B97"/>
    <w:rsid w:val="0069780D"/>
    <w:rsid w:val="006A198C"/>
    <w:rsid w:val="006A5FFD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7DC0"/>
    <w:rsid w:val="009B7D02"/>
    <w:rsid w:val="009C40EA"/>
    <w:rsid w:val="009D016E"/>
    <w:rsid w:val="009D2086"/>
    <w:rsid w:val="009D2870"/>
    <w:rsid w:val="009F2E8F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813AA"/>
    <w:rsid w:val="00A8417C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F3915"/>
    <w:rsid w:val="00AF3C54"/>
    <w:rsid w:val="00B22822"/>
    <w:rsid w:val="00B23531"/>
    <w:rsid w:val="00B272E0"/>
    <w:rsid w:val="00B306A2"/>
    <w:rsid w:val="00B30EED"/>
    <w:rsid w:val="00B368CE"/>
    <w:rsid w:val="00B3741A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37AAE"/>
    <w:rsid w:val="00C435CC"/>
    <w:rsid w:val="00C47F08"/>
    <w:rsid w:val="00C50825"/>
    <w:rsid w:val="00C614B4"/>
    <w:rsid w:val="00C71788"/>
    <w:rsid w:val="00CA344E"/>
    <w:rsid w:val="00CB7C31"/>
    <w:rsid w:val="00CC012F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3A1A"/>
    <w:rsid w:val="00D56D87"/>
    <w:rsid w:val="00D63D95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FB7A87-E0D5-49DB-AC74-0C33D166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AA3D7-BA82-489F-8F2F-C7328630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2014-12-05T04:10:00Z</cp:lastPrinted>
  <dcterms:created xsi:type="dcterms:W3CDTF">2016-01-27T07:57:00Z</dcterms:created>
  <dcterms:modified xsi:type="dcterms:W3CDTF">2016-04-07T07:56:00Z</dcterms:modified>
</cp:coreProperties>
</file>