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ADC" w:rsidRDefault="00273ADC" w:rsidP="00684A1E">
      <w:pPr>
        <w:adjustRightInd w:val="0"/>
        <w:snapToGrid w:val="0"/>
        <w:jc w:val="center"/>
        <w:rPr>
          <w:rFonts w:cs="Roman Unicode" w:hint="eastAsia"/>
        </w:rPr>
      </w:pPr>
      <w:bookmarkStart w:id="0" w:name="_GoBack"/>
      <w:bookmarkEnd w:id="0"/>
    </w:p>
    <w:p w:rsidR="00333EF2" w:rsidRDefault="00333EF2" w:rsidP="00684A1E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B7253A">
        <w:rPr>
          <w:rFonts w:eastAsia="標楷體" w:cs="Roman Unicode"/>
          <w:b/>
          <w:sz w:val="44"/>
          <w:szCs w:val="44"/>
        </w:rPr>
        <w:t>41</w:t>
      </w:r>
    </w:p>
    <w:p w:rsidR="00273ADC" w:rsidRDefault="00835776" w:rsidP="00684A1E">
      <w:pPr>
        <w:snapToGrid w:val="0"/>
        <w:jc w:val="center"/>
        <w:rPr>
          <w:rStyle w:val="a3"/>
        </w:rPr>
      </w:pPr>
      <w:r w:rsidRPr="0088160D">
        <w:rPr>
          <w:rFonts w:eastAsia="標楷體" w:cs="Roman Unicode"/>
          <w:b/>
          <w:bCs/>
          <w:sz w:val="28"/>
          <w:szCs w:val="28"/>
        </w:rPr>
        <w:t>〈</w:t>
      </w:r>
      <w:r w:rsidRPr="0088160D">
        <w:rPr>
          <w:rFonts w:eastAsia="標楷體" w:cs="Roman Unicode" w:hint="eastAsia"/>
          <w:b/>
          <w:bCs/>
          <w:sz w:val="28"/>
          <w:szCs w:val="28"/>
        </w:rPr>
        <w:t>釋三假</w:t>
      </w:r>
    </w:p>
    <w:p w:rsidR="00273ADC" w:rsidRDefault="00835776" w:rsidP="00684A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8160D">
        <w:rPr>
          <w:rFonts w:eastAsia="標楷體" w:cs="Roman Unicode" w:hint="eastAsia"/>
          <w:b/>
          <w:bCs/>
          <w:sz w:val="28"/>
          <w:szCs w:val="28"/>
        </w:rPr>
        <w:t>品第七</w:t>
      </w:r>
      <w:r w:rsidRPr="0088160D">
        <w:rPr>
          <w:rFonts w:eastAsia="標楷體" w:cs="Roman Unicode"/>
          <w:b/>
          <w:bCs/>
          <w:sz w:val="28"/>
          <w:szCs w:val="28"/>
        </w:rPr>
        <w:t>〉</w:t>
      </w:r>
    </w:p>
    <w:p w:rsidR="00273ADC" w:rsidRDefault="00835776" w:rsidP="00684A1E">
      <w:pPr>
        <w:jc w:val="right"/>
        <w:rPr>
          <w:bCs/>
          <w:sz w:val="32"/>
          <w:szCs w:val="28"/>
        </w:rPr>
      </w:pPr>
      <w:r w:rsidRPr="0088160D">
        <w:rPr>
          <w:rFonts w:eastAsia="標楷體" w:cs="Roman Unicode"/>
          <w:sz w:val="26"/>
        </w:rPr>
        <w:t>釋厚觀</w:t>
      </w:r>
      <w:r w:rsidRPr="0088160D">
        <w:rPr>
          <w:rFonts w:cs="Roman Unicode"/>
          <w:sz w:val="26"/>
        </w:rPr>
        <w:t>（</w:t>
      </w:r>
      <w:r w:rsidRPr="00B7253A">
        <w:rPr>
          <w:rFonts w:cs="Roman Unicode"/>
          <w:sz w:val="26"/>
        </w:rPr>
        <w:t>200</w:t>
      </w:r>
      <w:r w:rsidRPr="00B7253A">
        <w:rPr>
          <w:rFonts w:cs="Roman Unicode" w:hint="eastAsia"/>
          <w:sz w:val="26"/>
        </w:rPr>
        <w:t>9</w:t>
      </w:r>
      <w:r w:rsidRPr="0088160D">
        <w:rPr>
          <w:rFonts w:cs="Roman Unicode"/>
          <w:sz w:val="26"/>
        </w:rPr>
        <w:t>.</w:t>
      </w:r>
      <w:r w:rsidR="00333EF2" w:rsidRPr="00B7253A">
        <w:rPr>
          <w:rFonts w:cs="Roman Unicode"/>
          <w:sz w:val="26"/>
        </w:rPr>
        <w:t>0</w:t>
      </w:r>
      <w:r w:rsidRPr="00B7253A">
        <w:rPr>
          <w:rFonts w:cs="Roman Unicode" w:hint="eastAsia"/>
          <w:sz w:val="26"/>
        </w:rPr>
        <w:t>6</w:t>
      </w:r>
      <w:r w:rsidRPr="0088160D">
        <w:rPr>
          <w:rFonts w:cs="Roman Unicode"/>
          <w:sz w:val="26"/>
        </w:rPr>
        <w:t>.</w:t>
      </w:r>
      <w:r w:rsidR="00333EF2" w:rsidRPr="00B7253A">
        <w:rPr>
          <w:rFonts w:cs="Roman Unicode"/>
          <w:sz w:val="26"/>
        </w:rPr>
        <w:t>0</w:t>
      </w:r>
      <w:r w:rsidRPr="00B7253A">
        <w:rPr>
          <w:rFonts w:cs="Roman Unicode" w:hint="eastAsia"/>
          <w:sz w:val="26"/>
        </w:rPr>
        <w:t>6</w:t>
      </w:r>
      <w:r w:rsidRPr="0088160D">
        <w:rPr>
          <w:rFonts w:cs="Roman Unicode"/>
          <w:sz w:val="26"/>
        </w:rPr>
        <w:t>）</w:t>
      </w:r>
    </w:p>
    <w:p w:rsidR="00273ADC" w:rsidRDefault="00835776" w:rsidP="00452D11">
      <w:pPr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壹、佛命須菩提為菩薩說般若波羅蜜</w:t>
      </w:r>
    </w:p>
    <w:p w:rsidR="00835776" w:rsidRPr="00286FEF" w:rsidRDefault="00835776" w:rsidP="00452D11">
      <w:pPr>
        <w:spacing w:beforeLines="30" w:before="108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貳、須菩提依佛力為菩薩說般若</w:t>
      </w:r>
    </w:p>
    <w:p w:rsidR="00273ADC" w:rsidRDefault="00835776" w:rsidP="00BB7E52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（壹）大眾見佛命須菩提說般若而生疑</w:t>
      </w:r>
    </w:p>
    <w:p w:rsidR="00273ADC" w:rsidRDefault="00835776" w:rsidP="00BB7E52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（貳）釋眾疑</w:t>
      </w:r>
    </w:p>
    <w:p w:rsidR="00273ADC" w:rsidRDefault="00835776" w:rsidP="00BB7E52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）須菩提述所悟</w:t>
      </w:r>
    </w:p>
    <w:p w:rsidR="00835776" w:rsidRPr="00286FEF" w:rsidRDefault="008C1870" w:rsidP="00895F36">
      <w:pPr>
        <w:spacing w:beforeLines="30" w:before="108" w:line="350" w:lineRule="exact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、佛顯深義</w:t>
      </w:r>
    </w:p>
    <w:p w:rsidR="00835776" w:rsidRPr="00286FEF" w:rsidRDefault="00835776" w:rsidP="00895F36">
      <w:pPr>
        <w:spacing w:line="350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（壹）總明三假觀</w:t>
      </w:r>
    </w:p>
    <w:p w:rsidR="00273ADC" w:rsidRDefault="00835776" w:rsidP="00895F36">
      <w:pPr>
        <w:spacing w:line="35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一、菩薩字、菩薩、般若但有名字，名字不在內、不在外、不在中間</w:t>
      </w:r>
    </w:p>
    <w:p w:rsidR="00835776" w:rsidRPr="00286FEF" w:rsidRDefault="00835776" w:rsidP="00895F36">
      <w:pPr>
        <w:snapToGrid w:val="0"/>
        <w:spacing w:beforeLines="30" w:before="108" w:line="35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二、舉喻明理</w:t>
      </w:r>
    </w:p>
    <w:p w:rsidR="00273ADC" w:rsidRDefault="00835776" w:rsidP="00895F36">
      <w:pPr>
        <w:spacing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（一）約我等十六種異名為喻</w:t>
      </w:r>
    </w:p>
    <w:p w:rsidR="00273ADC" w:rsidRDefault="00835776" w:rsidP="00895F36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（二）約五蘊為喻</w:t>
      </w:r>
    </w:p>
    <w:p w:rsidR="00835776" w:rsidRPr="00286FEF" w:rsidRDefault="00835776" w:rsidP="00895F36">
      <w:pPr>
        <w:snapToGrid w:val="0"/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（三）約十二處、十八界為喻</w:t>
      </w:r>
    </w:p>
    <w:p w:rsidR="00273ADC" w:rsidRDefault="00835776" w:rsidP="00895F36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、十二處</w:t>
      </w:r>
    </w:p>
    <w:p w:rsidR="00273ADC" w:rsidRDefault="00835776" w:rsidP="00BB7E5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、十八界</w:t>
      </w:r>
    </w:p>
    <w:p w:rsidR="00273ADC" w:rsidRDefault="00835776" w:rsidP="00BB7E5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（四）約內身為喻</w:t>
      </w:r>
    </w:p>
    <w:p w:rsidR="00273ADC" w:rsidRDefault="00835776" w:rsidP="00BB7E5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（五）約外物為喻</w:t>
      </w:r>
    </w:p>
    <w:p w:rsidR="00273ADC" w:rsidRDefault="00835776" w:rsidP="00BB7E52">
      <w:pPr>
        <w:spacing w:beforeLines="30" w:before="108"/>
        <w:ind w:leftChars="150" w:left="360"/>
        <w:jc w:val="both"/>
        <w:rPr>
          <w:rFonts w:ascii="新細明體" w:hAnsi="新細明體"/>
          <w:b/>
          <w:sz w:val="18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（六）約過去諸佛為喻</w:t>
      </w:r>
    </w:p>
    <w:p w:rsidR="00273ADC" w:rsidRDefault="00835776" w:rsidP="00BB7E5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（七）約夢影幻化等為喻</w:t>
      </w:r>
    </w:p>
    <w:p w:rsidR="00273ADC" w:rsidRDefault="00835776" w:rsidP="00BB7E52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三、結──菩薩行般若波羅蜜，當學三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假</w:t>
      </w:r>
    </w:p>
    <w:p w:rsidR="00273ADC" w:rsidRDefault="00835776" w:rsidP="00452D11">
      <w:pPr>
        <w:jc w:val="both"/>
        <w:rPr>
          <w:rStyle w:val="a3"/>
        </w:rPr>
      </w:pPr>
      <w:r w:rsidRPr="00273ADC">
        <w:rPr>
          <w:rFonts w:hint="eastAsia"/>
          <w:b/>
          <w:bdr w:val="single" w:sz="4" w:space="0" w:color="auto"/>
        </w:rPr>
        <w:t>壹、佛何以不自說般若而命聲聞人須菩提為菩薩說般若</w:t>
      </w:r>
    </w:p>
    <w:p w:rsidR="00273ADC" w:rsidRDefault="00835776" w:rsidP="00B1646C">
      <w:pPr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（壹）如前說，須菩提好行無諍定、好深行空法故</w:t>
      </w:r>
    </w:p>
    <w:p w:rsidR="00273ADC" w:rsidRPr="00273ADC" w:rsidRDefault="00835776" w:rsidP="00B1646C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（貳）佛威德尊重，畏敬心故不敢問佛</w:t>
      </w:r>
    </w:p>
    <w:p w:rsidR="00273ADC" w:rsidRPr="00273ADC" w:rsidRDefault="00835776" w:rsidP="00B1646C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</w:t>
      </w:r>
      <w:r w:rsidR="008C1870" w:rsidRPr="00273ADC">
        <w:rPr>
          <w:rFonts w:hint="eastAsia"/>
          <w:b/>
          <w:bdr w:val="single" w:sz="4" w:space="0" w:color="auto"/>
        </w:rPr>
        <w:t>參</w:t>
      </w:r>
      <w:r w:rsidRPr="00273ADC">
        <w:rPr>
          <w:rFonts w:hint="eastAsia"/>
          <w:b/>
          <w:bdr w:val="single" w:sz="4" w:space="0" w:color="auto"/>
        </w:rPr>
        <w:t>）大眾見佛身高大、敬畏佛故</w:t>
      </w:r>
    </w:p>
    <w:p w:rsidR="00273ADC" w:rsidRPr="00273ADC" w:rsidRDefault="00835776" w:rsidP="00B1646C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（肆）為共聲聞菩薩合說般若故</w:t>
      </w:r>
    </w:p>
    <w:p w:rsidR="00835776" w:rsidRPr="00273ADC" w:rsidRDefault="00835776" w:rsidP="00452D11">
      <w:pPr>
        <w:spacing w:beforeLines="30" w:before="108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貳、須菩提承佛命而說般若</w:t>
      </w:r>
    </w:p>
    <w:p w:rsidR="00273ADC" w:rsidRPr="00273ADC" w:rsidRDefault="00835776" w:rsidP="00B1646C">
      <w:pPr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（壹）佛命須菩提說般若而大眾生疑</w:t>
      </w:r>
    </w:p>
    <w:p w:rsidR="00835776" w:rsidRPr="00273ADC" w:rsidRDefault="00835776" w:rsidP="00B1646C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（貳）釋眾疑</w:t>
      </w:r>
    </w:p>
    <w:p w:rsidR="00273ADC" w:rsidRDefault="00835776" w:rsidP="00B1646C">
      <w:pPr>
        <w:ind w:leftChars="100" w:left="24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lastRenderedPageBreak/>
        <w:t>一、承佛力說般若，法相不相違背</w:t>
      </w:r>
    </w:p>
    <w:p w:rsidR="00273ADC" w:rsidRDefault="00835776" w:rsidP="00B1646C">
      <w:pPr>
        <w:spacing w:beforeLines="30" w:before="108"/>
        <w:ind w:leftChars="100" w:left="240"/>
        <w:jc w:val="both"/>
        <w:rPr>
          <w:b/>
          <w:bCs/>
        </w:rPr>
      </w:pPr>
      <w:r w:rsidRPr="00273ADC">
        <w:rPr>
          <w:rFonts w:hint="eastAsia"/>
          <w:b/>
          <w:bdr w:val="single" w:sz="4" w:space="0" w:color="auto"/>
        </w:rPr>
        <w:t>二、釋「佛說如燈」</w:t>
      </w:r>
    </w:p>
    <w:p w:rsidR="00273ADC" w:rsidRPr="00273ADC" w:rsidRDefault="00835776" w:rsidP="00A446C3">
      <w:pPr>
        <w:keepNext/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三、釋「二乘無力為菩薩說般若」</w:t>
      </w:r>
    </w:p>
    <w:p w:rsidR="00273ADC" w:rsidRPr="00273ADC" w:rsidRDefault="00835776" w:rsidP="00452D11">
      <w:pPr>
        <w:spacing w:beforeLines="30" w:before="108"/>
        <w:ind w:firstLineChars="50" w:firstLine="12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</w:t>
      </w:r>
      <w:r w:rsidR="008C1870" w:rsidRPr="00273ADC">
        <w:rPr>
          <w:rFonts w:hint="eastAsia"/>
          <w:b/>
          <w:bdr w:val="single" w:sz="4" w:space="0" w:color="auto"/>
        </w:rPr>
        <w:t>參</w:t>
      </w:r>
      <w:r w:rsidRPr="00273ADC">
        <w:rPr>
          <w:rFonts w:hint="eastAsia"/>
          <w:b/>
          <w:bdr w:val="single" w:sz="4" w:space="0" w:color="auto"/>
        </w:rPr>
        <w:t>）</w:t>
      </w:r>
      <w:r w:rsidRPr="00273ADC">
        <w:rPr>
          <w:rFonts w:hint="eastAsia"/>
          <w:b/>
          <w:szCs w:val="20"/>
          <w:bdr w:val="single" w:sz="4" w:space="0" w:color="auto"/>
        </w:rPr>
        <w:t>須菩提言菩薩、菩薩字、般若</w:t>
      </w:r>
      <w:r w:rsidRPr="00273ADC">
        <w:rPr>
          <w:rStyle w:val="a3"/>
          <w:rFonts w:cs="細明體" w:hint="eastAsia"/>
          <w:b/>
          <w:szCs w:val="20"/>
          <w:bdr w:val="single" w:sz="4" w:space="0" w:color="auto"/>
          <w:vertAlign w:val="baseline"/>
        </w:rPr>
        <w:t>三事不可得</w:t>
      </w:r>
      <w:r w:rsidRPr="00273ADC">
        <w:rPr>
          <w:rFonts w:cs="細明體" w:hint="eastAsia"/>
          <w:b/>
          <w:szCs w:val="20"/>
          <w:bdr w:val="single" w:sz="4" w:space="0" w:color="auto"/>
        </w:rPr>
        <w:t>，而佛印可</w:t>
      </w:r>
    </w:p>
    <w:p w:rsidR="00835776" w:rsidRPr="00273ADC" w:rsidRDefault="008C1870" w:rsidP="00452D11">
      <w:pPr>
        <w:spacing w:beforeLines="30" w:before="108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參</w:t>
      </w:r>
      <w:r w:rsidR="00835776" w:rsidRPr="00273ADC">
        <w:rPr>
          <w:rFonts w:hint="eastAsia"/>
          <w:b/>
          <w:bdr w:val="single" w:sz="4" w:space="0" w:color="auto"/>
        </w:rPr>
        <w:t>、佛顯深義</w:t>
      </w:r>
    </w:p>
    <w:p w:rsidR="00273ADC" w:rsidRDefault="00835776" w:rsidP="00B1646C">
      <w:pPr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（壹）總明三假觀</w:t>
      </w:r>
    </w:p>
    <w:p w:rsidR="00835776" w:rsidRPr="00273ADC" w:rsidRDefault="00835776" w:rsidP="00B1646C">
      <w:pPr>
        <w:ind w:leftChars="100" w:left="240"/>
        <w:jc w:val="both"/>
        <w:rPr>
          <w:b/>
        </w:rPr>
      </w:pPr>
      <w:r w:rsidRPr="00273ADC">
        <w:rPr>
          <w:rFonts w:hint="eastAsia"/>
          <w:b/>
          <w:bdr w:val="single" w:sz="4" w:space="0" w:color="auto"/>
        </w:rPr>
        <w:t>一、菩薩字、菩薩、般若但有名字，名字不在內、不在外、不在中間</w:t>
      </w:r>
    </w:p>
    <w:p w:rsidR="00273ADC" w:rsidRDefault="00835776" w:rsidP="00B1646C">
      <w:pPr>
        <w:ind w:leftChars="150" w:left="360"/>
        <w:jc w:val="both"/>
        <w:rPr>
          <w:rStyle w:val="a3"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（一）釋疑：佛與善吉</w:t>
      </w:r>
    </w:p>
    <w:p w:rsidR="00273ADC" w:rsidRPr="00273ADC" w:rsidRDefault="00835776" w:rsidP="00B1646C">
      <w:pPr>
        <w:ind w:leftChars="150" w:left="360"/>
        <w:jc w:val="both"/>
      </w:pPr>
      <w:r w:rsidRPr="00273ADC">
        <w:rPr>
          <w:rFonts w:hint="eastAsia"/>
          <w:b/>
          <w:bdr w:val="single" w:sz="4" w:space="0" w:color="auto"/>
        </w:rPr>
        <w:t>異說疑</w:t>
      </w:r>
      <w:r w:rsidRPr="00273ADC">
        <w:rPr>
          <w:szCs w:val="16"/>
        </w:rPr>
        <w:t>（</w:t>
      </w:r>
      <w:r w:rsidR="00BD631C" w:rsidRPr="00273ADC">
        <w:rPr>
          <w:szCs w:val="16"/>
        </w:rPr>
        <w:t>印順法師，《</w:t>
      </w:r>
      <w:r w:rsidRPr="00273ADC">
        <w:rPr>
          <w:szCs w:val="16"/>
        </w:rPr>
        <w:t>大智度論筆記》［</w:t>
      </w:r>
      <w:r w:rsidRPr="00273ADC">
        <w:rPr>
          <w:rFonts w:hint="eastAsia"/>
          <w:szCs w:val="16"/>
        </w:rPr>
        <w:t>D</w:t>
      </w:r>
      <w:r w:rsidRPr="00273ADC">
        <w:rPr>
          <w:szCs w:val="16"/>
        </w:rPr>
        <w:t>0</w:t>
      </w:r>
      <w:r w:rsidRPr="00273ADC">
        <w:rPr>
          <w:rFonts w:hint="eastAsia"/>
          <w:szCs w:val="16"/>
        </w:rPr>
        <w:t>19</w:t>
      </w:r>
      <w:r w:rsidRPr="00273ADC">
        <w:rPr>
          <w:rFonts w:hint="eastAsia"/>
          <w:szCs w:val="16"/>
        </w:rPr>
        <w:t>］</w:t>
      </w:r>
      <w:r w:rsidRPr="00273ADC">
        <w:rPr>
          <w:rFonts w:hint="eastAsia"/>
          <w:szCs w:val="16"/>
        </w:rPr>
        <w:t>p.262</w:t>
      </w:r>
      <w:r w:rsidRPr="00273ADC">
        <w:rPr>
          <w:szCs w:val="16"/>
        </w:rPr>
        <w:t>）</w:t>
      </w:r>
    </w:p>
    <w:p w:rsidR="00273ADC" w:rsidRPr="00273ADC" w:rsidRDefault="00835776" w:rsidP="00B1646C">
      <w:pPr>
        <w:ind w:leftChars="200" w:left="48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1</w:t>
      </w:r>
      <w:r w:rsidRPr="00273ADC">
        <w:rPr>
          <w:rFonts w:hint="eastAsia"/>
          <w:b/>
          <w:bdr w:val="single" w:sz="4" w:space="0" w:color="auto"/>
        </w:rPr>
        <w:t>、不著心說故</w:t>
      </w:r>
    </w:p>
    <w:p w:rsidR="00273ADC" w:rsidRPr="00273ADC" w:rsidRDefault="00835776" w:rsidP="00B1646C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2</w:t>
      </w:r>
      <w:r w:rsidRPr="00273ADC">
        <w:rPr>
          <w:rFonts w:hint="eastAsia"/>
          <w:b/>
          <w:bdr w:val="single" w:sz="4" w:space="0" w:color="auto"/>
        </w:rPr>
        <w:t>、知諸法空故</w:t>
      </w:r>
    </w:p>
    <w:p w:rsidR="00273ADC" w:rsidRDefault="00835776" w:rsidP="00A446C3">
      <w:pPr>
        <w:spacing w:beforeLines="30" w:before="108" w:line="346" w:lineRule="exact"/>
        <w:ind w:leftChars="150" w:left="360"/>
        <w:jc w:val="both"/>
        <w:rPr>
          <w:rStyle w:val="a3"/>
        </w:rPr>
      </w:pPr>
      <w:r w:rsidRPr="00273ADC">
        <w:rPr>
          <w:rFonts w:hint="eastAsia"/>
          <w:b/>
          <w:bdr w:val="single" w:sz="4" w:space="0" w:color="auto"/>
        </w:rPr>
        <w:t>（二）釋「名字不在內、外、中間」</w:t>
      </w:r>
    </w:p>
    <w:p w:rsidR="00273ADC" w:rsidRDefault="00835776" w:rsidP="00A446C3">
      <w:pPr>
        <w:spacing w:line="346" w:lineRule="exact"/>
        <w:ind w:leftChars="200" w:left="48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1</w:t>
      </w:r>
      <w:r w:rsidRPr="00273ADC">
        <w:rPr>
          <w:rFonts w:hint="eastAsia"/>
          <w:b/>
          <w:bdr w:val="single" w:sz="4" w:space="0" w:color="auto"/>
        </w:rPr>
        <w:t>、舉火為喻</w:t>
      </w:r>
    </w:p>
    <w:p w:rsidR="00273ADC" w:rsidRPr="00273ADC" w:rsidRDefault="00835776" w:rsidP="00A446C3">
      <w:pPr>
        <w:spacing w:line="34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（</w:t>
      </w:r>
      <w:r w:rsidRPr="00273ADC">
        <w:rPr>
          <w:rFonts w:hint="eastAsia"/>
          <w:b/>
          <w:bCs/>
          <w:szCs w:val="20"/>
          <w:bdr w:val="single" w:sz="4" w:space="0" w:color="auto"/>
        </w:rPr>
        <w:t>1</w:t>
      </w:r>
      <w:r w:rsidRPr="00273ADC">
        <w:rPr>
          <w:rFonts w:hint="eastAsia"/>
          <w:b/>
          <w:bCs/>
          <w:szCs w:val="20"/>
          <w:bdr w:val="single" w:sz="4" w:space="0" w:color="auto"/>
        </w:rPr>
        <w:t>）不在義內</w:t>
      </w:r>
    </w:p>
    <w:p w:rsidR="00273ADC" w:rsidRPr="00273ADC" w:rsidRDefault="00835776" w:rsidP="00A446C3">
      <w:pPr>
        <w:spacing w:beforeLines="30" w:before="108" w:line="34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（</w:t>
      </w:r>
      <w:r w:rsidRPr="00273ADC">
        <w:rPr>
          <w:rFonts w:hint="eastAsia"/>
          <w:b/>
          <w:bCs/>
          <w:szCs w:val="20"/>
          <w:bdr w:val="single" w:sz="4" w:space="0" w:color="auto"/>
        </w:rPr>
        <w:t>2</w:t>
      </w:r>
      <w:r w:rsidRPr="00273ADC">
        <w:rPr>
          <w:rFonts w:hint="eastAsia"/>
          <w:b/>
          <w:bCs/>
          <w:szCs w:val="20"/>
          <w:bdr w:val="single" w:sz="4" w:space="0" w:color="auto"/>
        </w:rPr>
        <w:t>）不在義外</w:t>
      </w:r>
    </w:p>
    <w:p w:rsidR="00273ADC" w:rsidRPr="00273ADC" w:rsidRDefault="00835776" w:rsidP="00A446C3">
      <w:pPr>
        <w:spacing w:beforeLines="30" w:before="108" w:line="34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（</w:t>
      </w:r>
      <w:r w:rsidRPr="00273ADC">
        <w:rPr>
          <w:rFonts w:hint="eastAsia"/>
          <w:b/>
          <w:bCs/>
          <w:szCs w:val="20"/>
          <w:bdr w:val="single" w:sz="4" w:space="0" w:color="auto"/>
        </w:rPr>
        <w:t>3</w:t>
      </w:r>
      <w:r w:rsidRPr="00273ADC">
        <w:rPr>
          <w:rFonts w:hint="eastAsia"/>
          <w:b/>
          <w:bCs/>
          <w:szCs w:val="20"/>
          <w:bdr w:val="single" w:sz="4" w:space="0" w:color="auto"/>
        </w:rPr>
        <w:t>）不在中間</w:t>
      </w:r>
    </w:p>
    <w:p w:rsidR="00273ADC" w:rsidRDefault="00835776" w:rsidP="00A446C3">
      <w:pPr>
        <w:spacing w:beforeLines="30" w:before="108" w:line="346" w:lineRule="exact"/>
        <w:ind w:leftChars="200" w:left="480"/>
        <w:jc w:val="both"/>
        <w:rPr>
          <w:shd w:val="pct15" w:color="auto" w:fill="FFFFFF"/>
        </w:rPr>
      </w:pPr>
      <w:r w:rsidRPr="00273ADC">
        <w:rPr>
          <w:rFonts w:hint="eastAsia"/>
          <w:b/>
          <w:bdr w:val="single" w:sz="4" w:space="0" w:color="auto"/>
        </w:rPr>
        <w:t>2</w:t>
      </w:r>
      <w:r w:rsidRPr="00273ADC">
        <w:rPr>
          <w:rFonts w:hint="eastAsia"/>
          <w:b/>
          <w:bdr w:val="single" w:sz="4" w:space="0" w:color="auto"/>
        </w:rPr>
        <w:t>、菩薩亦但假名，菩薩字亦但假名，不在內、外、中間</w:t>
      </w:r>
    </w:p>
    <w:p w:rsidR="00835776" w:rsidRPr="00273ADC" w:rsidRDefault="00835776" w:rsidP="00681480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二、釋所舉譬喻</w:t>
      </w:r>
    </w:p>
    <w:p w:rsidR="00273ADC" w:rsidRDefault="00835776" w:rsidP="00681480">
      <w:pPr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（一）約我等十六種異名為喻</w:t>
      </w:r>
    </w:p>
    <w:p w:rsidR="00273ADC" w:rsidRPr="00273ADC" w:rsidRDefault="00835776" w:rsidP="00681480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（二）約五蘊為喻</w:t>
      </w:r>
    </w:p>
    <w:p w:rsidR="00273ADC" w:rsidRPr="00273ADC" w:rsidRDefault="00835776" w:rsidP="00681480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（三）約十二處、十八界為喻</w:t>
      </w:r>
    </w:p>
    <w:p w:rsidR="00273ADC" w:rsidRPr="00273ADC" w:rsidRDefault="00835776" w:rsidP="00681480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（四）約內身為喻，（五）約外物為喻</w:t>
      </w:r>
    </w:p>
    <w:p w:rsidR="00273ADC" w:rsidRPr="00273ADC" w:rsidRDefault="00835776" w:rsidP="00681480">
      <w:pPr>
        <w:ind w:leftChars="200" w:left="48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1</w:t>
      </w:r>
      <w:r w:rsidRPr="00273ADC">
        <w:rPr>
          <w:rFonts w:hint="eastAsia"/>
          <w:b/>
          <w:bdr w:val="single" w:sz="4" w:space="0" w:color="auto"/>
        </w:rPr>
        <w:t>、約內身為喻──坐禪者</w:t>
      </w:r>
    </w:p>
    <w:p w:rsidR="00273ADC" w:rsidRPr="00273ADC" w:rsidRDefault="00835776" w:rsidP="00681480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2</w:t>
      </w:r>
      <w:r w:rsidRPr="00273ADC">
        <w:rPr>
          <w:rFonts w:hint="eastAsia"/>
          <w:b/>
          <w:bdr w:val="single" w:sz="4" w:space="0" w:color="auto"/>
        </w:rPr>
        <w:t>、約外物為喻──誦經者</w:t>
      </w:r>
    </w:p>
    <w:p w:rsidR="00273ADC" w:rsidRPr="00273ADC" w:rsidRDefault="00835776" w:rsidP="00681480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（六）約過去諸佛為喻</w:t>
      </w:r>
    </w:p>
    <w:p w:rsidR="00273ADC" w:rsidRPr="00273ADC" w:rsidRDefault="00835776" w:rsidP="001F7D41">
      <w:pPr>
        <w:keepNext/>
        <w:spacing w:beforeLines="30" w:before="108" w:line="356" w:lineRule="exact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（七）約夢影幻化等為喻</w:t>
      </w:r>
    </w:p>
    <w:p w:rsidR="00273ADC" w:rsidRDefault="00835776" w:rsidP="001F7D41">
      <w:pPr>
        <w:spacing w:beforeLines="30" w:before="108" w:line="356" w:lineRule="exact"/>
        <w:ind w:firstLineChars="99" w:firstLine="238"/>
        <w:jc w:val="both"/>
      </w:pPr>
      <w:r w:rsidRPr="00273ADC">
        <w:rPr>
          <w:rFonts w:hint="eastAsia"/>
          <w:b/>
          <w:bdr w:val="single" w:sz="4" w:space="0" w:color="auto"/>
        </w:rPr>
        <w:t>三、菩薩行般若波羅蜜，當學三</w:t>
      </w:r>
      <w:r w:rsidRPr="00273ADC">
        <w:rPr>
          <w:b/>
          <w:bdr w:val="single" w:sz="4" w:space="0" w:color="auto"/>
        </w:rPr>
        <w:t>假</w:t>
      </w:r>
    </w:p>
    <w:p w:rsidR="00273ADC" w:rsidRPr="00273ADC" w:rsidRDefault="00835776" w:rsidP="001F7D41">
      <w:pPr>
        <w:spacing w:line="356" w:lineRule="exact"/>
        <w:ind w:leftChars="150" w:left="360"/>
        <w:jc w:val="both"/>
        <w:rPr>
          <w:rFonts w:eastAsia="SimSun"/>
          <w:b/>
          <w:szCs w:val="16"/>
        </w:rPr>
      </w:pPr>
      <w:r w:rsidRPr="00273ADC">
        <w:rPr>
          <w:rFonts w:hint="eastAsia"/>
          <w:b/>
          <w:bdr w:val="single" w:sz="4" w:space="0" w:color="auto"/>
        </w:rPr>
        <w:t>（一）釋</w:t>
      </w:r>
      <w:r w:rsidRPr="00273ADC">
        <w:rPr>
          <w:rFonts w:hint="eastAsia"/>
          <w:b/>
          <w:bCs/>
          <w:bdr w:val="single" w:sz="4" w:space="0" w:color="auto"/>
        </w:rPr>
        <w:t>「三假」</w:t>
      </w:r>
    </w:p>
    <w:p w:rsidR="00273ADC" w:rsidRDefault="00835776" w:rsidP="001F7D41">
      <w:pPr>
        <w:spacing w:line="356" w:lineRule="exact"/>
        <w:ind w:leftChars="200" w:left="480"/>
        <w:jc w:val="both"/>
        <w:rPr>
          <w:rStyle w:val="a3"/>
        </w:rPr>
      </w:pPr>
      <w:r w:rsidRPr="00273ADC">
        <w:rPr>
          <w:rFonts w:hint="eastAsia"/>
          <w:b/>
          <w:bCs/>
          <w:bdr w:val="single" w:sz="4" w:space="0" w:color="auto"/>
        </w:rPr>
        <w:t>1</w:t>
      </w:r>
      <w:r w:rsidRPr="00273ADC">
        <w:rPr>
          <w:rFonts w:hint="eastAsia"/>
          <w:b/>
          <w:bCs/>
          <w:bdr w:val="single" w:sz="4" w:space="0" w:color="auto"/>
        </w:rPr>
        <w:t>、</w:t>
      </w:r>
      <w:r w:rsidRPr="00273ADC">
        <w:rPr>
          <w:rFonts w:hint="eastAsia"/>
          <w:b/>
          <w:bdr w:val="single" w:sz="4" w:space="0" w:color="auto"/>
        </w:rPr>
        <w:t>第一說</w:t>
      </w:r>
    </w:p>
    <w:p w:rsidR="00273ADC" w:rsidRPr="00273ADC" w:rsidRDefault="00835776" w:rsidP="001F7D41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1</w:t>
      </w:r>
      <w:r w:rsidRPr="00273ADC">
        <w:rPr>
          <w:rFonts w:hint="eastAsia"/>
          <w:b/>
          <w:szCs w:val="20"/>
          <w:bdr w:val="single" w:sz="4" w:space="0" w:color="auto"/>
        </w:rPr>
        <w:t>）法假</w:t>
      </w:r>
      <w:r w:rsidRPr="00273ADC">
        <w:rPr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五眾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/>
          <w:szCs w:val="20"/>
        </w:rPr>
        <w:t>B</w:t>
      </w:r>
      <w:r w:rsidRPr="00273ADC">
        <w:rPr>
          <w:szCs w:val="20"/>
        </w:rPr>
        <w:t>00</w:t>
      </w:r>
      <w:r w:rsidRPr="00273ADC">
        <w:rPr>
          <w:rFonts w:hint="eastAsia"/>
          <w:szCs w:val="20"/>
        </w:rPr>
        <w:t>2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p.105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1F7D4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2</w:t>
      </w:r>
      <w:r w:rsidRPr="00273ADC">
        <w:rPr>
          <w:rFonts w:hint="eastAsia"/>
          <w:b/>
          <w:szCs w:val="20"/>
          <w:bdr w:val="single" w:sz="4" w:space="0" w:color="auto"/>
        </w:rPr>
        <w:t>）受假</w:t>
      </w:r>
      <w:r w:rsidRPr="00273ADC">
        <w:rPr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眾生、樹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/>
          <w:szCs w:val="20"/>
        </w:rPr>
        <w:t>B</w:t>
      </w:r>
      <w:r w:rsidRPr="00273ADC">
        <w:rPr>
          <w:szCs w:val="20"/>
        </w:rPr>
        <w:t>00</w:t>
      </w:r>
      <w:r w:rsidRPr="00273ADC">
        <w:rPr>
          <w:rFonts w:hint="eastAsia"/>
          <w:szCs w:val="20"/>
        </w:rPr>
        <w:t>2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p.105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1F7D4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3</w:t>
      </w:r>
      <w:r w:rsidRPr="00273ADC">
        <w:rPr>
          <w:rFonts w:hint="eastAsia"/>
          <w:b/>
          <w:szCs w:val="20"/>
          <w:bdr w:val="single" w:sz="4" w:space="0" w:color="auto"/>
        </w:rPr>
        <w:t>）名假</w:t>
      </w:r>
      <w:r w:rsidRPr="00273ADC">
        <w:rPr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名字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/>
          <w:szCs w:val="20"/>
        </w:rPr>
        <w:t>B</w:t>
      </w:r>
      <w:r w:rsidRPr="00273ADC">
        <w:rPr>
          <w:szCs w:val="20"/>
        </w:rPr>
        <w:t>00</w:t>
      </w:r>
      <w:r w:rsidRPr="00273ADC">
        <w:rPr>
          <w:rFonts w:hint="eastAsia"/>
          <w:szCs w:val="20"/>
        </w:rPr>
        <w:t>2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p.105</w:t>
      </w:r>
      <w:r w:rsidRPr="00273ADC">
        <w:rPr>
          <w:rFonts w:hint="eastAsia"/>
          <w:szCs w:val="20"/>
        </w:rPr>
        <w:t>）</w:t>
      </w:r>
    </w:p>
    <w:p w:rsidR="00273ADC" w:rsidRDefault="00835776" w:rsidP="001F7D41">
      <w:pPr>
        <w:spacing w:beforeLines="30" w:before="108" w:line="356" w:lineRule="exact"/>
        <w:ind w:leftChars="200" w:left="480"/>
        <w:jc w:val="both"/>
        <w:rPr>
          <w:rStyle w:val="a3"/>
        </w:rPr>
      </w:pPr>
      <w:r w:rsidRPr="00273ADC">
        <w:rPr>
          <w:rFonts w:hint="eastAsia"/>
          <w:b/>
          <w:bdr w:val="single" w:sz="4" w:space="0" w:color="auto"/>
        </w:rPr>
        <w:t>2</w:t>
      </w:r>
      <w:r w:rsidRPr="00273ADC">
        <w:rPr>
          <w:rFonts w:hint="eastAsia"/>
          <w:b/>
          <w:bdr w:val="single" w:sz="4" w:space="0" w:color="auto"/>
        </w:rPr>
        <w:t>、第二說</w:t>
      </w:r>
    </w:p>
    <w:p w:rsidR="00273ADC" w:rsidRPr="00273ADC" w:rsidRDefault="00835776" w:rsidP="001F7D41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273ADC">
        <w:rPr>
          <w:rFonts w:hint="eastAsia"/>
          <w:b/>
          <w:szCs w:val="20"/>
          <w:bdr w:val="single" w:sz="4" w:space="0" w:color="auto"/>
        </w:rPr>
        <w:t>1</w:t>
      </w:r>
      <w:r w:rsidRPr="00273ADC">
        <w:rPr>
          <w:rFonts w:hint="eastAsia"/>
          <w:b/>
          <w:szCs w:val="20"/>
          <w:bdr w:val="single" w:sz="4" w:space="0" w:color="auto"/>
        </w:rPr>
        <w:t>）法假</w:t>
      </w:r>
      <w:r w:rsidRPr="00273ADC">
        <w:rPr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從法有法，名「法假」（法）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/>
          <w:szCs w:val="20"/>
        </w:rPr>
        <w:t>B</w:t>
      </w:r>
      <w:r w:rsidRPr="00273ADC">
        <w:rPr>
          <w:szCs w:val="20"/>
        </w:rPr>
        <w:t>00</w:t>
      </w:r>
      <w:r w:rsidRPr="00273ADC">
        <w:rPr>
          <w:rFonts w:hint="eastAsia"/>
          <w:szCs w:val="20"/>
        </w:rPr>
        <w:t>2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p.105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1F7D4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2</w:t>
      </w:r>
      <w:r w:rsidRPr="00273ADC">
        <w:rPr>
          <w:rFonts w:hint="eastAsia"/>
          <w:b/>
          <w:szCs w:val="20"/>
          <w:bdr w:val="single" w:sz="4" w:space="0" w:color="auto"/>
        </w:rPr>
        <w:t>）受假</w:t>
      </w:r>
      <w:r w:rsidRPr="00273ADC">
        <w:rPr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取法取名，名「受假」（法、名）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/>
          <w:szCs w:val="20"/>
        </w:rPr>
        <w:t>B</w:t>
      </w:r>
      <w:r w:rsidRPr="00273ADC">
        <w:rPr>
          <w:szCs w:val="20"/>
        </w:rPr>
        <w:t>00</w:t>
      </w:r>
      <w:r w:rsidRPr="00273ADC">
        <w:rPr>
          <w:rFonts w:hint="eastAsia"/>
          <w:szCs w:val="20"/>
        </w:rPr>
        <w:t>2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p.105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1F7D4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3</w:t>
      </w:r>
      <w:r w:rsidRPr="00273ADC">
        <w:rPr>
          <w:rFonts w:hint="eastAsia"/>
          <w:b/>
          <w:szCs w:val="20"/>
          <w:bdr w:val="single" w:sz="4" w:space="0" w:color="auto"/>
        </w:rPr>
        <w:t>）名假</w:t>
      </w:r>
      <w:r w:rsidRPr="00273ADC">
        <w:rPr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從名有名，名「名假」（名）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/>
          <w:szCs w:val="20"/>
        </w:rPr>
        <w:t>B</w:t>
      </w:r>
      <w:r w:rsidRPr="00273ADC">
        <w:rPr>
          <w:szCs w:val="20"/>
        </w:rPr>
        <w:t>00</w:t>
      </w:r>
      <w:r w:rsidRPr="00273ADC">
        <w:rPr>
          <w:rFonts w:hint="eastAsia"/>
          <w:szCs w:val="20"/>
        </w:rPr>
        <w:t>2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p.105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681480">
      <w:pPr>
        <w:spacing w:beforeLines="30" w:before="108"/>
        <w:ind w:leftChars="150" w:left="360"/>
        <w:jc w:val="both"/>
      </w:pPr>
      <w:r w:rsidRPr="00273ADC">
        <w:rPr>
          <w:rFonts w:hint="eastAsia"/>
          <w:b/>
          <w:bdr w:val="single" w:sz="4" w:space="0" w:color="auto"/>
        </w:rPr>
        <w:t>（二）三假觀</w:t>
      </w:r>
      <w:r w:rsidRPr="00273ADC">
        <w:t>（</w:t>
      </w:r>
      <w:r w:rsidR="00BD631C" w:rsidRPr="00273ADC">
        <w:t>印順法師，《</w:t>
      </w:r>
      <w:r w:rsidRPr="00273ADC">
        <w:t>大智度論筆記》</w:t>
      </w:r>
      <w:r w:rsidRPr="00273ADC">
        <w:rPr>
          <w:rFonts w:hint="eastAsia"/>
        </w:rPr>
        <w:t>［</w:t>
      </w:r>
      <w:r w:rsidRPr="00273ADC">
        <w:rPr>
          <w:rFonts w:hint="eastAsia"/>
        </w:rPr>
        <w:t>E</w:t>
      </w:r>
      <w:r w:rsidRPr="00273ADC">
        <w:t>0</w:t>
      </w:r>
      <w:r w:rsidRPr="00273ADC">
        <w:rPr>
          <w:rFonts w:hint="eastAsia"/>
        </w:rPr>
        <w:t>25</w:t>
      </w:r>
      <w:r w:rsidRPr="00273ADC">
        <w:rPr>
          <w:rFonts w:hint="eastAsia"/>
        </w:rPr>
        <w:t>］</w:t>
      </w:r>
      <w:r w:rsidRPr="00273ADC">
        <w:rPr>
          <w:rFonts w:hint="eastAsia"/>
        </w:rPr>
        <w:t>p.324</w:t>
      </w:r>
      <w:r w:rsidRPr="00273ADC">
        <w:rPr>
          <w:rFonts w:hint="eastAsia"/>
        </w:rPr>
        <w:t>）</w:t>
      </w:r>
    </w:p>
    <w:p w:rsidR="00835776" w:rsidRPr="00286FEF" w:rsidRDefault="00835776" w:rsidP="002E704B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（貳）別明三假</w:t>
      </w:r>
    </w:p>
    <w:p w:rsidR="00835776" w:rsidRPr="00286FEF" w:rsidRDefault="00835776" w:rsidP="00D921F2">
      <w:pPr>
        <w:ind w:leftChars="100" w:left="24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一、別釋名假</w:t>
      </w:r>
    </w:p>
    <w:p w:rsidR="00273ADC" w:rsidRDefault="00835776" w:rsidP="00D921F2">
      <w:pPr>
        <w:ind w:leftChars="150" w:left="360"/>
        <w:jc w:val="both"/>
        <w:rPr>
          <w:rStyle w:val="a3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（一）無分別觀</w:t>
      </w:r>
    </w:p>
    <w:p w:rsidR="00273ADC" w:rsidRDefault="00835776" w:rsidP="00681480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五蘊</w:t>
      </w:r>
    </w:p>
    <w:p w:rsidR="00273ADC" w:rsidRDefault="00835776" w:rsidP="0068148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六根、六境、六識、六觸、六受</w:t>
      </w:r>
    </w:p>
    <w:p w:rsidR="00273ADC" w:rsidRDefault="00835776" w:rsidP="005A5832">
      <w:pPr>
        <w:keepNext/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（二）實相觀</w:t>
      </w:r>
    </w:p>
    <w:p w:rsidR="00273ADC" w:rsidRDefault="00835776" w:rsidP="004567E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（三）無依著觀</w:t>
      </w:r>
    </w:p>
    <w:p w:rsidR="00273ADC" w:rsidRDefault="00835776" w:rsidP="004567E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（四）顯得益</w:t>
      </w:r>
    </w:p>
    <w:p w:rsidR="00273ADC" w:rsidRDefault="00835776" w:rsidP="004567E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（五）結勸菩薩學</w:t>
      </w:r>
    </w:p>
    <w:p w:rsidR="00835776" w:rsidRPr="00286FEF" w:rsidRDefault="00835776" w:rsidP="004567E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bdr w:val="single" w:sz="4" w:space="0" w:color="auto"/>
        </w:rPr>
        <w:t>二、別釋受假</w:t>
      </w:r>
    </w:p>
    <w:p w:rsidR="00835776" w:rsidRPr="00286FEF" w:rsidRDefault="00835776" w:rsidP="004567E4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bdr w:val="single" w:sz="4" w:space="0" w:color="auto"/>
        </w:rPr>
        <w:t>（一）歷舉諸科問答</w:t>
      </w:r>
    </w:p>
    <w:p w:rsidR="00273ADC" w:rsidRDefault="00835776" w:rsidP="004567E4">
      <w:pPr>
        <w:ind w:leftChars="200" w:left="480"/>
        <w:jc w:val="both"/>
        <w:rPr>
          <w:rStyle w:val="a3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就「有」以明即離俱無菩薩</w:t>
      </w:r>
    </w:p>
    <w:p w:rsidR="00835776" w:rsidRPr="00286FEF" w:rsidRDefault="00835776" w:rsidP="00391B95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即諸法非菩薩</w:t>
      </w:r>
    </w:p>
    <w:p w:rsidR="00273ADC" w:rsidRDefault="00835776" w:rsidP="00391B95">
      <w:pPr>
        <w:snapToGrid w:val="0"/>
        <w:spacing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A</w:t>
      </w:r>
      <w:r w:rsidRPr="00286FEF">
        <w:rPr>
          <w:rFonts w:eastAsia="標楷體"/>
          <w:b/>
          <w:sz w:val="21"/>
          <w:bdr w:val="single" w:sz="4" w:space="0" w:color="auto"/>
        </w:rPr>
        <w:t>、五蘊非菩薩</w:t>
      </w:r>
    </w:p>
    <w:p w:rsidR="00273ADC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B</w:t>
      </w:r>
      <w:r w:rsidRPr="00286FEF">
        <w:rPr>
          <w:rFonts w:eastAsia="標楷體"/>
          <w:b/>
          <w:sz w:val="21"/>
          <w:bdr w:val="single" w:sz="4" w:space="0" w:color="auto"/>
        </w:rPr>
        <w:t>、六根非菩薩</w:t>
      </w:r>
    </w:p>
    <w:p w:rsidR="00273ADC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C</w:t>
      </w:r>
      <w:r w:rsidRPr="00286FEF">
        <w:rPr>
          <w:rFonts w:eastAsia="標楷體"/>
          <w:b/>
          <w:sz w:val="21"/>
          <w:bdr w:val="single" w:sz="4" w:space="0" w:color="auto"/>
        </w:rPr>
        <w:t>、六境非菩薩</w:t>
      </w:r>
    </w:p>
    <w:p w:rsidR="00273ADC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D</w:t>
      </w:r>
      <w:r w:rsidRPr="00286FEF">
        <w:rPr>
          <w:rFonts w:eastAsia="標楷體"/>
          <w:b/>
          <w:sz w:val="21"/>
          <w:bdr w:val="single" w:sz="4" w:space="0" w:color="auto"/>
        </w:rPr>
        <w:t>、六識非菩薩</w:t>
      </w:r>
    </w:p>
    <w:p w:rsidR="00273ADC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E</w:t>
      </w:r>
      <w:r w:rsidRPr="00286FEF">
        <w:rPr>
          <w:rFonts w:eastAsia="標楷體"/>
          <w:b/>
          <w:sz w:val="21"/>
          <w:bdr w:val="single" w:sz="4" w:space="0" w:color="auto"/>
        </w:rPr>
        <w:t>、六界非菩薩</w:t>
      </w:r>
    </w:p>
    <w:p w:rsidR="00273ADC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F</w:t>
      </w:r>
      <w:r w:rsidRPr="00286FEF">
        <w:rPr>
          <w:rFonts w:eastAsia="標楷體"/>
          <w:b/>
          <w:sz w:val="21"/>
          <w:bdr w:val="single" w:sz="4" w:space="0" w:color="auto"/>
        </w:rPr>
        <w:t>、十二因緣非菩薩</w:t>
      </w:r>
    </w:p>
    <w:p w:rsidR="00273ADC" w:rsidRDefault="00835776" w:rsidP="00391B95">
      <w:pPr>
        <w:spacing w:beforeLines="30" w:before="108"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）離諸法非菩薩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──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離五蘊乃至離十二因緣非菩薩</w:t>
      </w:r>
    </w:p>
    <w:p w:rsidR="00273ADC" w:rsidRDefault="00835776" w:rsidP="00391B95">
      <w:pPr>
        <w:spacing w:beforeLines="30" w:before="108" w:line="346" w:lineRule="exact"/>
        <w:ind w:leftChars="200" w:left="480"/>
        <w:jc w:val="both"/>
        <w:rPr>
          <w:rStyle w:val="a3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就「如」以明即離俱無菩薩</w:t>
      </w:r>
    </w:p>
    <w:p w:rsidR="00273ADC" w:rsidRDefault="00835776" w:rsidP="00391B95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即五蘊如相乃至即十二因緣如相非菩薩</w:t>
      </w:r>
    </w:p>
    <w:p w:rsidR="00273ADC" w:rsidRDefault="00835776" w:rsidP="00C334E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離五蘊如相乃至離十二因緣如相非菩薩</w:t>
      </w:r>
    </w:p>
    <w:p w:rsidR="00273ADC" w:rsidRDefault="00835776" w:rsidP="00C334E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（二）佛重責何以即諸法、離諸法、即諸法如、離諸法如皆非菩薩</w:t>
      </w:r>
    </w:p>
    <w:p w:rsidR="00273ADC" w:rsidRDefault="00835776" w:rsidP="00C334E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（三）須菩提答眾生不可得、諸法畢竟不可得故</w:t>
      </w:r>
    </w:p>
    <w:p w:rsidR="00273ADC" w:rsidRDefault="00835776" w:rsidP="00C334E7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（四）如來稱歎勸學</w:t>
      </w:r>
    </w:p>
    <w:p w:rsidR="00835776" w:rsidRPr="00286FEF" w:rsidRDefault="00835776" w:rsidP="00C334E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三、別釋法假</w:t>
      </w:r>
    </w:p>
    <w:p w:rsidR="00835776" w:rsidRPr="00286FEF" w:rsidRDefault="00835776" w:rsidP="00C334E7">
      <w:pPr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（一）諸法不可得</w:t>
      </w:r>
    </w:p>
    <w:p w:rsidR="00835776" w:rsidRPr="00286FEF" w:rsidRDefault="00835776" w:rsidP="00C334E7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、舉諸法問答</w:t>
      </w:r>
    </w:p>
    <w:p w:rsidR="00273ADC" w:rsidRDefault="00835776" w:rsidP="00C334E7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）五蘊非菩薩義</w:t>
      </w:r>
    </w:p>
    <w:p w:rsidR="00273ADC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）五蘊常、無常非菩薩義</w:t>
      </w:r>
    </w:p>
    <w:p w:rsidR="00273ADC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）五蘊樂、苦非菩薩義</w:t>
      </w:r>
    </w:p>
    <w:p w:rsidR="00273ADC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4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）五蘊我、非我非菩薩義</w:t>
      </w:r>
    </w:p>
    <w:p w:rsidR="00273ADC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5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）五蘊空、非空非菩薩義</w:t>
      </w:r>
    </w:p>
    <w:p w:rsidR="00273ADC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6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）五蘊相、無相非菩薩義</w:t>
      </w:r>
    </w:p>
    <w:p w:rsidR="00273ADC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7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）五蘊作、無作非菩薩義</w:t>
      </w:r>
    </w:p>
    <w:p w:rsidR="00273ADC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8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）六根、六境乃至十二因緣亦如是</w:t>
      </w:r>
    </w:p>
    <w:p w:rsidR="00273ADC" w:rsidRDefault="00835776" w:rsidP="00391B95">
      <w:pPr>
        <w:spacing w:beforeLines="30" w:before="108" w:line="344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、佛重責何以五蘊乃至十二因緣非菩薩義</w:t>
      </w:r>
    </w:p>
    <w:p w:rsidR="00273ADC" w:rsidRDefault="00835776" w:rsidP="00391B95">
      <w:pPr>
        <w:spacing w:beforeLines="30" w:before="108" w:line="344" w:lineRule="exact"/>
        <w:ind w:leftChars="200" w:left="480"/>
        <w:jc w:val="both"/>
        <w:rPr>
          <w:rStyle w:val="a3"/>
        </w:rPr>
      </w:pPr>
      <w:r w:rsidRPr="00286FEF">
        <w:rPr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、須菩提答</w:t>
      </w:r>
    </w:p>
    <w:p w:rsidR="00273ADC" w:rsidRDefault="00835776" w:rsidP="00391B95">
      <w:pPr>
        <w:spacing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）就根本答五蘊不可得故，五蘊、非五蘊皆非菩薩義</w:t>
      </w:r>
    </w:p>
    <w:p w:rsidR="00273ADC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）就相待門答</w:t>
      </w:r>
    </w:p>
    <w:p w:rsidR="00273ADC" w:rsidRDefault="00835776" w:rsidP="00391B95">
      <w:pPr>
        <w:spacing w:beforeLines="30" w:before="108" w:line="344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4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、如來稱歎勸學</w:t>
      </w:r>
    </w:p>
    <w:p w:rsidR="00273ADC" w:rsidRDefault="00835776" w:rsidP="00854FF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（二）諸法不可見</w:t>
      </w:r>
    </w:p>
    <w:p w:rsidR="00835776" w:rsidRPr="00286FEF" w:rsidRDefault="00835776" w:rsidP="00854FF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（三）不見故得無畏</w:t>
      </w:r>
    </w:p>
    <w:p w:rsidR="00273ADC" w:rsidRDefault="00835776" w:rsidP="00854FFC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、不見五蘊乃至佛道故，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不見我乃至見者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</w:p>
    <w:p w:rsidR="00273ADC" w:rsidRDefault="00835776" w:rsidP="00854FFC">
      <w:pPr>
        <w:spacing w:beforeLines="30" w:before="108"/>
        <w:ind w:leftChars="200" w:left="480"/>
        <w:jc w:val="both"/>
        <w:rPr>
          <w:rStyle w:val="a3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心心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所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法不可得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不可見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</w:p>
    <w:p w:rsidR="00273ADC" w:rsidRDefault="00835776" w:rsidP="00854FFC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意及意界不可得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不可見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</w:p>
    <w:p w:rsidR="00273ADC" w:rsidRDefault="00835776" w:rsidP="00854FF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（四）如來勸學</w:t>
      </w:r>
    </w:p>
    <w:p w:rsidR="00273ADC" w:rsidRDefault="00835776" w:rsidP="00854FF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）結成：菩薩名、菩薩、般若不可得，即是教菩薩般若波羅蜜</w:t>
      </w:r>
    </w:p>
    <w:p w:rsidR="00835776" w:rsidRPr="00273ADC" w:rsidRDefault="00835776" w:rsidP="0027324F">
      <w:pPr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（貳）別明三假</w:t>
      </w:r>
    </w:p>
    <w:p w:rsidR="00835776" w:rsidRPr="00273ADC" w:rsidRDefault="00835776" w:rsidP="00391B95">
      <w:pPr>
        <w:ind w:leftChars="100" w:left="24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一、別釋名假</w:t>
      </w:r>
    </w:p>
    <w:p w:rsidR="00273ADC" w:rsidRPr="00273ADC" w:rsidRDefault="00835776" w:rsidP="00391B95">
      <w:pPr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（一）無分別觀</w:t>
      </w:r>
    </w:p>
    <w:p w:rsidR="00273ADC" w:rsidRPr="00273ADC" w:rsidRDefault="00835776" w:rsidP="00391B95">
      <w:pPr>
        <w:spacing w:beforeLines="30" w:before="108" w:line="354" w:lineRule="exact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（二）實相觀</w:t>
      </w:r>
    </w:p>
    <w:p w:rsidR="00273ADC" w:rsidRDefault="00835776" w:rsidP="00391B95">
      <w:pPr>
        <w:spacing w:beforeLines="30" w:before="108" w:line="354" w:lineRule="exact"/>
        <w:ind w:leftChars="150" w:left="360"/>
        <w:jc w:val="both"/>
        <w:rPr>
          <w:rStyle w:val="a3"/>
        </w:rPr>
      </w:pPr>
      <w:r w:rsidRPr="00273ADC">
        <w:rPr>
          <w:rFonts w:hint="eastAsia"/>
          <w:b/>
          <w:bdr w:val="single" w:sz="4" w:space="0" w:color="auto"/>
        </w:rPr>
        <w:t>（三）無依著觀</w:t>
      </w:r>
    </w:p>
    <w:p w:rsidR="00273ADC" w:rsidRPr="00273ADC" w:rsidRDefault="00835776" w:rsidP="00391B95">
      <w:pPr>
        <w:spacing w:beforeLines="30" w:before="108" w:line="354" w:lineRule="exact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（四）顯得益</w:t>
      </w:r>
    </w:p>
    <w:p w:rsidR="00273ADC" w:rsidRPr="00273ADC" w:rsidRDefault="00835776" w:rsidP="00391B95">
      <w:pPr>
        <w:spacing w:beforeLines="30" w:before="108" w:line="354" w:lineRule="exact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（五）結勸菩薩學</w:t>
      </w:r>
    </w:p>
    <w:p w:rsidR="00273ADC" w:rsidRDefault="00835776" w:rsidP="00391B95">
      <w:pPr>
        <w:spacing w:beforeLines="30" w:before="108" w:line="354" w:lineRule="exact"/>
        <w:ind w:leftChars="100" w:left="240"/>
        <w:jc w:val="both"/>
        <w:rPr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二、別釋受假</w:t>
      </w:r>
    </w:p>
    <w:p w:rsidR="00273ADC" w:rsidRPr="00273ADC" w:rsidRDefault="00835776" w:rsidP="00391B95">
      <w:pPr>
        <w:spacing w:line="354" w:lineRule="exact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（一）釋即諸法等非菩薩，乃至即諸法如等非菩薩</w:t>
      </w:r>
    </w:p>
    <w:p w:rsidR="00273ADC" w:rsidRPr="00273ADC" w:rsidRDefault="00835776" w:rsidP="00391B95">
      <w:pPr>
        <w:spacing w:beforeLines="30" w:before="108" w:line="354" w:lineRule="exact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lastRenderedPageBreak/>
        <w:t>（二）須菩提善得眾生空故，如來稱歎勸學般若</w:t>
      </w:r>
    </w:p>
    <w:p w:rsidR="00273ADC" w:rsidRDefault="00835776" w:rsidP="00192442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三、別釋法假</w:t>
      </w:r>
    </w:p>
    <w:p w:rsidR="00835776" w:rsidRPr="00273ADC" w:rsidRDefault="00835776" w:rsidP="00192442">
      <w:pPr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（一）諸法不可得</w:t>
      </w:r>
    </w:p>
    <w:p w:rsidR="00273ADC" w:rsidRPr="00273ADC" w:rsidRDefault="00835776" w:rsidP="00192442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1</w:t>
      </w:r>
      <w:r w:rsidRPr="00273ADC">
        <w:rPr>
          <w:rFonts w:hint="eastAsia"/>
          <w:b/>
          <w:szCs w:val="20"/>
          <w:bdr w:val="single" w:sz="4" w:space="0" w:color="auto"/>
        </w:rPr>
        <w:t>、釋五蘊非菩薩義，乃至十二因緣若作若無作皆非菩薩義</w:t>
      </w:r>
    </w:p>
    <w:p w:rsidR="00273ADC" w:rsidRPr="00273ADC" w:rsidRDefault="00835776" w:rsidP="00192442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2</w:t>
      </w:r>
      <w:r w:rsidRPr="00273ADC">
        <w:rPr>
          <w:rFonts w:hint="eastAsia"/>
          <w:b/>
          <w:szCs w:val="20"/>
          <w:bdr w:val="single" w:sz="4" w:space="0" w:color="auto"/>
        </w:rPr>
        <w:t>、如來稱歎勸學般若</w:t>
      </w:r>
    </w:p>
    <w:p w:rsidR="00835776" w:rsidRPr="00273ADC" w:rsidRDefault="00835776" w:rsidP="001924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（二）諸法不可見</w:t>
      </w:r>
    </w:p>
    <w:p w:rsidR="00273ADC" w:rsidRPr="00273ADC" w:rsidRDefault="00835776" w:rsidP="00192442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1</w:t>
      </w:r>
      <w:r w:rsidRPr="00273ADC">
        <w:rPr>
          <w:rFonts w:hint="eastAsia"/>
          <w:b/>
          <w:szCs w:val="20"/>
          <w:bdr w:val="single" w:sz="4" w:space="0" w:color="auto"/>
        </w:rPr>
        <w:t>、釋「</w:t>
      </w:r>
      <w:r w:rsidRPr="00273ADC">
        <w:rPr>
          <w:rFonts w:ascii="標楷體" w:eastAsia="標楷體" w:hAnsi="標楷體" w:hint="eastAsia"/>
          <w:b/>
          <w:szCs w:val="20"/>
          <w:bdr w:val="single" w:sz="4" w:space="0" w:color="auto"/>
        </w:rPr>
        <w:t>諸法不見諸法</w:t>
      </w:r>
      <w:r w:rsidRPr="00273ADC">
        <w:rPr>
          <w:rFonts w:hint="eastAsia"/>
          <w:b/>
          <w:szCs w:val="20"/>
          <w:bdr w:val="single" w:sz="4" w:space="0" w:color="auto"/>
        </w:rPr>
        <w:t>」</w:t>
      </w:r>
    </w:p>
    <w:p w:rsidR="00273ADC" w:rsidRPr="00273ADC" w:rsidRDefault="00835776" w:rsidP="00192442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2</w:t>
      </w:r>
      <w:r w:rsidRPr="00273ADC">
        <w:rPr>
          <w:rFonts w:hint="eastAsia"/>
          <w:b/>
          <w:szCs w:val="20"/>
          <w:bdr w:val="single" w:sz="4" w:space="0" w:color="auto"/>
        </w:rPr>
        <w:t>、釋「</w:t>
      </w:r>
      <w:r w:rsidRPr="00273ADC">
        <w:rPr>
          <w:rFonts w:ascii="標楷體" w:eastAsia="標楷體" w:hAnsi="標楷體" w:hint="eastAsia"/>
          <w:b/>
          <w:szCs w:val="20"/>
          <w:bdr w:val="single" w:sz="4" w:space="0" w:color="auto"/>
        </w:rPr>
        <w:t>諸法不見法性，法性不見諸法</w:t>
      </w:r>
      <w:r w:rsidRPr="00273ADC">
        <w:rPr>
          <w:rFonts w:hint="eastAsia"/>
          <w:b/>
          <w:szCs w:val="20"/>
          <w:bdr w:val="single" w:sz="4" w:space="0" w:color="auto"/>
        </w:rPr>
        <w:t>」</w:t>
      </w:r>
    </w:p>
    <w:p w:rsidR="00273ADC" w:rsidRPr="00273ADC" w:rsidRDefault="00835776" w:rsidP="00192442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3</w:t>
      </w:r>
      <w:r w:rsidRPr="00273ADC">
        <w:rPr>
          <w:rFonts w:hint="eastAsia"/>
          <w:b/>
          <w:szCs w:val="20"/>
          <w:bdr w:val="single" w:sz="4" w:space="0" w:color="auto"/>
        </w:rPr>
        <w:t>、明不見之因緣</w:t>
      </w:r>
    </w:p>
    <w:p w:rsidR="00835776" w:rsidRPr="00273ADC" w:rsidRDefault="00835776" w:rsidP="00192442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（三）三種因緣不畏</w:t>
      </w:r>
    </w:p>
    <w:p w:rsidR="00273ADC" w:rsidRPr="00273ADC" w:rsidRDefault="00835776" w:rsidP="00192442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1</w:t>
      </w:r>
      <w:r w:rsidRPr="00273ADC">
        <w:rPr>
          <w:rFonts w:hint="eastAsia"/>
          <w:b/>
          <w:szCs w:val="20"/>
          <w:bdr w:val="single" w:sz="4" w:space="0" w:color="auto"/>
        </w:rPr>
        <w:t>、五眾乃至十八不共法不見故無畏</w:t>
      </w:r>
    </w:p>
    <w:p w:rsidR="00273ADC" w:rsidRPr="00273ADC" w:rsidRDefault="00835776" w:rsidP="00192442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2</w:t>
      </w:r>
      <w:r w:rsidRPr="00273ADC">
        <w:rPr>
          <w:rFonts w:hint="eastAsia"/>
          <w:b/>
          <w:bdr w:val="single" w:sz="4" w:space="0" w:color="auto"/>
        </w:rPr>
        <w:t>、心心數法不可得、不可見故</w:t>
      </w:r>
      <w:r w:rsidRPr="00273ADC">
        <w:rPr>
          <w:rFonts w:hint="eastAsia"/>
          <w:b/>
          <w:szCs w:val="20"/>
          <w:bdr w:val="single" w:sz="4" w:space="0" w:color="auto"/>
        </w:rPr>
        <w:t>無畏</w:t>
      </w:r>
    </w:p>
    <w:p w:rsidR="00273ADC" w:rsidRPr="00273ADC" w:rsidRDefault="00835776" w:rsidP="007940D8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3</w:t>
      </w:r>
      <w:r w:rsidRPr="00273ADC">
        <w:rPr>
          <w:rFonts w:hint="eastAsia"/>
          <w:b/>
          <w:bdr w:val="single" w:sz="4" w:space="0" w:color="auto"/>
        </w:rPr>
        <w:t>、意及意識不可得、不可見故無畏</w:t>
      </w:r>
    </w:p>
    <w:p w:rsidR="00273ADC" w:rsidRDefault="00835776" w:rsidP="007940D8">
      <w:pPr>
        <w:spacing w:beforeLines="30" w:before="108"/>
        <w:ind w:leftChars="50" w:left="120"/>
        <w:jc w:val="both"/>
        <w:rPr>
          <w:rFonts w:eastAsia="標楷體"/>
        </w:rPr>
      </w:pPr>
      <w:r w:rsidRPr="00273ADC">
        <w:rPr>
          <w:rFonts w:hint="eastAsia"/>
          <w:b/>
          <w:bdr w:val="single" w:sz="4" w:space="0" w:color="auto"/>
        </w:rPr>
        <w:t>（</w:t>
      </w:r>
      <w:r w:rsidR="008C1870" w:rsidRPr="00273ADC">
        <w:rPr>
          <w:rFonts w:hint="eastAsia"/>
          <w:b/>
          <w:bdr w:val="single" w:sz="4" w:space="0" w:color="auto"/>
        </w:rPr>
        <w:t>參</w:t>
      </w:r>
      <w:r w:rsidRPr="00273ADC">
        <w:rPr>
          <w:rFonts w:hint="eastAsia"/>
          <w:b/>
          <w:bdr w:val="single" w:sz="4" w:space="0" w:color="auto"/>
        </w:rPr>
        <w:t>）結成：行般若不見菩薩、菩薩字、般若、般若字而無畏，即是教菩薩般若波羅蜜</w:t>
      </w:r>
    </w:p>
    <w:p w:rsidR="00273ADC" w:rsidRDefault="00835776" w:rsidP="00684A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8160D">
        <w:rPr>
          <w:rFonts w:eastAsia="標楷體" w:cs="Roman Unicode"/>
          <w:b/>
          <w:bCs/>
          <w:sz w:val="28"/>
          <w:szCs w:val="28"/>
        </w:rPr>
        <w:t>〈</w:t>
      </w:r>
      <w:r w:rsidRPr="0088160D">
        <w:rPr>
          <w:rFonts w:eastAsia="標楷體" w:cs="Roman Unicode" w:hint="eastAsia"/>
          <w:b/>
          <w:bCs/>
          <w:sz w:val="28"/>
          <w:szCs w:val="28"/>
        </w:rPr>
        <w:t>釋勸學品第八</w:t>
      </w:r>
      <w:r w:rsidRPr="0088160D">
        <w:rPr>
          <w:rFonts w:eastAsia="標楷體" w:cs="Roman Unicode"/>
          <w:b/>
          <w:bCs/>
          <w:sz w:val="28"/>
          <w:szCs w:val="28"/>
        </w:rPr>
        <w:t>〉</w:t>
      </w:r>
    </w:p>
    <w:p w:rsidR="00835776" w:rsidRPr="00286FEF" w:rsidRDefault="00835776" w:rsidP="006D06C9">
      <w:pPr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壹、廣舉諸行勸學般若</w:t>
      </w:r>
    </w:p>
    <w:p w:rsidR="00273ADC" w:rsidRDefault="00835776" w:rsidP="006D06C9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（壹）欲具足六波羅蜜菩薩本業行當學般若</w:t>
      </w:r>
    </w:p>
    <w:p w:rsidR="00273ADC" w:rsidRDefault="00835776" w:rsidP="006D06C9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（貳）欲知五蘊乃至六受等所知境當學般若</w:t>
      </w:r>
    </w:p>
    <w:p w:rsidR="00273ADC" w:rsidRDefault="00835776" w:rsidP="006D06C9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）欲斷五上分結等諸煩惱當學般若</w:t>
      </w:r>
    </w:p>
    <w:p w:rsidR="00273ADC" w:rsidRDefault="00835776" w:rsidP="00F64F7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（肆）欲知十善道乃至十八不共法等行法當學般若</w:t>
      </w:r>
    </w:p>
    <w:p w:rsidR="00273ADC" w:rsidRDefault="00835776" w:rsidP="00F64F7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（伍）欲入六神通，欲得諸三昧、陀羅尼等勝行當學般若</w:t>
      </w:r>
    </w:p>
    <w:p w:rsidR="00273ADC" w:rsidRDefault="00835776" w:rsidP="00F64F7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（陸）欲滿一切眾生願當學般若</w:t>
      </w:r>
    </w:p>
    <w:p w:rsidR="00273ADC" w:rsidRDefault="00835776" w:rsidP="00C80311">
      <w:pPr>
        <w:keepNext/>
        <w:jc w:val="both"/>
      </w:pPr>
      <w:r w:rsidRPr="00273ADC">
        <w:rPr>
          <w:rFonts w:hint="eastAsia"/>
          <w:b/>
          <w:bdr w:val="single" w:sz="4" w:space="0" w:color="auto"/>
        </w:rPr>
        <w:t>壹、廣舉諸行勸學般若</w:t>
      </w:r>
    </w:p>
    <w:p w:rsidR="00273ADC" w:rsidRDefault="00835776" w:rsidP="00F64F76">
      <w:pPr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（壹）重說「欲有所得，當學般若」之理由</w:t>
      </w:r>
    </w:p>
    <w:p w:rsidR="00273ADC" w:rsidRPr="00273ADC" w:rsidRDefault="00835776" w:rsidP="007D5F4C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一、</w:t>
      </w:r>
      <w:r w:rsidRPr="00273ADC">
        <w:rPr>
          <w:rFonts w:hint="eastAsia"/>
          <w:b/>
          <w:szCs w:val="20"/>
          <w:bdr w:val="single" w:sz="4" w:space="0" w:color="auto"/>
        </w:rPr>
        <w:t>欲得六度等餘功德故說</w:t>
      </w:r>
    </w:p>
    <w:p w:rsidR="00273ADC" w:rsidRPr="00273ADC" w:rsidRDefault="00835776" w:rsidP="007D5F4C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二、有人謂般若空無所有，為斷此疑故說欲得布施等諸功德當行般若</w:t>
      </w:r>
    </w:p>
    <w:p w:rsidR="00273ADC" w:rsidRPr="00273ADC" w:rsidRDefault="00835776" w:rsidP="007D5F4C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三、前廣說，此略說；彼佛說，此須菩提說</w:t>
      </w:r>
    </w:p>
    <w:p w:rsidR="00273ADC" w:rsidRPr="00273ADC" w:rsidRDefault="00835776" w:rsidP="007D5F4C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四、般若深妙，非一說可知故重說無咎</w:t>
      </w:r>
    </w:p>
    <w:p w:rsidR="00835776" w:rsidRPr="00273ADC" w:rsidRDefault="00835776" w:rsidP="007D5F4C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（貳）釋經義</w:t>
      </w:r>
    </w:p>
    <w:p w:rsidR="00273ADC" w:rsidRPr="00273ADC" w:rsidRDefault="00835776" w:rsidP="007D5F4C">
      <w:pPr>
        <w:ind w:leftChars="100" w:left="24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一、</w:t>
      </w:r>
      <w:r w:rsidRPr="00273ADC">
        <w:rPr>
          <w:rFonts w:hint="eastAsia"/>
          <w:b/>
          <w:szCs w:val="20"/>
          <w:bdr w:val="single" w:sz="4" w:space="0" w:color="auto"/>
        </w:rPr>
        <w:t>釋「欲具足六波羅蜜菩薩本業行當學般若」</w:t>
      </w:r>
    </w:p>
    <w:p w:rsidR="00273ADC" w:rsidRDefault="00835776" w:rsidP="007D5F4C">
      <w:pPr>
        <w:spacing w:beforeLines="30" w:before="108"/>
        <w:ind w:leftChars="100" w:left="240"/>
        <w:jc w:val="both"/>
        <w:rPr>
          <w:bCs/>
        </w:rPr>
      </w:pPr>
      <w:r w:rsidRPr="00273ADC">
        <w:rPr>
          <w:rFonts w:hint="eastAsia"/>
          <w:b/>
          <w:szCs w:val="20"/>
          <w:bdr w:val="single" w:sz="4" w:space="0" w:color="auto"/>
        </w:rPr>
        <w:t>二、釋「欲知五蘊乃至六受等所知境當學般若」</w:t>
      </w:r>
    </w:p>
    <w:p w:rsidR="00273ADC" w:rsidRPr="00273ADC" w:rsidRDefault="00835776" w:rsidP="00C066FF">
      <w:pPr>
        <w:spacing w:beforeLines="30" w:before="108" w:line="33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lastRenderedPageBreak/>
        <w:t>三、釋「欲斷五上分結等諸煩惱」，四、釋「欲知十善道乃至十八不共法等行法當學般若」</w:t>
      </w:r>
    </w:p>
    <w:p w:rsidR="00273ADC" w:rsidRPr="00273ADC" w:rsidRDefault="00835776" w:rsidP="00C066FF">
      <w:pPr>
        <w:spacing w:beforeLines="30" w:before="108" w:line="33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五、釋「欲入欲得諸三昧當學般若」</w:t>
      </w:r>
    </w:p>
    <w:p w:rsidR="00273ADC" w:rsidRPr="00273ADC" w:rsidRDefault="00835776" w:rsidP="00C066FF">
      <w:pPr>
        <w:spacing w:beforeLines="30" w:before="108" w:line="33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六、釋「欲滿一切眾生願當學般若」</w:t>
      </w:r>
    </w:p>
    <w:p w:rsidR="00835776" w:rsidRPr="00286FEF" w:rsidRDefault="00835776" w:rsidP="00C066FF">
      <w:pPr>
        <w:spacing w:line="330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（柒）欲離四事當學般若</w:t>
      </w:r>
    </w:p>
    <w:p w:rsidR="00273ADC" w:rsidRDefault="00835776" w:rsidP="00C066FF">
      <w:pPr>
        <w:spacing w:line="330" w:lineRule="exact"/>
        <w:ind w:leftChars="100" w:left="24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一、欲不墮惡趣、不生卑賤家、不住二乘地、不墮菩薩頂，當學般若</w:t>
      </w:r>
    </w:p>
    <w:p w:rsidR="00835776" w:rsidRPr="00286FEF" w:rsidRDefault="00835776" w:rsidP="00C066FF">
      <w:pPr>
        <w:spacing w:beforeLines="30" w:before="108" w:line="33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二、明學有得失</w:t>
      </w:r>
    </w:p>
    <w:p w:rsidR="00835776" w:rsidRPr="00286FEF" w:rsidRDefault="00835776" w:rsidP="00C066FF">
      <w:pPr>
        <w:spacing w:line="33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（一）無方便著空故墮頂</w:t>
      </w:r>
    </w:p>
    <w:p w:rsidR="00273ADC" w:rsidRDefault="00835776" w:rsidP="00C066FF">
      <w:pPr>
        <w:spacing w:line="330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、不以方便行六度，入三解脫門，不墮二乘地，亦不入菩薩位，名菩薩生，是為墮頂</w:t>
      </w:r>
    </w:p>
    <w:p w:rsidR="00273ADC" w:rsidRDefault="00835776" w:rsidP="00B54941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、明順道法愛生</w:t>
      </w:r>
    </w:p>
    <w:p w:rsidR="00273ADC" w:rsidRDefault="00835776" w:rsidP="00B54941">
      <w:pPr>
        <w:spacing w:line="354" w:lineRule="exact"/>
        <w:ind w:leftChars="250" w:left="600"/>
        <w:jc w:val="both"/>
        <w:rPr>
          <w:rStyle w:val="a3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）就三三昧明法愛</w:t>
      </w:r>
    </w:p>
    <w:p w:rsidR="00273ADC" w:rsidRDefault="00835776" w:rsidP="00B54941">
      <w:pPr>
        <w:spacing w:beforeLines="30" w:before="108" w:line="354" w:lineRule="exact"/>
        <w:ind w:leftChars="250" w:left="600"/>
        <w:jc w:val="both"/>
        <w:rPr>
          <w:rStyle w:val="a3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）就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寂滅、無常、苦、無我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明法愛</w:t>
      </w:r>
    </w:p>
    <w:p w:rsidR="00273ADC" w:rsidRDefault="00835776" w:rsidP="00B54941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）就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分別諸法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門明法愛</w:t>
      </w:r>
    </w:p>
    <w:p w:rsidR="00835776" w:rsidRPr="00273ADC" w:rsidRDefault="00835776" w:rsidP="00B54941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（柒）釋「欲離四事當學般若」</w:t>
      </w:r>
    </w:p>
    <w:p w:rsidR="00273ADC" w:rsidRDefault="00835776" w:rsidP="00B54941">
      <w:pPr>
        <w:spacing w:line="370" w:lineRule="exact"/>
        <w:ind w:leftChars="100" w:left="240"/>
        <w:jc w:val="both"/>
        <w:rPr>
          <w:rStyle w:val="a3"/>
        </w:rPr>
      </w:pPr>
      <w:r w:rsidRPr="00273ADC">
        <w:rPr>
          <w:rFonts w:hint="eastAsia"/>
          <w:b/>
          <w:szCs w:val="20"/>
          <w:bdr w:val="single" w:sz="4" w:space="0" w:color="auto"/>
        </w:rPr>
        <w:t>一、三善根力不墮四事：不墮惡道，不墮卑賤，不墮二乘，不墮菩薩頂</w:t>
      </w:r>
    </w:p>
    <w:p w:rsidR="00835776" w:rsidRPr="00273ADC" w:rsidRDefault="00835776" w:rsidP="00B54941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二、明學有得失</w:t>
      </w:r>
    </w:p>
    <w:p w:rsidR="00835776" w:rsidRPr="00273ADC" w:rsidRDefault="00835776" w:rsidP="00B54941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（一）無方便著空故墮頂</w:t>
      </w:r>
    </w:p>
    <w:p w:rsidR="00835776" w:rsidRPr="00273ADC" w:rsidRDefault="00835776" w:rsidP="00B54941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1</w:t>
      </w:r>
      <w:r w:rsidRPr="00273ADC">
        <w:rPr>
          <w:rFonts w:hint="eastAsia"/>
          <w:b/>
          <w:bdr w:val="single" w:sz="4" w:space="0" w:color="auto"/>
        </w:rPr>
        <w:t>、釋疑辨義</w:t>
      </w:r>
    </w:p>
    <w:p w:rsidR="00835776" w:rsidRPr="00273ADC" w:rsidRDefault="00835776" w:rsidP="00B54941">
      <w:pPr>
        <w:spacing w:line="370" w:lineRule="exact"/>
        <w:ind w:leftChars="250" w:left="60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</w:t>
      </w:r>
      <w:r w:rsidRPr="00273ADC">
        <w:rPr>
          <w:rFonts w:hint="eastAsia"/>
          <w:b/>
          <w:bdr w:val="single" w:sz="4" w:space="0" w:color="auto"/>
        </w:rPr>
        <w:t>1</w:t>
      </w:r>
      <w:r w:rsidRPr="00273ADC">
        <w:rPr>
          <w:rFonts w:hint="eastAsia"/>
          <w:b/>
          <w:bdr w:val="single" w:sz="4" w:space="0" w:color="auto"/>
        </w:rPr>
        <w:t>）釋疑</w:t>
      </w:r>
    </w:p>
    <w:p w:rsidR="00273ADC" w:rsidRPr="00273ADC" w:rsidRDefault="00835776" w:rsidP="00B54941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A</w:t>
      </w:r>
      <w:r w:rsidRPr="00273ADC">
        <w:rPr>
          <w:rFonts w:hint="eastAsia"/>
          <w:b/>
          <w:bdr w:val="single" w:sz="4" w:space="0" w:color="auto"/>
        </w:rPr>
        <w:t>、何以四事中僅問墮頂義</w:t>
      </w:r>
    </w:p>
    <w:p w:rsidR="00273ADC" w:rsidRPr="00273ADC" w:rsidRDefault="00835776" w:rsidP="00B54941">
      <w:pPr>
        <w:spacing w:beforeLines="30" w:before="108" w:line="370" w:lineRule="exact"/>
        <w:ind w:leftChars="300" w:left="7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B</w:t>
      </w:r>
      <w:r w:rsidRPr="00273ADC">
        <w:rPr>
          <w:rFonts w:hint="eastAsia"/>
          <w:b/>
          <w:bdr w:val="single" w:sz="4" w:space="0" w:color="auto"/>
        </w:rPr>
        <w:t>、為何重說「頂」義</w:t>
      </w:r>
    </w:p>
    <w:p w:rsidR="00273ADC" w:rsidRPr="00273ADC" w:rsidRDefault="00835776" w:rsidP="00B54941">
      <w:pPr>
        <w:spacing w:beforeLines="30" w:before="108" w:line="370" w:lineRule="exact"/>
        <w:ind w:leftChars="250" w:left="60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</w:t>
      </w:r>
      <w:r w:rsidRPr="00273ADC">
        <w:rPr>
          <w:rFonts w:hint="eastAsia"/>
          <w:b/>
          <w:bdr w:val="single" w:sz="4" w:space="0" w:color="auto"/>
        </w:rPr>
        <w:t>2</w:t>
      </w:r>
      <w:r w:rsidRPr="00273ADC">
        <w:rPr>
          <w:rFonts w:hint="eastAsia"/>
          <w:b/>
          <w:bdr w:val="single" w:sz="4" w:space="0" w:color="auto"/>
        </w:rPr>
        <w:t>）辨義：釋「不以方便入空、無相、無作」</w:t>
      </w:r>
    </w:p>
    <w:p w:rsidR="00835776" w:rsidRPr="00273ADC" w:rsidRDefault="00835776" w:rsidP="00B54941">
      <w:pPr>
        <w:keepNext/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2</w:t>
      </w:r>
      <w:r w:rsidRPr="00273ADC">
        <w:rPr>
          <w:rFonts w:hint="eastAsia"/>
          <w:b/>
          <w:bdr w:val="single" w:sz="4" w:space="0" w:color="auto"/>
        </w:rPr>
        <w:t>、釋「順道法愛生」</w:t>
      </w:r>
    </w:p>
    <w:p w:rsidR="00273ADC" w:rsidRDefault="00835776" w:rsidP="006D06C9">
      <w:pPr>
        <w:spacing w:line="356" w:lineRule="exact"/>
        <w:ind w:leftChars="250" w:left="60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</w:t>
      </w:r>
      <w:r w:rsidRPr="00273ADC">
        <w:rPr>
          <w:rFonts w:hint="eastAsia"/>
          <w:b/>
          <w:bdr w:val="single" w:sz="4" w:space="0" w:color="auto"/>
        </w:rPr>
        <w:t>1</w:t>
      </w:r>
      <w:r w:rsidRPr="00273ADC">
        <w:rPr>
          <w:rFonts w:hint="eastAsia"/>
          <w:b/>
          <w:bdr w:val="single" w:sz="4" w:space="0" w:color="auto"/>
        </w:rPr>
        <w:t>）多食不消喻</w:t>
      </w:r>
    </w:p>
    <w:p w:rsidR="00273ADC" w:rsidRPr="00273ADC" w:rsidRDefault="00835776" w:rsidP="006D06C9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</w:t>
      </w:r>
      <w:r w:rsidRPr="00273ADC">
        <w:rPr>
          <w:rFonts w:hint="eastAsia"/>
          <w:b/>
          <w:bdr w:val="single" w:sz="4" w:space="0" w:color="auto"/>
        </w:rPr>
        <w:t>2</w:t>
      </w:r>
      <w:r w:rsidRPr="00273ADC">
        <w:rPr>
          <w:rFonts w:hint="eastAsia"/>
          <w:b/>
          <w:bdr w:val="single" w:sz="4" w:space="0" w:color="auto"/>
        </w:rPr>
        <w:t>）滯藥成病喻</w:t>
      </w:r>
    </w:p>
    <w:p w:rsidR="00273ADC" w:rsidRDefault="00835776" w:rsidP="006D06C9">
      <w:pPr>
        <w:spacing w:beforeLines="30" w:before="108" w:line="356" w:lineRule="exact"/>
        <w:ind w:leftChars="200" w:left="480"/>
        <w:jc w:val="both"/>
        <w:rPr>
          <w:rStyle w:val="a3"/>
        </w:rPr>
      </w:pPr>
      <w:r w:rsidRPr="00273ADC">
        <w:rPr>
          <w:rFonts w:hint="eastAsia"/>
          <w:b/>
          <w:szCs w:val="20"/>
          <w:bdr w:val="single" w:sz="4" w:space="0" w:color="auto"/>
        </w:rPr>
        <w:t>3</w:t>
      </w:r>
      <w:r w:rsidRPr="00273ADC">
        <w:rPr>
          <w:rFonts w:hint="eastAsia"/>
          <w:b/>
          <w:szCs w:val="20"/>
          <w:bdr w:val="single" w:sz="4" w:space="0" w:color="auto"/>
        </w:rPr>
        <w:t>、頂、位、不生，一事三名</w:t>
      </w:r>
    </w:p>
    <w:p w:rsidR="00273ADC" w:rsidRPr="00273ADC" w:rsidRDefault="00835776" w:rsidP="006D06C9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1</w:t>
      </w:r>
      <w:r w:rsidRPr="00273ADC">
        <w:rPr>
          <w:rFonts w:hint="eastAsia"/>
          <w:b/>
          <w:szCs w:val="20"/>
          <w:bdr w:val="single" w:sz="4" w:space="0" w:color="auto"/>
        </w:rPr>
        <w:t>）柔忍、無生忍中所有法──名頂</w:t>
      </w:r>
      <w:r w:rsidRPr="00273ADC">
        <w:rPr>
          <w:rFonts w:hint="eastAsia"/>
          <w:szCs w:val="20"/>
        </w:rPr>
        <w:t>（</w:t>
      </w:r>
      <w:r w:rsidR="00BD631C" w:rsidRPr="00273ADC">
        <w:rPr>
          <w:rFonts w:hint="eastAsia"/>
          <w:szCs w:val="20"/>
        </w:rPr>
        <w:t>印順法師，《</w:t>
      </w:r>
      <w:r w:rsidRPr="00273ADC">
        <w:rPr>
          <w:rFonts w:hint="eastAsia"/>
          <w:szCs w:val="20"/>
        </w:rPr>
        <w:t>大智度論筆記》〔</w:t>
      </w:r>
      <w:r w:rsidRPr="00273ADC">
        <w:rPr>
          <w:rFonts w:hint="eastAsia"/>
          <w:szCs w:val="20"/>
        </w:rPr>
        <w:t>B003</w:t>
      </w:r>
      <w:r w:rsidRPr="00273ADC">
        <w:rPr>
          <w:rFonts w:hint="eastAsia"/>
          <w:szCs w:val="20"/>
        </w:rPr>
        <w:t>〕</w:t>
      </w:r>
      <w:r w:rsidRPr="00273ADC">
        <w:rPr>
          <w:rFonts w:hint="eastAsia"/>
          <w:szCs w:val="20"/>
        </w:rPr>
        <w:t>p.108</w:t>
      </w:r>
      <w:r w:rsidRPr="00273ADC">
        <w:rPr>
          <w:rFonts w:hint="eastAsia"/>
          <w:szCs w:val="20"/>
        </w:rPr>
        <w:t>）</w:t>
      </w:r>
    </w:p>
    <w:p w:rsidR="00273ADC" w:rsidRDefault="00835776" w:rsidP="006D06C9">
      <w:pPr>
        <w:spacing w:beforeLines="30" w:before="108" w:line="356" w:lineRule="exact"/>
        <w:ind w:leftChars="300" w:left="720"/>
        <w:jc w:val="both"/>
        <w:rPr>
          <w:b/>
        </w:rPr>
      </w:pPr>
      <w:r w:rsidRPr="00273ADC">
        <w:rPr>
          <w:rFonts w:hint="eastAsia"/>
          <w:b/>
          <w:bCs/>
          <w:bdr w:val="single" w:sz="4" w:space="0" w:color="auto"/>
        </w:rPr>
        <w:t>※</w:t>
      </w:r>
      <w:r w:rsidRPr="00273ADC">
        <w:rPr>
          <w:rFonts w:hint="eastAsia"/>
          <w:b/>
          <w:bCs/>
          <w:bdr w:val="single" w:sz="4" w:space="0" w:color="auto"/>
        </w:rPr>
        <w:t xml:space="preserve"> </w:t>
      </w:r>
      <w:r w:rsidRPr="00273ADC">
        <w:rPr>
          <w:rFonts w:hint="eastAsia"/>
          <w:b/>
          <w:bdr w:val="single" w:sz="4" w:space="0" w:color="auto"/>
        </w:rPr>
        <w:t>釋疑：若未得頂則無頂可墮，若已得頂則不應墮，今云何言「頂墮」</w:t>
      </w:r>
    </w:p>
    <w:p w:rsidR="00273ADC" w:rsidRPr="00273ADC" w:rsidRDefault="00835776" w:rsidP="006D06C9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2</w:t>
      </w:r>
      <w:r w:rsidRPr="00273ADC">
        <w:rPr>
          <w:rFonts w:hint="eastAsia"/>
          <w:b/>
          <w:szCs w:val="20"/>
          <w:bdr w:val="single" w:sz="4" w:space="0" w:color="auto"/>
        </w:rPr>
        <w:t>）頂法增長堅固</w:t>
      </w:r>
      <w:r w:rsidR="006B797E" w:rsidRPr="00273ADC">
        <w:rPr>
          <w:rFonts w:hint="eastAsia"/>
          <w:b/>
          <w:szCs w:val="20"/>
          <w:bdr w:val="single" w:sz="4" w:space="0" w:color="auto"/>
        </w:rPr>
        <w:t>──</w:t>
      </w:r>
      <w:r w:rsidRPr="00273ADC">
        <w:rPr>
          <w:rFonts w:hint="eastAsia"/>
          <w:b/>
          <w:szCs w:val="20"/>
          <w:bdr w:val="single" w:sz="4" w:space="0" w:color="auto"/>
        </w:rPr>
        <w:t>名位</w:t>
      </w:r>
      <w:r w:rsidRPr="00273ADC">
        <w:rPr>
          <w:rFonts w:hint="eastAsia"/>
          <w:szCs w:val="20"/>
        </w:rPr>
        <w:t>（</w:t>
      </w:r>
      <w:r w:rsidR="00BD631C" w:rsidRPr="00273ADC">
        <w:rPr>
          <w:rFonts w:hint="eastAsia"/>
          <w:szCs w:val="20"/>
        </w:rPr>
        <w:t>印順法師，《</w:t>
      </w:r>
      <w:r w:rsidRPr="00273ADC">
        <w:rPr>
          <w:rFonts w:hint="eastAsia"/>
          <w:szCs w:val="20"/>
        </w:rPr>
        <w:t>大智度論筆記》〔</w:t>
      </w:r>
      <w:r w:rsidRPr="00273ADC">
        <w:rPr>
          <w:rFonts w:hint="eastAsia"/>
          <w:szCs w:val="20"/>
        </w:rPr>
        <w:t>B003</w:t>
      </w:r>
      <w:r w:rsidRPr="00273ADC">
        <w:rPr>
          <w:rFonts w:hint="eastAsia"/>
          <w:szCs w:val="20"/>
        </w:rPr>
        <w:t>〕</w:t>
      </w:r>
      <w:r w:rsidRPr="00273ADC">
        <w:rPr>
          <w:rFonts w:hint="eastAsia"/>
          <w:szCs w:val="20"/>
        </w:rPr>
        <w:t>p.108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6D06C9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3</w:t>
      </w:r>
      <w:r w:rsidRPr="00273ADC">
        <w:rPr>
          <w:rFonts w:hint="eastAsia"/>
          <w:b/>
          <w:szCs w:val="20"/>
          <w:bdr w:val="single" w:sz="4" w:space="0" w:color="auto"/>
        </w:rPr>
        <w:t>）位中結使魔民不能動──名無生忍</w:t>
      </w:r>
      <w:r w:rsidRPr="00273ADC">
        <w:rPr>
          <w:rFonts w:hint="eastAsia"/>
          <w:szCs w:val="20"/>
        </w:rPr>
        <w:t>（</w:t>
      </w:r>
      <w:r w:rsidR="00BD631C" w:rsidRPr="00273ADC">
        <w:rPr>
          <w:rFonts w:hint="eastAsia"/>
          <w:szCs w:val="20"/>
        </w:rPr>
        <w:t>印順法師，《</w:t>
      </w:r>
      <w:r w:rsidRPr="00273ADC">
        <w:rPr>
          <w:rFonts w:hint="eastAsia"/>
          <w:szCs w:val="20"/>
        </w:rPr>
        <w:t>大智度論筆記》〔</w:t>
      </w:r>
      <w:r w:rsidRPr="00273ADC">
        <w:rPr>
          <w:rFonts w:hint="eastAsia"/>
          <w:szCs w:val="20"/>
        </w:rPr>
        <w:t>B003</w:t>
      </w:r>
      <w:r w:rsidRPr="00273ADC">
        <w:rPr>
          <w:rFonts w:hint="eastAsia"/>
          <w:szCs w:val="20"/>
        </w:rPr>
        <w:t>〕</w:t>
      </w:r>
      <w:r w:rsidRPr="00273ADC">
        <w:rPr>
          <w:rFonts w:hint="eastAsia"/>
          <w:szCs w:val="20"/>
        </w:rPr>
        <w:t>p.108</w:t>
      </w:r>
      <w:r w:rsidRPr="00273ADC">
        <w:rPr>
          <w:rFonts w:hint="eastAsia"/>
          <w:szCs w:val="20"/>
        </w:rPr>
        <w:t>）</w:t>
      </w:r>
    </w:p>
    <w:p w:rsidR="00273ADC" w:rsidRDefault="00835776" w:rsidP="006D06C9">
      <w:pPr>
        <w:spacing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273ADC">
        <w:rPr>
          <w:rFonts w:hint="eastAsia"/>
          <w:b/>
          <w:bCs/>
          <w:bdr w:val="single" w:sz="4" w:space="0" w:color="auto"/>
        </w:rPr>
        <w:t>A</w:t>
      </w:r>
      <w:r w:rsidRPr="00273ADC">
        <w:rPr>
          <w:rFonts w:hint="eastAsia"/>
          <w:b/>
          <w:bCs/>
          <w:bdr w:val="single" w:sz="4" w:space="0" w:color="auto"/>
        </w:rPr>
        <w:t>、釋「生」</w:t>
      </w:r>
    </w:p>
    <w:p w:rsidR="00273ADC" w:rsidRPr="00273ADC" w:rsidRDefault="00835776" w:rsidP="006D06C9">
      <w:pPr>
        <w:spacing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（</w:t>
      </w:r>
      <w:r w:rsidRPr="00273ADC">
        <w:rPr>
          <w:rFonts w:hint="eastAsia"/>
          <w:b/>
          <w:bCs/>
          <w:szCs w:val="20"/>
          <w:bdr w:val="single" w:sz="4" w:space="0" w:color="auto"/>
        </w:rPr>
        <w:t>A</w:t>
      </w:r>
      <w:r w:rsidRPr="00273ADC">
        <w:rPr>
          <w:rFonts w:hint="eastAsia"/>
          <w:b/>
          <w:bCs/>
          <w:szCs w:val="20"/>
          <w:bdr w:val="single" w:sz="4" w:space="0" w:color="auto"/>
        </w:rPr>
        <w:t>）</w:t>
      </w:r>
      <w:r w:rsidRPr="00273ADC">
        <w:rPr>
          <w:rFonts w:hint="eastAsia"/>
          <w:b/>
          <w:szCs w:val="20"/>
          <w:bdr w:val="single" w:sz="4" w:space="0" w:color="auto"/>
        </w:rPr>
        <w:t>愛等結使雜諸善法</w:t>
      </w:r>
    </w:p>
    <w:p w:rsidR="00273ADC" w:rsidRPr="00273ADC" w:rsidRDefault="00835776" w:rsidP="006D06C9">
      <w:pPr>
        <w:spacing w:beforeLines="30" w:before="108"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（</w:t>
      </w:r>
      <w:r w:rsidRPr="00273ADC">
        <w:rPr>
          <w:rFonts w:hint="eastAsia"/>
          <w:b/>
          <w:bCs/>
          <w:szCs w:val="20"/>
          <w:bdr w:val="single" w:sz="4" w:space="0" w:color="auto"/>
        </w:rPr>
        <w:t>B</w:t>
      </w:r>
      <w:r w:rsidRPr="00273ADC">
        <w:rPr>
          <w:rFonts w:hint="eastAsia"/>
          <w:b/>
          <w:bCs/>
          <w:szCs w:val="20"/>
          <w:bdr w:val="single" w:sz="4" w:space="0" w:color="auto"/>
        </w:rPr>
        <w:t>）無諸法實相智慧火</w:t>
      </w:r>
    </w:p>
    <w:p w:rsidR="00273ADC" w:rsidRDefault="00835776" w:rsidP="006D06C9">
      <w:pPr>
        <w:spacing w:beforeLines="30" w:before="108"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273ADC">
        <w:rPr>
          <w:rFonts w:hint="eastAsia"/>
          <w:b/>
          <w:bCs/>
          <w:bdr w:val="single" w:sz="4" w:space="0" w:color="auto"/>
        </w:rPr>
        <w:t>B</w:t>
      </w:r>
      <w:r w:rsidRPr="00273ADC">
        <w:rPr>
          <w:rFonts w:hint="eastAsia"/>
          <w:b/>
          <w:bCs/>
          <w:bdr w:val="single" w:sz="4" w:space="0" w:color="auto"/>
        </w:rPr>
        <w:t>、釋「無生＝熟」</w:t>
      </w:r>
    </w:p>
    <w:p w:rsidR="00273ADC" w:rsidRPr="00273ADC" w:rsidRDefault="00835776" w:rsidP="006D06C9">
      <w:pPr>
        <w:spacing w:beforeLines="30" w:before="108"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bdr w:val="single" w:sz="4" w:space="0" w:color="auto"/>
        </w:rPr>
        <w:lastRenderedPageBreak/>
        <w:t>C</w:t>
      </w:r>
      <w:r w:rsidRPr="00273ADC">
        <w:rPr>
          <w:rFonts w:hint="eastAsia"/>
          <w:b/>
          <w:bCs/>
          <w:bdr w:val="single" w:sz="4" w:space="0" w:color="auto"/>
        </w:rPr>
        <w:t>、釋「</w:t>
      </w:r>
      <w:r w:rsidRPr="00273ADC">
        <w:rPr>
          <w:rFonts w:hint="eastAsia"/>
          <w:b/>
          <w:bCs/>
          <w:szCs w:val="20"/>
          <w:bdr w:val="single" w:sz="4" w:space="0" w:color="auto"/>
        </w:rPr>
        <w:t>無生法忍」</w:t>
      </w:r>
    </w:p>
    <w:p w:rsidR="00273ADC" w:rsidRPr="00273ADC" w:rsidRDefault="00835776" w:rsidP="006D06C9">
      <w:pPr>
        <w:spacing w:beforeLines="30" w:before="108" w:line="356" w:lineRule="exact"/>
        <w:ind w:leftChars="200" w:left="480"/>
        <w:jc w:val="both"/>
        <w:rPr>
          <w:b/>
          <w:bCs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4</w:t>
      </w:r>
      <w:r w:rsidRPr="00273ADC">
        <w:rPr>
          <w:rFonts w:hint="eastAsia"/>
          <w:b/>
          <w:bdr w:val="single" w:sz="4" w:space="0" w:color="auto"/>
        </w:rPr>
        <w:t>、釋「不入菩薩位，是名菩薩摩訶薩法愛生</w:t>
      </w:r>
      <w:r w:rsidRPr="00273ADC">
        <w:rPr>
          <w:rFonts w:hint="eastAsia"/>
          <w:b/>
          <w:bCs/>
          <w:bdr w:val="single" w:sz="4" w:space="0" w:color="auto"/>
        </w:rPr>
        <w:t>」</w:t>
      </w:r>
    </w:p>
    <w:p w:rsidR="00835776" w:rsidRPr="00286FEF" w:rsidRDefault="00835776" w:rsidP="006D06C9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（二）有方便巧學得入菩薩位</w:t>
      </w:r>
    </w:p>
    <w:p w:rsidR="00273ADC" w:rsidRDefault="00835776" w:rsidP="006D06C9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、明菩薩不見空故不起空見</w:t>
      </w:r>
    </w:p>
    <w:p w:rsidR="00835776" w:rsidRPr="00286FEF" w:rsidRDefault="00835776" w:rsidP="000B3F4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、明</w:t>
      </w: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菩薩不見有故不起有見</w:t>
      </w:r>
    </w:p>
    <w:p w:rsidR="00273ADC" w:rsidRDefault="00835776" w:rsidP="000B3F44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）不見一切諸法有</w:t>
      </w:r>
    </w:p>
    <w:p w:rsidR="00273ADC" w:rsidRDefault="00835776" w:rsidP="000B3F4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）不念三心故不起有見</w:t>
      </w:r>
    </w:p>
    <w:p w:rsidR="00835776" w:rsidRPr="00286FEF" w:rsidRDefault="00835776" w:rsidP="000B3F4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）別辨「心相常淨」</w:t>
      </w:r>
    </w:p>
    <w:p w:rsidR="00273ADC" w:rsidRDefault="00835776" w:rsidP="000B3F4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、釋心相常淨</w:t>
      </w:r>
    </w:p>
    <w:p w:rsidR="00273ADC" w:rsidRDefault="00835776" w:rsidP="0020008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B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、論無心相有無義</w:t>
      </w:r>
    </w:p>
    <w:p w:rsidR="00273ADC" w:rsidRDefault="00835776" w:rsidP="0020008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C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、明無心相不壞不分別</w:t>
      </w:r>
    </w:p>
    <w:p w:rsidR="00273ADC" w:rsidRDefault="00835776" w:rsidP="0020008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D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、廣例萬法皆不壞不分別</w:t>
      </w:r>
    </w:p>
    <w:p w:rsidR="00835776" w:rsidRPr="00286FEF" w:rsidRDefault="00835776" w:rsidP="00200085">
      <w:pPr>
        <w:spacing w:beforeLines="30" w:before="108" w:line="366" w:lineRule="exact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貳、舍利弗讚歎、勸學</w:t>
      </w:r>
    </w:p>
    <w:p w:rsidR="00273ADC" w:rsidRDefault="00835776" w:rsidP="00200085">
      <w:pPr>
        <w:spacing w:line="366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（壹）舍利弗讚歎須菩提</w:t>
      </w:r>
    </w:p>
    <w:p w:rsidR="00273ADC" w:rsidRDefault="00835776" w:rsidP="00200085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（貳）勸三乘當共學般若</w:t>
      </w:r>
    </w:p>
    <w:p w:rsidR="00835776" w:rsidRPr="00273ADC" w:rsidRDefault="00835776" w:rsidP="00200085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（二）有方便巧學得入菩薩位</w:t>
      </w:r>
    </w:p>
    <w:p w:rsidR="00273ADC" w:rsidRDefault="00835776" w:rsidP="00200085">
      <w:pPr>
        <w:spacing w:line="366" w:lineRule="exact"/>
        <w:ind w:leftChars="200" w:left="480"/>
        <w:jc w:val="both"/>
        <w:rPr>
          <w:bdr w:val="single" w:sz="4" w:space="0" w:color="auto"/>
        </w:rPr>
      </w:pPr>
      <w:r w:rsidRPr="00273ADC">
        <w:rPr>
          <w:rFonts w:hint="eastAsia"/>
          <w:b/>
          <w:bCs/>
          <w:bdr w:val="single" w:sz="4" w:space="0" w:color="auto"/>
        </w:rPr>
        <w:t>1</w:t>
      </w:r>
      <w:r w:rsidRPr="00273ADC">
        <w:rPr>
          <w:rFonts w:hint="eastAsia"/>
          <w:b/>
          <w:bCs/>
          <w:bdr w:val="single" w:sz="4" w:space="0" w:color="auto"/>
        </w:rPr>
        <w:t>、明菩薩不見空故不起空見</w:t>
      </w:r>
    </w:p>
    <w:p w:rsidR="00835776" w:rsidRPr="00273ADC" w:rsidRDefault="00835776" w:rsidP="00C56A93">
      <w:pPr>
        <w:keepNext/>
        <w:spacing w:beforeLines="30" w:before="108" w:line="352" w:lineRule="exact"/>
        <w:ind w:leftChars="200" w:left="480"/>
        <w:jc w:val="both"/>
        <w:rPr>
          <w:b/>
          <w:bdr w:val="single" w:sz="4" w:space="0" w:color="auto"/>
        </w:rPr>
      </w:pPr>
      <w:r w:rsidRPr="00273ADC">
        <w:rPr>
          <w:b/>
          <w:bdr w:val="single" w:sz="4" w:space="0" w:color="auto"/>
        </w:rPr>
        <w:t>2</w:t>
      </w:r>
      <w:r w:rsidRPr="00273ADC">
        <w:rPr>
          <w:b/>
          <w:bdr w:val="single" w:sz="4" w:space="0" w:color="auto"/>
        </w:rPr>
        <w:t>、明</w:t>
      </w:r>
      <w:r w:rsidRPr="00273ADC">
        <w:rPr>
          <w:b/>
          <w:bCs/>
          <w:bdr w:val="single" w:sz="4" w:space="0" w:color="auto"/>
        </w:rPr>
        <w:t>菩薩不見有故不起有見</w:t>
      </w:r>
    </w:p>
    <w:p w:rsidR="00273ADC" w:rsidRDefault="00835776" w:rsidP="00C56A93">
      <w:pPr>
        <w:spacing w:line="352" w:lineRule="exact"/>
        <w:ind w:leftChars="250" w:left="600"/>
        <w:jc w:val="both"/>
        <w:rPr>
          <w:bdr w:val="single" w:sz="4" w:space="0" w:color="auto"/>
        </w:rPr>
      </w:pPr>
      <w:r w:rsidRPr="00273ADC">
        <w:rPr>
          <w:b/>
          <w:bdr w:val="single" w:sz="4" w:space="0" w:color="auto"/>
        </w:rPr>
        <w:t>（</w:t>
      </w:r>
      <w:r w:rsidRPr="00273ADC">
        <w:rPr>
          <w:b/>
          <w:bdr w:val="single" w:sz="4" w:space="0" w:color="auto"/>
        </w:rPr>
        <w:t>1</w:t>
      </w:r>
      <w:r w:rsidRPr="00273ADC">
        <w:rPr>
          <w:b/>
          <w:bdr w:val="single" w:sz="4" w:space="0" w:color="auto"/>
        </w:rPr>
        <w:t>）</w:t>
      </w:r>
      <w:r w:rsidRPr="00273ADC">
        <w:rPr>
          <w:rFonts w:hAnsi="新細明體"/>
          <w:b/>
          <w:szCs w:val="20"/>
          <w:bdr w:val="single" w:sz="4" w:space="0" w:color="auto"/>
        </w:rPr>
        <w:t>不見一切諸法有</w:t>
      </w:r>
    </w:p>
    <w:p w:rsidR="00835776" w:rsidRPr="00273ADC" w:rsidRDefault="00835776" w:rsidP="00C56A93">
      <w:pPr>
        <w:spacing w:beforeLines="30" w:before="108" w:line="352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73ADC">
        <w:rPr>
          <w:rFonts w:hAnsi="新細明體"/>
          <w:b/>
          <w:szCs w:val="20"/>
          <w:bdr w:val="single" w:sz="4" w:space="0" w:color="auto"/>
        </w:rPr>
        <w:t>（</w:t>
      </w:r>
      <w:r w:rsidRPr="00273ADC">
        <w:rPr>
          <w:b/>
          <w:szCs w:val="20"/>
          <w:bdr w:val="single" w:sz="4" w:space="0" w:color="auto"/>
        </w:rPr>
        <w:t>2</w:t>
      </w:r>
      <w:r w:rsidRPr="00273ADC">
        <w:rPr>
          <w:rFonts w:hAnsi="新細明體"/>
          <w:b/>
          <w:szCs w:val="20"/>
          <w:bdr w:val="single" w:sz="4" w:space="0" w:color="auto"/>
        </w:rPr>
        <w:t>）不念三心故不起有見</w:t>
      </w:r>
    </w:p>
    <w:p w:rsidR="00273ADC" w:rsidRDefault="00835776" w:rsidP="00C56A93">
      <w:pPr>
        <w:spacing w:line="352" w:lineRule="exact"/>
        <w:ind w:leftChars="300" w:left="720"/>
        <w:jc w:val="both"/>
        <w:rPr>
          <w:rStyle w:val="a3"/>
        </w:rPr>
      </w:pPr>
      <w:r w:rsidRPr="00273ADC">
        <w:rPr>
          <w:rFonts w:hint="eastAsia"/>
          <w:b/>
          <w:bdr w:val="single" w:sz="4" w:space="0" w:color="auto"/>
        </w:rPr>
        <w:t>※</w:t>
      </w:r>
      <w:r w:rsidRPr="00273ADC">
        <w:rPr>
          <w:rFonts w:hint="eastAsia"/>
          <w:b/>
          <w:bdr w:val="single" w:sz="4" w:space="0" w:color="auto"/>
        </w:rPr>
        <w:t xml:space="preserve"> </w:t>
      </w:r>
      <w:r w:rsidRPr="00273ADC">
        <w:rPr>
          <w:rFonts w:hint="eastAsia"/>
          <w:b/>
          <w:bdr w:val="single" w:sz="4" w:space="0" w:color="auto"/>
        </w:rPr>
        <w:t>論「菩提心、無等等、大心」之差別</w:t>
      </w:r>
    </w:p>
    <w:p w:rsidR="00835776" w:rsidRPr="00273ADC" w:rsidRDefault="00835776" w:rsidP="00C56A93">
      <w:pPr>
        <w:spacing w:line="352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A</w:t>
      </w:r>
      <w:r w:rsidRPr="00273ADC">
        <w:rPr>
          <w:rFonts w:hint="eastAsia"/>
          <w:b/>
          <w:szCs w:val="20"/>
          <w:bdr w:val="single" w:sz="4" w:space="0" w:color="auto"/>
        </w:rPr>
        <w:t>、第一說</w:t>
      </w:r>
    </w:p>
    <w:p w:rsidR="00273ADC" w:rsidRPr="00273ADC" w:rsidRDefault="00835776" w:rsidP="00C56A93">
      <w:pPr>
        <w:spacing w:line="352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A</w:t>
      </w:r>
      <w:r w:rsidRPr="00273ADC">
        <w:rPr>
          <w:rFonts w:hint="eastAsia"/>
          <w:b/>
          <w:szCs w:val="20"/>
          <w:bdr w:val="single" w:sz="4" w:space="0" w:color="auto"/>
        </w:rPr>
        <w:t>）</w:t>
      </w:r>
      <w:r w:rsidRPr="00273ADC">
        <w:rPr>
          <w:b/>
          <w:szCs w:val="20"/>
          <w:bdr w:val="single" w:sz="4" w:space="0" w:color="auto"/>
        </w:rPr>
        <w:t>菩提心</w:t>
      </w:r>
      <w:r w:rsidRPr="00273ADC">
        <w:rPr>
          <w:rFonts w:eastAsiaTheme="minorEastAsia"/>
          <w:b/>
          <w:szCs w:val="20"/>
          <w:bdr w:val="single" w:sz="4" w:space="0" w:color="auto"/>
        </w:rPr>
        <w:t>——</w:t>
      </w:r>
      <w:r w:rsidRPr="00273ADC">
        <w:rPr>
          <w:rFonts w:asciiTheme="minorEastAsia" w:eastAsiaTheme="minorEastAsia" w:hAnsiTheme="minorEastAsia"/>
          <w:b/>
          <w:szCs w:val="20"/>
          <w:bdr w:val="single" w:sz="4" w:space="0" w:color="auto"/>
        </w:rPr>
        <w:t>是</w:t>
      </w:r>
      <w:r w:rsidRPr="00273ADC">
        <w:rPr>
          <w:b/>
          <w:szCs w:val="20"/>
          <w:bdr w:val="single" w:sz="4" w:space="0" w:color="auto"/>
        </w:rPr>
        <w:t>心緣無上道發心故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 w:hint="eastAsia"/>
          <w:szCs w:val="20"/>
        </w:rPr>
        <w:t>B</w:t>
      </w:r>
      <w:r w:rsidRPr="00273ADC">
        <w:rPr>
          <w:rFonts w:hint="eastAsia"/>
          <w:szCs w:val="20"/>
        </w:rPr>
        <w:t>003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p.109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C56A93">
      <w:pPr>
        <w:spacing w:beforeLines="30" w:before="108" w:line="352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B</w:t>
      </w:r>
      <w:r w:rsidRPr="00273ADC">
        <w:rPr>
          <w:rFonts w:hint="eastAsia"/>
          <w:b/>
          <w:szCs w:val="20"/>
          <w:bdr w:val="single" w:sz="4" w:space="0" w:color="auto"/>
        </w:rPr>
        <w:t>）無等等心</w:t>
      </w:r>
      <w:r w:rsidRPr="00273ADC">
        <w:rPr>
          <w:rFonts w:eastAsiaTheme="minorEastAsia"/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是心與佛相似無等等故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 w:hint="eastAsia"/>
          <w:szCs w:val="20"/>
        </w:rPr>
        <w:t>B</w:t>
      </w:r>
      <w:r w:rsidRPr="00273ADC">
        <w:rPr>
          <w:rFonts w:hint="eastAsia"/>
          <w:szCs w:val="20"/>
        </w:rPr>
        <w:t>003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p.109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C56A93">
      <w:pPr>
        <w:spacing w:beforeLines="30" w:before="108" w:line="352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C</w:t>
      </w:r>
      <w:r w:rsidRPr="00273ADC">
        <w:rPr>
          <w:rFonts w:hint="eastAsia"/>
          <w:b/>
          <w:szCs w:val="20"/>
          <w:bdr w:val="single" w:sz="4" w:space="0" w:color="auto"/>
        </w:rPr>
        <w:t>）大心</w:t>
      </w:r>
      <w:r w:rsidRPr="00273ADC">
        <w:rPr>
          <w:rFonts w:eastAsiaTheme="minorEastAsia"/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是心無事不行故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 w:hint="eastAsia"/>
          <w:szCs w:val="20"/>
        </w:rPr>
        <w:t>B</w:t>
      </w:r>
      <w:r w:rsidRPr="00273ADC">
        <w:rPr>
          <w:rFonts w:hint="eastAsia"/>
          <w:szCs w:val="20"/>
        </w:rPr>
        <w:t>003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p.109</w:t>
      </w:r>
      <w:r w:rsidRPr="00273ADC">
        <w:rPr>
          <w:rFonts w:hint="eastAsia"/>
          <w:szCs w:val="20"/>
        </w:rPr>
        <w:t>）</w:t>
      </w:r>
    </w:p>
    <w:p w:rsidR="00273ADC" w:rsidRDefault="00835776" w:rsidP="00C56A93">
      <w:pPr>
        <w:spacing w:beforeLines="30" w:before="108" w:line="352" w:lineRule="exact"/>
        <w:ind w:leftChars="350" w:left="840"/>
        <w:jc w:val="both"/>
        <w:rPr>
          <w:rStyle w:val="a3"/>
        </w:rPr>
      </w:pPr>
      <w:r w:rsidRPr="00273ADC">
        <w:rPr>
          <w:rFonts w:hint="eastAsia"/>
          <w:b/>
          <w:szCs w:val="20"/>
          <w:bdr w:val="single" w:sz="4" w:space="0" w:color="auto"/>
        </w:rPr>
        <w:t>B</w:t>
      </w:r>
      <w:r w:rsidRPr="00273ADC">
        <w:rPr>
          <w:rFonts w:hint="eastAsia"/>
          <w:b/>
          <w:szCs w:val="20"/>
          <w:bdr w:val="single" w:sz="4" w:space="0" w:color="auto"/>
        </w:rPr>
        <w:t>、第二說：就六度釋三種心</w:t>
      </w:r>
    </w:p>
    <w:p w:rsidR="00273ADC" w:rsidRPr="00273ADC" w:rsidRDefault="00835776" w:rsidP="00C56A93">
      <w:pPr>
        <w:spacing w:line="352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A</w:t>
      </w:r>
      <w:r w:rsidRPr="00273ADC">
        <w:rPr>
          <w:rFonts w:hint="eastAsia"/>
          <w:b/>
          <w:szCs w:val="20"/>
          <w:bdr w:val="single" w:sz="4" w:space="0" w:color="auto"/>
        </w:rPr>
        <w:t>）</w:t>
      </w:r>
      <w:r w:rsidRPr="00273ADC">
        <w:rPr>
          <w:b/>
          <w:szCs w:val="20"/>
          <w:bdr w:val="single" w:sz="4" w:space="0" w:color="auto"/>
        </w:rPr>
        <w:t>菩提心</w:t>
      </w:r>
      <w:r w:rsidRPr="00273ADC">
        <w:rPr>
          <w:rFonts w:eastAsiaTheme="minorEastAsia"/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布施、尸羅波羅蜜</w:t>
      </w:r>
    </w:p>
    <w:p w:rsidR="00273ADC" w:rsidRPr="00273ADC" w:rsidRDefault="00835776" w:rsidP="00C56A93">
      <w:pPr>
        <w:spacing w:beforeLines="30" w:before="108" w:line="352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B</w:t>
      </w:r>
      <w:r w:rsidRPr="00273ADC">
        <w:rPr>
          <w:rFonts w:hint="eastAsia"/>
          <w:b/>
          <w:szCs w:val="20"/>
          <w:bdr w:val="single" w:sz="4" w:space="0" w:color="auto"/>
        </w:rPr>
        <w:t>）無等等心</w:t>
      </w:r>
      <w:r w:rsidRPr="00273ADC">
        <w:rPr>
          <w:rFonts w:eastAsiaTheme="minorEastAsia"/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忍辱、精進波羅蜜</w:t>
      </w:r>
    </w:p>
    <w:p w:rsidR="00273ADC" w:rsidRPr="00273ADC" w:rsidRDefault="00835776" w:rsidP="00B8429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C</w:t>
      </w:r>
      <w:r w:rsidRPr="00273ADC">
        <w:rPr>
          <w:rFonts w:hint="eastAsia"/>
          <w:b/>
          <w:szCs w:val="20"/>
          <w:bdr w:val="single" w:sz="4" w:space="0" w:color="auto"/>
        </w:rPr>
        <w:t>）大心</w:t>
      </w:r>
      <w:r w:rsidRPr="00273ADC">
        <w:rPr>
          <w:rFonts w:eastAsiaTheme="minorEastAsia"/>
          <w:b/>
          <w:szCs w:val="20"/>
          <w:bdr w:val="single" w:sz="4" w:space="0" w:color="auto"/>
        </w:rPr>
        <w:t>——</w:t>
      </w:r>
      <w:r w:rsidRPr="00273ADC">
        <w:rPr>
          <w:rFonts w:asciiTheme="minorEastAsia" w:eastAsiaTheme="minorEastAsia" w:hAnsiTheme="minorEastAsia" w:hint="eastAsia"/>
          <w:b/>
          <w:szCs w:val="20"/>
          <w:bdr w:val="single" w:sz="4" w:space="0" w:color="auto"/>
        </w:rPr>
        <w:t>禪</w:t>
      </w:r>
      <w:r w:rsidRPr="00273ADC">
        <w:rPr>
          <w:rFonts w:hint="eastAsia"/>
          <w:b/>
          <w:szCs w:val="20"/>
          <w:bdr w:val="single" w:sz="4" w:space="0" w:color="auto"/>
        </w:rPr>
        <w:t>定、般若波羅蜜</w:t>
      </w:r>
    </w:p>
    <w:p w:rsidR="00835776" w:rsidRPr="00273ADC" w:rsidRDefault="00835776" w:rsidP="00B8429B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C</w:t>
      </w:r>
      <w:r w:rsidRPr="00273ADC">
        <w:rPr>
          <w:rFonts w:hint="eastAsia"/>
          <w:b/>
          <w:szCs w:val="20"/>
          <w:bdr w:val="single" w:sz="4" w:space="0" w:color="auto"/>
        </w:rPr>
        <w:t>、第三說：初發心，行六度，入方便</w:t>
      </w:r>
    </w:p>
    <w:p w:rsidR="00273ADC" w:rsidRPr="00273ADC" w:rsidRDefault="00835776" w:rsidP="00B8429B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A</w:t>
      </w:r>
      <w:r w:rsidRPr="00273ADC">
        <w:rPr>
          <w:rFonts w:hint="eastAsia"/>
          <w:b/>
          <w:szCs w:val="20"/>
          <w:bdr w:val="single" w:sz="4" w:space="0" w:color="auto"/>
        </w:rPr>
        <w:t>）</w:t>
      </w:r>
      <w:r w:rsidRPr="00273ADC">
        <w:rPr>
          <w:b/>
          <w:szCs w:val="20"/>
          <w:bdr w:val="single" w:sz="4" w:space="0" w:color="auto"/>
        </w:rPr>
        <w:t>菩提心</w:t>
      </w:r>
      <w:r w:rsidRPr="00273ADC">
        <w:rPr>
          <w:rFonts w:eastAsiaTheme="minorEastAsia"/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初發心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 w:hint="eastAsia"/>
          <w:szCs w:val="20"/>
        </w:rPr>
        <w:t>B</w:t>
      </w:r>
      <w:r w:rsidRPr="00273ADC">
        <w:rPr>
          <w:rFonts w:hint="eastAsia"/>
          <w:szCs w:val="20"/>
        </w:rPr>
        <w:t>003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p.109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B8429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273ADC">
        <w:rPr>
          <w:rFonts w:hint="eastAsia"/>
          <w:b/>
          <w:szCs w:val="20"/>
          <w:bdr w:val="single" w:sz="4" w:space="0" w:color="auto"/>
        </w:rPr>
        <w:t>B</w:t>
      </w:r>
      <w:r w:rsidRPr="00273ADC">
        <w:rPr>
          <w:rFonts w:hint="eastAsia"/>
          <w:b/>
          <w:szCs w:val="20"/>
          <w:bdr w:val="single" w:sz="4" w:space="0" w:color="auto"/>
        </w:rPr>
        <w:t>）無等等心</w:t>
      </w:r>
      <w:r w:rsidRPr="00273ADC">
        <w:rPr>
          <w:rFonts w:eastAsiaTheme="minorEastAsia"/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行六度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 w:hint="eastAsia"/>
          <w:szCs w:val="20"/>
        </w:rPr>
        <w:t>B</w:t>
      </w:r>
      <w:r w:rsidRPr="00273ADC">
        <w:rPr>
          <w:rFonts w:hint="eastAsia"/>
          <w:szCs w:val="20"/>
        </w:rPr>
        <w:t>003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p.109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B8429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szCs w:val="20"/>
          <w:bdr w:val="single" w:sz="4" w:space="0" w:color="auto"/>
        </w:rPr>
        <w:t>（</w:t>
      </w:r>
      <w:r w:rsidRPr="00273ADC">
        <w:rPr>
          <w:rFonts w:hint="eastAsia"/>
          <w:b/>
          <w:szCs w:val="20"/>
          <w:bdr w:val="single" w:sz="4" w:space="0" w:color="auto"/>
        </w:rPr>
        <w:t>C</w:t>
      </w:r>
      <w:r w:rsidRPr="00273ADC">
        <w:rPr>
          <w:rFonts w:hint="eastAsia"/>
          <w:b/>
          <w:szCs w:val="20"/>
          <w:bdr w:val="single" w:sz="4" w:space="0" w:color="auto"/>
        </w:rPr>
        <w:t>）大心</w:t>
      </w:r>
      <w:r w:rsidRPr="00273ADC">
        <w:rPr>
          <w:rFonts w:eastAsiaTheme="minorEastAsia"/>
          <w:b/>
          <w:szCs w:val="20"/>
          <w:bdr w:val="single" w:sz="4" w:space="0" w:color="auto"/>
        </w:rPr>
        <w:t>——</w:t>
      </w:r>
      <w:r w:rsidRPr="00273ADC">
        <w:rPr>
          <w:rFonts w:hint="eastAsia"/>
          <w:b/>
          <w:szCs w:val="20"/>
          <w:bdr w:val="single" w:sz="4" w:space="0" w:color="auto"/>
        </w:rPr>
        <w:t>入方便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 w:hint="eastAsia"/>
          <w:szCs w:val="20"/>
        </w:rPr>
        <w:t>B</w:t>
      </w:r>
      <w:r w:rsidRPr="00273ADC">
        <w:rPr>
          <w:rFonts w:hint="eastAsia"/>
          <w:szCs w:val="20"/>
        </w:rPr>
        <w:t>003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p.109</w:t>
      </w:r>
      <w:r w:rsidRPr="00273ADC">
        <w:rPr>
          <w:rFonts w:hint="eastAsia"/>
          <w:szCs w:val="20"/>
        </w:rPr>
        <w:t>）</w:t>
      </w:r>
    </w:p>
    <w:p w:rsidR="00273ADC" w:rsidRDefault="00835776" w:rsidP="001B3F27">
      <w:pPr>
        <w:spacing w:beforeLines="30" w:before="108"/>
        <w:ind w:leftChars="250" w:left="600"/>
        <w:jc w:val="both"/>
        <w:rPr>
          <w:rStyle w:val="a3"/>
        </w:rPr>
      </w:pPr>
      <w:r w:rsidRPr="00273ADC">
        <w:rPr>
          <w:rFonts w:hAnsi="新細明體"/>
          <w:b/>
          <w:szCs w:val="20"/>
          <w:bdr w:val="single" w:sz="4" w:space="0" w:color="auto"/>
        </w:rPr>
        <w:t>（</w:t>
      </w:r>
      <w:r w:rsidRPr="00273ADC">
        <w:rPr>
          <w:b/>
          <w:szCs w:val="20"/>
          <w:bdr w:val="single" w:sz="4" w:space="0" w:color="auto"/>
        </w:rPr>
        <w:t>3</w:t>
      </w:r>
      <w:r w:rsidRPr="00273ADC">
        <w:rPr>
          <w:rFonts w:hAnsi="新細明體"/>
          <w:b/>
          <w:szCs w:val="20"/>
          <w:bdr w:val="single" w:sz="4" w:space="0" w:color="auto"/>
        </w:rPr>
        <w:t>）</w:t>
      </w:r>
      <w:r w:rsidRPr="00273ADC">
        <w:rPr>
          <w:rFonts w:ascii="新細明體" w:hAnsi="新細明體" w:hint="eastAsia"/>
          <w:b/>
          <w:szCs w:val="20"/>
          <w:bdr w:val="single" w:sz="4" w:space="0" w:color="auto"/>
        </w:rPr>
        <w:t>別辨「心相常淨」</w:t>
      </w:r>
    </w:p>
    <w:p w:rsidR="00273ADC" w:rsidRPr="00273ADC" w:rsidRDefault="00835776" w:rsidP="001B3F27">
      <w:pPr>
        <w:ind w:leftChars="300" w:left="720"/>
        <w:jc w:val="both"/>
        <w:rPr>
          <w:b/>
        </w:rPr>
      </w:pPr>
      <w:r w:rsidRPr="00273ADC">
        <w:rPr>
          <w:rFonts w:hint="eastAsia"/>
          <w:b/>
          <w:bdr w:val="single" w:sz="4" w:space="0" w:color="auto"/>
        </w:rPr>
        <w:t>A</w:t>
      </w:r>
      <w:r w:rsidRPr="00273ADC">
        <w:rPr>
          <w:rFonts w:hint="eastAsia"/>
          <w:b/>
          <w:bdr w:val="single" w:sz="4" w:space="0" w:color="auto"/>
        </w:rPr>
        <w:t>、心相常清淨，畢竟空故，不應念、不應高</w:t>
      </w:r>
    </w:p>
    <w:p w:rsidR="00273ADC" w:rsidRPr="00273ADC" w:rsidRDefault="00835776" w:rsidP="001B3F27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B</w:t>
      </w:r>
      <w:r w:rsidRPr="00273ADC">
        <w:rPr>
          <w:rFonts w:hint="eastAsia"/>
          <w:b/>
          <w:bdr w:val="single" w:sz="4" w:space="0" w:color="auto"/>
        </w:rPr>
        <w:t>、論無心相有無義</w:t>
      </w:r>
    </w:p>
    <w:p w:rsidR="00273ADC" w:rsidRPr="00273ADC" w:rsidRDefault="00835776" w:rsidP="001B3F27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273ADC">
        <w:rPr>
          <w:b/>
          <w:bdr w:val="single" w:sz="4" w:space="0" w:color="auto"/>
        </w:rPr>
        <w:t>C</w:t>
      </w:r>
      <w:r w:rsidRPr="00273ADC">
        <w:rPr>
          <w:b/>
          <w:bdr w:val="single" w:sz="4" w:space="0" w:color="auto"/>
        </w:rPr>
        <w:t>、</w:t>
      </w:r>
      <w:r w:rsidRPr="00273ADC">
        <w:rPr>
          <w:rFonts w:hint="eastAsia"/>
          <w:b/>
          <w:bdr w:val="single" w:sz="4" w:space="0" w:color="auto"/>
        </w:rPr>
        <w:t>明畢竟空，一切諸法無分別，是名無心相</w:t>
      </w:r>
    </w:p>
    <w:p w:rsidR="00273ADC" w:rsidRPr="00273ADC" w:rsidRDefault="00835776" w:rsidP="001B3F27">
      <w:pPr>
        <w:spacing w:beforeLines="30" w:before="108"/>
        <w:ind w:leftChars="300" w:left="7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273ADC">
        <w:rPr>
          <w:b/>
          <w:szCs w:val="20"/>
          <w:bdr w:val="single" w:sz="4" w:space="0" w:color="auto"/>
        </w:rPr>
        <w:t>D</w:t>
      </w:r>
      <w:r w:rsidRPr="00273ADC">
        <w:rPr>
          <w:rFonts w:hAnsi="新細明體"/>
          <w:b/>
          <w:szCs w:val="20"/>
          <w:bdr w:val="single" w:sz="4" w:space="0" w:color="auto"/>
        </w:rPr>
        <w:t>、</w:t>
      </w:r>
      <w:r w:rsidRPr="00273ADC">
        <w:rPr>
          <w:rFonts w:ascii="新細明體" w:hAnsi="新細明體" w:hint="eastAsia"/>
          <w:b/>
          <w:szCs w:val="20"/>
          <w:bdr w:val="single" w:sz="4" w:space="0" w:color="auto"/>
        </w:rPr>
        <w:t>廣例萬法──色乃至佛道等一切法皆空，亦無壞無分別</w:t>
      </w:r>
    </w:p>
    <w:p w:rsidR="00835776" w:rsidRPr="00273ADC" w:rsidRDefault="00835776" w:rsidP="00452D11">
      <w:pPr>
        <w:spacing w:beforeLines="30" w:before="108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貳、舍利弗讚歎、勸學</w:t>
      </w:r>
    </w:p>
    <w:p w:rsidR="00835776" w:rsidRPr="00273ADC" w:rsidRDefault="00835776" w:rsidP="00D24EA3">
      <w:pPr>
        <w:ind w:leftChars="50" w:left="12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（壹）釋舍利弗讚歎須菩提</w:t>
      </w:r>
    </w:p>
    <w:p w:rsidR="00273ADC" w:rsidRDefault="00835776" w:rsidP="00D24EA3">
      <w:pPr>
        <w:adjustRightInd w:val="0"/>
        <w:ind w:leftChars="100" w:left="24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一、舍利弗讚歎須菩提巧說，佛默然印可</w:t>
      </w:r>
      <w:r w:rsidRPr="00273ADC">
        <w:rPr>
          <w:rFonts w:hint="eastAsia"/>
          <w:b/>
          <w:szCs w:val="20"/>
          <w:bdr w:val="single" w:sz="4" w:space="0" w:color="auto"/>
        </w:rPr>
        <w:t>舍利弗所歎</w:t>
      </w:r>
    </w:p>
    <w:p w:rsidR="00835776" w:rsidRPr="00273ADC" w:rsidRDefault="00835776" w:rsidP="00D24EA3">
      <w:pPr>
        <w:adjustRightInd w:val="0"/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二、釋經義</w:t>
      </w:r>
    </w:p>
    <w:p w:rsidR="00273ADC" w:rsidRDefault="00835776" w:rsidP="00D24EA3">
      <w:pPr>
        <w:ind w:leftChars="150" w:left="360"/>
        <w:jc w:val="both"/>
        <w:rPr>
          <w:sz w:val="16"/>
          <w:szCs w:val="16"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（一）釋「</w:t>
      </w:r>
      <w:r w:rsidRPr="00273ADC">
        <w:rPr>
          <w:rFonts w:ascii="標楷體" w:eastAsia="標楷體" w:hAnsi="標楷體" w:hint="eastAsia"/>
          <w:b/>
          <w:bdr w:val="single" w:sz="4" w:space="0" w:color="auto"/>
        </w:rPr>
        <w:t>從佛口生</w:t>
      </w:r>
      <w:r w:rsidRPr="00273ADC">
        <w:rPr>
          <w:rFonts w:hint="eastAsia"/>
          <w:b/>
          <w:bdr w:val="single" w:sz="4" w:space="0" w:color="auto"/>
        </w:rPr>
        <w:t>」</w:t>
      </w:r>
      <w:r w:rsidRPr="00273ADC">
        <w:rPr>
          <w:kern w:val="0"/>
          <w:szCs w:val="16"/>
        </w:rPr>
        <w:t>（</w:t>
      </w:r>
      <w:r w:rsidR="00BD631C" w:rsidRPr="00273ADC">
        <w:rPr>
          <w:kern w:val="0"/>
          <w:szCs w:val="16"/>
        </w:rPr>
        <w:t>印順法師，《</w:t>
      </w:r>
      <w:r w:rsidRPr="00273ADC">
        <w:rPr>
          <w:kern w:val="0"/>
          <w:szCs w:val="16"/>
        </w:rPr>
        <w:t>大智度論筆記》</w:t>
      </w:r>
      <w:r w:rsidRPr="00273ADC">
        <w:rPr>
          <w:rFonts w:cs="細明體" w:hint="eastAsia"/>
          <w:szCs w:val="16"/>
        </w:rPr>
        <w:t>［</w:t>
      </w:r>
      <w:r w:rsidRPr="00273ADC">
        <w:rPr>
          <w:rFonts w:eastAsia="Roman Unicode" w:cs="Roman Unicode"/>
          <w:szCs w:val="16"/>
        </w:rPr>
        <w:t>D</w:t>
      </w:r>
      <w:r w:rsidRPr="00273ADC">
        <w:rPr>
          <w:szCs w:val="16"/>
        </w:rPr>
        <w:t>006</w:t>
      </w:r>
      <w:r w:rsidRPr="00273ADC">
        <w:rPr>
          <w:rFonts w:hint="eastAsia"/>
          <w:szCs w:val="16"/>
        </w:rPr>
        <w:t>］</w:t>
      </w:r>
      <w:r w:rsidRPr="00273ADC">
        <w:rPr>
          <w:rFonts w:hint="eastAsia"/>
          <w:szCs w:val="16"/>
        </w:rPr>
        <w:t>p</w:t>
      </w:r>
      <w:r w:rsidRPr="00273ADC">
        <w:rPr>
          <w:szCs w:val="16"/>
        </w:rPr>
        <w:t>.</w:t>
      </w:r>
      <w:r w:rsidRPr="00273ADC">
        <w:rPr>
          <w:rFonts w:hint="eastAsia"/>
          <w:szCs w:val="16"/>
        </w:rPr>
        <w:t>246</w:t>
      </w:r>
      <w:r w:rsidRPr="00273ADC">
        <w:rPr>
          <w:rFonts w:hint="eastAsia"/>
          <w:szCs w:val="16"/>
        </w:rPr>
        <w:t>）</w:t>
      </w:r>
    </w:p>
    <w:p w:rsidR="00835776" w:rsidRPr="0088160D" w:rsidRDefault="00835776" w:rsidP="00D24EA3">
      <w:pPr>
        <w:spacing w:beforeLines="30" w:before="108"/>
        <w:ind w:leftChars="150" w:left="360"/>
        <w:jc w:val="both"/>
        <w:rPr>
          <w:sz w:val="16"/>
          <w:szCs w:val="16"/>
        </w:rPr>
      </w:pPr>
      <w:r w:rsidRPr="00273ADC">
        <w:rPr>
          <w:rFonts w:hint="eastAsia"/>
          <w:b/>
          <w:bdr w:val="single" w:sz="4" w:space="0" w:color="auto"/>
        </w:rPr>
        <w:t>（二）釋「</w:t>
      </w:r>
      <w:r w:rsidRPr="00273ADC">
        <w:rPr>
          <w:rFonts w:ascii="標楷體" w:eastAsia="標楷體" w:hAnsi="標楷體" w:hint="eastAsia"/>
          <w:b/>
          <w:bdr w:val="single" w:sz="4" w:space="0" w:color="auto"/>
        </w:rPr>
        <w:t>取財分，取法分</w:t>
      </w:r>
      <w:r w:rsidRPr="00273ADC">
        <w:rPr>
          <w:rFonts w:hint="eastAsia"/>
          <w:b/>
          <w:bdr w:val="single" w:sz="4" w:space="0" w:color="auto"/>
        </w:rPr>
        <w:t>」</w:t>
      </w:r>
      <w:r w:rsidRPr="00273ADC">
        <w:rPr>
          <w:kern w:val="0"/>
          <w:szCs w:val="16"/>
        </w:rPr>
        <w:t>（</w:t>
      </w:r>
      <w:r w:rsidR="00BD631C" w:rsidRPr="00273ADC">
        <w:rPr>
          <w:kern w:val="0"/>
          <w:szCs w:val="16"/>
        </w:rPr>
        <w:t>印順法師，《</w:t>
      </w:r>
      <w:r w:rsidRPr="00273ADC">
        <w:rPr>
          <w:kern w:val="0"/>
          <w:szCs w:val="16"/>
        </w:rPr>
        <w:t>大智度論筆記》</w:t>
      </w:r>
      <w:r w:rsidRPr="00273ADC">
        <w:rPr>
          <w:rFonts w:cs="細明體" w:hint="eastAsia"/>
          <w:szCs w:val="16"/>
        </w:rPr>
        <w:t>［</w:t>
      </w:r>
      <w:r w:rsidRPr="00273ADC">
        <w:rPr>
          <w:rFonts w:eastAsia="Roman Unicode" w:cs="Roman Unicode"/>
          <w:szCs w:val="16"/>
        </w:rPr>
        <w:t>D</w:t>
      </w:r>
      <w:r w:rsidRPr="00273ADC">
        <w:rPr>
          <w:szCs w:val="16"/>
        </w:rPr>
        <w:t>006</w:t>
      </w:r>
      <w:r w:rsidRPr="00273ADC">
        <w:rPr>
          <w:rFonts w:hint="eastAsia"/>
          <w:szCs w:val="16"/>
        </w:rPr>
        <w:t>］</w:t>
      </w:r>
      <w:r w:rsidRPr="00273ADC">
        <w:rPr>
          <w:rFonts w:hint="eastAsia"/>
          <w:szCs w:val="16"/>
        </w:rPr>
        <w:t>p</w:t>
      </w:r>
      <w:r w:rsidRPr="00273ADC">
        <w:rPr>
          <w:szCs w:val="16"/>
        </w:rPr>
        <w:t>.</w:t>
      </w:r>
      <w:r w:rsidRPr="00273ADC">
        <w:rPr>
          <w:rFonts w:hint="eastAsia"/>
          <w:szCs w:val="16"/>
        </w:rPr>
        <w:t>246</w:t>
      </w:r>
      <w:r w:rsidRPr="00273ADC">
        <w:rPr>
          <w:rFonts w:hint="eastAsia"/>
          <w:szCs w:val="16"/>
        </w:rPr>
        <w:t>）</w:t>
      </w:r>
    </w:p>
    <w:p w:rsidR="00273ADC" w:rsidRPr="00273ADC" w:rsidRDefault="00835776" w:rsidP="00D24EA3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1</w:t>
      </w:r>
      <w:r w:rsidRPr="00273ADC">
        <w:rPr>
          <w:rFonts w:hint="eastAsia"/>
          <w:b/>
          <w:bCs/>
          <w:szCs w:val="20"/>
          <w:bdr w:val="single" w:sz="4" w:space="0" w:color="auto"/>
        </w:rPr>
        <w:t>、</w:t>
      </w:r>
      <w:r w:rsidRPr="00273ADC">
        <w:rPr>
          <w:rFonts w:hint="eastAsia"/>
          <w:b/>
          <w:szCs w:val="20"/>
          <w:bdr w:val="single" w:sz="4" w:space="0" w:color="auto"/>
        </w:rPr>
        <w:t>取財分</w:t>
      </w:r>
    </w:p>
    <w:p w:rsidR="00273ADC" w:rsidRPr="00273ADC" w:rsidRDefault="00835776" w:rsidP="00D24EA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2</w:t>
      </w:r>
      <w:r w:rsidRPr="00273ADC">
        <w:rPr>
          <w:rFonts w:hint="eastAsia"/>
          <w:b/>
          <w:bCs/>
          <w:szCs w:val="20"/>
          <w:bdr w:val="single" w:sz="4" w:space="0" w:color="auto"/>
        </w:rPr>
        <w:t>、</w:t>
      </w:r>
      <w:r w:rsidRPr="00273ADC">
        <w:rPr>
          <w:rFonts w:hint="eastAsia"/>
          <w:b/>
          <w:szCs w:val="20"/>
          <w:bdr w:val="single" w:sz="4" w:space="0" w:color="auto"/>
        </w:rPr>
        <w:t>取法分</w:t>
      </w:r>
    </w:p>
    <w:p w:rsidR="00273ADC" w:rsidRDefault="00835776" w:rsidP="00D24EA3">
      <w:pPr>
        <w:spacing w:beforeLines="30" w:before="108"/>
        <w:ind w:leftChars="150" w:left="360"/>
        <w:jc w:val="both"/>
        <w:rPr>
          <w:sz w:val="16"/>
          <w:szCs w:val="16"/>
        </w:rPr>
      </w:pPr>
      <w:r w:rsidRPr="00273ADC">
        <w:rPr>
          <w:rFonts w:hint="eastAsia"/>
          <w:b/>
          <w:bdr w:val="single" w:sz="4" w:space="0" w:color="auto"/>
        </w:rPr>
        <w:t>（三）</w:t>
      </w:r>
      <w:r w:rsidRPr="00273ADC">
        <w:rPr>
          <w:b/>
          <w:bdr w:val="single" w:sz="4" w:space="0" w:color="auto"/>
        </w:rPr>
        <w:t>釋「</w:t>
      </w:r>
      <w:r w:rsidRPr="00273ADC">
        <w:rPr>
          <w:rFonts w:eastAsia="標楷體"/>
          <w:b/>
          <w:szCs w:val="20"/>
          <w:bdr w:val="single" w:sz="4" w:space="0" w:color="auto"/>
        </w:rPr>
        <w:t>法中自信</w:t>
      </w:r>
      <w:r w:rsidRPr="00273ADC">
        <w:rPr>
          <w:b/>
          <w:bdr w:val="single" w:sz="4" w:space="0" w:color="auto"/>
        </w:rPr>
        <w:t>」</w:t>
      </w:r>
    </w:p>
    <w:p w:rsidR="00273ADC" w:rsidRPr="00273ADC" w:rsidRDefault="00835776" w:rsidP="004D247F">
      <w:pPr>
        <w:spacing w:beforeLines="30" w:before="108" w:line="340" w:lineRule="exact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（四）釋「</w:t>
      </w:r>
      <w:r w:rsidRPr="00273ADC">
        <w:rPr>
          <w:rFonts w:ascii="標楷體" w:eastAsia="標楷體" w:hAnsi="標楷體" w:hint="eastAsia"/>
          <w:b/>
          <w:bdr w:val="single" w:sz="4" w:space="0" w:color="auto"/>
        </w:rPr>
        <w:t>身得證</w:t>
      </w:r>
      <w:r w:rsidRPr="00273ADC">
        <w:rPr>
          <w:rFonts w:hint="eastAsia"/>
          <w:b/>
          <w:bdr w:val="single" w:sz="4" w:space="0" w:color="auto"/>
        </w:rPr>
        <w:t>」</w:t>
      </w:r>
    </w:p>
    <w:p w:rsidR="00273ADC" w:rsidRPr="00273ADC" w:rsidRDefault="00835776" w:rsidP="004D247F">
      <w:pPr>
        <w:spacing w:beforeLines="30" w:before="108" w:line="340" w:lineRule="exact"/>
        <w:ind w:leftChars="150" w:left="360"/>
        <w:jc w:val="both"/>
        <w:rPr>
          <w:b/>
          <w:bdr w:val="single" w:sz="4" w:space="0" w:color="auto"/>
        </w:rPr>
      </w:pPr>
      <w:r w:rsidRPr="00273ADC">
        <w:rPr>
          <w:rFonts w:hint="eastAsia"/>
          <w:b/>
          <w:bdr w:val="single" w:sz="4" w:space="0" w:color="auto"/>
        </w:rPr>
        <w:t>（五）釋「</w:t>
      </w:r>
      <w:r w:rsidRPr="00273ADC">
        <w:rPr>
          <w:rFonts w:ascii="標楷體" w:eastAsia="標楷體" w:hAnsi="標楷體"/>
          <w:b/>
          <w:bdr w:val="single" w:sz="4" w:space="0" w:color="auto"/>
        </w:rPr>
        <w:t>無諍三昧</w:t>
      </w:r>
    </w:p>
    <w:p w:rsidR="00273ADC" w:rsidRDefault="00835776" w:rsidP="004D247F">
      <w:pPr>
        <w:spacing w:beforeLines="30" w:before="108" w:line="340" w:lineRule="exact"/>
        <w:ind w:leftChars="50" w:left="120"/>
        <w:jc w:val="both"/>
        <w:rPr>
          <w:rStyle w:val="a3"/>
        </w:rPr>
      </w:pPr>
      <w:r w:rsidRPr="00273ADC">
        <w:rPr>
          <w:rFonts w:hint="eastAsia"/>
          <w:b/>
          <w:bdr w:val="single" w:sz="4" w:space="0" w:color="auto"/>
        </w:rPr>
        <w:t>（貳）勸三乘當共學般若</w:t>
      </w:r>
    </w:p>
    <w:p w:rsidR="00273ADC" w:rsidRPr="00273ADC" w:rsidRDefault="00835776" w:rsidP="004D247F">
      <w:pPr>
        <w:spacing w:line="340" w:lineRule="exact"/>
        <w:ind w:leftChars="100" w:left="240"/>
        <w:jc w:val="both"/>
        <w:rPr>
          <w:szCs w:val="16"/>
        </w:rPr>
      </w:pPr>
      <w:r w:rsidRPr="00273ADC">
        <w:rPr>
          <w:rFonts w:hint="eastAsia"/>
          <w:b/>
          <w:bdr w:val="single" w:sz="4" w:space="0" w:color="auto"/>
        </w:rPr>
        <w:t>※</w:t>
      </w:r>
      <w:r w:rsidR="00B349D5" w:rsidRPr="00273ADC">
        <w:rPr>
          <w:rFonts w:hint="eastAsia"/>
          <w:b/>
          <w:bdr w:val="single" w:sz="4" w:space="0" w:color="auto"/>
        </w:rPr>
        <w:t xml:space="preserve"> </w:t>
      </w:r>
      <w:r w:rsidRPr="00273ADC">
        <w:rPr>
          <w:rFonts w:hint="eastAsia"/>
          <w:b/>
          <w:bdr w:val="single" w:sz="4" w:space="0" w:color="auto"/>
        </w:rPr>
        <w:t>釋疑：般若屬菩薩，三乘云何等學疑</w:t>
      </w:r>
      <w:r w:rsidRPr="00273ADC">
        <w:rPr>
          <w:szCs w:val="16"/>
        </w:rPr>
        <w:t>（</w:t>
      </w:r>
      <w:r w:rsidR="00BD631C" w:rsidRPr="00273ADC">
        <w:rPr>
          <w:szCs w:val="16"/>
        </w:rPr>
        <w:t>印順法師，《</w:t>
      </w:r>
      <w:r w:rsidRPr="00273ADC">
        <w:rPr>
          <w:szCs w:val="16"/>
        </w:rPr>
        <w:t>大智度論筆記》［</w:t>
      </w:r>
      <w:r w:rsidRPr="00273ADC">
        <w:rPr>
          <w:rFonts w:hint="eastAsia"/>
          <w:szCs w:val="16"/>
        </w:rPr>
        <w:t>D</w:t>
      </w:r>
      <w:r w:rsidRPr="00273ADC">
        <w:rPr>
          <w:szCs w:val="16"/>
        </w:rPr>
        <w:t>0</w:t>
      </w:r>
      <w:r w:rsidRPr="00273ADC">
        <w:rPr>
          <w:rFonts w:hint="eastAsia"/>
          <w:szCs w:val="16"/>
        </w:rPr>
        <w:t>19</w:t>
      </w:r>
      <w:r w:rsidRPr="00273ADC">
        <w:rPr>
          <w:rFonts w:hint="eastAsia"/>
          <w:szCs w:val="16"/>
        </w:rPr>
        <w:t>］</w:t>
      </w:r>
      <w:r w:rsidRPr="00273ADC">
        <w:rPr>
          <w:rFonts w:hint="eastAsia"/>
          <w:szCs w:val="16"/>
        </w:rPr>
        <w:t>p.262</w:t>
      </w:r>
      <w:r w:rsidRPr="00273ADC">
        <w:rPr>
          <w:szCs w:val="16"/>
        </w:rPr>
        <w:t>）</w:t>
      </w:r>
    </w:p>
    <w:p w:rsidR="00273ADC" w:rsidRPr="00273ADC" w:rsidRDefault="00835776" w:rsidP="004D247F">
      <w:pPr>
        <w:spacing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一、</w:t>
      </w:r>
      <w:r w:rsidRPr="00273ADC">
        <w:rPr>
          <w:rFonts w:hint="eastAsia"/>
          <w:b/>
          <w:szCs w:val="20"/>
          <w:bdr w:val="single" w:sz="4" w:space="0" w:color="auto"/>
        </w:rPr>
        <w:t>實相般若即是三乘同證無餘涅槃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 w:hint="eastAsia"/>
          <w:szCs w:val="20"/>
        </w:rPr>
        <w:t>B</w:t>
      </w:r>
      <w:r w:rsidRPr="00273ADC">
        <w:rPr>
          <w:rFonts w:hint="eastAsia"/>
          <w:szCs w:val="20"/>
        </w:rPr>
        <w:t>003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p.110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4D247F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二、經中所說空解脫門，三乘同學故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 w:hint="eastAsia"/>
          <w:szCs w:val="20"/>
        </w:rPr>
        <w:t>B</w:t>
      </w:r>
      <w:r w:rsidRPr="00273ADC">
        <w:rPr>
          <w:rFonts w:hint="eastAsia"/>
          <w:szCs w:val="20"/>
        </w:rPr>
        <w:t>003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p.110</w:t>
      </w:r>
      <w:r w:rsidRPr="00273ADC">
        <w:rPr>
          <w:rFonts w:hint="eastAsia"/>
          <w:szCs w:val="20"/>
        </w:rPr>
        <w:t>）</w:t>
      </w:r>
    </w:p>
    <w:p w:rsidR="00273ADC" w:rsidRPr="00273ADC" w:rsidRDefault="00835776" w:rsidP="004D247F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273ADC">
        <w:rPr>
          <w:rFonts w:hint="eastAsia"/>
          <w:b/>
          <w:bCs/>
          <w:szCs w:val="20"/>
          <w:bdr w:val="single" w:sz="4" w:space="0" w:color="auto"/>
        </w:rPr>
        <w:t>三、於般若中，廣說三乘相故</w:t>
      </w:r>
      <w:r w:rsidRPr="00273ADC">
        <w:rPr>
          <w:kern w:val="0"/>
          <w:szCs w:val="20"/>
        </w:rPr>
        <w:t>（</w:t>
      </w:r>
      <w:r w:rsidR="00BD631C" w:rsidRPr="00273ADC">
        <w:rPr>
          <w:kern w:val="0"/>
          <w:szCs w:val="20"/>
        </w:rPr>
        <w:t>印順法師，《</w:t>
      </w:r>
      <w:r w:rsidRPr="00273ADC">
        <w:rPr>
          <w:kern w:val="0"/>
          <w:szCs w:val="20"/>
        </w:rPr>
        <w:t>大智度論筆記》</w:t>
      </w:r>
      <w:r w:rsidRPr="00273ADC">
        <w:rPr>
          <w:rFonts w:cs="細明體" w:hint="eastAsia"/>
          <w:szCs w:val="20"/>
        </w:rPr>
        <w:t>［</w:t>
      </w:r>
      <w:r w:rsidRPr="00273ADC">
        <w:rPr>
          <w:rFonts w:eastAsia="Roman Unicode" w:cs="Roman Unicode" w:hint="eastAsia"/>
          <w:szCs w:val="20"/>
        </w:rPr>
        <w:t>B</w:t>
      </w:r>
      <w:r w:rsidRPr="00273ADC">
        <w:rPr>
          <w:rFonts w:hint="eastAsia"/>
          <w:szCs w:val="20"/>
        </w:rPr>
        <w:t>003</w:t>
      </w:r>
      <w:r w:rsidRPr="00273ADC">
        <w:rPr>
          <w:rFonts w:hint="eastAsia"/>
          <w:szCs w:val="20"/>
        </w:rPr>
        <w:t>］</w:t>
      </w:r>
      <w:r w:rsidRPr="00273ADC">
        <w:rPr>
          <w:rFonts w:hint="eastAsia"/>
          <w:szCs w:val="20"/>
        </w:rPr>
        <w:t>p.110</w:t>
      </w:r>
      <w:r w:rsidRPr="00273ADC">
        <w:rPr>
          <w:rFonts w:hint="eastAsia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</w:p>
    <w:sectPr w:rsidR="00835776" w:rsidRPr="0088160D" w:rsidSect="00C066F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165"/>
      <w:cols w:space="425"/>
      <w:docGrid w:type="lines" w:linePitch="360" w:charSpace="10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99B" w:rsidRDefault="0084199B" w:rsidP="00835776">
      <w:r>
        <w:separator/>
      </w:r>
    </w:p>
  </w:endnote>
  <w:endnote w:type="continuationSeparator" w:id="0">
    <w:p w:rsidR="0084199B" w:rsidRDefault="0084199B" w:rsidP="0083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13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02" w:rsidRDefault="00095E02" w:rsidP="0034519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ADC">
          <w:rPr>
            <w:noProof/>
          </w:rPr>
          <w:t>1166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0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02" w:rsidRDefault="00095E02" w:rsidP="00F03A3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ADC">
          <w:rPr>
            <w:noProof/>
          </w:rPr>
          <w:t>1165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99B" w:rsidRDefault="0084199B" w:rsidP="00835776">
      <w:r>
        <w:separator/>
      </w:r>
    </w:p>
  </w:footnote>
  <w:footnote w:type="continuationSeparator" w:id="0">
    <w:p w:rsidR="0084199B" w:rsidRDefault="0084199B" w:rsidP="00835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02" w:rsidRPr="00684A1E" w:rsidRDefault="00095E02" w:rsidP="00062C95">
    <w:pPr>
      <w:pStyle w:val="a6"/>
    </w:pPr>
    <w:r w:rsidRPr="00684A1E">
      <w:rPr>
        <w:rFonts w:hint="eastAsia"/>
      </w:rPr>
      <w:t>《大智度論》講義（第</w:t>
    </w:r>
    <w:r w:rsidRPr="00B7253A">
      <w:t>06</w:t>
    </w:r>
    <w:r w:rsidRPr="00684A1E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02" w:rsidRPr="00062C95" w:rsidRDefault="00095E02" w:rsidP="00062C95">
    <w:pPr>
      <w:jc w:val="right"/>
    </w:pPr>
    <w:r>
      <w:rPr>
        <w:rFonts w:hint="eastAsia"/>
        <w:sz w:val="20"/>
      </w:rPr>
      <w:t>第三冊：《大智度論》卷</w:t>
    </w:r>
    <w:r w:rsidRPr="00B7253A">
      <w:rPr>
        <w:sz w:val="20"/>
      </w:rPr>
      <w:t>041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C2E84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1AD3B98"/>
    <w:multiLevelType w:val="hybridMultilevel"/>
    <w:tmpl w:val="4C7CA6DE"/>
    <w:lvl w:ilvl="0" w:tplc="346A2170">
      <w:numFmt w:val="bullet"/>
      <w:lvlText w:val="☆"/>
      <w:lvlJc w:val="left"/>
      <w:pPr>
        <w:tabs>
          <w:tab w:val="num" w:pos="850"/>
        </w:tabs>
        <w:ind w:left="85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0"/>
        </w:tabs>
        <w:ind w:left="14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30"/>
        </w:tabs>
        <w:ind w:left="19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0"/>
        </w:tabs>
        <w:ind w:left="24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0"/>
        </w:tabs>
        <w:ind w:left="28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0"/>
        </w:tabs>
        <w:ind w:left="33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50"/>
        </w:tabs>
        <w:ind w:left="38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30"/>
        </w:tabs>
        <w:ind w:left="43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10"/>
        </w:tabs>
        <w:ind w:left="481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76"/>
    <w:rsid w:val="000004C9"/>
    <w:rsid w:val="00012528"/>
    <w:rsid w:val="00031976"/>
    <w:rsid w:val="0004393C"/>
    <w:rsid w:val="00046EBB"/>
    <w:rsid w:val="000567CE"/>
    <w:rsid w:val="00062951"/>
    <w:rsid w:val="00062C95"/>
    <w:rsid w:val="000638F5"/>
    <w:rsid w:val="00065633"/>
    <w:rsid w:val="00072AF2"/>
    <w:rsid w:val="00077A6C"/>
    <w:rsid w:val="0008167D"/>
    <w:rsid w:val="00085494"/>
    <w:rsid w:val="00085838"/>
    <w:rsid w:val="0009488A"/>
    <w:rsid w:val="00095E02"/>
    <w:rsid w:val="000A7EAC"/>
    <w:rsid w:val="000B3F44"/>
    <w:rsid w:val="000B48EA"/>
    <w:rsid w:val="000B4FED"/>
    <w:rsid w:val="000C45CB"/>
    <w:rsid w:val="000C4AD6"/>
    <w:rsid w:val="000E410C"/>
    <w:rsid w:val="000E75BB"/>
    <w:rsid w:val="000F39F0"/>
    <w:rsid w:val="001173DD"/>
    <w:rsid w:val="00120F50"/>
    <w:rsid w:val="001811A5"/>
    <w:rsid w:val="001821A3"/>
    <w:rsid w:val="00184BF6"/>
    <w:rsid w:val="001851F9"/>
    <w:rsid w:val="00192442"/>
    <w:rsid w:val="001A2E50"/>
    <w:rsid w:val="001B3F27"/>
    <w:rsid w:val="001B6EBA"/>
    <w:rsid w:val="001C7F79"/>
    <w:rsid w:val="001D7853"/>
    <w:rsid w:val="001D79B4"/>
    <w:rsid w:val="001E0972"/>
    <w:rsid w:val="001E35ED"/>
    <w:rsid w:val="001E38D2"/>
    <w:rsid w:val="001F7D41"/>
    <w:rsid w:val="00200085"/>
    <w:rsid w:val="00226BAA"/>
    <w:rsid w:val="002314F4"/>
    <w:rsid w:val="0027324F"/>
    <w:rsid w:val="00273A55"/>
    <w:rsid w:val="00273ADC"/>
    <w:rsid w:val="00286FEF"/>
    <w:rsid w:val="00292152"/>
    <w:rsid w:val="00297856"/>
    <w:rsid w:val="002A33D8"/>
    <w:rsid w:val="002C01BD"/>
    <w:rsid w:val="002C7449"/>
    <w:rsid w:val="002D2E8C"/>
    <w:rsid w:val="002D32E1"/>
    <w:rsid w:val="002E257A"/>
    <w:rsid w:val="002E704B"/>
    <w:rsid w:val="003075A9"/>
    <w:rsid w:val="00311D03"/>
    <w:rsid w:val="00314252"/>
    <w:rsid w:val="00316170"/>
    <w:rsid w:val="00323DF7"/>
    <w:rsid w:val="00325B77"/>
    <w:rsid w:val="00333EF2"/>
    <w:rsid w:val="00345190"/>
    <w:rsid w:val="003471D5"/>
    <w:rsid w:val="00370B63"/>
    <w:rsid w:val="003828EF"/>
    <w:rsid w:val="0039130F"/>
    <w:rsid w:val="00391B95"/>
    <w:rsid w:val="00396C75"/>
    <w:rsid w:val="003C7D96"/>
    <w:rsid w:val="003D3988"/>
    <w:rsid w:val="003D70AF"/>
    <w:rsid w:val="003D761D"/>
    <w:rsid w:val="003D7A34"/>
    <w:rsid w:val="003F68B8"/>
    <w:rsid w:val="0040269F"/>
    <w:rsid w:val="004212CB"/>
    <w:rsid w:val="00433C52"/>
    <w:rsid w:val="00437582"/>
    <w:rsid w:val="0043790A"/>
    <w:rsid w:val="00452D11"/>
    <w:rsid w:val="004567E4"/>
    <w:rsid w:val="004749B1"/>
    <w:rsid w:val="00476B4B"/>
    <w:rsid w:val="00494605"/>
    <w:rsid w:val="004A12C7"/>
    <w:rsid w:val="004B14F4"/>
    <w:rsid w:val="004B7770"/>
    <w:rsid w:val="004D247F"/>
    <w:rsid w:val="004E4026"/>
    <w:rsid w:val="004E4839"/>
    <w:rsid w:val="004F65C0"/>
    <w:rsid w:val="00516CDC"/>
    <w:rsid w:val="00560506"/>
    <w:rsid w:val="00566A4C"/>
    <w:rsid w:val="00572B8F"/>
    <w:rsid w:val="00575B95"/>
    <w:rsid w:val="005805C0"/>
    <w:rsid w:val="0058740A"/>
    <w:rsid w:val="005A5832"/>
    <w:rsid w:val="005C0627"/>
    <w:rsid w:val="005C3CDA"/>
    <w:rsid w:val="005C4670"/>
    <w:rsid w:val="005E5D76"/>
    <w:rsid w:val="005E62E8"/>
    <w:rsid w:val="005F659D"/>
    <w:rsid w:val="00621EBC"/>
    <w:rsid w:val="0062203D"/>
    <w:rsid w:val="006311B3"/>
    <w:rsid w:val="00681480"/>
    <w:rsid w:val="00684A1E"/>
    <w:rsid w:val="00686DE9"/>
    <w:rsid w:val="00691B62"/>
    <w:rsid w:val="006B213F"/>
    <w:rsid w:val="006B54C5"/>
    <w:rsid w:val="006B797E"/>
    <w:rsid w:val="006D06C9"/>
    <w:rsid w:val="006D2801"/>
    <w:rsid w:val="006D4326"/>
    <w:rsid w:val="006F539C"/>
    <w:rsid w:val="00711DF0"/>
    <w:rsid w:val="007229B9"/>
    <w:rsid w:val="007315FD"/>
    <w:rsid w:val="00732E66"/>
    <w:rsid w:val="00761BCB"/>
    <w:rsid w:val="00792599"/>
    <w:rsid w:val="007940D8"/>
    <w:rsid w:val="00796C85"/>
    <w:rsid w:val="007A6CB0"/>
    <w:rsid w:val="007A74D2"/>
    <w:rsid w:val="007B5F08"/>
    <w:rsid w:val="007C095B"/>
    <w:rsid w:val="007C4DC8"/>
    <w:rsid w:val="007C618C"/>
    <w:rsid w:val="007D5F4C"/>
    <w:rsid w:val="007D7ADE"/>
    <w:rsid w:val="007F300C"/>
    <w:rsid w:val="007F7935"/>
    <w:rsid w:val="008129DC"/>
    <w:rsid w:val="00820DA0"/>
    <w:rsid w:val="008273BA"/>
    <w:rsid w:val="00830EDF"/>
    <w:rsid w:val="00831870"/>
    <w:rsid w:val="00835776"/>
    <w:rsid w:val="0084199B"/>
    <w:rsid w:val="00844D49"/>
    <w:rsid w:val="00851BE1"/>
    <w:rsid w:val="00854FFC"/>
    <w:rsid w:val="008560C1"/>
    <w:rsid w:val="0088160D"/>
    <w:rsid w:val="00895688"/>
    <w:rsid w:val="00895F36"/>
    <w:rsid w:val="008B25B4"/>
    <w:rsid w:val="008C1870"/>
    <w:rsid w:val="008C459D"/>
    <w:rsid w:val="008C72A8"/>
    <w:rsid w:val="008E52F7"/>
    <w:rsid w:val="008E68C0"/>
    <w:rsid w:val="008F5BB5"/>
    <w:rsid w:val="008F7510"/>
    <w:rsid w:val="00911329"/>
    <w:rsid w:val="00920E64"/>
    <w:rsid w:val="00934C5A"/>
    <w:rsid w:val="00953EF9"/>
    <w:rsid w:val="0096144A"/>
    <w:rsid w:val="00986502"/>
    <w:rsid w:val="009A4C31"/>
    <w:rsid w:val="009E1903"/>
    <w:rsid w:val="009F6283"/>
    <w:rsid w:val="00A20065"/>
    <w:rsid w:val="00A446C3"/>
    <w:rsid w:val="00A47C77"/>
    <w:rsid w:val="00A5274B"/>
    <w:rsid w:val="00A636D3"/>
    <w:rsid w:val="00A639C3"/>
    <w:rsid w:val="00A716B6"/>
    <w:rsid w:val="00AA2CDB"/>
    <w:rsid w:val="00AC2CE9"/>
    <w:rsid w:val="00AE23C3"/>
    <w:rsid w:val="00AE3174"/>
    <w:rsid w:val="00AF06E2"/>
    <w:rsid w:val="00AF15BE"/>
    <w:rsid w:val="00B12B36"/>
    <w:rsid w:val="00B1646C"/>
    <w:rsid w:val="00B17A24"/>
    <w:rsid w:val="00B25FE5"/>
    <w:rsid w:val="00B347AA"/>
    <w:rsid w:val="00B349D5"/>
    <w:rsid w:val="00B54941"/>
    <w:rsid w:val="00B54C11"/>
    <w:rsid w:val="00B569BC"/>
    <w:rsid w:val="00B64D20"/>
    <w:rsid w:val="00B7253A"/>
    <w:rsid w:val="00B8429B"/>
    <w:rsid w:val="00BB7E52"/>
    <w:rsid w:val="00BC7AC1"/>
    <w:rsid w:val="00BD1A88"/>
    <w:rsid w:val="00BD631C"/>
    <w:rsid w:val="00C03830"/>
    <w:rsid w:val="00C066FF"/>
    <w:rsid w:val="00C0687B"/>
    <w:rsid w:val="00C10895"/>
    <w:rsid w:val="00C16A9B"/>
    <w:rsid w:val="00C334E7"/>
    <w:rsid w:val="00C33A4F"/>
    <w:rsid w:val="00C52391"/>
    <w:rsid w:val="00C53734"/>
    <w:rsid w:val="00C56A93"/>
    <w:rsid w:val="00C62791"/>
    <w:rsid w:val="00C76B00"/>
    <w:rsid w:val="00C76FCB"/>
    <w:rsid w:val="00C80311"/>
    <w:rsid w:val="00C845B7"/>
    <w:rsid w:val="00CC0DF6"/>
    <w:rsid w:val="00CC42D2"/>
    <w:rsid w:val="00CD06F1"/>
    <w:rsid w:val="00CD11AF"/>
    <w:rsid w:val="00CD674E"/>
    <w:rsid w:val="00CF5072"/>
    <w:rsid w:val="00D07E67"/>
    <w:rsid w:val="00D116A6"/>
    <w:rsid w:val="00D22980"/>
    <w:rsid w:val="00D24EA3"/>
    <w:rsid w:val="00D50046"/>
    <w:rsid w:val="00D527F0"/>
    <w:rsid w:val="00D64222"/>
    <w:rsid w:val="00D81DC4"/>
    <w:rsid w:val="00D85CA3"/>
    <w:rsid w:val="00D921F2"/>
    <w:rsid w:val="00D93949"/>
    <w:rsid w:val="00DA0DB4"/>
    <w:rsid w:val="00DA5185"/>
    <w:rsid w:val="00DB00CC"/>
    <w:rsid w:val="00DB0644"/>
    <w:rsid w:val="00DB3140"/>
    <w:rsid w:val="00DB59BD"/>
    <w:rsid w:val="00DF7A39"/>
    <w:rsid w:val="00E03D41"/>
    <w:rsid w:val="00E171AD"/>
    <w:rsid w:val="00E1774E"/>
    <w:rsid w:val="00E20080"/>
    <w:rsid w:val="00E201ED"/>
    <w:rsid w:val="00E20812"/>
    <w:rsid w:val="00E41B90"/>
    <w:rsid w:val="00E44111"/>
    <w:rsid w:val="00E622FB"/>
    <w:rsid w:val="00E80C38"/>
    <w:rsid w:val="00E80D2E"/>
    <w:rsid w:val="00E9163B"/>
    <w:rsid w:val="00E93482"/>
    <w:rsid w:val="00E9395F"/>
    <w:rsid w:val="00E97A1C"/>
    <w:rsid w:val="00EA13D9"/>
    <w:rsid w:val="00EB08C8"/>
    <w:rsid w:val="00EB54EA"/>
    <w:rsid w:val="00EC021B"/>
    <w:rsid w:val="00EC2559"/>
    <w:rsid w:val="00ED017A"/>
    <w:rsid w:val="00ED04FE"/>
    <w:rsid w:val="00ED1F25"/>
    <w:rsid w:val="00EE23F0"/>
    <w:rsid w:val="00F03A36"/>
    <w:rsid w:val="00F1135E"/>
    <w:rsid w:val="00F144F4"/>
    <w:rsid w:val="00F25C2C"/>
    <w:rsid w:val="00F43AC8"/>
    <w:rsid w:val="00F543B1"/>
    <w:rsid w:val="00F56B87"/>
    <w:rsid w:val="00F6445D"/>
    <w:rsid w:val="00F64F76"/>
    <w:rsid w:val="00F65F1E"/>
    <w:rsid w:val="00F71174"/>
    <w:rsid w:val="00F740C0"/>
    <w:rsid w:val="00F76881"/>
    <w:rsid w:val="00F91A48"/>
    <w:rsid w:val="00F969A1"/>
    <w:rsid w:val="00FA241E"/>
    <w:rsid w:val="00FA408B"/>
    <w:rsid w:val="00FC221C"/>
    <w:rsid w:val="00FD1B84"/>
    <w:rsid w:val="00FD373E"/>
    <w:rsid w:val="00FE4501"/>
    <w:rsid w:val="00FF22F0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263CBD-D0F2-4947-909B-9576A88E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357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5776"/>
    <w:rPr>
      <w:vertAlign w:val="superscript"/>
    </w:rPr>
  </w:style>
  <w:style w:type="character" w:customStyle="1" w:styleId="4">
    <w:name w:val="4.標題...１、 字元"/>
    <w:basedOn w:val="1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">
    <w:name w:val="1.標題...壹、 字元"/>
    <w:basedOn w:val="a4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a4">
    <w:name w:val="字元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"/>
    <w:basedOn w:val="a"/>
    <w:link w:val="10"/>
    <w:rsid w:val="00835776"/>
    <w:pPr>
      <w:snapToGrid w:val="0"/>
    </w:pPr>
    <w:rPr>
      <w:sz w:val="20"/>
      <w:szCs w:val="20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5"/>
    <w:rsid w:val="0083577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835776"/>
    <w:rPr>
      <w:b/>
      <w:bCs/>
      <w:color w:val="0000A0"/>
      <w:sz w:val="28"/>
      <w:szCs w:val="28"/>
    </w:rPr>
  </w:style>
  <w:style w:type="paragraph" w:styleId="a6">
    <w:name w:val="header"/>
    <w:basedOn w:val="a"/>
    <w:link w:val="a7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577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5776"/>
  </w:style>
  <w:style w:type="paragraph" w:styleId="a9">
    <w:name w:val="footer"/>
    <w:basedOn w:val="a"/>
    <w:link w:val="aa"/>
    <w:uiPriority w:val="99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5776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835776"/>
    <w:rPr>
      <w:rFonts w:ascii="細明體" w:eastAsia="細明體" w:hAnsi="Courier New" w:cs="Courier New"/>
    </w:rPr>
  </w:style>
  <w:style w:type="character" w:customStyle="1" w:styleId="ac">
    <w:name w:val="純文字 字元"/>
    <w:basedOn w:val="a0"/>
    <w:link w:val="ab"/>
    <w:rsid w:val="00835776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835776"/>
    <w:rPr>
      <w:rFonts w:ascii="SimSun" w:eastAsia="SimSun" w:hAnsi="SimSun" w:hint="eastAsia"/>
    </w:rPr>
  </w:style>
  <w:style w:type="character" w:styleId="ad">
    <w:name w:val="Hyperlink"/>
    <w:rsid w:val="00835776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1E38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1E38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21</cp:revision>
  <cp:lastPrinted>2015-01-30T11:59:00Z</cp:lastPrinted>
  <dcterms:created xsi:type="dcterms:W3CDTF">2015-01-29T01:50:00Z</dcterms:created>
  <dcterms:modified xsi:type="dcterms:W3CDTF">2016-04-07T08:04:00Z</dcterms:modified>
</cp:coreProperties>
</file>