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3C" w:rsidRDefault="005C753C" w:rsidP="009C5E19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2E4E66" w:rsidRPr="0096634B" w:rsidRDefault="002E4E66" w:rsidP="009C5E19">
      <w:pPr>
        <w:jc w:val="center"/>
        <w:rPr>
          <w:rFonts w:eastAsia="標楷體" w:cs="Roman Unicode"/>
          <w:b/>
          <w:sz w:val="44"/>
          <w:szCs w:val="44"/>
        </w:rPr>
      </w:pPr>
      <w:r w:rsidRPr="0096634B">
        <w:rPr>
          <w:rFonts w:eastAsia="標楷體" w:cs="Roman Unicode"/>
          <w:b/>
          <w:sz w:val="44"/>
          <w:szCs w:val="44"/>
        </w:rPr>
        <w:t>《大智度論》卷</w:t>
      </w:r>
      <w:r w:rsidRPr="0096634B">
        <w:rPr>
          <w:rFonts w:eastAsia="標楷體" w:cs="Roman Unicode" w:hint="eastAsia"/>
          <w:b/>
          <w:sz w:val="44"/>
          <w:szCs w:val="44"/>
        </w:rPr>
        <w:t>43</w:t>
      </w:r>
    </w:p>
    <w:p w:rsidR="005C753C" w:rsidRDefault="002E4E66" w:rsidP="009C5E1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6634B">
        <w:rPr>
          <w:rFonts w:eastAsia="標楷體" w:cs="Roman Unicode"/>
          <w:b/>
          <w:bCs/>
          <w:sz w:val="28"/>
          <w:szCs w:val="28"/>
        </w:rPr>
        <w:t>〈</w:t>
      </w:r>
      <w:r w:rsidRPr="0096634B">
        <w:rPr>
          <w:rFonts w:eastAsia="標楷體" w:cs="Roman Unicode" w:hint="eastAsia"/>
          <w:b/>
          <w:bCs/>
          <w:sz w:val="28"/>
          <w:szCs w:val="28"/>
        </w:rPr>
        <w:t>釋集散品第九下</w:t>
      </w:r>
      <w:r w:rsidRPr="0096634B">
        <w:rPr>
          <w:rFonts w:eastAsia="標楷體" w:cs="Roman Unicode"/>
          <w:b/>
          <w:bCs/>
          <w:sz w:val="28"/>
          <w:szCs w:val="28"/>
        </w:rPr>
        <w:t>〉</w:t>
      </w:r>
    </w:p>
    <w:p w:rsidR="005C753C" w:rsidRDefault="002E4E66" w:rsidP="009C5E19">
      <w:pPr>
        <w:jc w:val="right"/>
        <w:rPr>
          <w:sz w:val="32"/>
          <w:szCs w:val="20"/>
        </w:rPr>
      </w:pPr>
      <w:r w:rsidRPr="0096634B">
        <w:rPr>
          <w:rFonts w:eastAsia="標楷體" w:cs="Roman Unicode"/>
          <w:sz w:val="26"/>
        </w:rPr>
        <w:t>釋厚觀</w:t>
      </w:r>
      <w:r w:rsidRPr="0096634B">
        <w:rPr>
          <w:rFonts w:cs="Roman Unicode"/>
          <w:sz w:val="26"/>
        </w:rPr>
        <w:t>（</w:t>
      </w:r>
      <w:r w:rsidRPr="0096634B">
        <w:rPr>
          <w:rFonts w:cs="Roman Unicode"/>
          <w:sz w:val="26"/>
        </w:rPr>
        <w:t>200</w:t>
      </w:r>
      <w:r w:rsidRPr="0096634B">
        <w:rPr>
          <w:rFonts w:cs="Roman Unicode" w:hint="eastAsia"/>
          <w:sz w:val="26"/>
        </w:rPr>
        <w:t>9</w:t>
      </w:r>
      <w:r w:rsidRPr="0096634B">
        <w:rPr>
          <w:rFonts w:cs="Roman Unicode"/>
          <w:sz w:val="26"/>
        </w:rPr>
        <w:t>.</w:t>
      </w:r>
      <w:r w:rsidR="00361B40" w:rsidRPr="0096634B">
        <w:rPr>
          <w:rFonts w:cs="Roman Unicode"/>
          <w:sz w:val="26"/>
        </w:rPr>
        <w:t>0</w:t>
      </w:r>
      <w:r w:rsidRPr="0096634B">
        <w:rPr>
          <w:rFonts w:cs="Roman Unicode" w:hint="eastAsia"/>
          <w:sz w:val="26"/>
        </w:rPr>
        <w:t>9</w:t>
      </w:r>
      <w:r w:rsidRPr="0096634B">
        <w:rPr>
          <w:rFonts w:cs="Roman Unicode"/>
          <w:sz w:val="26"/>
        </w:rPr>
        <w:t>.</w:t>
      </w:r>
      <w:r w:rsidRPr="0096634B">
        <w:rPr>
          <w:rFonts w:cs="Roman Unicode" w:hint="eastAsia"/>
          <w:sz w:val="26"/>
        </w:rPr>
        <w:t>19</w:t>
      </w:r>
      <w:r w:rsidRPr="0096634B">
        <w:rPr>
          <w:rFonts w:cs="Roman Unicode"/>
          <w:sz w:val="26"/>
        </w:rPr>
        <w:t>）</w:t>
      </w:r>
    </w:p>
    <w:p w:rsidR="005C753C" w:rsidRDefault="002E4E66" w:rsidP="008B1F97">
      <w:pPr>
        <w:ind w:leftChars="100" w:left="240"/>
        <w:jc w:val="both"/>
        <w:rPr>
          <w:rStyle w:val="a4"/>
        </w:rPr>
      </w:pP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須菩提以「思惟門」說般若</w:t>
      </w:r>
    </w:p>
    <w:p w:rsidR="005C753C" w:rsidRDefault="002E4E66" w:rsidP="008B1F97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思惟三義──何者是般若，何故名般若，般若屬誰</w:t>
      </w:r>
    </w:p>
    <w:p w:rsidR="005C753C" w:rsidRDefault="002E4E66" w:rsidP="008B1F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何者是般若：諸法無所有、不可得即為般若</w:t>
      </w:r>
    </w:p>
    <w:p w:rsidR="005C753C" w:rsidRDefault="002E4E66" w:rsidP="008D303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般若、五度、五眾，乃至十八不共法無所有、不可得</w:t>
      </w:r>
    </w:p>
    <w:p w:rsidR="005C753C" w:rsidRDefault="002E4E66" w:rsidP="008D303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菩薩若觀諸法無所有、不可得，心無怖畏，當知是菩薩不離般若行</w:t>
      </w:r>
    </w:p>
    <w:p w:rsidR="002E4E66" w:rsidRPr="00D73D38" w:rsidRDefault="002E4E66" w:rsidP="008D3030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顯所得益</w:t>
      </w:r>
    </w:p>
    <w:p w:rsidR="005C753C" w:rsidRDefault="002E4E66" w:rsidP="008B1F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、漸近薩婆若，漸得三清淨，不生諸惡心</w:t>
      </w:r>
    </w:p>
    <w:p w:rsidR="005C753C" w:rsidRDefault="002E4E66" w:rsidP="008D303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、常得化生，遊諸佛國，嚴土熟生，終不離佛</w:t>
      </w:r>
    </w:p>
    <w:p w:rsidR="005C753C" w:rsidRDefault="002E4E66" w:rsidP="008D3030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5C753C" w:rsidRDefault="002E4E66" w:rsidP="008B1F97">
      <w:pPr>
        <w:ind w:leftChars="100" w:left="240"/>
        <w:jc w:val="both"/>
        <w:rPr>
          <w:rStyle w:val="a4"/>
        </w:rPr>
      </w:pPr>
      <w:r w:rsidRPr="005C753C">
        <w:rPr>
          <w:rFonts w:hint="eastAsia"/>
          <w:b/>
          <w:szCs w:val="20"/>
          <w:bdr w:val="single" w:sz="4" w:space="0" w:color="auto"/>
        </w:rPr>
        <w:t>三、須菩提以「思惟門」說</w:t>
      </w:r>
      <w:r w:rsidRPr="005C753C">
        <w:rPr>
          <w:rFonts w:ascii="新細明體" w:hAnsi="新細明體" w:hint="eastAsia"/>
          <w:b/>
          <w:szCs w:val="20"/>
          <w:bdr w:val="single" w:sz="4" w:space="0" w:color="auto"/>
        </w:rPr>
        <w:t>般若</w:t>
      </w:r>
    </w:p>
    <w:p w:rsidR="002E4E66" w:rsidRPr="005C753C" w:rsidRDefault="002E4E66" w:rsidP="008B1F97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（一）思惟三義──何者是般若，何故名般若，般若屬誰</w:t>
      </w:r>
    </w:p>
    <w:p w:rsidR="002E4E66" w:rsidRPr="005C753C" w:rsidRDefault="002E4E66" w:rsidP="008B1F97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rFonts w:hint="eastAsia"/>
          <w:b/>
          <w:szCs w:val="20"/>
          <w:bdr w:val="single" w:sz="4" w:space="0" w:color="auto"/>
        </w:rPr>
        <w:t>、何者是般若波羅蜜</w:t>
      </w:r>
    </w:p>
    <w:p w:rsidR="005C753C" w:rsidRDefault="002E4E66" w:rsidP="008B1F97">
      <w:pPr>
        <w:ind w:leftChars="250" w:left="600"/>
        <w:jc w:val="both"/>
        <w:rPr>
          <w:b/>
        </w:rPr>
      </w:pPr>
      <w:r w:rsidRPr="005C753C">
        <w:rPr>
          <w:rFonts w:hint="eastAsia"/>
          <w:b/>
          <w:bdr w:val="single" w:sz="4" w:space="0" w:color="auto"/>
        </w:rPr>
        <w:t>（</w:t>
      </w:r>
      <w:r w:rsidRPr="005C753C">
        <w:rPr>
          <w:rFonts w:hint="eastAsia"/>
          <w:b/>
          <w:bdr w:val="single" w:sz="4" w:space="0" w:color="auto"/>
        </w:rPr>
        <w:t>1</w:t>
      </w:r>
      <w:r w:rsidRPr="005C753C">
        <w:rPr>
          <w:rFonts w:hint="eastAsia"/>
          <w:b/>
          <w:bdr w:val="single" w:sz="4" w:space="0" w:color="auto"/>
        </w:rPr>
        <w:t>）何故思惟「何者是般若」</w:t>
      </w:r>
    </w:p>
    <w:p w:rsidR="002E4E66" w:rsidRPr="005C753C" w:rsidRDefault="002E4E66" w:rsidP="008D3030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5C753C">
        <w:rPr>
          <w:rFonts w:hint="eastAsia"/>
          <w:b/>
          <w:bdr w:val="single" w:sz="4" w:space="0" w:color="auto"/>
        </w:rPr>
        <w:t>（</w:t>
      </w:r>
      <w:r w:rsidRPr="005C753C">
        <w:rPr>
          <w:rFonts w:hint="eastAsia"/>
          <w:b/>
          <w:bdr w:val="single" w:sz="4" w:space="0" w:color="auto"/>
        </w:rPr>
        <w:t>2</w:t>
      </w:r>
      <w:r w:rsidRPr="005C753C">
        <w:rPr>
          <w:rFonts w:hint="eastAsia"/>
          <w:b/>
          <w:bdr w:val="single" w:sz="4" w:space="0" w:color="auto"/>
        </w:rPr>
        <w:t>）明般若體</w:t>
      </w:r>
    </w:p>
    <w:p w:rsidR="005C753C" w:rsidRDefault="002E4E66" w:rsidP="008B1F97">
      <w:pPr>
        <w:ind w:leftChars="300" w:left="720"/>
        <w:jc w:val="both"/>
        <w:rPr>
          <w:rStyle w:val="a4"/>
        </w:rPr>
      </w:pPr>
      <w:r w:rsidRPr="005C753C">
        <w:rPr>
          <w:rFonts w:hint="eastAsia"/>
          <w:b/>
          <w:szCs w:val="20"/>
          <w:bdr w:val="single" w:sz="4" w:space="0" w:color="auto"/>
        </w:rPr>
        <w:t>A</w:t>
      </w:r>
      <w:r w:rsidRPr="005C753C">
        <w:rPr>
          <w:rFonts w:hint="eastAsia"/>
          <w:b/>
          <w:szCs w:val="20"/>
          <w:bdr w:val="single" w:sz="4" w:space="0" w:color="auto"/>
        </w:rPr>
        <w:t>、般若是諸法實相，不可破壞，有佛無佛法相常住，非諸人作</w:t>
      </w:r>
    </w:p>
    <w:p w:rsidR="002E4E66" w:rsidRPr="005C753C" w:rsidRDefault="002E4E66" w:rsidP="008D3030">
      <w:pPr>
        <w:spacing w:beforeLines="30" w:before="108"/>
        <w:ind w:leftChars="300" w:left="720"/>
        <w:jc w:val="both"/>
        <w:rPr>
          <w:szCs w:val="32"/>
        </w:rPr>
      </w:pPr>
      <w:r w:rsidRPr="005C753C">
        <w:rPr>
          <w:rFonts w:hint="eastAsia"/>
          <w:b/>
          <w:szCs w:val="20"/>
          <w:bdr w:val="single" w:sz="4" w:space="0" w:color="auto"/>
        </w:rPr>
        <w:t>B</w:t>
      </w:r>
      <w:r w:rsidRPr="005C753C">
        <w:rPr>
          <w:rFonts w:hint="eastAsia"/>
          <w:b/>
          <w:szCs w:val="20"/>
          <w:bdr w:val="single" w:sz="4" w:space="0" w:color="auto"/>
        </w:rPr>
        <w:t>、般若是中道</w:t>
      </w:r>
      <w:r w:rsidRPr="005C753C">
        <w:rPr>
          <w:rFonts w:hint="eastAsia"/>
          <w:szCs w:val="32"/>
        </w:rPr>
        <w:t>（</w:t>
      </w:r>
      <w:r w:rsidR="00431653" w:rsidRPr="005C753C">
        <w:rPr>
          <w:rFonts w:hint="eastAsia"/>
          <w:szCs w:val="32"/>
        </w:rPr>
        <w:t>印順法師，《</w:t>
      </w:r>
      <w:r w:rsidRPr="005C753C">
        <w:rPr>
          <w:rFonts w:hint="eastAsia"/>
          <w:szCs w:val="32"/>
        </w:rPr>
        <w:t>大智度論筆記》［</w:t>
      </w:r>
      <w:r w:rsidRPr="005C753C">
        <w:rPr>
          <w:rFonts w:eastAsia="Roman Unicode" w:cs="Roman Unicode"/>
          <w:szCs w:val="32"/>
        </w:rPr>
        <w:t>B</w:t>
      </w:r>
      <w:r w:rsidRPr="005C753C">
        <w:rPr>
          <w:szCs w:val="32"/>
        </w:rPr>
        <w:t>00</w:t>
      </w:r>
      <w:r w:rsidRPr="005C753C">
        <w:rPr>
          <w:rFonts w:hint="eastAsia"/>
          <w:szCs w:val="32"/>
        </w:rPr>
        <w:t>7</w:t>
      </w:r>
      <w:r w:rsidRPr="005C753C">
        <w:rPr>
          <w:rFonts w:hint="eastAsia"/>
          <w:szCs w:val="32"/>
        </w:rPr>
        <w:t>］</w:t>
      </w:r>
      <w:r w:rsidRPr="005C753C">
        <w:rPr>
          <w:rFonts w:hint="eastAsia"/>
          <w:szCs w:val="32"/>
        </w:rPr>
        <w:t>p.117</w:t>
      </w:r>
      <w:r w:rsidRPr="005C753C">
        <w:rPr>
          <w:rFonts w:hint="eastAsia"/>
          <w:szCs w:val="32"/>
        </w:rPr>
        <w:t>，</w:t>
      </w:r>
      <w:r w:rsidRPr="005C753C">
        <w:rPr>
          <w:rFonts w:hint="eastAsia"/>
          <w:szCs w:val="32"/>
        </w:rPr>
        <w:t>p.118</w:t>
      </w:r>
      <w:r w:rsidRPr="005C753C">
        <w:rPr>
          <w:rFonts w:hint="eastAsia"/>
          <w:szCs w:val="32"/>
        </w:rPr>
        <w:t>）</w:t>
      </w:r>
    </w:p>
    <w:p w:rsidR="005C753C" w:rsidRPr="005C753C" w:rsidRDefault="002E4E66" w:rsidP="008B1F97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A</w:t>
      </w:r>
      <w:r w:rsidRPr="005C753C">
        <w:rPr>
          <w:rFonts w:hint="eastAsia"/>
          <w:b/>
          <w:szCs w:val="20"/>
          <w:bdr w:val="single" w:sz="4" w:space="0" w:color="auto"/>
        </w:rPr>
        <w:t>）離二邊</w:t>
      </w:r>
    </w:p>
    <w:p w:rsidR="005C753C" w:rsidRPr="005C753C" w:rsidRDefault="002E4E66" w:rsidP="008D3030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B</w:t>
      </w:r>
      <w:r w:rsidRPr="005C753C">
        <w:rPr>
          <w:rFonts w:hint="eastAsia"/>
          <w:b/>
          <w:szCs w:val="20"/>
          <w:bdr w:val="single" w:sz="4" w:space="0" w:color="auto"/>
        </w:rPr>
        <w:t>）離三門</w:t>
      </w:r>
    </w:p>
    <w:p w:rsidR="005C753C" w:rsidRDefault="002E4E66" w:rsidP="008D3030">
      <w:pPr>
        <w:spacing w:beforeLines="30" w:before="108"/>
        <w:ind w:leftChars="350" w:left="840"/>
        <w:jc w:val="both"/>
        <w:rPr>
          <w:rStyle w:val="a4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C</w:t>
      </w:r>
      <w:r w:rsidRPr="005C753C">
        <w:rPr>
          <w:rFonts w:hint="eastAsia"/>
          <w:b/>
          <w:szCs w:val="20"/>
          <w:bdr w:val="single" w:sz="4" w:space="0" w:color="auto"/>
        </w:rPr>
        <w:t>）法無所有、不可得，為般若波羅蜜</w:t>
      </w:r>
    </w:p>
    <w:p w:rsidR="005C753C" w:rsidRDefault="002E4E66" w:rsidP="008D3030">
      <w:pPr>
        <w:ind w:leftChars="400" w:left="960"/>
        <w:jc w:val="both"/>
      </w:pPr>
      <w:r w:rsidRPr="005C753C">
        <w:rPr>
          <w:rFonts w:hint="eastAsia"/>
          <w:b/>
          <w:szCs w:val="20"/>
          <w:bdr w:val="single" w:sz="4" w:space="0" w:color="auto"/>
        </w:rPr>
        <w:t>a</w:t>
      </w:r>
      <w:r w:rsidRPr="005C753C">
        <w:rPr>
          <w:rFonts w:hint="eastAsia"/>
          <w:b/>
          <w:szCs w:val="20"/>
          <w:bdr w:val="single" w:sz="4" w:space="0" w:color="auto"/>
        </w:rPr>
        <w:t>、空故無所有，無常等觀求無定相故不可得</w:t>
      </w:r>
      <w:r w:rsidRPr="005C753C">
        <w:rPr>
          <w:rFonts w:hint="eastAsia"/>
          <w:szCs w:val="20"/>
        </w:rPr>
        <w:t>（</w:t>
      </w:r>
      <w:r w:rsidR="00431653" w:rsidRPr="005C753C">
        <w:rPr>
          <w:rFonts w:hint="eastAsia"/>
          <w:szCs w:val="20"/>
        </w:rPr>
        <w:t>印順法師，《</w:t>
      </w:r>
      <w:r w:rsidRPr="005C753C">
        <w:rPr>
          <w:rFonts w:hint="eastAsia"/>
          <w:szCs w:val="20"/>
        </w:rPr>
        <w:t>大智度論筆記》［</w:t>
      </w:r>
      <w:r w:rsidRPr="005C753C">
        <w:rPr>
          <w:rFonts w:hint="eastAsia"/>
          <w:szCs w:val="20"/>
        </w:rPr>
        <w:t>D</w:t>
      </w:r>
      <w:r w:rsidRPr="005C753C">
        <w:rPr>
          <w:szCs w:val="20"/>
        </w:rPr>
        <w:t>0</w:t>
      </w:r>
      <w:r w:rsidRPr="005C753C">
        <w:rPr>
          <w:rFonts w:hint="eastAsia"/>
          <w:szCs w:val="20"/>
        </w:rPr>
        <w:t>15</w:t>
      </w:r>
      <w:r w:rsidRPr="005C753C">
        <w:rPr>
          <w:rFonts w:hint="eastAsia"/>
          <w:szCs w:val="20"/>
        </w:rPr>
        <w:t>］</w:t>
      </w:r>
      <w:r w:rsidRPr="005C753C">
        <w:rPr>
          <w:rFonts w:hint="eastAsia"/>
          <w:szCs w:val="20"/>
        </w:rPr>
        <w:t>p.258</w:t>
      </w:r>
      <w:r w:rsidRPr="005C753C">
        <w:rPr>
          <w:rFonts w:hint="eastAsia"/>
          <w:szCs w:val="20"/>
        </w:rPr>
        <w:t>）</w:t>
      </w:r>
    </w:p>
    <w:p w:rsidR="005C753C" w:rsidRDefault="002E4E66" w:rsidP="008D3030">
      <w:pPr>
        <w:spacing w:beforeLines="30" w:before="108"/>
        <w:ind w:leftChars="400" w:left="960"/>
        <w:jc w:val="both"/>
        <w:rPr>
          <w:rStyle w:val="a4"/>
          <w:bCs/>
        </w:rPr>
      </w:pPr>
      <w:r w:rsidRPr="005C753C">
        <w:rPr>
          <w:rFonts w:hint="eastAsia"/>
          <w:b/>
          <w:szCs w:val="20"/>
          <w:bdr w:val="single" w:sz="4" w:space="0" w:color="auto"/>
        </w:rPr>
        <w:t>b</w:t>
      </w:r>
      <w:r w:rsidRPr="005C753C">
        <w:rPr>
          <w:rFonts w:hint="eastAsia"/>
          <w:b/>
          <w:szCs w:val="20"/>
          <w:bdr w:val="single" w:sz="4" w:space="0" w:color="auto"/>
        </w:rPr>
        <w:t>、不可取、不可受、不可著故</w:t>
      </w:r>
    </w:p>
    <w:p w:rsidR="005C753C" w:rsidRPr="005C753C" w:rsidRDefault="002E4E66" w:rsidP="008D3030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c</w:t>
      </w:r>
      <w:r w:rsidRPr="005C753C">
        <w:rPr>
          <w:rFonts w:hint="eastAsia"/>
          <w:b/>
          <w:szCs w:val="20"/>
          <w:bdr w:val="single" w:sz="4" w:space="0" w:color="auto"/>
        </w:rPr>
        <w:t>、十八空故</w:t>
      </w:r>
    </w:p>
    <w:p w:rsidR="005C753C" w:rsidRPr="005C753C" w:rsidRDefault="002E4E66" w:rsidP="008D3030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、何以故名般若波羅蜜</w:t>
      </w:r>
    </w:p>
    <w:p w:rsidR="005C753C" w:rsidRDefault="002E4E66" w:rsidP="00AC7443">
      <w:pPr>
        <w:spacing w:beforeLines="20" w:before="72"/>
        <w:ind w:leftChars="250" w:left="600"/>
        <w:jc w:val="both"/>
        <w:rPr>
          <w:sz w:val="16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rFonts w:hint="eastAsia"/>
          <w:b/>
          <w:szCs w:val="20"/>
          <w:bdr w:val="single" w:sz="4" w:space="0" w:color="auto"/>
        </w:rPr>
        <w:t>）般若：最上智慧，窮盡到邊</w:t>
      </w:r>
      <w:r w:rsidRPr="005C753C">
        <w:rPr>
          <w:rFonts w:hint="eastAsia"/>
          <w:szCs w:val="20"/>
        </w:rPr>
        <w:t>（</w:t>
      </w:r>
      <w:r w:rsidR="00431653" w:rsidRPr="005C753C">
        <w:rPr>
          <w:rFonts w:hint="eastAsia"/>
          <w:szCs w:val="20"/>
        </w:rPr>
        <w:t>印順法師，《</w:t>
      </w:r>
      <w:r w:rsidRPr="005C753C">
        <w:rPr>
          <w:rFonts w:hint="eastAsia"/>
          <w:szCs w:val="20"/>
        </w:rPr>
        <w:t>大智度論筆記》［</w:t>
      </w:r>
      <w:r w:rsidRPr="005C753C">
        <w:rPr>
          <w:rFonts w:hint="eastAsia"/>
          <w:szCs w:val="20"/>
        </w:rPr>
        <w:t>E002</w:t>
      </w:r>
      <w:r w:rsidRPr="005C753C">
        <w:rPr>
          <w:rFonts w:hint="eastAsia"/>
          <w:szCs w:val="20"/>
        </w:rPr>
        <w:t>］</w:t>
      </w:r>
      <w:r w:rsidRPr="005C753C">
        <w:rPr>
          <w:rFonts w:hint="eastAsia"/>
          <w:szCs w:val="20"/>
        </w:rPr>
        <w:t>p.288</w:t>
      </w:r>
      <w:r w:rsidRPr="005C753C">
        <w:rPr>
          <w:rFonts w:hint="eastAsia"/>
          <w:szCs w:val="20"/>
        </w:rPr>
        <w:t>）</w:t>
      </w:r>
    </w:p>
    <w:p w:rsidR="005C753C" w:rsidRDefault="002E4E66" w:rsidP="008B1F97">
      <w:pPr>
        <w:ind w:leftChars="250" w:left="600"/>
        <w:jc w:val="both"/>
      </w:pPr>
      <w:r w:rsidRPr="005C753C">
        <w:rPr>
          <w:rStyle w:val="note"/>
          <w:rFonts w:hint="eastAsia"/>
          <w:color w:val="auto"/>
          <w:sz w:val="24"/>
        </w:rPr>
        <w:t>，</w:t>
      </w:r>
    </w:p>
    <w:p w:rsidR="005C753C" w:rsidRDefault="002E4E66" w:rsidP="008D3030">
      <w:pPr>
        <w:spacing w:beforeLines="30" w:before="108"/>
        <w:ind w:leftChars="300" w:left="720"/>
        <w:jc w:val="both"/>
        <w:rPr>
          <w:rStyle w:val="a4"/>
        </w:rPr>
      </w:pPr>
      <w:r w:rsidRPr="005C753C">
        <w:rPr>
          <w:rFonts w:hint="eastAsia"/>
          <w:b/>
          <w:szCs w:val="20"/>
          <w:bdr w:val="single" w:sz="4" w:space="0" w:color="auto"/>
        </w:rPr>
        <w:t>※</w:t>
      </w:r>
      <w:r w:rsidRPr="005C753C">
        <w:rPr>
          <w:rFonts w:hint="eastAsia"/>
          <w:b/>
          <w:szCs w:val="20"/>
          <w:bdr w:val="single" w:sz="4" w:space="0" w:color="auto"/>
        </w:rPr>
        <w:t xml:space="preserve"> </w:t>
      </w:r>
      <w:r w:rsidRPr="005C753C">
        <w:rPr>
          <w:rFonts w:hint="eastAsia"/>
          <w:b/>
          <w:szCs w:val="20"/>
          <w:bdr w:val="single" w:sz="4" w:space="0" w:color="auto"/>
        </w:rPr>
        <w:t>因論生論：何以</w:t>
      </w:r>
      <w:r w:rsidRPr="005C753C">
        <w:rPr>
          <w:b/>
          <w:szCs w:val="20"/>
          <w:bdr w:val="single" w:sz="4" w:space="0" w:color="auto"/>
        </w:rPr>
        <w:t>說諸智慧中般若波羅蜜第一</w:t>
      </w:r>
    </w:p>
    <w:p w:rsidR="005C753C" w:rsidRDefault="002E4E66" w:rsidP="00121045">
      <w:pPr>
        <w:ind w:leftChars="350" w:left="840"/>
        <w:jc w:val="both"/>
        <w:rPr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A</w:t>
      </w:r>
      <w:r w:rsidRPr="005C753C">
        <w:rPr>
          <w:rFonts w:hint="eastAsia"/>
          <w:b/>
          <w:szCs w:val="20"/>
          <w:bdr w:val="single" w:sz="4" w:space="0" w:color="auto"/>
        </w:rPr>
        <w:t>、果中說因故</w:t>
      </w:r>
    </w:p>
    <w:p w:rsidR="005C753C" w:rsidRPr="005C753C" w:rsidRDefault="002E4E66" w:rsidP="008D3030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B</w:t>
      </w:r>
      <w:r w:rsidRPr="005C753C">
        <w:rPr>
          <w:rFonts w:hint="eastAsia"/>
          <w:b/>
          <w:szCs w:val="20"/>
          <w:bdr w:val="single" w:sz="4" w:space="0" w:color="auto"/>
        </w:rPr>
        <w:t>、入不二門故</w:t>
      </w:r>
    </w:p>
    <w:p w:rsidR="005C753C" w:rsidRDefault="002E4E66" w:rsidP="00DE6260">
      <w:pPr>
        <w:spacing w:beforeLines="30" w:before="108" w:line="370" w:lineRule="exact"/>
        <w:ind w:leftChars="250" w:left="600"/>
        <w:jc w:val="both"/>
        <w:rPr>
          <w:rStyle w:val="a4"/>
        </w:rPr>
      </w:pPr>
      <w:r w:rsidRPr="005C753C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）菩薩</w:t>
      </w:r>
      <w:r w:rsidRPr="005C753C">
        <w:rPr>
          <w:b/>
          <w:szCs w:val="20"/>
          <w:bdr w:val="single" w:sz="4" w:space="0" w:color="auto"/>
        </w:rPr>
        <w:t>般若</w:t>
      </w:r>
      <w:r w:rsidRPr="005C753C">
        <w:rPr>
          <w:rFonts w:hint="eastAsia"/>
          <w:b/>
          <w:szCs w:val="20"/>
          <w:bdr w:val="single" w:sz="4" w:space="0" w:color="auto"/>
        </w:rPr>
        <w:t>，</w:t>
      </w:r>
      <w:r w:rsidRPr="005C753C">
        <w:rPr>
          <w:b/>
          <w:szCs w:val="20"/>
          <w:bdr w:val="single" w:sz="4" w:space="0" w:color="auto"/>
        </w:rPr>
        <w:t>最為殊勝</w:t>
      </w:r>
      <w:r w:rsidRPr="005C753C">
        <w:rPr>
          <w:rFonts w:hint="eastAsia"/>
          <w:b/>
          <w:szCs w:val="20"/>
          <w:bdr w:val="single" w:sz="4" w:space="0" w:color="auto"/>
        </w:rPr>
        <w:t>，</w:t>
      </w:r>
      <w:r w:rsidRPr="005C753C">
        <w:rPr>
          <w:b/>
          <w:szCs w:val="20"/>
          <w:bdr w:val="single" w:sz="4" w:space="0" w:color="auto"/>
        </w:rPr>
        <w:t>清淨無著</w:t>
      </w:r>
      <w:r w:rsidRPr="005C753C">
        <w:rPr>
          <w:rFonts w:hint="eastAsia"/>
          <w:b/>
          <w:szCs w:val="20"/>
          <w:bdr w:val="single" w:sz="4" w:space="0" w:color="auto"/>
        </w:rPr>
        <w:t>，</w:t>
      </w:r>
      <w:r w:rsidRPr="005C753C">
        <w:rPr>
          <w:b/>
          <w:szCs w:val="20"/>
          <w:bdr w:val="single" w:sz="4" w:space="0" w:color="auto"/>
        </w:rPr>
        <w:t>饒益眾生</w:t>
      </w:r>
    </w:p>
    <w:p w:rsidR="005C753C" w:rsidRDefault="002E4E66" w:rsidP="00DE6260">
      <w:pPr>
        <w:spacing w:beforeLines="30" w:before="108" w:line="370" w:lineRule="exact"/>
        <w:ind w:leftChars="250" w:left="600"/>
        <w:jc w:val="both"/>
      </w:pPr>
      <w:r w:rsidRPr="005C753C">
        <w:rPr>
          <w:rFonts w:hint="eastAsia"/>
          <w:szCs w:val="20"/>
        </w:rPr>
        <w:t>（</w:t>
      </w:r>
      <w:r w:rsidR="00431653" w:rsidRPr="005C753C">
        <w:rPr>
          <w:rFonts w:hint="eastAsia"/>
          <w:szCs w:val="20"/>
        </w:rPr>
        <w:t>印順法師，《</w:t>
      </w:r>
      <w:r w:rsidRPr="005C753C">
        <w:rPr>
          <w:rFonts w:hint="eastAsia"/>
          <w:szCs w:val="20"/>
        </w:rPr>
        <w:t>大智度論筆記》［</w:t>
      </w:r>
      <w:r w:rsidRPr="005C753C">
        <w:rPr>
          <w:rFonts w:eastAsia="Roman Unicode" w:cs="Roman Unicode" w:hint="eastAsia"/>
          <w:szCs w:val="20"/>
        </w:rPr>
        <w:t>B</w:t>
      </w:r>
      <w:r w:rsidRPr="005C753C">
        <w:rPr>
          <w:rFonts w:hint="eastAsia"/>
          <w:szCs w:val="20"/>
        </w:rPr>
        <w:t>008</w:t>
      </w:r>
      <w:r w:rsidRPr="005C753C">
        <w:rPr>
          <w:rFonts w:hint="eastAsia"/>
          <w:szCs w:val="20"/>
        </w:rPr>
        <w:t>］</w:t>
      </w:r>
      <w:r w:rsidRPr="005C753C">
        <w:rPr>
          <w:rFonts w:hint="eastAsia"/>
          <w:szCs w:val="20"/>
        </w:rPr>
        <w:t>p.119</w:t>
      </w:r>
      <w:r w:rsidRPr="005C753C">
        <w:rPr>
          <w:rFonts w:hint="eastAsia"/>
          <w:szCs w:val="20"/>
        </w:rPr>
        <w:t>）</w:t>
      </w:r>
    </w:p>
    <w:p w:rsidR="005C753C" w:rsidRPr="005C753C" w:rsidRDefault="002E4E66" w:rsidP="00DE6260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A</w:t>
      </w:r>
      <w:r w:rsidRPr="005C753C">
        <w:rPr>
          <w:rFonts w:hint="eastAsia"/>
          <w:b/>
          <w:szCs w:val="20"/>
          <w:bdr w:val="single" w:sz="4" w:space="0" w:color="auto"/>
        </w:rPr>
        <w:t>、三種智慧：世俗巧便、離生智慧、二乘出世間智慧</w:t>
      </w:r>
    </w:p>
    <w:p w:rsidR="005C753C" w:rsidRPr="005C753C" w:rsidRDefault="002E4E66" w:rsidP="00DE6260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B</w:t>
      </w:r>
      <w:r w:rsidRPr="005C753C">
        <w:rPr>
          <w:rFonts w:hint="eastAsia"/>
          <w:b/>
          <w:szCs w:val="20"/>
          <w:bdr w:val="single" w:sz="4" w:space="0" w:color="auto"/>
        </w:rPr>
        <w:t>、菩薩</w:t>
      </w:r>
      <w:r w:rsidRPr="005C753C">
        <w:rPr>
          <w:b/>
          <w:szCs w:val="20"/>
          <w:bdr w:val="single" w:sz="4" w:space="0" w:color="auto"/>
        </w:rPr>
        <w:t>般若</w:t>
      </w:r>
      <w:r w:rsidRPr="005C753C">
        <w:rPr>
          <w:rFonts w:hint="eastAsia"/>
          <w:b/>
          <w:szCs w:val="20"/>
          <w:bdr w:val="single" w:sz="4" w:space="0" w:color="auto"/>
        </w:rPr>
        <w:t>名為真般若波羅蜜</w:t>
      </w:r>
    </w:p>
    <w:p w:rsidR="005C753C" w:rsidRDefault="002E4E66" w:rsidP="00DE6260">
      <w:pPr>
        <w:spacing w:beforeLines="30" w:before="108" w:line="370" w:lineRule="exact"/>
        <w:ind w:leftChars="300" w:left="720"/>
        <w:jc w:val="both"/>
        <w:rPr>
          <w:rFonts w:eastAsia="標楷體"/>
        </w:rPr>
      </w:pPr>
      <w:r w:rsidRPr="005C753C">
        <w:rPr>
          <w:rFonts w:hint="eastAsia"/>
          <w:b/>
          <w:szCs w:val="20"/>
          <w:bdr w:val="single" w:sz="4" w:space="0" w:color="auto"/>
        </w:rPr>
        <w:t>C</w:t>
      </w:r>
      <w:r w:rsidRPr="005C753C">
        <w:rPr>
          <w:rFonts w:hint="eastAsia"/>
          <w:b/>
          <w:szCs w:val="20"/>
          <w:bdr w:val="single" w:sz="4" w:space="0" w:color="auto"/>
        </w:rPr>
        <w:t>、般若：為度眾生、為成佛道</w:t>
      </w:r>
      <w:r w:rsidRPr="005C753C">
        <w:rPr>
          <w:rFonts w:hint="eastAsia"/>
        </w:rPr>
        <w:t>（</w:t>
      </w:r>
      <w:r w:rsidR="00431653" w:rsidRPr="005C753C">
        <w:rPr>
          <w:rFonts w:hint="eastAsia"/>
        </w:rPr>
        <w:t>印順法師，《</w:t>
      </w:r>
      <w:r w:rsidRPr="005C753C">
        <w:rPr>
          <w:rFonts w:hint="eastAsia"/>
        </w:rPr>
        <w:t>大智度論筆記》［</w:t>
      </w:r>
      <w:r w:rsidRPr="005C753C">
        <w:rPr>
          <w:rFonts w:eastAsia="Roman Unicode" w:cs="Roman Unicode" w:hint="eastAsia"/>
        </w:rPr>
        <w:t>E</w:t>
      </w:r>
      <w:r w:rsidRPr="005C753C">
        <w:rPr>
          <w:rFonts w:hint="eastAsia"/>
        </w:rPr>
        <w:t>002</w:t>
      </w:r>
      <w:r w:rsidRPr="005C753C">
        <w:rPr>
          <w:rFonts w:hint="eastAsia"/>
        </w:rPr>
        <w:t>］</w:t>
      </w:r>
      <w:r w:rsidRPr="005C753C">
        <w:rPr>
          <w:rFonts w:hint="eastAsia"/>
        </w:rPr>
        <w:t>p.288</w:t>
      </w:r>
      <w:r w:rsidRPr="005C753C">
        <w:rPr>
          <w:rFonts w:hint="eastAsia"/>
        </w:rPr>
        <w:t>）</w:t>
      </w:r>
    </w:p>
    <w:p w:rsidR="005C753C" w:rsidRDefault="002E4E66" w:rsidP="00DE6260">
      <w:pPr>
        <w:spacing w:beforeLines="30" w:before="108" w:line="370" w:lineRule="exact"/>
        <w:ind w:leftChars="300" w:left="720"/>
        <w:jc w:val="both"/>
        <w:rPr>
          <w:bCs/>
        </w:rPr>
      </w:pPr>
      <w:r w:rsidRPr="005C753C">
        <w:rPr>
          <w:rFonts w:hint="eastAsia"/>
          <w:b/>
          <w:bCs/>
          <w:szCs w:val="20"/>
          <w:bdr w:val="single" w:sz="4" w:space="0" w:color="auto"/>
        </w:rPr>
        <w:t>D</w:t>
      </w:r>
      <w:r w:rsidRPr="005C753C">
        <w:rPr>
          <w:rFonts w:hint="eastAsia"/>
          <w:b/>
          <w:bCs/>
          <w:szCs w:val="20"/>
          <w:bdr w:val="single" w:sz="4" w:space="0" w:color="auto"/>
        </w:rPr>
        <w:t>、</w:t>
      </w:r>
      <w:r w:rsidRPr="005C753C">
        <w:rPr>
          <w:rFonts w:hint="eastAsia"/>
          <w:b/>
          <w:szCs w:val="20"/>
          <w:bdr w:val="single" w:sz="4" w:space="0" w:color="auto"/>
        </w:rPr>
        <w:t>波羅蜜：出體</w:t>
      </w:r>
      <w:r w:rsidRPr="005C753C">
        <w:rPr>
          <w:rFonts w:hint="eastAsia"/>
          <w:szCs w:val="20"/>
        </w:rPr>
        <w:t>（</w:t>
      </w:r>
      <w:r w:rsidR="00431653" w:rsidRPr="005C753C">
        <w:rPr>
          <w:rFonts w:hint="eastAsia"/>
          <w:szCs w:val="20"/>
        </w:rPr>
        <w:t>印順法師，《</w:t>
      </w:r>
      <w:r w:rsidRPr="005C753C">
        <w:rPr>
          <w:rFonts w:hint="eastAsia"/>
          <w:szCs w:val="20"/>
        </w:rPr>
        <w:t>大智度論筆記》〔</w:t>
      </w:r>
      <w:r w:rsidRPr="005C753C">
        <w:rPr>
          <w:rFonts w:hint="eastAsia"/>
          <w:szCs w:val="20"/>
        </w:rPr>
        <w:t>D016</w:t>
      </w:r>
      <w:r w:rsidRPr="005C753C">
        <w:rPr>
          <w:rFonts w:hint="eastAsia"/>
          <w:szCs w:val="20"/>
        </w:rPr>
        <w:t>〕</w:t>
      </w:r>
      <w:r w:rsidRPr="005C753C">
        <w:rPr>
          <w:rFonts w:hint="eastAsia"/>
          <w:szCs w:val="20"/>
        </w:rPr>
        <w:t>p.260</w:t>
      </w:r>
      <w:r w:rsidRPr="005C753C">
        <w:rPr>
          <w:rFonts w:hint="eastAsia"/>
          <w:szCs w:val="20"/>
        </w:rPr>
        <w:t>）</w:t>
      </w:r>
    </w:p>
    <w:p w:rsidR="005C753C" w:rsidRPr="005C753C" w:rsidRDefault="002E4E66" w:rsidP="00DE6260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C753C">
        <w:rPr>
          <w:rFonts w:hint="eastAsia"/>
          <w:b/>
          <w:bCs/>
          <w:szCs w:val="20"/>
          <w:bdr w:val="single" w:sz="4" w:space="0" w:color="auto"/>
        </w:rPr>
        <w:t>E</w:t>
      </w:r>
      <w:r w:rsidRPr="005C753C">
        <w:rPr>
          <w:rFonts w:hint="eastAsia"/>
          <w:b/>
          <w:bCs/>
          <w:szCs w:val="20"/>
          <w:bdr w:val="single" w:sz="4" w:space="0" w:color="auto"/>
        </w:rPr>
        <w:t>、結</w:t>
      </w:r>
    </w:p>
    <w:p w:rsidR="005C753C" w:rsidRDefault="002E4E66" w:rsidP="00DE6260">
      <w:pPr>
        <w:spacing w:beforeLines="30" w:before="108" w:line="370" w:lineRule="exact"/>
        <w:ind w:leftChars="200" w:left="480"/>
        <w:jc w:val="both"/>
        <w:rPr>
          <w:rStyle w:val="a4"/>
        </w:rPr>
      </w:pPr>
      <w:r w:rsidRPr="005C753C">
        <w:rPr>
          <w:rFonts w:hint="eastAsia"/>
          <w:b/>
          <w:szCs w:val="20"/>
          <w:bdr w:val="single" w:sz="4" w:space="0" w:color="auto"/>
        </w:rPr>
        <w:t>3</w:t>
      </w:r>
      <w:r w:rsidRPr="005C753C">
        <w:rPr>
          <w:rFonts w:hint="eastAsia"/>
          <w:b/>
          <w:szCs w:val="20"/>
          <w:bdr w:val="single" w:sz="4" w:space="0" w:color="auto"/>
        </w:rPr>
        <w:t>、般若波羅蜜屬誰</w:t>
      </w:r>
    </w:p>
    <w:p w:rsidR="005C753C" w:rsidRDefault="002E4E66" w:rsidP="00A53FED">
      <w:pPr>
        <w:keepNext/>
        <w:ind w:leftChars="250" w:left="600"/>
        <w:jc w:val="both"/>
        <w:rPr>
          <w:b/>
        </w:rPr>
      </w:pPr>
      <w:r w:rsidRPr="005C753C">
        <w:rPr>
          <w:rFonts w:hAnsi="新細明體"/>
          <w:b/>
          <w:bdr w:val="single" w:sz="4" w:space="0" w:color="auto"/>
        </w:rPr>
        <w:t>（</w:t>
      </w:r>
      <w:r w:rsidRPr="005C753C">
        <w:rPr>
          <w:b/>
          <w:bdr w:val="single" w:sz="4" w:space="0" w:color="auto"/>
        </w:rPr>
        <w:t>1</w:t>
      </w:r>
      <w:r w:rsidRPr="005C753C">
        <w:rPr>
          <w:rFonts w:hAnsi="新細明體"/>
          <w:b/>
          <w:bdr w:val="single" w:sz="4" w:space="0" w:color="auto"/>
        </w:rPr>
        <w:t>）第一義無我，般若當屬誰</w:t>
      </w:r>
      <w:r w:rsidRPr="005C753C">
        <w:rPr>
          <w:rFonts w:hAnsi="新細明體"/>
        </w:rPr>
        <w:t>（</w:t>
      </w:r>
      <w:r w:rsidR="00431653" w:rsidRPr="005C753C">
        <w:rPr>
          <w:rFonts w:hAnsi="新細明體"/>
        </w:rPr>
        <w:t>印順法師，《</w:t>
      </w:r>
      <w:r w:rsidRPr="005C753C">
        <w:rPr>
          <w:rFonts w:hAnsi="新細明體"/>
        </w:rPr>
        <w:t>大智度論》筆記〔</w:t>
      </w:r>
      <w:r w:rsidRPr="005C753C">
        <w:t>D016</w:t>
      </w:r>
      <w:r w:rsidRPr="005C753C">
        <w:rPr>
          <w:rFonts w:hAnsi="新細明體"/>
        </w:rPr>
        <w:t>〕</w:t>
      </w:r>
      <w:r w:rsidRPr="005C753C">
        <w:t>p.260</w:t>
      </w:r>
      <w:r w:rsidRPr="005C753C">
        <w:rPr>
          <w:rFonts w:hAnsi="新細明體"/>
        </w:rPr>
        <w:t>）</w:t>
      </w:r>
    </w:p>
    <w:p w:rsidR="005C753C" w:rsidRDefault="002E4E66" w:rsidP="00941269">
      <w:pPr>
        <w:spacing w:beforeLines="30" w:before="108"/>
        <w:ind w:leftChars="250" w:left="600"/>
        <w:jc w:val="both"/>
        <w:rPr>
          <w:rStyle w:val="a4"/>
        </w:rPr>
      </w:pPr>
      <w:r w:rsidRPr="005C753C">
        <w:rPr>
          <w:b/>
          <w:szCs w:val="20"/>
          <w:bdr w:val="single" w:sz="4" w:space="0" w:color="auto"/>
        </w:rPr>
        <w:t>（</w:t>
      </w:r>
      <w:r w:rsidRPr="005C753C">
        <w:rPr>
          <w:b/>
          <w:szCs w:val="20"/>
          <w:bdr w:val="single" w:sz="4" w:space="0" w:color="auto"/>
        </w:rPr>
        <w:t>2</w:t>
      </w:r>
      <w:r w:rsidRPr="005C753C">
        <w:rPr>
          <w:b/>
          <w:szCs w:val="20"/>
          <w:bdr w:val="single" w:sz="4" w:space="0" w:color="auto"/>
        </w:rPr>
        <w:t>）世諦說般若波羅蜜屬菩薩</w:t>
      </w:r>
    </w:p>
    <w:p w:rsidR="005C753C" w:rsidRPr="005C753C" w:rsidRDefault="002E4E66" w:rsidP="00941269">
      <w:pPr>
        <w:spacing w:beforeLines="30" w:before="108"/>
        <w:ind w:leftChars="250" w:left="600"/>
        <w:jc w:val="both"/>
        <w:rPr>
          <w:szCs w:val="20"/>
        </w:rPr>
      </w:pPr>
      <w:r w:rsidRPr="005C753C">
        <w:rPr>
          <w:szCs w:val="20"/>
        </w:rPr>
        <w:t>（</w:t>
      </w:r>
      <w:r w:rsidR="00431653" w:rsidRPr="005C753C">
        <w:rPr>
          <w:szCs w:val="20"/>
        </w:rPr>
        <w:t>印順法師，《</w:t>
      </w:r>
      <w:r w:rsidRPr="005C753C">
        <w:rPr>
          <w:szCs w:val="20"/>
        </w:rPr>
        <w:t>大智度論》筆記〔</w:t>
      </w:r>
      <w:r w:rsidRPr="005C753C">
        <w:rPr>
          <w:szCs w:val="20"/>
        </w:rPr>
        <w:t>D016</w:t>
      </w:r>
      <w:r w:rsidRPr="005C753C">
        <w:rPr>
          <w:szCs w:val="20"/>
        </w:rPr>
        <w:t>〕</w:t>
      </w:r>
      <w:r w:rsidRPr="005C753C">
        <w:rPr>
          <w:szCs w:val="20"/>
        </w:rPr>
        <w:t>p.260</w:t>
      </w:r>
      <w:r w:rsidRPr="005C753C">
        <w:rPr>
          <w:szCs w:val="20"/>
        </w:rPr>
        <w:t>）</w:t>
      </w:r>
    </w:p>
    <w:p w:rsidR="005C753C" w:rsidRPr="005C753C" w:rsidRDefault="002E4E66" w:rsidP="002F4A8D">
      <w:pPr>
        <w:pStyle w:val="3"/>
        <w:ind w:leftChars="300" w:left="720"/>
        <w:jc w:val="both"/>
        <w:rPr>
          <w:b/>
          <w:szCs w:val="20"/>
          <w:bdr w:val="single" w:sz="4" w:space="0" w:color="auto"/>
        </w:rPr>
      </w:pPr>
      <w:r w:rsidRPr="005C753C">
        <w:rPr>
          <w:b/>
          <w:szCs w:val="20"/>
          <w:bdr w:val="single" w:sz="4" w:space="0" w:color="auto"/>
        </w:rPr>
        <w:t>A</w:t>
      </w:r>
      <w:r w:rsidRPr="005C753C">
        <w:rPr>
          <w:rFonts w:hAnsi="新細明體"/>
          <w:b/>
          <w:szCs w:val="20"/>
          <w:bdr w:val="single" w:sz="4" w:space="0" w:color="auto"/>
        </w:rPr>
        <w:t>、般若不屬凡夫</w:t>
      </w:r>
    </w:p>
    <w:p w:rsidR="005C753C" w:rsidRPr="005C753C" w:rsidRDefault="002E4E66" w:rsidP="00941269">
      <w:pPr>
        <w:pStyle w:val="3"/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5C753C">
        <w:rPr>
          <w:b/>
          <w:szCs w:val="20"/>
          <w:bdr w:val="single" w:sz="4" w:space="0" w:color="auto"/>
        </w:rPr>
        <w:t>B</w:t>
      </w:r>
      <w:r w:rsidRPr="005C753C">
        <w:rPr>
          <w:rFonts w:hAnsi="新細明體"/>
          <w:b/>
          <w:szCs w:val="20"/>
          <w:bdr w:val="single" w:sz="4" w:space="0" w:color="auto"/>
        </w:rPr>
        <w:t>、般若不屬二乘</w:t>
      </w:r>
    </w:p>
    <w:p w:rsidR="005C753C" w:rsidRPr="005C753C" w:rsidRDefault="002E4E66" w:rsidP="00941269">
      <w:pPr>
        <w:pStyle w:val="3"/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5C753C">
        <w:rPr>
          <w:b/>
          <w:szCs w:val="20"/>
          <w:bdr w:val="single" w:sz="4" w:space="0" w:color="auto"/>
        </w:rPr>
        <w:t>C</w:t>
      </w:r>
      <w:r w:rsidRPr="005C753C">
        <w:rPr>
          <w:rFonts w:hAnsi="新細明體"/>
          <w:b/>
          <w:szCs w:val="20"/>
          <w:bdr w:val="single" w:sz="4" w:space="0" w:color="auto"/>
        </w:rPr>
        <w:t>、般若不屬佛</w:t>
      </w:r>
    </w:p>
    <w:p w:rsidR="005C753C" w:rsidRPr="005C753C" w:rsidRDefault="002E4E66" w:rsidP="00941269">
      <w:pPr>
        <w:pStyle w:val="3"/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5C753C">
        <w:rPr>
          <w:b/>
          <w:szCs w:val="20"/>
          <w:bdr w:val="single" w:sz="4" w:space="0" w:color="auto"/>
        </w:rPr>
        <w:t>D</w:t>
      </w:r>
      <w:r w:rsidRPr="005C753C">
        <w:rPr>
          <w:rFonts w:hAnsi="新細明體"/>
          <w:b/>
          <w:szCs w:val="20"/>
          <w:bdr w:val="single" w:sz="4" w:space="0" w:color="auto"/>
        </w:rPr>
        <w:t>、結成：般若但屬菩薩</w:t>
      </w:r>
    </w:p>
    <w:p w:rsidR="005C753C" w:rsidRPr="005C753C" w:rsidRDefault="002E4E66" w:rsidP="00941269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4</w:t>
      </w:r>
      <w:r w:rsidRPr="005C753C">
        <w:rPr>
          <w:rFonts w:hint="eastAsia"/>
          <w:b/>
          <w:szCs w:val="20"/>
          <w:bdr w:val="single" w:sz="4" w:space="0" w:color="auto"/>
        </w:rPr>
        <w:t>、釋疑：何以經中先說般若無所有，次說五度，後說五眾等諸法無所有、不可得</w:t>
      </w:r>
    </w:p>
    <w:p w:rsidR="005C753C" w:rsidRDefault="002E4E66" w:rsidP="002F4A8D">
      <w:pPr>
        <w:ind w:leftChars="250" w:left="600"/>
        <w:jc w:val="both"/>
        <w:rPr>
          <w:rFonts w:eastAsia="標楷體"/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rFonts w:hint="eastAsia"/>
          <w:b/>
          <w:szCs w:val="20"/>
          <w:bdr w:val="single" w:sz="4" w:space="0" w:color="auto"/>
        </w:rPr>
        <w:t>）般若即是無所有，易解故先說</w:t>
      </w:r>
    </w:p>
    <w:p w:rsidR="005C753C" w:rsidRPr="005C753C" w:rsidRDefault="002E4E66" w:rsidP="00A53FED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）五度與般若同名同事故次說，後續說五眾等諸法</w:t>
      </w:r>
    </w:p>
    <w:p w:rsidR="002E4E66" w:rsidRPr="005C753C" w:rsidRDefault="002E4E66" w:rsidP="00A53FED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5</w:t>
      </w:r>
      <w:r w:rsidRPr="005C753C">
        <w:rPr>
          <w:rFonts w:hint="eastAsia"/>
          <w:b/>
          <w:szCs w:val="20"/>
          <w:bdr w:val="single" w:sz="4" w:space="0" w:color="auto"/>
        </w:rPr>
        <w:t>、菩薩若觀諸法無所有、不可得，心無怖畏，當知是菩薩不離般若行</w:t>
      </w:r>
    </w:p>
    <w:p w:rsidR="005C753C" w:rsidRPr="005C753C" w:rsidRDefault="002E4E66" w:rsidP="00A53FED">
      <w:pPr>
        <w:spacing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rFonts w:hint="eastAsia"/>
          <w:b/>
          <w:szCs w:val="20"/>
          <w:bdr w:val="single" w:sz="4" w:space="0" w:color="auto"/>
        </w:rPr>
        <w:t>）菩薩</w:t>
      </w:r>
      <w:r w:rsidRPr="005C753C">
        <w:rPr>
          <w:b/>
          <w:szCs w:val="20"/>
          <w:bdr w:val="single" w:sz="4" w:space="0" w:color="auto"/>
        </w:rPr>
        <w:t>觀諸法實相</w:t>
      </w:r>
      <w:r w:rsidRPr="005C753C">
        <w:rPr>
          <w:rFonts w:hint="eastAsia"/>
          <w:b/>
          <w:szCs w:val="20"/>
          <w:bdr w:val="single" w:sz="4" w:space="0" w:color="auto"/>
        </w:rPr>
        <w:t>，</w:t>
      </w:r>
      <w:r w:rsidRPr="005C753C">
        <w:rPr>
          <w:b/>
          <w:szCs w:val="20"/>
          <w:bdr w:val="single" w:sz="4" w:space="0" w:color="auto"/>
        </w:rPr>
        <w:t>不恐不怖</w:t>
      </w:r>
      <w:r w:rsidRPr="005C753C">
        <w:rPr>
          <w:rFonts w:hint="eastAsia"/>
          <w:b/>
          <w:szCs w:val="20"/>
          <w:bdr w:val="single" w:sz="4" w:space="0" w:color="auto"/>
        </w:rPr>
        <w:t>，</w:t>
      </w:r>
      <w:r w:rsidRPr="005C753C">
        <w:rPr>
          <w:b/>
          <w:szCs w:val="20"/>
          <w:bdr w:val="single" w:sz="4" w:space="0" w:color="auto"/>
        </w:rPr>
        <w:t>當知不離般若</w:t>
      </w:r>
    </w:p>
    <w:p w:rsidR="005C753C" w:rsidRPr="005C753C" w:rsidRDefault="002E4E66" w:rsidP="00A53FED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）釋不離般若之因緣：法中無法相，虛誑無所有</w:t>
      </w:r>
    </w:p>
    <w:p w:rsidR="002E4E66" w:rsidRPr="005C753C" w:rsidRDefault="002E4E66" w:rsidP="00A53FED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（二）顯所得益</w:t>
      </w:r>
    </w:p>
    <w:p w:rsidR="005C753C" w:rsidRDefault="002E4E66" w:rsidP="00A53FED">
      <w:pPr>
        <w:spacing w:line="356" w:lineRule="exact"/>
        <w:ind w:leftChars="200" w:left="480"/>
        <w:jc w:val="both"/>
        <w:rPr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rFonts w:hint="eastAsia"/>
          <w:b/>
          <w:szCs w:val="20"/>
          <w:bdr w:val="single" w:sz="4" w:space="0" w:color="auto"/>
        </w:rPr>
        <w:t>、漸近薩婆若，漸得三清淨，不生諸惡心</w:t>
      </w:r>
    </w:p>
    <w:p w:rsidR="002E4E66" w:rsidRPr="005C753C" w:rsidRDefault="002E4E66" w:rsidP="00A53FED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、常</w:t>
      </w:r>
      <w:r w:rsidRPr="005C753C">
        <w:rPr>
          <w:b/>
          <w:szCs w:val="20"/>
          <w:bdr w:val="single" w:sz="4" w:space="0" w:color="auto"/>
        </w:rPr>
        <w:t>得</w:t>
      </w:r>
      <w:r w:rsidRPr="005C753C">
        <w:rPr>
          <w:rFonts w:hint="eastAsia"/>
          <w:b/>
          <w:szCs w:val="20"/>
          <w:bdr w:val="single" w:sz="4" w:space="0" w:color="auto"/>
        </w:rPr>
        <w:t>化生，供養諸佛，嚴土熟生，終不離諸佛</w:t>
      </w:r>
    </w:p>
    <w:p w:rsidR="005C753C" w:rsidRDefault="002E4E66" w:rsidP="00A53FED">
      <w:pPr>
        <w:spacing w:line="356" w:lineRule="exact"/>
        <w:ind w:leftChars="250" w:left="600"/>
        <w:jc w:val="both"/>
        <w:rPr>
          <w:rFonts w:eastAsia="標楷體"/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rFonts w:hint="eastAsia"/>
          <w:b/>
          <w:szCs w:val="20"/>
          <w:bdr w:val="single" w:sz="4" w:space="0" w:color="auto"/>
        </w:rPr>
        <w:t>）常</w:t>
      </w:r>
      <w:r w:rsidRPr="005C753C">
        <w:rPr>
          <w:b/>
          <w:szCs w:val="20"/>
          <w:bdr w:val="single" w:sz="4" w:space="0" w:color="auto"/>
        </w:rPr>
        <w:t>得</w:t>
      </w:r>
      <w:r w:rsidRPr="005C753C">
        <w:rPr>
          <w:rFonts w:hint="eastAsia"/>
          <w:b/>
          <w:szCs w:val="20"/>
          <w:bdr w:val="single" w:sz="4" w:space="0" w:color="auto"/>
        </w:rPr>
        <w:t>化生──</w:t>
      </w:r>
      <w:r w:rsidRPr="005C753C">
        <w:rPr>
          <w:b/>
          <w:szCs w:val="20"/>
          <w:bdr w:val="single" w:sz="4" w:space="0" w:color="auto"/>
        </w:rPr>
        <w:t>受法性生身</w:t>
      </w:r>
    </w:p>
    <w:p w:rsidR="005C753C" w:rsidRPr="005C753C" w:rsidRDefault="002E4E66" w:rsidP="00A53FED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）供養諸佛，嚴土熟生</w:t>
      </w:r>
    </w:p>
    <w:p w:rsidR="005C753C" w:rsidRPr="005C753C" w:rsidRDefault="002E4E66" w:rsidP="00A53FED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3</w:t>
      </w:r>
      <w:r w:rsidRPr="005C753C">
        <w:rPr>
          <w:rFonts w:hint="eastAsia"/>
          <w:b/>
          <w:szCs w:val="20"/>
          <w:bdr w:val="single" w:sz="4" w:space="0" w:color="auto"/>
        </w:rPr>
        <w:t>）終</w:t>
      </w:r>
      <w:r w:rsidRPr="005C753C">
        <w:rPr>
          <w:b/>
          <w:szCs w:val="20"/>
          <w:bdr w:val="single" w:sz="4" w:space="0" w:color="auto"/>
        </w:rPr>
        <w:t>不離佛</w:t>
      </w:r>
    </w:p>
    <w:p w:rsidR="005C753C" w:rsidRDefault="002E4E66" w:rsidP="00790E0C">
      <w:pPr>
        <w:snapToGrid w:val="0"/>
        <w:spacing w:beforeLines="100" w:before="360"/>
        <w:jc w:val="center"/>
        <w:rPr>
          <w:rStyle w:val="a4"/>
          <w:bCs/>
          <w:szCs w:val="28"/>
        </w:rPr>
      </w:pPr>
      <w:r w:rsidRPr="0096634B">
        <w:rPr>
          <w:rFonts w:eastAsia="標楷體" w:cs="Roman Unicode"/>
          <w:b/>
          <w:bCs/>
          <w:sz w:val="28"/>
          <w:szCs w:val="28"/>
        </w:rPr>
        <w:t>〈</w:t>
      </w:r>
      <w:r w:rsidRPr="0096634B">
        <w:rPr>
          <w:rFonts w:eastAsia="標楷體" w:cs="Roman Unicode" w:hint="eastAsia"/>
          <w:b/>
          <w:bCs/>
          <w:sz w:val="28"/>
          <w:szCs w:val="28"/>
        </w:rPr>
        <w:t>釋行相品第十</w:t>
      </w:r>
      <w:r w:rsidRPr="0096634B">
        <w:rPr>
          <w:rFonts w:eastAsia="標楷體" w:cs="Roman Unicode"/>
          <w:b/>
          <w:bCs/>
          <w:sz w:val="28"/>
          <w:szCs w:val="28"/>
        </w:rPr>
        <w:t>〉</w:t>
      </w:r>
    </w:p>
    <w:p w:rsidR="005C753C" w:rsidRDefault="002E4E66" w:rsidP="00BE10DE">
      <w:pPr>
        <w:ind w:leftChars="50" w:left="120"/>
        <w:jc w:val="both"/>
        <w:rPr>
          <w:rStyle w:val="a4"/>
          <w:szCs w:val="20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就「無相門」破諸法顯般若</w:t>
      </w:r>
    </w:p>
    <w:p w:rsidR="002E4E66" w:rsidRPr="00825E0C" w:rsidRDefault="002E4E66" w:rsidP="00CA100B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明無方便行般若</w:t>
      </w:r>
    </w:p>
    <w:p w:rsidR="002E4E66" w:rsidRPr="00825E0C" w:rsidRDefault="002E4E66" w:rsidP="00262D6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明著法而取相</w:t>
      </w:r>
    </w:p>
    <w:p w:rsidR="005C753C" w:rsidRDefault="002E4E66" w:rsidP="00262D61">
      <w:pPr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1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著於外法</w:t>
      </w:r>
    </w:p>
    <w:p w:rsidR="005C753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lastRenderedPageBreak/>
        <w:t>2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著於內法</w:t>
      </w:r>
    </w:p>
    <w:p w:rsidR="005C753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3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著於行法</w:t>
      </w:r>
    </w:p>
    <w:p w:rsidR="005C753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4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2E4E66" w:rsidRPr="00825E0C" w:rsidRDefault="002E4E66" w:rsidP="00941269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無方便之失</w:t>
      </w:r>
    </w:p>
    <w:p w:rsidR="005C753C" w:rsidRDefault="002E4E66" w:rsidP="00262D61">
      <w:pPr>
        <w:ind w:leftChars="200" w:left="480"/>
        <w:jc w:val="both"/>
        <w:rPr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不離生死</w:t>
      </w:r>
    </w:p>
    <w:p w:rsidR="005C753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失菩提果</w:t>
      </w:r>
    </w:p>
    <w:p w:rsidR="005C753C" w:rsidRDefault="002E4E66" w:rsidP="0094126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825E0C">
        <w:rPr>
          <w:rFonts w:eastAsia="標楷體"/>
          <w:b/>
          <w:sz w:val="21"/>
          <w:szCs w:val="22"/>
          <w:bdr w:val="single" w:sz="4" w:space="0" w:color="auto"/>
        </w:rPr>
        <w:t>3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、結成</w:t>
      </w:r>
    </w:p>
    <w:p w:rsidR="005C753C" w:rsidRDefault="002E4E66" w:rsidP="00941269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明有方便行般若</w:t>
      </w:r>
    </w:p>
    <w:p w:rsidR="002E4E66" w:rsidRPr="00825E0C" w:rsidRDefault="002E4E66" w:rsidP="00262D6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不受不著之行</w:t>
      </w:r>
    </w:p>
    <w:p w:rsidR="005C753C" w:rsidRDefault="002E4E66" w:rsidP="00262D61">
      <w:pPr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1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於外無所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故得</w:t>
      </w:r>
    </w:p>
    <w:p w:rsidR="005C753C" w:rsidRDefault="002E4E66" w:rsidP="00941269">
      <w:pPr>
        <w:spacing w:beforeLines="30" w:before="108"/>
        <w:ind w:leftChars="200" w:left="480"/>
        <w:jc w:val="both"/>
        <w:rPr>
          <w:rFonts w:eastAsia="標楷體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於內無所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故得</w:t>
      </w:r>
    </w:p>
    <w:p w:rsidR="005C753C" w:rsidRDefault="002E4E66" w:rsidP="00A53FED">
      <w:pPr>
        <w:spacing w:line="356" w:lineRule="exact"/>
        <w:ind w:leftChars="50" w:left="120"/>
        <w:jc w:val="both"/>
        <w:rPr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（貳）就無相門破諸法顯般若</w:t>
      </w:r>
    </w:p>
    <w:p w:rsidR="002E4E66" w:rsidRPr="005C753C" w:rsidRDefault="002E4E66" w:rsidP="00A53FED">
      <w:pPr>
        <w:spacing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一、明無方便行般若</w:t>
      </w:r>
    </w:p>
    <w:p w:rsidR="002E4E66" w:rsidRPr="005C753C" w:rsidRDefault="002E4E66" w:rsidP="00A53FED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 w:rsidRPr="005C753C">
        <w:rPr>
          <w:rFonts w:hint="eastAsia"/>
          <w:b/>
          <w:bdr w:val="single" w:sz="4" w:space="0" w:color="auto"/>
        </w:rPr>
        <w:t>（一）</w:t>
      </w:r>
      <w:r w:rsidRPr="005C753C">
        <w:rPr>
          <w:rFonts w:hAnsi="新細明體"/>
          <w:b/>
          <w:bdr w:val="single" w:sz="4" w:space="0" w:color="auto"/>
        </w:rPr>
        <w:t>明著法而取相</w:t>
      </w:r>
    </w:p>
    <w:p w:rsidR="005C753C" w:rsidRDefault="002E4E66" w:rsidP="00A53FED">
      <w:pPr>
        <w:spacing w:line="356" w:lineRule="exact"/>
        <w:ind w:leftChars="200" w:left="480"/>
        <w:jc w:val="both"/>
        <w:rPr>
          <w:rFonts w:eastAsia="標楷體"/>
          <w:b/>
        </w:rPr>
      </w:pPr>
      <w:r w:rsidRPr="005C753C">
        <w:rPr>
          <w:rFonts w:hAnsi="新細明體" w:hint="eastAsia"/>
          <w:b/>
          <w:bdr w:val="single" w:sz="4" w:space="0" w:color="auto"/>
        </w:rPr>
        <w:t>1</w:t>
      </w:r>
      <w:r w:rsidRPr="005C753C">
        <w:rPr>
          <w:rFonts w:hAnsi="新細明體" w:hint="eastAsia"/>
          <w:b/>
          <w:bdr w:val="single" w:sz="4" w:space="0" w:color="auto"/>
        </w:rPr>
        <w:t>、</w:t>
      </w:r>
      <w:r w:rsidRPr="005C753C">
        <w:rPr>
          <w:rFonts w:hAnsi="新細明體"/>
          <w:b/>
          <w:bdr w:val="single" w:sz="4" w:space="0" w:color="auto"/>
        </w:rPr>
        <w:t>著於外法</w:t>
      </w:r>
    </w:p>
    <w:p w:rsidR="002E4E66" w:rsidRPr="005C753C" w:rsidRDefault="002E4E66" w:rsidP="00A53FED">
      <w:pPr>
        <w:spacing w:line="356" w:lineRule="exact"/>
        <w:ind w:leftChars="250" w:left="600"/>
        <w:jc w:val="both"/>
        <w:rPr>
          <w:rFonts w:hAnsi="新細明體"/>
          <w:b/>
          <w:bdr w:val="single" w:sz="4" w:space="0" w:color="auto"/>
        </w:rPr>
      </w:pPr>
      <w:r w:rsidRPr="005C753C">
        <w:rPr>
          <w:rFonts w:hAnsi="新細明體" w:hint="eastAsia"/>
          <w:b/>
          <w:bdr w:val="single" w:sz="4" w:space="0" w:color="auto"/>
        </w:rPr>
        <w:t>（</w:t>
      </w:r>
      <w:r w:rsidRPr="005C753C">
        <w:rPr>
          <w:rFonts w:hAnsi="新細明體" w:hint="eastAsia"/>
          <w:b/>
          <w:bdr w:val="single" w:sz="4" w:space="0" w:color="auto"/>
        </w:rPr>
        <w:t>1</w:t>
      </w:r>
      <w:r w:rsidRPr="005C753C">
        <w:rPr>
          <w:rFonts w:hAnsi="新細明體" w:hint="eastAsia"/>
          <w:b/>
          <w:bdr w:val="single" w:sz="4" w:space="0" w:color="auto"/>
        </w:rPr>
        <w:t>）</w:t>
      </w:r>
      <w:r w:rsidRPr="005C753C">
        <w:rPr>
          <w:rFonts w:hAnsi="新細明體"/>
          <w:b/>
          <w:bdr w:val="single" w:sz="4" w:space="0" w:color="auto"/>
        </w:rPr>
        <w:t>舉色蘊為例</w:t>
      </w:r>
    </w:p>
    <w:p w:rsidR="002E4E66" w:rsidRPr="005C753C" w:rsidRDefault="002E4E66" w:rsidP="00A53FED">
      <w:pPr>
        <w:spacing w:line="356" w:lineRule="exact"/>
        <w:ind w:leftChars="300" w:left="720"/>
        <w:jc w:val="both"/>
        <w:rPr>
          <w:b/>
          <w:bdr w:val="single" w:sz="4" w:space="0" w:color="auto"/>
        </w:rPr>
      </w:pPr>
      <w:r w:rsidRPr="005C753C">
        <w:rPr>
          <w:rFonts w:hint="eastAsia"/>
          <w:b/>
          <w:bdr w:val="single" w:sz="4" w:space="0" w:color="auto"/>
        </w:rPr>
        <w:t>A</w:t>
      </w:r>
      <w:r w:rsidRPr="005C753C">
        <w:rPr>
          <w:rFonts w:hint="eastAsia"/>
          <w:b/>
          <w:bdr w:val="single" w:sz="4" w:space="0" w:color="auto"/>
        </w:rPr>
        <w:t>、釋「</w:t>
      </w:r>
      <w:r w:rsidRPr="005C753C">
        <w:rPr>
          <w:rFonts w:ascii="標楷體" w:eastAsia="標楷體" w:hAnsi="標楷體" w:hint="eastAsia"/>
          <w:b/>
          <w:bdr w:val="single" w:sz="4" w:space="0" w:color="auto"/>
        </w:rPr>
        <w:t>行色為行相</w:t>
      </w:r>
      <w:r w:rsidRPr="005C753C">
        <w:rPr>
          <w:rFonts w:hint="eastAsia"/>
          <w:b/>
          <w:bdr w:val="single" w:sz="4" w:space="0" w:color="auto"/>
        </w:rPr>
        <w:t>」</w:t>
      </w:r>
    </w:p>
    <w:p w:rsidR="005C753C" w:rsidRDefault="002E4E66" w:rsidP="00A53FED">
      <w:pPr>
        <w:spacing w:line="356" w:lineRule="exact"/>
        <w:ind w:leftChars="350" w:left="840"/>
        <w:jc w:val="both"/>
        <w:rPr>
          <w:b/>
        </w:rPr>
      </w:pPr>
      <w:r w:rsidRPr="005C753C">
        <w:rPr>
          <w:rFonts w:hint="eastAsia"/>
          <w:b/>
          <w:bdr w:val="single" w:sz="4" w:space="0" w:color="auto"/>
        </w:rPr>
        <w:t>（</w:t>
      </w:r>
      <w:r w:rsidRPr="005C753C">
        <w:rPr>
          <w:rFonts w:hint="eastAsia"/>
          <w:b/>
          <w:bdr w:val="single" w:sz="4" w:space="0" w:color="auto"/>
        </w:rPr>
        <w:t>A</w:t>
      </w:r>
      <w:r w:rsidRPr="005C753C">
        <w:rPr>
          <w:rFonts w:hint="eastAsia"/>
          <w:b/>
          <w:bdr w:val="single" w:sz="4" w:space="0" w:color="auto"/>
        </w:rPr>
        <w:t>）無方便觀色墮有</w:t>
      </w:r>
      <w:r w:rsidRPr="005C753C">
        <w:rPr>
          <w:b/>
          <w:bdr w:val="single" w:sz="4" w:space="0" w:color="auto"/>
        </w:rPr>
        <w:t>相</w:t>
      </w:r>
      <w:r w:rsidRPr="005C753C">
        <w:rPr>
          <w:rFonts w:hint="eastAsia"/>
          <w:b/>
          <w:bdr w:val="single" w:sz="4" w:space="0" w:color="auto"/>
        </w:rPr>
        <w:t>中</w:t>
      </w:r>
    </w:p>
    <w:p w:rsidR="005C753C" w:rsidRPr="005C753C" w:rsidRDefault="002E4E66" w:rsidP="00A53FED">
      <w:pPr>
        <w:spacing w:beforeLines="30" w:before="108" w:line="356" w:lineRule="exact"/>
        <w:ind w:leftChars="400" w:left="960"/>
        <w:jc w:val="both"/>
        <w:rPr>
          <w:rFonts w:eastAsia="標楷體"/>
          <w:szCs w:val="20"/>
        </w:rPr>
      </w:pPr>
      <w:r w:rsidRPr="005C753C">
        <w:rPr>
          <w:rFonts w:hint="eastAsia"/>
          <w:b/>
          <w:szCs w:val="20"/>
          <w:bdr w:val="single" w:sz="4" w:space="0" w:color="auto"/>
        </w:rPr>
        <w:t>※</w:t>
      </w:r>
      <w:r w:rsidRPr="005C753C">
        <w:rPr>
          <w:rFonts w:hint="eastAsia"/>
          <w:b/>
          <w:szCs w:val="20"/>
          <w:bdr w:val="single" w:sz="4" w:space="0" w:color="auto"/>
        </w:rPr>
        <w:t xml:space="preserve"> </w:t>
      </w:r>
      <w:r w:rsidRPr="005C753C">
        <w:rPr>
          <w:rFonts w:hint="eastAsia"/>
          <w:b/>
          <w:szCs w:val="20"/>
          <w:bdr w:val="single" w:sz="4" w:space="0" w:color="auto"/>
        </w:rPr>
        <w:t>釋疑</w:t>
      </w:r>
      <w:r w:rsidRPr="005C753C">
        <w:rPr>
          <w:b/>
          <w:szCs w:val="20"/>
          <w:bdr w:val="single" w:sz="4" w:space="0" w:color="auto"/>
        </w:rPr>
        <w:t>：</w:t>
      </w:r>
      <w:r w:rsidRPr="005C753C">
        <w:rPr>
          <w:rFonts w:hint="eastAsia"/>
          <w:b/>
          <w:szCs w:val="20"/>
          <w:bdr w:val="single" w:sz="4" w:space="0" w:color="auto"/>
        </w:rPr>
        <w:t>取捨行道云何無相疑</w:t>
      </w:r>
      <w:r w:rsidRPr="005C753C">
        <w:rPr>
          <w:rFonts w:hint="eastAsia"/>
          <w:szCs w:val="20"/>
        </w:rPr>
        <w:t>（</w:t>
      </w:r>
      <w:r w:rsidR="00431653" w:rsidRPr="005C753C">
        <w:rPr>
          <w:rFonts w:hint="eastAsia"/>
          <w:szCs w:val="20"/>
        </w:rPr>
        <w:t>印順法師，《</w:t>
      </w:r>
      <w:r w:rsidRPr="005C753C">
        <w:rPr>
          <w:rFonts w:hint="eastAsia"/>
          <w:szCs w:val="20"/>
        </w:rPr>
        <w:t>大智度論筆記》〔</w:t>
      </w:r>
      <w:r w:rsidRPr="005C753C">
        <w:rPr>
          <w:rFonts w:hint="eastAsia"/>
          <w:szCs w:val="20"/>
        </w:rPr>
        <w:t>D019</w:t>
      </w:r>
      <w:r w:rsidRPr="005C753C">
        <w:rPr>
          <w:rFonts w:hint="eastAsia"/>
          <w:szCs w:val="20"/>
        </w:rPr>
        <w:t>〕</w:t>
      </w:r>
      <w:r w:rsidRPr="005C753C">
        <w:rPr>
          <w:rFonts w:hint="eastAsia"/>
          <w:szCs w:val="20"/>
        </w:rPr>
        <w:t>p.263</w:t>
      </w:r>
      <w:r w:rsidRPr="005C753C">
        <w:rPr>
          <w:rFonts w:hint="eastAsia"/>
          <w:szCs w:val="20"/>
        </w:rPr>
        <w:t>）</w:t>
      </w:r>
    </w:p>
    <w:p w:rsidR="005C753C" w:rsidRDefault="002E4E66" w:rsidP="00A53FED">
      <w:pPr>
        <w:spacing w:line="356" w:lineRule="exact"/>
        <w:ind w:leftChars="450" w:left="1080"/>
        <w:jc w:val="both"/>
        <w:rPr>
          <w:rStyle w:val="a4"/>
          <w:bCs/>
        </w:rPr>
      </w:pPr>
      <w:r w:rsidRPr="005C753C">
        <w:rPr>
          <w:rFonts w:hint="eastAsia"/>
          <w:b/>
          <w:szCs w:val="20"/>
          <w:bdr w:val="single" w:sz="4" w:space="0" w:color="auto"/>
        </w:rPr>
        <w:t>a</w:t>
      </w:r>
      <w:r w:rsidRPr="005C753C">
        <w:rPr>
          <w:rFonts w:hint="eastAsia"/>
          <w:b/>
          <w:szCs w:val="20"/>
          <w:bdr w:val="single" w:sz="4" w:space="0" w:color="auto"/>
        </w:rPr>
        <w:t>、應機有別故</w:t>
      </w:r>
    </w:p>
    <w:p w:rsidR="005C753C" w:rsidRPr="005C753C" w:rsidRDefault="002E4E66" w:rsidP="00941269">
      <w:pPr>
        <w:spacing w:beforeLines="30" w:before="108"/>
        <w:ind w:leftChars="450" w:left="108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b</w:t>
      </w:r>
      <w:r w:rsidRPr="005C753C">
        <w:rPr>
          <w:rFonts w:hint="eastAsia"/>
          <w:b/>
          <w:szCs w:val="20"/>
          <w:bdr w:val="single" w:sz="4" w:space="0" w:color="auto"/>
        </w:rPr>
        <w:t>、</w:t>
      </w:r>
      <w:r w:rsidRPr="005C753C">
        <w:rPr>
          <w:b/>
          <w:szCs w:val="20"/>
          <w:bdr w:val="single" w:sz="4" w:space="0" w:color="auto"/>
        </w:rPr>
        <w:t>無相為實</w:t>
      </w:r>
      <w:r w:rsidRPr="005C753C">
        <w:rPr>
          <w:rFonts w:hint="eastAsia"/>
          <w:b/>
          <w:szCs w:val="20"/>
          <w:bdr w:val="single" w:sz="4" w:space="0" w:color="auto"/>
        </w:rPr>
        <w:t>故</w:t>
      </w:r>
    </w:p>
    <w:p w:rsidR="005C753C" w:rsidRPr="005C753C" w:rsidRDefault="002E4E66" w:rsidP="00941269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r w:rsidRPr="005C753C">
        <w:rPr>
          <w:rFonts w:hint="eastAsia"/>
          <w:b/>
          <w:bdr w:val="single" w:sz="4" w:space="0" w:color="auto"/>
        </w:rPr>
        <w:t>（</w:t>
      </w:r>
      <w:r w:rsidRPr="005C753C">
        <w:rPr>
          <w:rFonts w:hint="eastAsia"/>
          <w:b/>
          <w:bdr w:val="single" w:sz="4" w:space="0" w:color="auto"/>
        </w:rPr>
        <w:t>B</w:t>
      </w:r>
      <w:r w:rsidRPr="005C753C">
        <w:rPr>
          <w:rFonts w:hint="eastAsia"/>
          <w:b/>
          <w:bdr w:val="single" w:sz="4" w:space="0" w:color="auto"/>
        </w:rPr>
        <w:t>）色從因緣和合有，無相相，若取相即失般若</w:t>
      </w:r>
    </w:p>
    <w:p w:rsidR="005C753C" w:rsidRPr="005C753C" w:rsidRDefault="002E4E66" w:rsidP="00941269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5C753C">
        <w:rPr>
          <w:rFonts w:hint="eastAsia"/>
          <w:b/>
          <w:bdr w:val="single" w:sz="4" w:space="0" w:color="auto"/>
        </w:rPr>
        <w:t>B</w:t>
      </w:r>
      <w:r w:rsidRPr="005C753C">
        <w:rPr>
          <w:rFonts w:hint="eastAsia"/>
          <w:b/>
          <w:bdr w:val="single" w:sz="4" w:space="0" w:color="auto"/>
        </w:rPr>
        <w:t>、釋「</w:t>
      </w:r>
      <w:r w:rsidRPr="005C753C">
        <w:rPr>
          <w:rFonts w:ascii="標楷體" w:eastAsia="標楷體" w:hAnsi="標楷體" w:hint="eastAsia"/>
          <w:b/>
          <w:bdr w:val="single" w:sz="4" w:space="0" w:color="auto"/>
        </w:rPr>
        <w:t>色是常行、無常行為行相</w:t>
      </w:r>
      <w:r w:rsidRPr="005C753C">
        <w:rPr>
          <w:rFonts w:hint="eastAsia"/>
          <w:b/>
          <w:bdr w:val="single" w:sz="4" w:space="0" w:color="auto"/>
        </w:rPr>
        <w:t>」</w:t>
      </w:r>
    </w:p>
    <w:p w:rsidR="005C753C" w:rsidRPr="005C753C" w:rsidRDefault="002E4E66" w:rsidP="007A7C19">
      <w:pPr>
        <w:ind w:leftChars="350" w:left="840"/>
        <w:jc w:val="both"/>
        <w:rPr>
          <w:b/>
          <w:bdr w:val="single" w:sz="4" w:space="0" w:color="auto"/>
        </w:rPr>
      </w:pPr>
      <w:r w:rsidRPr="005C753C">
        <w:rPr>
          <w:rFonts w:hint="eastAsia"/>
          <w:b/>
          <w:bdr w:val="single" w:sz="4" w:space="0" w:color="auto"/>
        </w:rPr>
        <w:t>（</w:t>
      </w:r>
      <w:r w:rsidRPr="005C753C">
        <w:rPr>
          <w:rFonts w:hint="eastAsia"/>
          <w:b/>
          <w:bdr w:val="single" w:sz="4" w:space="0" w:color="auto"/>
        </w:rPr>
        <w:t>A</w:t>
      </w:r>
      <w:r w:rsidRPr="005C753C">
        <w:rPr>
          <w:rFonts w:hint="eastAsia"/>
          <w:b/>
          <w:bdr w:val="single" w:sz="4" w:space="0" w:color="auto"/>
        </w:rPr>
        <w:t>）著色常</w:t>
      </w:r>
    </w:p>
    <w:p w:rsidR="002E4E66" w:rsidRPr="005C753C" w:rsidRDefault="002E4E66" w:rsidP="00941269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r w:rsidRPr="005C753C">
        <w:rPr>
          <w:rFonts w:hint="eastAsia"/>
          <w:b/>
          <w:bdr w:val="single" w:sz="4" w:space="0" w:color="auto"/>
        </w:rPr>
        <w:t>（</w:t>
      </w:r>
      <w:r w:rsidRPr="005C753C">
        <w:rPr>
          <w:rFonts w:hint="eastAsia"/>
          <w:b/>
          <w:bdr w:val="single" w:sz="4" w:space="0" w:color="auto"/>
        </w:rPr>
        <w:t>B</w:t>
      </w:r>
      <w:r w:rsidRPr="005C753C">
        <w:rPr>
          <w:rFonts w:hint="eastAsia"/>
          <w:b/>
          <w:bdr w:val="single" w:sz="4" w:space="0" w:color="auto"/>
        </w:rPr>
        <w:t>）著色無常</w:t>
      </w:r>
    </w:p>
    <w:p w:rsidR="005C753C" w:rsidRDefault="001F3190" w:rsidP="007A7C19">
      <w:pPr>
        <w:ind w:leftChars="350" w:left="840"/>
        <w:jc w:val="both"/>
      </w:pPr>
      <w:r w:rsidRPr="0096634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22D45" wp14:editId="348FA661">
                <wp:simplePos x="0" y="0"/>
                <wp:positionH relativeFrom="column">
                  <wp:posOffset>980758</wp:posOffset>
                </wp:positionH>
                <wp:positionV relativeFrom="paragraph">
                  <wp:posOffset>663575</wp:posOffset>
                </wp:positionV>
                <wp:extent cx="528637" cy="342900"/>
                <wp:effectExtent l="0" t="0" r="24130" b="19050"/>
                <wp:wrapNone/>
                <wp:docPr id="1" name="手繪多邊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637" cy="342900"/>
                        </a:xfrm>
                        <a:custGeom>
                          <a:avLst/>
                          <a:gdLst>
                            <a:gd name="T0" fmla="*/ 540 w 540"/>
                            <a:gd name="T1" fmla="*/ 0 h 540"/>
                            <a:gd name="T2" fmla="*/ 0 w 540"/>
                            <a:gd name="T3" fmla="*/ 540 h 5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0" h="540">
                              <a:moveTo>
                                <a:pt x="540" y="0"/>
                              </a:moveTo>
                              <a:lnTo>
                                <a:pt x="0" y="54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FE3DD" id="手繪多邊形 1" o:spid="_x0000_s1026" style="position:absolute;margin-left:77.25pt;margin-top:52.25pt;width:41.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" path="m540,l,540e" filled="f" strokeweight=".5pt">
                <v:stroke dashstyle="dash"/>
                <v:path arrowok="t" o:connecttype="custom" o:connectlocs="528637,0;0,342900" o:connectangles="0,0"/>
              </v:shape>
            </w:pict>
          </mc:Fallback>
        </mc:AlternateContent>
      </w:r>
    </w:p>
    <w:p w:rsidR="005C753C" w:rsidRDefault="002E4E66" w:rsidP="00941269">
      <w:pPr>
        <w:spacing w:beforeLines="30" w:before="108"/>
        <w:ind w:leftChars="250" w:left="600"/>
        <w:jc w:val="both"/>
        <w:rPr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）例</w:t>
      </w:r>
      <w:r w:rsidRPr="005C753C">
        <w:rPr>
          <w:rFonts w:ascii="標楷體" w:eastAsia="標楷體" w:hAnsi="標楷體" w:hint="eastAsia"/>
          <w:b/>
          <w:szCs w:val="20"/>
          <w:bdr w:val="single" w:sz="4" w:space="0" w:color="auto"/>
        </w:rPr>
        <w:t>餘四蘊</w:t>
      </w:r>
      <w:r w:rsidRPr="005C753C">
        <w:rPr>
          <w:rFonts w:hint="eastAsia"/>
          <w:b/>
          <w:szCs w:val="20"/>
          <w:bdr w:val="single" w:sz="4" w:space="0" w:color="auto"/>
        </w:rPr>
        <w:t>及</w:t>
      </w:r>
      <w:r w:rsidRPr="005C753C">
        <w:rPr>
          <w:rFonts w:ascii="標楷體" w:eastAsia="標楷體" w:hAnsi="標楷體" w:hint="eastAsia"/>
          <w:b/>
          <w:szCs w:val="20"/>
          <w:bdr w:val="single" w:sz="4" w:space="0" w:color="auto"/>
        </w:rPr>
        <w:t>苦行、樂行、我行、非我行</w:t>
      </w:r>
    </w:p>
    <w:p w:rsidR="002E4E66" w:rsidRPr="005C753C" w:rsidRDefault="002E4E66" w:rsidP="00941269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3</w:t>
      </w:r>
      <w:r w:rsidRPr="005C753C">
        <w:rPr>
          <w:rFonts w:hint="eastAsia"/>
          <w:b/>
          <w:szCs w:val="20"/>
          <w:bdr w:val="single" w:sz="4" w:space="0" w:color="auto"/>
        </w:rPr>
        <w:t>）釋「</w:t>
      </w:r>
      <w:r w:rsidRPr="005C753C">
        <w:rPr>
          <w:rFonts w:ascii="標楷體" w:eastAsia="標楷體" w:hAnsi="標楷體" w:hint="eastAsia"/>
          <w:b/>
          <w:szCs w:val="20"/>
          <w:bdr w:val="single" w:sz="4" w:space="0" w:color="auto"/>
        </w:rPr>
        <w:t>五蘊離行、寂滅行</w:t>
      </w:r>
      <w:r w:rsidRPr="005C753C">
        <w:rPr>
          <w:rFonts w:hint="eastAsia"/>
          <w:b/>
          <w:szCs w:val="20"/>
          <w:bdr w:val="single" w:sz="4" w:space="0" w:color="auto"/>
        </w:rPr>
        <w:t>」</w:t>
      </w:r>
    </w:p>
    <w:p w:rsidR="005C753C" w:rsidRPr="005C753C" w:rsidRDefault="002E4E66" w:rsidP="00111491">
      <w:pPr>
        <w:ind w:leftChars="300" w:left="720"/>
        <w:jc w:val="both"/>
        <w:rPr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A</w:t>
      </w:r>
      <w:r w:rsidRPr="005C753C">
        <w:rPr>
          <w:rFonts w:hint="eastAsia"/>
          <w:b/>
          <w:szCs w:val="20"/>
          <w:bdr w:val="single" w:sz="4" w:space="0" w:color="auto"/>
        </w:rPr>
        <w:t>、釋疑：五眾云何寂滅疑</w:t>
      </w:r>
      <w:r w:rsidRPr="005C753C">
        <w:rPr>
          <w:rFonts w:hint="eastAsia"/>
          <w:szCs w:val="20"/>
        </w:rPr>
        <w:t>（</w:t>
      </w:r>
      <w:r w:rsidR="00431653" w:rsidRPr="005C753C">
        <w:rPr>
          <w:rFonts w:hint="eastAsia"/>
          <w:szCs w:val="20"/>
        </w:rPr>
        <w:t>印順法師，《</w:t>
      </w:r>
      <w:r w:rsidRPr="005C753C">
        <w:rPr>
          <w:rFonts w:hint="eastAsia"/>
          <w:szCs w:val="20"/>
        </w:rPr>
        <w:t>大智度論筆記》〔</w:t>
      </w:r>
      <w:r w:rsidRPr="005C753C">
        <w:rPr>
          <w:rFonts w:hint="eastAsia"/>
          <w:szCs w:val="20"/>
        </w:rPr>
        <w:t>D019</w:t>
      </w:r>
      <w:r w:rsidRPr="005C753C">
        <w:rPr>
          <w:rFonts w:hint="eastAsia"/>
          <w:szCs w:val="20"/>
        </w:rPr>
        <w:t>〕</w:t>
      </w:r>
      <w:r w:rsidRPr="005C753C">
        <w:rPr>
          <w:rFonts w:hint="eastAsia"/>
          <w:szCs w:val="20"/>
        </w:rPr>
        <w:t>p.263</w:t>
      </w:r>
      <w:r w:rsidRPr="005C753C">
        <w:rPr>
          <w:rFonts w:hint="eastAsia"/>
          <w:szCs w:val="20"/>
        </w:rPr>
        <w:t>）</w:t>
      </w:r>
    </w:p>
    <w:p w:rsidR="005C753C" w:rsidRPr="005C753C" w:rsidRDefault="002E4E66" w:rsidP="00941269">
      <w:pPr>
        <w:spacing w:beforeLines="30" w:before="108"/>
        <w:ind w:leftChars="300" w:left="720"/>
        <w:jc w:val="both"/>
        <w:rPr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B</w:t>
      </w:r>
      <w:r w:rsidRPr="005C753C">
        <w:rPr>
          <w:rFonts w:hint="eastAsia"/>
          <w:b/>
          <w:szCs w:val="20"/>
          <w:bdr w:val="single" w:sz="4" w:space="0" w:color="auto"/>
        </w:rPr>
        <w:t>、釋疑：本無自相，云何墮相疑</w:t>
      </w:r>
      <w:r w:rsidRPr="005C753C">
        <w:rPr>
          <w:rFonts w:hint="eastAsia"/>
          <w:szCs w:val="20"/>
        </w:rPr>
        <w:t>（</w:t>
      </w:r>
      <w:r w:rsidR="00431653" w:rsidRPr="005C753C">
        <w:rPr>
          <w:rFonts w:hint="eastAsia"/>
          <w:szCs w:val="20"/>
        </w:rPr>
        <w:t>印順法師，《</w:t>
      </w:r>
      <w:r w:rsidRPr="005C753C">
        <w:rPr>
          <w:rFonts w:hint="eastAsia"/>
          <w:szCs w:val="20"/>
        </w:rPr>
        <w:t>大智度論筆記》〔</w:t>
      </w:r>
      <w:r w:rsidRPr="005C753C">
        <w:rPr>
          <w:rFonts w:hint="eastAsia"/>
          <w:szCs w:val="20"/>
        </w:rPr>
        <w:t>D019</w:t>
      </w:r>
      <w:r w:rsidRPr="005C753C">
        <w:rPr>
          <w:rFonts w:hint="eastAsia"/>
          <w:szCs w:val="20"/>
        </w:rPr>
        <w:t>〕</w:t>
      </w:r>
      <w:r w:rsidRPr="005C753C">
        <w:rPr>
          <w:rFonts w:hint="eastAsia"/>
          <w:szCs w:val="20"/>
        </w:rPr>
        <w:t>p.263</w:t>
      </w:r>
      <w:r w:rsidRPr="005C753C">
        <w:rPr>
          <w:rFonts w:hint="eastAsia"/>
          <w:szCs w:val="20"/>
        </w:rPr>
        <w:t>）</w:t>
      </w:r>
    </w:p>
    <w:p w:rsidR="005C753C" w:rsidRPr="005C753C" w:rsidRDefault="002E4E66" w:rsidP="00941269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4</w:t>
      </w:r>
      <w:r w:rsidRPr="005C753C">
        <w:rPr>
          <w:rFonts w:hint="eastAsia"/>
          <w:b/>
          <w:szCs w:val="20"/>
          <w:bdr w:val="single" w:sz="4" w:space="0" w:color="auto"/>
        </w:rPr>
        <w:t>）例餘三十七道品乃至</w:t>
      </w:r>
      <w:r w:rsidRPr="005C753C">
        <w:rPr>
          <w:b/>
          <w:szCs w:val="20"/>
          <w:bdr w:val="single" w:sz="4" w:space="0" w:color="auto"/>
        </w:rPr>
        <w:t>十八不共法</w:t>
      </w:r>
    </w:p>
    <w:p w:rsidR="005C753C" w:rsidRDefault="002E4E66" w:rsidP="00941269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5C753C">
        <w:rPr>
          <w:rFonts w:hAnsi="新細明體" w:hint="eastAsia"/>
          <w:b/>
          <w:bdr w:val="single" w:sz="4" w:space="0" w:color="auto"/>
        </w:rPr>
        <w:t>2</w:t>
      </w:r>
      <w:r w:rsidRPr="005C753C">
        <w:rPr>
          <w:rFonts w:hAnsi="新細明體" w:hint="eastAsia"/>
          <w:b/>
          <w:bdr w:val="single" w:sz="4" w:space="0" w:color="auto"/>
        </w:rPr>
        <w:t>、</w:t>
      </w:r>
      <w:r w:rsidRPr="005C753C">
        <w:rPr>
          <w:rFonts w:hAnsi="新細明體"/>
          <w:b/>
          <w:bdr w:val="single" w:sz="4" w:space="0" w:color="auto"/>
        </w:rPr>
        <w:t>著於內法</w:t>
      </w:r>
    </w:p>
    <w:p w:rsidR="005C753C" w:rsidRPr="005C753C" w:rsidRDefault="002E4E66" w:rsidP="00941269">
      <w:pPr>
        <w:spacing w:beforeLines="30" w:before="108"/>
        <w:ind w:leftChars="200" w:left="480"/>
        <w:jc w:val="both"/>
        <w:rPr>
          <w:rFonts w:hAnsi="新細明體"/>
          <w:b/>
          <w:bdr w:val="single" w:sz="4" w:space="0" w:color="auto"/>
        </w:rPr>
      </w:pPr>
      <w:r w:rsidRPr="005C753C">
        <w:rPr>
          <w:rFonts w:hAnsi="新細明體" w:hint="eastAsia"/>
          <w:b/>
          <w:bdr w:val="single" w:sz="4" w:space="0" w:color="auto"/>
        </w:rPr>
        <w:t>3</w:t>
      </w:r>
      <w:r w:rsidRPr="005C753C">
        <w:rPr>
          <w:rFonts w:hAnsi="新細明體" w:hint="eastAsia"/>
          <w:b/>
          <w:bdr w:val="single" w:sz="4" w:space="0" w:color="auto"/>
        </w:rPr>
        <w:t>、</w:t>
      </w:r>
      <w:r w:rsidRPr="005C753C">
        <w:rPr>
          <w:rFonts w:hAnsi="新細明體"/>
          <w:b/>
          <w:bdr w:val="single" w:sz="4" w:space="0" w:color="auto"/>
        </w:rPr>
        <w:t>著於行法</w:t>
      </w:r>
    </w:p>
    <w:p w:rsidR="005C753C" w:rsidRPr="005C753C" w:rsidRDefault="002E4E66" w:rsidP="00941269">
      <w:pPr>
        <w:spacing w:beforeLines="30" w:before="108"/>
        <w:ind w:leftChars="200" w:left="480"/>
        <w:jc w:val="both"/>
        <w:rPr>
          <w:rFonts w:hAnsi="新細明體"/>
          <w:b/>
          <w:bdr w:val="single" w:sz="4" w:space="0" w:color="auto"/>
        </w:rPr>
      </w:pPr>
      <w:r w:rsidRPr="005C753C">
        <w:rPr>
          <w:rFonts w:hAnsi="新細明體" w:hint="eastAsia"/>
          <w:b/>
          <w:bdr w:val="single" w:sz="4" w:space="0" w:color="auto"/>
        </w:rPr>
        <w:lastRenderedPageBreak/>
        <w:t>4</w:t>
      </w:r>
      <w:r w:rsidRPr="005C753C">
        <w:rPr>
          <w:rFonts w:hAnsi="新細明體" w:hint="eastAsia"/>
          <w:b/>
          <w:bdr w:val="single" w:sz="4" w:space="0" w:color="auto"/>
        </w:rPr>
        <w:t>、結</w:t>
      </w:r>
    </w:p>
    <w:p w:rsidR="005C753C" w:rsidRDefault="002E4E66" w:rsidP="00941269">
      <w:pPr>
        <w:spacing w:beforeLines="30" w:before="108"/>
        <w:ind w:leftChars="150" w:left="360"/>
        <w:jc w:val="both"/>
        <w:rPr>
          <w:b/>
        </w:rPr>
      </w:pPr>
      <w:r w:rsidRPr="005C753C">
        <w:rPr>
          <w:rFonts w:hint="eastAsia"/>
          <w:b/>
          <w:bdr w:val="single" w:sz="4" w:space="0" w:color="auto"/>
        </w:rPr>
        <w:t>（二）無方便之失：</w:t>
      </w:r>
      <w:r w:rsidRPr="005C753C">
        <w:rPr>
          <w:rFonts w:hint="eastAsia"/>
          <w:b/>
          <w:szCs w:val="20"/>
          <w:bdr w:val="single" w:sz="4" w:space="0" w:color="auto"/>
        </w:rPr>
        <w:t>不離生死，失菩提果</w:t>
      </w:r>
    </w:p>
    <w:p w:rsidR="005C753C" w:rsidRPr="005C753C" w:rsidRDefault="002E4E66" w:rsidP="00941269">
      <w:pPr>
        <w:spacing w:beforeLines="30" w:before="108"/>
        <w:ind w:firstLineChars="150" w:firstLine="36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二、明有方便行般若</w:t>
      </w:r>
    </w:p>
    <w:p w:rsidR="002E4E66" w:rsidRPr="005C753C" w:rsidRDefault="002E4E66" w:rsidP="00CB6606">
      <w:pPr>
        <w:ind w:leftChars="150" w:left="360"/>
        <w:jc w:val="both"/>
        <w:rPr>
          <w:b/>
          <w:bdr w:val="single" w:sz="4" w:space="0" w:color="auto"/>
        </w:rPr>
      </w:pPr>
      <w:r w:rsidRPr="005C753C">
        <w:rPr>
          <w:rFonts w:hAnsi="新細明體" w:hint="eastAsia"/>
          <w:b/>
          <w:bdr w:val="single" w:sz="4" w:space="0" w:color="auto"/>
        </w:rPr>
        <w:t>（一）</w:t>
      </w:r>
      <w:r w:rsidRPr="005C753C">
        <w:rPr>
          <w:rFonts w:hAnsi="新細明體"/>
          <w:b/>
          <w:bdr w:val="single" w:sz="4" w:space="0" w:color="auto"/>
        </w:rPr>
        <w:t>不受不著之行</w:t>
      </w:r>
    </w:p>
    <w:p w:rsidR="005C753C" w:rsidRDefault="002E4E66" w:rsidP="00CB6606">
      <w:pPr>
        <w:ind w:leftChars="200" w:left="480"/>
        <w:jc w:val="both"/>
        <w:rPr>
          <w:b/>
        </w:rPr>
      </w:pPr>
      <w:r w:rsidRPr="005C753C">
        <w:rPr>
          <w:rFonts w:hAnsi="新細明體" w:hint="eastAsia"/>
          <w:b/>
          <w:bdr w:val="single" w:sz="4" w:space="0" w:color="auto"/>
        </w:rPr>
        <w:t>1</w:t>
      </w:r>
      <w:r w:rsidRPr="005C753C">
        <w:rPr>
          <w:rFonts w:hAnsi="新細明體" w:hint="eastAsia"/>
          <w:b/>
          <w:bdr w:val="single" w:sz="4" w:space="0" w:color="auto"/>
        </w:rPr>
        <w:t>、</w:t>
      </w:r>
      <w:r w:rsidRPr="005C753C">
        <w:rPr>
          <w:rFonts w:hAnsi="新細明體"/>
          <w:b/>
          <w:bdr w:val="single" w:sz="4" w:space="0" w:color="auto"/>
        </w:rPr>
        <w:t>於外無所</w:t>
      </w:r>
      <w:r w:rsidRPr="005C753C">
        <w:rPr>
          <w:rFonts w:hAnsi="新細明體" w:hint="eastAsia"/>
          <w:b/>
          <w:bdr w:val="single" w:sz="4" w:space="0" w:color="auto"/>
        </w:rPr>
        <w:t>著</w:t>
      </w:r>
      <w:r w:rsidRPr="005C753C">
        <w:rPr>
          <w:rFonts w:hAnsi="新細明體"/>
          <w:b/>
          <w:bdr w:val="single" w:sz="4" w:space="0" w:color="auto"/>
        </w:rPr>
        <w:t>故得</w:t>
      </w:r>
    </w:p>
    <w:p w:rsidR="002E4E66" w:rsidRPr="005C753C" w:rsidRDefault="002E4E66" w:rsidP="00941269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C753C">
        <w:rPr>
          <w:rFonts w:hAnsi="新細明體" w:hint="eastAsia"/>
          <w:b/>
          <w:bdr w:val="single" w:sz="4" w:space="0" w:color="auto"/>
        </w:rPr>
        <w:t>2</w:t>
      </w:r>
      <w:r w:rsidRPr="005C753C">
        <w:rPr>
          <w:rFonts w:hAnsi="新細明體" w:hint="eastAsia"/>
          <w:b/>
          <w:bdr w:val="single" w:sz="4" w:space="0" w:color="auto"/>
        </w:rPr>
        <w:t>、</w:t>
      </w:r>
      <w:r w:rsidRPr="005C753C">
        <w:rPr>
          <w:rFonts w:hAnsi="新細明體"/>
          <w:b/>
          <w:bdr w:val="single" w:sz="4" w:space="0" w:color="auto"/>
        </w:rPr>
        <w:t>於內</w:t>
      </w:r>
      <w:r w:rsidRPr="005C753C">
        <w:rPr>
          <w:rFonts w:ascii="新細明體" w:hAnsi="新細明體" w:hint="eastAsia"/>
          <w:b/>
          <w:bdr w:val="single" w:sz="4" w:space="0" w:color="auto"/>
        </w:rPr>
        <w:t>無所受故得</w:t>
      </w:r>
    </w:p>
    <w:p w:rsidR="005C753C" w:rsidRDefault="002E4E66" w:rsidP="00CB6606">
      <w:pPr>
        <w:ind w:leftChars="250" w:left="600"/>
        <w:jc w:val="both"/>
        <w:rPr>
          <w:rFonts w:eastAsia="標楷體"/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rFonts w:hint="eastAsia"/>
          <w:b/>
          <w:szCs w:val="20"/>
          <w:bdr w:val="single" w:sz="4" w:space="0" w:color="auto"/>
        </w:rPr>
        <w:t>）釋疑：前說無受三昧與今說不受三昧之異</w:t>
      </w:r>
    </w:p>
    <w:p w:rsidR="005C753C" w:rsidRPr="005C753C" w:rsidRDefault="002E4E66" w:rsidP="00941269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）釋行無所受三昧不離，疾得佛道</w:t>
      </w:r>
    </w:p>
    <w:p w:rsidR="002E4E66" w:rsidRPr="00825E0C" w:rsidRDefault="002E4E66" w:rsidP="00CB6606">
      <w:pPr>
        <w:ind w:leftChars="150" w:left="36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於諸三昧、陀羅尼無分別念行</w:t>
      </w:r>
    </w:p>
    <w:p w:rsidR="002E4E66" w:rsidRPr="00825E0C" w:rsidRDefault="002E4E66" w:rsidP="00CB660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依世俗諦說行諸三昧及陀羅尼故得益</w:t>
      </w:r>
    </w:p>
    <w:p w:rsidR="005C753C" w:rsidRDefault="002E4E66" w:rsidP="00CB6606">
      <w:pPr>
        <w:ind w:leftChars="250" w:left="600"/>
        <w:jc w:val="both"/>
        <w:rPr>
          <w:rStyle w:val="foot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疾得佛菩提</w:t>
      </w:r>
    </w:p>
    <w:p w:rsidR="005C753C" w:rsidRDefault="002E4E66" w:rsidP="00715963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得諸佛授記</w:t>
      </w:r>
    </w:p>
    <w:p w:rsidR="005C753C" w:rsidRDefault="002E4E66" w:rsidP="00715963">
      <w:pPr>
        <w:spacing w:beforeLines="30" w:before="108" w:line="350" w:lineRule="exact"/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依勝義諦明於諸三昧不知不念</w:t>
      </w:r>
    </w:p>
    <w:p w:rsidR="005C753C" w:rsidRDefault="002E4E66" w:rsidP="00715963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2E4E66" w:rsidRPr="005C753C" w:rsidRDefault="002E4E66" w:rsidP="00715963">
      <w:pPr>
        <w:spacing w:line="370" w:lineRule="exact"/>
        <w:ind w:leftChars="150" w:left="360"/>
        <w:jc w:val="both"/>
        <w:rPr>
          <w:rFonts w:hAnsi="新細明體"/>
          <w:b/>
          <w:bdr w:val="single" w:sz="4" w:space="0" w:color="auto"/>
        </w:rPr>
      </w:pPr>
      <w:r w:rsidRPr="005C753C">
        <w:rPr>
          <w:rFonts w:hAnsi="新細明體" w:hint="eastAsia"/>
          <w:b/>
          <w:bdr w:val="single" w:sz="4" w:space="0" w:color="auto"/>
        </w:rPr>
        <w:t>（二）於諸三昧、陀羅尼無分別念行</w:t>
      </w:r>
    </w:p>
    <w:p w:rsidR="002E4E66" w:rsidRPr="005C753C" w:rsidRDefault="002E4E66" w:rsidP="00715963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rFonts w:hint="eastAsia"/>
          <w:b/>
          <w:szCs w:val="20"/>
          <w:bdr w:val="single" w:sz="4" w:space="0" w:color="auto"/>
        </w:rPr>
        <w:t>、依世俗諦說行諸三昧及陀羅尼故得益</w:t>
      </w:r>
    </w:p>
    <w:p w:rsidR="002E4E66" w:rsidRPr="005C753C" w:rsidRDefault="002E4E66" w:rsidP="00715963">
      <w:pPr>
        <w:spacing w:line="370" w:lineRule="exact"/>
        <w:ind w:leftChars="250" w:left="600"/>
        <w:jc w:val="both"/>
        <w:rPr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rFonts w:hint="eastAsia"/>
          <w:b/>
          <w:szCs w:val="20"/>
          <w:bdr w:val="single" w:sz="4" w:space="0" w:color="auto"/>
        </w:rPr>
        <w:t>）疾得佛菩提</w:t>
      </w:r>
    </w:p>
    <w:p w:rsidR="005C753C" w:rsidRPr="005C753C" w:rsidRDefault="002E4E66" w:rsidP="00715963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A</w:t>
      </w:r>
      <w:r w:rsidRPr="005C753C">
        <w:rPr>
          <w:rFonts w:hint="eastAsia"/>
          <w:b/>
          <w:szCs w:val="20"/>
          <w:bdr w:val="single" w:sz="4" w:space="0" w:color="auto"/>
        </w:rPr>
        <w:t>、釋疑：涅槃一道，所謂三解脫門，何以舍利弗更問有無餘三昧疾得佛道</w:t>
      </w:r>
    </w:p>
    <w:p w:rsidR="005C753C" w:rsidRPr="005C753C" w:rsidRDefault="002E4E66" w:rsidP="00A53FED">
      <w:pPr>
        <w:keepNext/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B</w:t>
      </w:r>
      <w:r w:rsidRPr="005C753C">
        <w:rPr>
          <w:rFonts w:hint="eastAsia"/>
          <w:b/>
          <w:szCs w:val="20"/>
          <w:bdr w:val="single" w:sz="4" w:space="0" w:color="auto"/>
        </w:rPr>
        <w:t>、釋「餘三昧」</w:t>
      </w:r>
    </w:p>
    <w:p w:rsidR="005C753C" w:rsidRPr="005C753C" w:rsidRDefault="002E4E66" w:rsidP="00917E2A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）得諸佛授記</w:t>
      </w:r>
    </w:p>
    <w:p w:rsidR="005C753C" w:rsidRDefault="002E4E66" w:rsidP="00917E2A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、依勝義諦明於諸三昧不知不念</w:t>
      </w:r>
    </w:p>
    <w:p w:rsidR="005C753C" w:rsidRPr="005C753C" w:rsidRDefault="002E4E66" w:rsidP="00917E2A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三、佛述成</w:t>
      </w:r>
    </w:p>
    <w:p w:rsidR="002E4E66" w:rsidRPr="00825E0C" w:rsidRDefault="002E4E66" w:rsidP="00304FE0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學般若以無所得為方便</w:t>
      </w:r>
    </w:p>
    <w:p w:rsidR="005C753C" w:rsidRDefault="002E4E66" w:rsidP="00A53FED">
      <w:pPr>
        <w:spacing w:line="352" w:lineRule="exact"/>
        <w:ind w:leftChars="150" w:left="360"/>
        <w:jc w:val="both"/>
        <w:rPr>
          <w:rStyle w:val="foot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學諸法不可得是為學般若</w:t>
      </w:r>
    </w:p>
    <w:p w:rsidR="002E4E66" w:rsidRPr="00825E0C" w:rsidRDefault="002E4E66" w:rsidP="00A53FED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明人法不可得，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畢竟淨故</w:t>
      </w:r>
    </w:p>
    <w:p w:rsidR="005C753C" w:rsidRDefault="002E4E66" w:rsidP="00A53FED">
      <w:pPr>
        <w:spacing w:line="352" w:lineRule="exact"/>
        <w:ind w:leftChars="200" w:left="480"/>
        <w:jc w:val="both"/>
        <w:rPr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我乃至見者不可得，五陰等諸法不可得</w:t>
      </w:r>
    </w:p>
    <w:p w:rsidR="005C753C" w:rsidRDefault="002E4E66" w:rsidP="00A53FED">
      <w:pPr>
        <w:spacing w:beforeLines="30" w:before="108" w:line="352" w:lineRule="exact"/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畢竟淨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2E4E66" w:rsidRPr="00825E0C" w:rsidRDefault="002E4E66" w:rsidP="00A53FED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如法而學，實無所學</w:t>
      </w:r>
    </w:p>
    <w:p w:rsidR="005C753C" w:rsidRDefault="002E4E66" w:rsidP="00A53FED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菩薩於諸法無所學</w:t>
      </w:r>
    </w:p>
    <w:p w:rsidR="002E4E66" w:rsidRPr="00825E0C" w:rsidRDefault="002E4E66" w:rsidP="00A53FED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無明凡夫著無所有</w:t>
      </w:r>
    </w:p>
    <w:p w:rsidR="005C753C" w:rsidRDefault="002E4E66" w:rsidP="00A53FED">
      <w:pPr>
        <w:spacing w:line="352" w:lineRule="exact"/>
        <w:ind w:leftChars="250" w:left="60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諸法無所有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不知即無明</w:t>
      </w:r>
    </w:p>
    <w:p w:rsidR="005C753C" w:rsidRDefault="002E4E66" w:rsidP="00917E2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十八空故五陰等諸法無所有</w:t>
      </w:r>
    </w:p>
    <w:p w:rsidR="002E4E66" w:rsidRPr="00825E0C" w:rsidRDefault="002E4E66" w:rsidP="00917E2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無明凡夫取著生過</w:t>
      </w:r>
    </w:p>
    <w:p w:rsidR="005C753C" w:rsidRDefault="002E4E66" w:rsidP="001221C3">
      <w:pPr>
        <w:ind w:leftChars="300" w:left="72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A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凡夫無明故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不知不見諸法無所有</w:t>
      </w:r>
    </w:p>
    <w:p w:rsidR="002E4E66" w:rsidRPr="00825E0C" w:rsidRDefault="002E4E66" w:rsidP="00E858E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顯所生過</w:t>
      </w:r>
    </w:p>
    <w:p w:rsidR="005C753C" w:rsidRDefault="002E4E66" w:rsidP="001221C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不出三界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，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不能離二乘</w:t>
      </w:r>
    </w:p>
    <w:p w:rsidR="005C753C" w:rsidRDefault="002E4E66" w:rsidP="00917E2A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不信諸法空</w:t>
      </w:r>
    </w:p>
    <w:p w:rsidR="005C753C" w:rsidRDefault="002E4E66" w:rsidP="00917E2A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不住六度乃至十八不共法</w:t>
      </w:r>
    </w:p>
    <w:p w:rsidR="005C753C" w:rsidRDefault="002E4E66" w:rsidP="00917E2A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D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失諸功德故名為凡夫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小兒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著者</w:t>
      </w:r>
    </w:p>
    <w:p w:rsidR="002E4E66" w:rsidRPr="00825E0C" w:rsidRDefault="002E4E66" w:rsidP="00917E2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雙明有無方便行及其得失</w:t>
      </w:r>
    </w:p>
    <w:p w:rsidR="005C753C" w:rsidRDefault="002E4E66" w:rsidP="001221C3">
      <w:pPr>
        <w:ind w:leftChars="150" w:left="36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無方便行及其過失</w:t>
      </w:r>
    </w:p>
    <w:p w:rsidR="005C753C" w:rsidRDefault="002E4E66" w:rsidP="00917E2A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有方便行及其得益</w:t>
      </w:r>
    </w:p>
    <w:p w:rsidR="002E4E66" w:rsidRPr="005C753C" w:rsidRDefault="002E4E66" w:rsidP="001221C3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四、學般若以無所得為方便</w:t>
      </w:r>
    </w:p>
    <w:p w:rsidR="005C753C" w:rsidRDefault="002E4E66" w:rsidP="001221C3">
      <w:pPr>
        <w:ind w:leftChars="150" w:left="360"/>
        <w:jc w:val="both"/>
        <w:rPr>
          <w:rStyle w:val="foot"/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（一）學諸法不可得是為學般若</w:t>
      </w:r>
    </w:p>
    <w:p w:rsidR="005C753C" w:rsidRPr="005C753C" w:rsidRDefault="003E314D" w:rsidP="00917E2A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※</w:t>
      </w:r>
      <w:r w:rsidRPr="005C753C">
        <w:rPr>
          <w:rFonts w:hint="eastAsia"/>
          <w:b/>
          <w:szCs w:val="20"/>
          <w:bdr w:val="single" w:sz="4" w:space="0" w:color="auto"/>
        </w:rPr>
        <w:t xml:space="preserve"> </w:t>
      </w:r>
      <w:r w:rsidR="002E4E66" w:rsidRPr="005C753C">
        <w:rPr>
          <w:rFonts w:hint="eastAsia"/>
          <w:b/>
          <w:szCs w:val="20"/>
          <w:bdr w:val="single" w:sz="4" w:space="0" w:color="auto"/>
        </w:rPr>
        <w:t>以不可得學諸三昧是為學般若</w:t>
      </w:r>
    </w:p>
    <w:p w:rsidR="002E4E66" w:rsidRPr="005C753C" w:rsidRDefault="002E4E66" w:rsidP="00917E2A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（二）明人法不可得，</w:t>
      </w:r>
      <w:r w:rsidRPr="005C753C">
        <w:rPr>
          <w:b/>
          <w:szCs w:val="20"/>
          <w:bdr w:val="single" w:sz="4" w:space="0" w:color="auto"/>
        </w:rPr>
        <w:t>畢竟淨故</w:t>
      </w:r>
    </w:p>
    <w:p w:rsidR="005C753C" w:rsidRDefault="002E4E66" w:rsidP="001221C3">
      <w:pPr>
        <w:ind w:leftChars="200" w:left="480"/>
        <w:jc w:val="both"/>
        <w:rPr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rFonts w:hint="eastAsia"/>
          <w:b/>
          <w:szCs w:val="20"/>
          <w:bdr w:val="single" w:sz="4" w:space="0" w:color="auto"/>
        </w:rPr>
        <w:t>、眾生空故，我乃至見者不可得；法空故，五陰等諸法不可得</w:t>
      </w:r>
    </w:p>
    <w:p w:rsidR="005C753C" w:rsidRPr="005C753C" w:rsidRDefault="002E4E66" w:rsidP="00917E2A">
      <w:pPr>
        <w:spacing w:beforeLines="50" w:before="180"/>
        <w:ind w:leftChars="200" w:left="48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、釋不出不生、無得無作名畢竟淨</w:t>
      </w:r>
    </w:p>
    <w:p w:rsidR="005C753C" w:rsidRPr="005C753C" w:rsidRDefault="002E4E66" w:rsidP="001221C3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C753C">
        <w:rPr>
          <w:rFonts w:hAnsi="新細明體"/>
          <w:b/>
          <w:bCs/>
          <w:szCs w:val="20"/>
          <w:bdr w:val="single" w:sz="4" w:space="0" w:color="auto"/>
        </w:rPr>
        <w:t>（</w:t>
      </w:r>
      <w:r w:rsidRPr="005C753C">
        <w:rPr>
          <w:b/>
          <w:bCs/>
          <w:szCs w:val="20"/>
          <w:bdr w:val="single" w:sz="4" w:space="0" w:color="auto"/>
        </w:rPr>
        <w:t>1</w:t>
      </w:r>
      <w:r w:rsidRPr="005C753C">
        <w:rPr>
          <w:rFonts w:hAnsi="新細明體"/>
          <w:b/>
          <w:bCs/>
          <w:szCs w:val="20"/>
          <w:bdr w:val="single" w:sz="4" w:space="0" w:color="auto"/>
        </w:rPr>
        <w:t>）不出、不生</w:t>
      </w:r>
    </w:p>
    <w:p w:rsidR="005C753C" w:rsidRPr="005C753C" w:rsidRDefault="002E4E66" w:rsidP="00E858E3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C753C">
        <w:rPr>
          <w:rFonts w:hAnsi="新細明體"/>
          <w:b/>
          <w:bCs/>
          <w:szCs w:val="20"/>
          <w:bdr w:val="single" w:sz="4" w:space="0" w:color="auto"/>
        </w:rPr>
        <w:t>（</w:t>
      </w:r>
      <w:r w:rsidRPr="005C753C">
        <w:rPr>
          <w:b/>
          <w:bCs/>
          <w:szCs w:val="20"/>
          <w:bdr w:val="single" w:sz="4" w:space="0" w:color="auto"/>
        </w:rPr>
        <w:t>2</w:t>
      </w:r>
      <w:r w:rsidRPr="005C753C">
        <w:rPr>
          <w:rFonts w:hAnsi="新細明體"/>
          <w:b/>
          <w:bCs/>
          <w:szCs w:val="20"/>
          <w:bdr w:val="single" w:sz="4" w:space="0" w:color="auto"/>
        </w:rPr>
        <w:t>）無得、無作</w:t>
      </w:r>
    </w:p>
    <w:p w:rsidR="002E4E66" w:rsidRPr="005C753C" w:rsidRDefault="002E4E66" w:rsidP="00917E2A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（三）如法而學，實無所學</w:t>
      </w:r>
    </w:p>
    <w:p w:rsidR="005C753C" w:rsidRPr="005C753C" w:rsidRDefault="002E4E66" w:rsidP="001221C3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b/>
          <w:szCs w:val="20"/>
          <w:bdr w:val="single" w:sz="4" w:space="0" w:color="auto"/>
        </w:rPr>
        <w:t>、</w:t>
      </w:r>
      <w:r w:rsidRPr="005C753C">
        <w:rPr>
          <w:rFonts w:hint="eastAsia"/>
          <w:b/>
          <w:szCs w:val="20"/>
          <w:bdr w:val="single" w:sz="4" w:space="0" w:color="auto"/>
        </w:rPr>
        <w:t>菩薩於諸法無所學、無所得</w:t>
      </w:r>
    </w:p>
    <w:p w:rsidR="005C753C" w:rsidRDefault="002E4E66" w:rsidP="00917E2A">
      <w:pPr>
        <w:spacing w:beforeLines="30" w:before="108"/>
        <w:ind w:leftChars="250" w:left="600"/>
        <w:jc w:val="both"/>
        <w:rPr>
          <w:rFonts w:eastAsia="標楷體"/>
          <w:b/>
        </w:rPr>
      </w:pPr>
      <w:r w:rsidRPr="005C753C">
        <w:rPr>
          <w:rFonts w:hAnsi="新細明體" w:hint="eastAsia"/>
          <w:b/>
          <w:bdr w:val="single" w:sz="4" w:space="0" w:color="auto"/>
        </w:rPr>
        <w:t>※</w:t>
      </w:r>
      <w:r w:rsidRPr="005C753C">
        <w:rPr>
          <w:rFonts w:hAnsi="新細明體" w:hint="eastAsia"/>
          <w:b/>
          <w:bdr w:val="single" w:sz="4" w:space="0" w:color="auto"/>
        </w:rPr>
        <w:t xml:space="preserve"> </w:t>
      </w:r>
      <w:r w:rsidRPr="005C753C">
        <w:rPr>
          <w:rFonts w:hAnsi="新細明體" w:hint="eastAsia"/>
          <w:b/>
          <w:bdr w:val="single" w:sz="4" w:space="0" w:color="auto"/>
        </w:rPr>
        <w:t>釋疑：應學六度等，云何言無法可學</w:t>
      </w:r>
    </w:p>
    <w:p w:rsidR="002E4E66" w:rsidRPr="005C753C" w:rsidRDefault="002E4E66" w:rsidP="00917E2A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、無明凡夫著無所有</w:t>
      </w:r>
    </w:p>
    <w:p w:rsidR="005C753C" w:rsidRDefault="002E4E66" w:rsidP="00CA1C82">
      <w:pPr>
        <w:ind w:leftChars="250" w:left="600"/>
        <w:jc w:val="both"/>
        <w:rPr>
          <w:rFonts w:eastAsia="標楷體"/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1</w:t>
      </w:r>
      <w:r w:rsidRPr="005C753C">
        <w:rPr>
          <w:rFonts w:hint="eastAsia"/>
          <w:b/>
          <w:szCs w:val="20"/>
          <w:bdr w:val="single" w:sz="4" w:space="0" w:color="auto"/>
        </w:rPr>
        <w:t>）諸法無所有，不知即無明</w:t>
      </w:r>
    </w:p>
    <w:p w:rsidR="005C753C" w:rsidRPr="005C753C" w:rsidRDefault="002E4E66" w:rsidP="00917E2A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2</w:t>
      </w:r>
      <w:r w:rsidRPr="005C753C">
        <w:rPr>
          <w:rFonts w:hint="eastAsia"/>
          <w:b/>
          <w:szCs w:val="20"/>
          <w:bdr w:val="single" w:sz="4" w:space="0" w:color="auto"/>
        </w:rPr>
        <w:t>）十八空故，五陰乃至十八不共法等皆無所有</w:t>
      </w:r>
    </w:p>
    <w:p w:rsidR="005C753C" w:rsidRDefault="002E4E66" w:rsidP="00917E2A">
      <w:pPr>
        <w:spacing w:beforeLines="30" w:before="108"/>
        <w:ind w:leftChars="250" w:left="600"/>
        <w:jc w:val="both"/>
        <w:rPr>
          <w:rStyle w:val="a4"/>
          <w:szCs w:val="20"/>
        </w:rPr>
      </w:pPr>
      <w:r w:rsidRPr="005C753C">
        <w:rPr>
          <w:rFonts w:hint="eastAsia"/>
          <w:b/>
          <w:szCs w:val="20"/>
          <w:bdr w:val="single" w:sz="4" w:space="0" w:color="auto"/>
        </w:rPr>
        <w:t>（</w:t>
      </w:r>
      <w:r w:rsidRPr="005C753C">
        <w:rPr>
          <w:rFonts w:hint="eastAsia"/>
          <w:b/>
          <w:szCs w:val="20"/>
          <w:bdr w:val="single" w:sz="4" w:space="0" w:color="auto"/>
        </w:rPr>
        <w:t>3</w:t>
      </w:r>
      <w:r w:rsidRPr="005C753C">
        <w:rPr>
          <w:rFonts w:hint="eastAsia"/>
          <w:b/>
          <w:szCs w:val="20"/>
          <w:bdr w:val="single" w:sz="4" w:space="0" w:color="auto"/>
        </w:rPr>
        <w:t>）無明凡夫取著生過</w:t>
      </w:r>
    </w:p>
    <w:p w:rsidR="005C753C" w:rsidRDefault="002E4E66" w:rsidP="00CA1C82">
      <w:pPr>
        <w:ind w:leftChars="300" w:left="720"/>
        <w:jc w:val="both"/>
        <w:rPr>
          <w:rFonts w:eastAsia="標楷體"/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A</w:t>
      </w:r>
      <w:r w:rsidRPr="005C753C">
        <w:rPr>
          <w:rFonts w:hint="eastAsia"/>
          <w:b/>
          <w:szCs w:val="20"/>
          <w:bdr w:val="single" w:sz="4" w:space="0" w:color="auto"/>
        </w:rPr>
        <w:t>、凡夫無明故，不知不見諸法無所有</w:t>
      </w:r>
    </w:p>
    <w:p w:rsidR="002E4E66" w:rsidRPr="005C753C" w:rsidRDefault="002E4E66" w:rsidP="00917E2A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5C753C">
        <w:rPr>
          <w:b/>
          <w:szCs w:val="20"/>
          <w:bdr w:val="single" w:sz="4" w:space="0" w:color="auto"/>
        </w:rPr>
        <w:t>B</w:t>
      </w:r>
      <w:r w:rsidRPr="005C753C">
        <w:rPr>
          <w:b/>
          <w:szCs w:val="20"/>
          <w:bdr w:val="single" w:sz="4" w:space="0" w:color="auto"/>
        </w:rPr>
        <w:t>、顯所生過</w:t>
      </w:r>
    </w:p>
    <w:p w:rsidR="005C753C" w:rsidRPr="005C753C" w:rsidRDefault="002E4E66" w:rsidP="00630A70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5C753C">
        <w:rPr>
          <w:rFonts w:hAnsi="新細明體"/>
          <w:b/>
          <w:szCs w:val="20"/>
          <w:bdr w:val="single" w:sz="4" w:space="0" w:color="auto"/>
        </w:rPr>
        <w:t>（</w:t>
      </w:r>
      <w:r w:rsidRPr="005C753C">
        <w:rPr>
          <w:b/>
          <w:szCs w:val="20"/>
          <w:bdr w:val="single" w:sz="4" w:space="0" w:color="auto"/>
        </w:rPr>
        <w:t>A</w:t>
      </w:r>
      <w:r w:rsidRPr="005C753C">
        <w:rPr>
          <w:rFonts w:hAnsi="新細明體"/>
          <w:b/>
          <w:szCs w:val="20"/>
          <w:bdr w:val="single" w:sz="4" w:space="0" w:color="auto"/>
        </w:rPr>
        <w:t>）不出三界，不能離二乘</w:t>
      </w:r>
    </w:p>
    <w:p w:rsidR="005C753C" w:rsidRPr="005C753C" w:rsidRDefault="002E4E66" w:rsidP="00917E2A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5C753C">
        <w:rPr>
          <w:rFonts w:hAnsi="新細明體"/>
          <w:b/>
          <w:szCs w:val="20"/>
          <w:bdr w:val="single" w:sz="4" w:space="0" w:color="auto"/>
        </w:rPr>
        <w:t>（</w:t>
      </w:r>
      <w:r w:rsidRPr="005C753C">
        <w:rPr>
          <w:b/>
          <w:szCs w:val="20"/>
          <w:bdr w:val="single" w:sz="4" w:space="0" w:color="auto"/>
        </w:rPr>
        <w:t>B</w:t>
      </w:r>
      <w:r w:rsidRPr="005C753C">
        <w:rPr>
          <w:rFonts w:hAnsi="新細明體"/>
          <w:b/>
          <w:szCs w:val="20"/>
          <w:bdr w:val="single" w:sz="4" w:space="0" w:color="auto"/>
        </w:rPr>
        <w:t>）不信諸法空</w:t>
      </w:r>
    </w:p>
    <w:p w:rsidR="005C753C" w:rsidRPr="005C753C" w:rsidRDefault="002E4E66" w:rsidP="00917E2A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5C753C">
        <w:rPr>
          <w:rFonts w:hAnsi="新細明體"/>
          <w:b/>
          <w:szCs w:val="20"/>
          <w:bdr w:val="single" w:sz="4" w:space="0" w:color="auto"/>
        </w:rPr>
        <w:t>（</w:t>
      </w:r>
      <w:r w:rsidRPr="005C753C">
        <w:rPr>
          <w:b/>
          <w:szCs w:val="20"/>
          <w:bdr w:val="single" w:sz="4" w:space="0" w:color="auto"/>
        </w:rPr>
        <w:t>C</w:t>
      </w:r>
      <w:r w:rsidRPr="005C753C">
        <w:rPr>
          <w:rFonts w:hAnsi="新細明體"/>
          <w:b/>
          <w:szCs w:val="20"/>
          <w:bdr w:val="single" w:sz="4" w:space="0" w:color="auto"/>
        </w:rPr>
        <w:t>）不住六度乃至十八不共法</w:t>
      </w:r>
    </w:p>
    <w:p w:rsidR="005C753C" w:rsidRPr="005C753C" w:rsidRDefault="002E4E66" w:rsidP="00917E2A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5C753C">
        <w:rPr>
          <w:rFonts w:hAnsi="新細明體"/>
          <w:b/>
          <w:szCs w:val="20"/>
          <w:bdr w:val="single" w:sz="4" w:space="0" w:color="auto"/>
        </w:rPr>
        <w:t>（</w:t>
      </w:r>
      <w:r w:rsidRPr="005C753C">
        <w:rPr>
          <w:b/>
          <w:szCs w:val="20"/>
          <w:bdr w:val="single" w:sz="4" w:space="0" w:color="auto"/>
        </w:rPr>
        <w:t>D</w:t>
      </w:r>
      <w:r w:rsidRPr="005C753C">
        <w:rPr>
          <w:rFonts w:hAnsi="新細明體"/>
          <w:b/>
          <w:szCs w:val="20"/>
          <w:bdr w:val="single" w:sz="4" w:space="0" w:color="auto"/>
        </w:rPr>
        <w:t>）失諸功德，名為凡夫、小兒、著者</w:t>
      </w:r>
    </w:p>
    <w:p w:rsidR="002E4E66" w:rsidRPr="005C753C" w:rsidRDefault="002E4E66" w:rsidP="00917E2A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5C753C">
        <w:rPr>
          <w:rFonts w:hint="eastAsia"/>
          <w:b/>
          <w:szCs w:val="20"/>
          <w:bdr w:val="single" w:sz="4" w:space="0" w:color="auto"/>
        </w:rPr>
        <w:t>五、雙明有無方便行及其得失</w:t>
      </w:r>
    </w:p>
    <w:p w:rsidR="005C753C" w:rsidRDefault="002E4E66" w:rsidP="00630A70">
      <w:pPr>
        <w:ind w:leftChars="150" w:left="360"/>
        <w:jc w:val="both"/>
        <w:rPr>
          <w:rFonts w:eastAsia="標楷體"/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t>（一）無方便行及其過失</w:t>
      </w:r>
    </w:p>
    <w:p w:rsidR="005C753C" w:rsidRDefault="002E4E66" w:rsidP="00917E2A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5C753C">
        <w:rPr>
          <w:rFonts w:hint="eastAsia"/>
          <w:b/>
          <w:szCs w:val="20"/>
          <w:bdr w:val="single" w:sz="4" w:space="0" w:color="auto"/>
        </w:rPr>
        <w:lastRenderedPageBreak/>
        <w:t>（二）有方便行及其得益</w:t>
      </w:r>
    </w:p>
    <w:p w:rsidR="00831870" w:rsidRPr="00AE6AD9" w:rsidRDefault="00831870" w:rsidP="00630A70">
      <w:pPr>
        <w:ind w:leftChars="150" w:left="360"/>
        <w:jc w:val="both"/>
      </w:pPr>
    </w:p>
    <w:sectPr w:rsidR="00831870" w:rsidRPr="00AE6AD9" w:rsidSect="00E46DF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22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4FE" w:rsidRDefault="00A004FE" w:rsidP="002E4E66">
      <w:r>
        <w:separator/>
      </w:r>
    </w:p>
  </w:endnote>
  <w:endnote w:type="continuationSeparator" w:id="0">
    <w:p w:rsidR="00A004FE" w:rsidRDefault="00A004FE" w:rsidP="002E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4477043"/>
      <w:docPartObj>
        <w:docPartGallery w:val="Page Numbers (Bottom of Page)"/>
        <w:docPartUnique/>
      </w:docPartObj>
    </w:sdtPr>
    <w:sdtEndPr/>
    <w:sdtContent>
      <w:p w:rsidR="00E858E3" w:rsidRDefault="00E858E3" w:rsidP="009B53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53C" w:rsidRPr="005C753C">
          <w:rPr>
            <w:noProof/>
            <w:lang w:val="zh-TW"/>
          </w:rPr>
          <w:t>1228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750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E3" w:rsidRPr="00840DBF" w:rsidRDefault="00E858E3" w:rsidP="00840DB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53C">
          <w:rPr>
            <w:noProof/>
          </w:rPr>
          <w:t>1229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4FE" w:rsidRDefault="00A004FE" w:rsidP="002E4E66">
      <w:r>
        <w:separator/>
      </w:r>
    </w:p>
  </w:footnote>
  <w:footnote w:type="continuationSeparator" w:id="0">
    <w:p w:rsidR="00A004FE" w:rsidRDefault="00A004FE" w:rsidP="002E4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E3" w:rsidRDefault="00E858E3" w:rsidP="009F56C1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E3" w:rsidRPr="009A7C90" w:rsidRDefault="00E858E3" w:rsidP="009A7C90">
    <w:pPr>
      <w:pStyle w:val="a7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7DB1"/>
    <w:multiLevelType w:val="hybridMultilevel"/>
    <w:tmpl w:val="5906BF76"/>
    <w:lvl w:ilvl="0" w:tplc="B330CE84">
      <w:start w:val="1"/>
      <w:numFmt w:val="taiwaneseCountingThousand"/>
      <w:lvlText w:val="%1、"/>
      <w:lvlJc w:val="left"/>
      <w:pPr>
        <w:tabs>
          <w:tab w:val="num" w:pos="645"/>
        </w:tabs>
        <w:ind w:left="64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18C621D1"/>
    <w:multiLevelType w:val="hybridMultilevel"/>
    <w:tmpl w:val="DC5094A2"/>
    <w:lvl w:ilvl="0" w:tplc="B9E4F60C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6FC3B15"/>
    <w:multiLevelType w:val="hybridMultilevel"/>
    <w:tmpl w:val="5B8C72C2"/>
    <w:lvl w:ilvl="0" w:tplc="9786757A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7A25C8E"/>
    <w:multiLevelType w:val="hybridMultilevel"/>
    <w:tmpl w:val="665AE694"/>
    <w:lvl w:ilvl="0" w:tplc="7C4E211A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9F33D1E"/>
    <w:multiLevelType w:val="hybridMultilevel"/>
    <w:tmpl w:val="B1FEFB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6B38D7"/>
    <w:multiLevelType w:val="hybridMultilevel"/>
    <w:tmpl w:val="3FDADEC8"/>
    <w:lvl w:ilvl="0" w:tplc="BAD6331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625A733C"/>
    <w:multiLevelType w:val="hybridMultilevel"/>
    <w:tmpl w:val="4F7E1110"/>
    <w:lvl w:ilvl="0" w:tplc="B6DC8EA2">
      <w:start w:val="1"/>
      <w:numFmt w:val="decimal"/>
      <w:lvlText w:val="（%1）"/>
      <w:lvlJc w:val="left"/>
      <w:pPr>
        <w:tabs>
          <w:tab w:val="num" w:pos="1710"/>
        </w:tabs>
        <w:ind w:left="1710" w:hanging="51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 w15:restartNumberingAfterBreak="0">
    <w:nsid w:val="716F7C76"/>
    <w:multiLevelType w:val="hybridMultilevel"/>
    <w:tmpl w:val="7B4A309C"/>
    <w:lvl w:ilvl="0" w:tplc="0B6687DC">
      <w:start w:val="1"/>
      <w:numFmt w:val="taiwaneseCountingThousand"/>
      <w:lvlText w:val="%1、"/>
      <w:lvlJc w:val="left"/>
      <w:pPr>
        <w:tabs>
          <w:tab w:val="num" w:pos="645"/>
        </w:tabs>
        <w:ind w:left="64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66"/>
    <w:rsid w:val="00000067"/>
    <w:rsid w:val="00002B3D"/>
    <w:rsid w:val="00014FBD"/>
    <w:rsid w:val="00050D26"/>
    <w:rsid w:val="0005392D"/>
    <w:rsid w:val="00062E08"/>
    <w:rsid w:val="000D495C"/>
    <w:rsid w:val="000D5BFA"/>
    <w:rsid w:val="000F6405"/>
    <w:rsid w:val="00111491"/>
    <w:rsid w:val="00117189"/>
    <w:rsid w:val="00121045"/>
    <w:rsid w:val="001221C3"/>
    <w:rsid w:val="0013430C"/>
    <w:rsid w:val="00146278"/>
    <w:rsid w:val="00180802"/>
    <w:rsid w:val="00185322"/>
    <w:rsid w:val="001C1AF1"/>
    <w:rsid w:val="001D279C"/>
    <w:rsid w:val="001D6CA5"/>
    <w:rsid w:val="001D718D"/>
    <w:rsid w:val="001E3603"/>
    <w:rsid w:val="001F01C1"/>
    <w:rsid w:val="001F3190"/>
    <w:rsid w:val="001F5C33"/>
    <w:rsid w:val="00210708"/>
    <w:rsid w:val="00221BC9"/>
    <w:rsid w:val="002240A1"/>
    <w:rsid w:val="00227521"/>
    <w:rsid w:val="00230E19"/>
    <w:rsid w:val="002452A0"/>
    <w:rsid w:val="00251340"/>
    <w:rsid w:val="00262D61"/>
    <w:rsid w:val="0028122A"/>
    <w:rsid w:val="002A4FAC"/>
    <w:rsid w:val="002C2A75"/>
    <w:rsid w:val="002C7918"/>
    <w:rsid w:val="002E4E66"/>
    <w:rsid w:val="002E7011"/>
    <w:rsid w:val="002F4A8D"/>
    <w:rsid w:val="00304FE0"/>
    <w:rsid w:val="00314C64"/>
    <w:rsid w:val="003174CE"/>
    <w:rsid w:val="0032183C"/>
    <w:rsid w:val="003319B5"/>
    <w:rsid w:val="0035749F"/>
    <w:rsid w:val="00361B40"/>
    <w:rsid w:val="003940A4"/>
    <w:rsid w:val="00394650"/>
    <w:rsid w:val="00396AF7"/>
    <w:rsid w:val="003B628A"/>
    <w:rsid w:val="003C271D"/>
    <w:rsid w:val="003C337D"/>
    <w:rsid w:val="003E314D"/>
    <w:rsid w:val="003E40C3"/>
    <w:rsid w:val="003F12D5"/>
    <w:rsid w:val="00401733"/>
    <w:rsid w:val="00431653"/>
    <w:rsid w:val="0045565F"/>
    <w:rsid w:val="004864DC"/>
    <w:rsid w:val="004A1FB2"/>
    <w:rsid w:val="004A2E71"/>
    <w:rsid w:val="004C060E"/>
    <w:rsid w:val="004F684A"/>
    <w:rsid w:val="00530CB6"/>
    <w:rsid w:val="00534423"/>
    <w:rsid w:val="00536087"/>
    <w:rsid w:val="00543D64"/>
    <w:rsid w:val="00555210"/>
    <w:rsid w:val="005617A7"/>
    <w:rsid w:val="005649B3"/>
    <w:rsid w:val="00574138"/>
    <w:rsid w:val="005824A6"/>
    <w:rsid w:val="005B0372"/>
    <w:rsid w:val="005B1D0A"/>
    <w:rsid w:val="005C2E59"/>
    <w:rsid w:val="005C753C"/>
    <w:rsid w:val="005D5E8C"/>
    <w:rsid w:val="006001D3"/>
    <w:rsid w:val="006007B2"/>
    <w:rsid w:val="0060415E"/>
    <w:rsid w:val="00605588"/>
    <w:rsid w:val="00612490"/>
    <w:rsid w:val="00630A70"/>
    <w:rsid w:val="00633E68"/>
    <w:rsid w:val="00634679"/>
    <w:rsid w:val="00637D83"/>
    <w:rsid w:val="00647261"/>
    <w:rsid w:val="0064783A"/>
    <w:rsid w:val="00660B4C"/>
    <w:rsid w:val="006713B1"/>
    <w:rsid w:val="00673769"/>
    <w:rsid w:val="00680485"/>
    <w:rsid w:val="006811C5"/>
    <w:rsid w:val="006A12DE"/>
    <w:rsid w:val="006C1A83"/>
    <w:rsid w:val="006C1ACC"/>
    <w:rsid w:val="006D1A0B"/>
    <w:rsid w:val="006D7F5B"/>
    <w:rsid w:val="006E6EF4"/>
    <w:rsid w:val="006F4F58"/>
    <w:rsid w:val="00703770"/>
    <w:rsid w:val="00715963"/>
    <w:rsid w:val="00715D80"/>
    <w:rsid w:val="00717594"/>
    <w:rsid w:val="007208B4"/>
    <w:rsid w:val="00720DD5"/>
    <w:rsid w:val="00727D5F"/>
    <w:rsid w:val="00735DEB"/>
    <w:rsid w:val="00736F62"/>
    <w:rsid w:val="007379A3"/>
    <w:rsid w:val="0078387D"/>
    <w:rsid w:val="00790E0C"/>
    <w:rsid w:val="007A7C19"/>
    <w:rsid w:val="007B251D"/>
    <w:rsid w:val="007C0FEB"/>
    <w:rsid w:val="007C50DB"/>
    <w:rsid w:val="007C6C3F"/>
    <w:rsid w:val="007E7D43"/>
    <w:rsid w:val="00813B74"/>
    <w:rsid w:val="00824526"/>
    <w:rsid w:val="00825E0C"/>
    <w:rsid w:val="00831870"/>
    <w:rsid w:val="00840DBF"/>
    <w:rsid w:val="00846BFD"/>
    <w:rsid w:val="00856A0F"/>
    <w:rsid w:val="00861239"/>
    <w:rsid w:val="00865F78"/>
    <w:rsid w:val="00873CC0"/>
    <w:rsid w:val="00883120"/>
    <w:rsid w:val="008A6922"/>
    <w:rsid w:val="008B0E0F"/>
    <w:rsid w:val="008B1F97"/>
    <w:rsid w:val="008B47BF"/>
    <w:rsid w:val="008D1ECA"/>
    <w:rsid w:val="008D3030"/>
    <w:rsid w:val="008D374D"/>
    <w:rsid w:val="008D58E1"/>
    <w:rsid w:val="008E2D0B"/>
    <w:rsid w:val="008F4E63"/>
    <w:rsid w:val="008F5BC7"/>
    <w:rsid w:val="009050A3"/>
    <w:rsid w:val="00911371"/>
    <w:rsid w:val="009149C8"/>
    <w:rsid w:val="00917E2A"/>
    <w:rsid w:val="009272B9"/>
    <w:rsid w:val="00930FDB"/>
    <w:rsid w:val="00941269"/>
    <w:rsid w:val="009431E3"/>
    <w:rsid w:val="00943F6B"/>
    <w:rsid w:val="00952597"/>
    <w:rsid w:val="0096634B"/>
    <w:rsid w:val="00971627"/>
    <w:rsid w:val="00991180"/>
    <w:rsid w:val="009A0CA3"/>
    <w:rsid w:val="009A7C90"/>
    <w:rsid w:val="009B20DF"/>
    <w:rsid w:val="009B474D"/>
    <w:rsid w:val="009B4E58"/>
    <w:rsid w:val="009B5361"/>
    <w:rsid w:val="009C5E19"/>
    <w:rsid w:val="009F56C1"/>
    <w:rsid w:val="00A004FE"/>
    <w:rsid w:val="00A01EC8"/>
    <w:rsid w:val="00A04EB6"/>
    <w:rsid w:val="00A13D96"/>
    <w:rsid w:val="00A2285F"/>
    <w:rsid w:val="00A35CB1"/>
    <w:rsid w:val="00A53051"/>
    <w:rsid w:val="00A53FED"/>
    <w:rsid w:val="00A71940"/>
    <w:rsid w:val="00A75156"/>
    <w:rsid w:val="00A81E01"/>
    <w:rsid w:val="00A8799E"/>
    <w:rsid w:val="00A96053"/>
    <w:rsid w:val="00AA59EF"/>
    <w:rsid w:val="00AB6DA5"/>
    <w:rsid w:val="00AC2408"/>
    <w:rsid w:val="00AC7443"/>
    <w:rsid w:val="00AD34C3"/>
    <w:rsid w:val="00AD7610"/>
    <w:rsid w:val="00AD79B0"/>
    <w:rsid w:val="00AE37B7"/>
    <w:rsid w:val="00AE6AD9"/>
    <w:rsid w:val="00AF0C98"/>
    <w:rsid w:val="00B03A8A"/>
    <w:rsid w:val="00B04A59"/>
    <w:rsid w:val="00B12430"/>
    <w:rsid w:val="00B138CB"/>
    <w:rsid w:val="00B22712"/>
    <w:rsid w:val="00B4010F"/>
    <w:rsid w:val="00B4595D"/>
    <w:rsid w:val="00B67907"/>
    <w:rsid w:val="00B67D36"/>
    <w:rsid w:val="00B716AC"/>
    <w:rsid w:val="00B864FC"/>
    <w:rsid w:val="00B91008"/>
    <w:rsid w:val="00B93E03"/>
    <w:rsid w:val="00BA1F02"/>
    <w:rsid w:val="00BA444B"/>
    <w:rsid w:val="00BC0BBE"/>
    <w:rsid w:val="00BC5CD3"/>
    <w:rsid w:val="00BD531F"/>
    <w:rsid w:val="00BE10DE"/>
    <w:rsid w:val="00BE5447"/>
    <w:rsid w:val="00C00AD8"/>
    <w:rsid w:val="00C17F11"/>
    <w:rsid w:val="00C24DCD"/>
    <w:rsid w:val="00C25B27"/>
    <w:rsid w:val="00C3105A"/>
    <w:rsid w:val="00C35AD3"/>
    <w:rsid w:val="00C44D42"/>
    <w:rsid w:val="00C47AEA"/>
    <w:rsid w:val="00C55E96"/>
    <w:rsid w:val="00C67E68"/>
    <w:rsid w:val="00C75B45"/>
    <w:rsid w:val="00C95B56"/>
    <w:rsid w:val="00CA100B"/>
    <w:rsid w:val="00CA1C82"/>
    <w:rsid w:val="00CB328F"/>
    <w:rsid w:val="00CB5B90"/>
    <w:rsid w:val="00CB6606"/>
    <w:rsid w:val="00CE48B5"/>
    <w:rsid w:val="00D173A2"/>
    <w:rsid w:val="00D208E8"/>
    <w:rsid w:val="00D20AE3"/>
    <w:rsid w:val="00D4329A"/>
    <w:rsid w:val="00D510B7"/>
    <w:rsid w:val="00D658BD"/>
    <w:rsid w:val="00D73D38"/>
    <w:rsid w:val="00D80638"/>
    <w:rsid w:val="00D83023"/>
    <w:rsid w:val="00D86E44"/>
    <w:rsid w:val="00D90928"/>
    <w:rsid w:val="00D931D3"/>
    <w:rsid w:val="00DA02BD"/>
    <w:rsid w:val="00DD31FC"/>
    <w:rsid w:val="00DE2A97"/>
    <w:rsid w:val="00DE6260"/>
    <w:rsid w:val="00DF1841"/>
    <w:rsid w:val="00DF53FA"/>
    <w:rsid w:val="00E34E8B"/>
    <w:rsid w:val="00E46DFD"/>
    <w:rsid w:val="00E56B11"/>
    <w:rsid w:val="00E61892"/>
    <w:rsid w:val="00E72254"/>
    <w:rsid w:val="00E858E3"/>
    <w:rsid w:val="00EB7B76"/>
    <w:rsid w:val="00EC76CA"/>
    <w:rsid w:val="00ED0EEF"/>
    <w:rsid w:val="00EE3E07"/>
    <w:rsid w:val="00EE66B9"/>
    <w:rsid w:val="00EE6CCB"/>
    <w:rsid w:val="00F3149C"/>
    <w:rsid w:val="00F50853"/>
    <w:rsid w:val="00F70C84"/>
    <w:rsid w:val="00FB653E"/>
    <w:rsid w:val="00FB7FC2"/>
    <w:rsid w:val="00FC09EB"/>
    <w:rsid w:val="00FD580D"/>
    <w:rsid w:val="00FD6869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A74B70-4ECC-4423-BB53-93B14018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E4E6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E4E6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E4E66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customStyle="1" w:styleId="11">
    <w:name w:val="1.內文...壹、"/>
    <w:basedOn w:val="a"/>
    <w:rsid w:val="002E4E66"/>
  </w:style>
  <w:style w:type="paragraph" w:customStyle="1" w:styleId="2">
    <w:name w:val="2.內文...一、"/>
    <w:basedOn w:val="a"/>
    <w:rsid w:val="002E4E66"/>
    <w:pPr>
      <w:ind w:leftChars="100" w:left="100"/>
    </w:pPr>
  </w:style>
  <w:style w:type="paragraph" w:customStyle="1" w:styleId="3">
    <w:name w:val="3.內文...（一）"/>
    <w:basedOn w:val="a"/>
    <w:rsid w:val="002E4E66"/>
    <w:pPr>
      <w:ind w:leftChars="200" w:left="200"/>
    </w:pPr>
  </w:style>
  <w:style w:type="paragraph" w:customStyle="1" w:styleId="4">
    <w:name w:val="4.內文...１、"/>
    <w:basedOn w:val="a"/>
    <w:rsid w:val="002E4E66"/>
    <w:pPr>
      <w:ind w:leftChars="300" w:left="300"/>
    </w:pPr>
  </w:style>
  <w:style w:type="paragraph" w:customStyle="1" w:styleId="5">
    <w:name w:val="5.內文...（１）"/>
    <w:basedOn w:val="a"/>
    <w:rsid w:val="002E4E66"/>
    <w:pPr>
      <w:ind w:leftChars="400" w:left="400"/>
    </w:pPr>
  </w:style>
  <w:style w:type="paragraph" w:customStyle="1" w:styleId="6">
    <w:name w:val="6.內文...Ａ、"/>
    <w:basedOn w:val="a"/>
    <w:rsid w:val="002E4E66"/>
    <w:pPr>
      <w:ind w:leftChars="500" w:left="500"/>
    </w:pPr>
  </w:style>
  <w:style w:type="paragraph" w:customStyle="1" w:styleId="7">
    <w:name w:val="7.內文...（Ａ）"/>
    <w:basedOn w:val="a"/>
    <w:rsid w:val="002E4E66"/>
    <w:pPr>
      <w:ind w:leftChars="500" w:left="500"/>
    </w:pPr>
  </w:style>
  <w:style w:type="paragraph" w:customStyle="1" w:styleId="12">
    <w:name w:val="1.標題...壹、"/>
    <w:basedOn w:val="1"/>
    <w:rsid w:val="002E4E66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2"/>
    <w:rsid w:val="002E4E66"/>
    <w:pPr>
      <w:ind w:leftChars="100" w:left="240"/>
    </w:pPr>
    <w:rPr>
      <w:bdr w:val="single" w:sz="4" w:space="0" w:color="auto"/>
    </w:rPr>
  </w:style>
  <w:style w:type="paragraph" w:customStyle="1" w:styleId="30">
    <w:name w:val="3.標題...（一）"/>
    <w:basedOn w:val="12"/>
    <w:rsid w:val="002E4E66"/>
    <w:pPr>
      <w:ind w:leftChars="200" w:left="480"/>
    </w:pPr>
    <w:rPr>
      <w:rFonts w:ascii="新細明體" w:hAnsi="新細明體"/>
      <w:bdr w:val="single" w:sz="4" w:space="0" w:color="auto"/>
    </w:rPr>
  </w:style>
  <w:style w:type="paragraph" w:customStyle="1" w:styleId="60">
    <w:name w:val="6.標題...Ａ、"/>
    <w:basedOn w:val="12"/>
    <w:rsid w:val="002E4E66"/>
    <w:pPr>
      <w:ind w:leftChars="700" w:left="700"/>
    </w:pPr>
  </w:style>
  <w:style w:type="paragraph" w:customStyle="1" w:styleId="40">
    <w:name w:val="4.標題...１、"/>
    <w:basedOn w:val="12"/>
    <w:rsid w:val="002E4E66"/>
    <w:pPr>
      <w:ind w:leftChars="400" w:left="400"/>
    </w:pPr>
  </w:style>
  <w:style w:type="paragraph" w:customStyle="1" w:styleId="50">
    <w:name w:val="5.標題...（１）"/>
    <w:basedOn w:val="12"/>
    <w:rsid w:val="002E4E66"/>
    <w:pPr>
      <w:ind w:leftChars="500" w:left="500"/>
    </w:pPr>
  </w:style>
  <w:style w:type="paragraph" w:customStyle="1" w:styleId="70">
    <w:name w:val="7.標題...（Ａ）"/>
    <w:basedOn w:val="12"/>
    <w:rsid w:val="002E4E66"/>
    <w:pPr>
      <w:ind w:leftChars="800" w:left="800"/>
    </w:pPr>
  </w:style>
  <w:style w:type="character" w:customStyle="1" w:styleId="foot">
    <w:name w:val="foot"/>
    <w:basedOn w:val="a0"/>
    <w:rsid w:val="002E4E66"/>
  </w:style>
  <w:style w:type="character" w:styleId="a3">
    <w:name w:val="Hyperlink"/>
    <w:rsid w:val="002E4E66"/>
    <w:rPr>
      <w:color w:val="0000FF"/>
      <w:u w:val="single"/>
    </w:rPr>
  </w:style>
  <w:style w:type="character" w:styleId="a4">
    <w:name w:val="footnote reference"/>
    <w:semiHidden/>
    <w:rsid w:val="002E4E66"/>
    <w:rPr>
      <w:vertAlign w:val="superscript"/>
    </w:rPr>
  </w:style>
  <w:style w:type="paragraph" w:styleId="Web">
    <w:name w:val="Normal (Web)"/>
    <w:basedOn w:val="a"/>
    <w:rsid w:val="002E4E66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customStyle="1" w:styleId="note">
    <w:name w:val="note"/>
    <w:rsid w:val="002E4E66"/>
    <w:rPr>
      <w:b w:val="0"/>
      <w:bCs w:val="0"/>
      <w:color w:val="800080"/>
      <w:sz w:val="20"/>
      <w:szCs w:val="20"/>
    </w:rPr>
  </w:style>
  <w:style w:type="character" w:customStyle="1" w:styleId="headname">
    <w:name w:val="headname"/>
    <w:rsid w:val="002E4E66"/>
    <w:rPr>
      <w:b/>
      <w:bCs/>
      <w:color w:val="0000A0"/>
      <w:sz w:val="28"/>
      <w:szCs w:val="28"/>
    </w:rPr>
  </w:style>
  <w:style w:type="character" w:customStyle="1" w:styleId="linehead">
    <w:name w:val="linehead"/>
    <w:rsid w:val="002E4E66"/>
    <w:rPr>
      <w:b w:val="0"/>
      <w:bCs w:val="0"/>
      <w:color w:val="0000A0"/>
      <w:sz w:val="24"/>
      <w:szCs w:val="24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3"/>
    <w:rsid w:val="002E4E66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uiPriority w:val="99"/>
    <w:semiHidden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13">
    <w:name w:val="註腳文字 字元1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5"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2E4E66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2E4E66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E4E66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2E4E66"/>
  </w:style>
  <w:style w:type="character" w:customStyle="1" w:styleId="61">
    <w:name w:val="6.內文...Ａ、 字元"/>
    <w:rsid w:val="002E4E66"/>
    <w:rPr>
      <w:rFonts w:eastAsia="新細明體"/>
      <w:kern w:val="2"/>
      <w:sz w:val="24"/>
      <w:szCs w:val="24"/>
      <w:lang w:val="en-US" w:eastAsia="zh-TW" w:bidi="ar-SA"/>
    </w:rPr>
  </w:style>
  <w:style w:type="character" w:styleId="ac">
    <w:name w:val="FollowedHyperlink"/>
    <w:rsid w:val="002E4E66"/>
    <w:rPr>
      <w:color w:val="800080"/>
      <w:u w:val="single"/>
    </w:rPr>
  </w:style>
  <w:style w:type="character" w:customStyle="1" w:styleId="corr">
    <w:name w:val="corr"/>
    <w:rsid w:val="002E4E66"/>
    <w:rPr>
      <w:b w:val="0"/>
      <w:bCs w:val="0"/>
      <w:color w:val="FF0000"/>
    </w:rPr>
  </w:style>
  <w:style w:type="character" w:styleId="ad">
    <w:name w:val="annotation reference"/>
    <w:rsid w:val="002E4E66"/>
    <w:rPr>
      <w:sz w:val="18"/>
      <w:szCs w:val="18"/>
    </w:rPr>
  </w:style>
  <w:style w:type="paragraph" w:styleId="ae">
    <w:name w:val="annotation text"/>
    <w:basedOn w:val="a"/>
    <w:link w:val="af"/>
    <w:rsid w:val="002E4E66"/>
  </w:style>
  <w:style w:type="character" w:customStyle="1" w:styleId="af">
    <w:name w:val="註解文字 字元"/>
    <w:basedOn w:val="a0"/>
    <w:link w:val="ae"/>
    <w:rsid w:val="002E4E66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2E4E66"/>
    <w:rPr>
      <w:b/>
      <w:bCs/>
    </w:rPr>
  </w:style>
  <w:style w:type="character" w:customStyle="1" w:styleId="af1">
    <w:name w:val="註解主旨 字元"/>
    <w:basedOn w:val="af"/>
    <w:link w:val="af0"/>
    <w:rsid w:val="002E4E66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2E4E66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2E4E66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2E4E66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11</cp:revision>
  <cp:lastPrinted>2015-04-08T08:13:00Z</cp:lastPrinted>
  <dcterms:created xsi:type="dcterms:W3CDTF">2015-04-03T06:51:00Z</dcterms:created>
  <dcterms:modified xsi:type="dcterms:W3CDTF">2016-04-07T08:04:00Z</dcterms:modified>
</cp:coreProperties>
</file>