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F0" w:rsidRDefault="00F952F0" w:rsidP="00714CD0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385E84" w:rsidRPr="000558C9" w:rsidRDefault="00385E84" w:rsidP="00714CD0">
      <w:pPr>
        <w:jc w:val="center"/>
        <w:rPr>
          <w:rFonts w:eastAsia="標楷體" w:cs="Roman Unicode"/>
          <w:b/>
          <w:sz w:val="44"/>
          <w:szCs w:val="44"/>
        </w:rPr>
      </w:pPr>
      <w:r w:rsidRPr="000558C9">
        <w:rPr>
          <w:rFonts w:eastAsia="標楷體" w:cs="Roman Unicode"/>
          <w:b/>
          <w:sz w:val="44"/>
          <w:szCs w:val="44"/>
        </w:rPr>
        <w:t>《大智度論》卷</w:t>
      </w:r>
      <w:r w:rsidRPr="00CB3CD7">
        <w:rPr>
          <w:rFonts w:eastAsia="標楷體" w:hint="eastAsia"/>
          <w:b/>
          <w:sz w:val="44"/>
          <w:szCs w:val="44"/>
        </w:rPr>
        <w:t>64</w:t>
      </w:r>
    </w:p>
    <w:p w:rsidR="00F952F0" w:rsidRDefault="00385E84" w:rsidP="00714CD0">
      <w:pPr>
        <w:snapToGrid w:val="0"/>
        <w:jc w:val="center"/>
        <w:rPr>
          <w:rStyle w:val="a6"/>
        </w:rPr>
      </w:pPr>
      <w:r w:rsidRPr="000558C9">
        <w:rPr>
          <w:rFonts w:eastAsia="標楷體" w:cs="Roman Unicode"/>
          <w:b/>
          <w:bCs/>
          <w:sz w:val="28"/>
          <w:szCs w:val="28"/>
        </w:rPr>
        <w:t>〈</w:t>
      </w:r>
      <w:r w:rsidRPr="000558C9">
        <w:rPr>
          <w:rFonts w:eastAsia="標楷體" w:cs="Roman Unicode" w:hint="eastAsia"/>
          <w:b/>
          <w:bCs/>
          <w:sz w:val="28"/>
          <w:szCs w:val="28"/>
        </w:rPr>
        <w:t>釋歎淨品第四十二之餘</w:t>
      </w:r>
      <w:r w:rsidRPr="000558C9">
        <w:rPr>
          <w:rFonts w:eastAsia="標楷體" w:cs="Roman Unicode"/>
          <w:b/>
          <w:bCs/>
          <w:sz w:val="28"/>
          <w:szCs w:val="28"/>
        </w:rPr>
        <w:t>〉</w:t>
      </w:r>
    </w:p>
    <w:p w:rsidR="00F952F0" w:rsidRDefault="00385E84" w:rsidP="00714CD0">
      <w:pPr>
        <w:jc w:val="right"/>
        <w:rPr>
          <w:sz w:val="32"/>
        </w:rPr>
      </w:pPr>
      <w:r w:rsidRPr="000558C9">
        <w:rPr>
          <w:rFonts w:eastAsia="標楷體" w:cs="Roman Unicode"/>
          <w:sz w:val="26"/>
        </w:rPr>
        <w:t>釋厚觀</w:t>
      </w:r>
      <w:r w:rsidRPr="000558C9">
        <w:rPr>
          <w:rFonts w:cs="Roman Unicode"/>
          <w:sz w:val="26"/>
        </w:rPr>
        <w:t>（</w:t>
      </w:r>
      <w:r w:rsidRPr="00CB3CD7">
        <w:rPr>
          <w:sz w:val="26"/>
        </w:rPr>
        <w:t>20</w:t>
      </w:r>
      <w:r w:rsidRPr="00CB3CD7">
        <w:rPr>
          <w:rFonts w:hint="eastAsia"/>
          <w:sz w:val="26"/>
        </w:rPr>
        <w:t>11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4</w:t>
      </w:r>
      <w:r w:rsidRPr="000558C9">
        <w:rPr>
          <w:sz w:val="26"/>
        </w:rPr>
        <w:t>.</w:t>
      </w:r>
      <w:r w:rsidR="00D458C4" w:rsidRPr="00CB3CD7">
        <w:rPr>
          <w:sz w:val="26"/>
        </w:rPr>
        <w:t>0</w:t>
      </w:r>
      <w:r w:rsidRPr="00CB3CD7">
        <w:rPr>
          <w:rFonts w:hint="eastAsia"/>
          <w:sz w:val="26"/>
        </w:rPr>
        <w:t>9</w:t>
      </w:r>
      <w:r w:rsidRPr="000558C9">
        <w:rPr>
          <w:rFonts w:cs="Roman Unicode"/>
          <w:sz w:val="26"/>
        </w:rPr>
        <w:t>）</w:t>
      </w:r>
    </w:p>
    <w:p w:rsidR="00385E84" w:rsidRPr="004E1CCC" w:rsidRDefault="00385E84" w:rsidP="00FB4B91">
      <w:pPr>
        <w:jc w:val="both"/>
        <w:rPr>
          <w:rFonts w:eastAsia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舍利弗以十門歎般若深淨</w:t>
      </w:r>
      <w:r w:rsidRPr="00F952F0">
        <w:rPr>
          <w:szCs w:val="22"/>
        </w:rPr>
        <w:t>（</w:t>
      </w:r>
      <w:r w:rsidR="00447E70" w:rsidRPr="00F952F0">
        <w:rPr>
          <w:szCs w:val="22"/>
        </w:rPr>
        <w:t>承上</w:t>
      </w:r>
      <w:r w:rsidRPr="00F952F0">
        <w:rPr>
          <w:szCs w:val="22"/>
        </w:rPr>
        <w:t>卷</w:t>
      </w:r>
      <w:r w:rsidRPr="00F952F0">
        <w:rPr>
          <w:szCs w:val="22"/>
        </w:rPr>
        <w:t>63</w:t>
      </w:r>
      <w:r w:rsidRPr="00F952F0">
        <w:rPr>
          <w:szCs w:val="22"/>
        </w:rPr>
        <w:t>）</w:t>
      </w:r>
    </w:p>
    <w:p w:rsidR="00385E84" w:rsidRPr="00E26443" w:rsidRDefault="00385E84" w:rsidP="00FB4B91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貳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、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須菩提歎淨</w:t>
      </w:r>
      <w:r w:rsidRPr="00E26443">
        <w:rPr>
          <w:rFonts w:eastAsia="標楷體"/>
          <w:b/>
          <w:sz w:val="21"/>
          <w:bdr w:val="single" w:sz="4" w:space="0" w:color="auto"/>
          <w:shd w:val="pct15" w:color="auto" w:fill="FFFFFF"/>
        </w:rPr>
        <w:t>，</w:t>
      </w:r>
      <w:r w:rsidRPr="004E1CCC">
        <w:rPr>
          <w:rFonts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如來述成</w:t>
      </w:r>
      <w:r w:rsidR="004F43A6" w:rsidRPr="00F952F0">
        <w:rPr>
          <w:szCs w:val="22"/>
        </w:rPr>
        <w:t>（承上卷</w:t>
      </w:r>
      <w:r w:rsidR="004F43A6" w:rsidRPr="00F952F0">
        <w:rPr>
          <w:szCs w:val="22"/>
        </w:rPr>
        <w:t>63</w:t>
      </w:r>
      <w:r w:rsidR="004F43A6" w:rsidRPr="00F952F0">
        <w:rPr>
          <w:szCs w:val="22"/>
        </w:rPr>
        <w:t>）</w:t>
      </w:r>
    </w:p>
    <w:p w:rsidR="00385E84" w:rsidRPr="00E26443" w:rsidRDefault="00BC0FC5" w:rsidP="00FB4B91">
      <w:pPr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天主問礙法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須菩提明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菩薩麁礙無礙相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F952F0" w:rsidRDefault="00385E84" w:rsidP="005548F8">
      <w:pPr>
        <w:ind w:leftChars="50" w:left="120"/>
        <w:jc w:val="both"/>
        <w:rPr>
          <w:b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礙法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F952F0" w:rsidRDefault="00385E84" w:rsidP="005548F8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「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礙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」</w:t>
      </w:r>
    </w:p>
    <w:p w:rsidR="00F952F0" w:rsidRDefault="00385E84" w:rsidP="005548F8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結取相之過失</w:t>
      </w:r>
    </w:p>
    <w:p w:rsidR="00F952F0" w:rsidRDefault="00385E84" w:rsidP="00C5579D">
      <w:pPr>
        <w:spacing w:beforeLines="30" w:before="108" w:line="350" w:lineRule="exact"/>
        <w:ind w:leftChars="50" w:left="120"/>
        <w:jc w:val="both"/>
        <w:rPr>
          <w:b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 w:frame="1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明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 w:frame="1"/>
        </w:rPr>
        <w:t>無礙</w:t>
      </w:r>
      <w:r w:rsidRPr="00E26443">
        <w:rPr>
          <w:rFonts w:eastAsia="標楷體" w:hint="eastAsia"/>
          <w:b/>
          <w:sz w:val="21"/>
          <w:bdr w:val="single" w:sz="4" w:space="0" w:color="auto" w:frame="1"/>
        </w:rPr>
        <w:t>」</w:t>
      </w:r>
    </w:p>
    <w:p w:rsidR="00F952F0" w:rsidRDefault="00385E84" w:rsidP="00C5579D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385E84" w:rsidRPr="004E1CCC" w:rsidRDefault="00385E84" w:rsidP="00C5579D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結得二益</w:t>
      </w:r>
    </w:p>
    <w:p w:rsidR="00F952F0" w:rsidRDefault="00385E84" w:rsidP="00C5579D">
      <w:pPr>
        <w:spacing w:line="350" w:lineRule="exact"/>
        <w:ind w:leftChars="150" w:left="360"/>
        <w:jc w:val="both"/>
        <w:rPr>
          <w:rFonts w:eastAsia="標楷體"/>
          <w:b/>
          <w:szCs w:val="23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自無錯謬</w:t>
      </w:r>
    </w:p>
    <w:p w:rsidR="00F952F0" w:rsidRDefault="00385E84" w:rsidP="00C5579D">
      <w:pPr>
        <w:spacing w:beforeLines="30" w:before="108" w:line="35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令他離礙</w:t>
      </w:r>
    </w:p>
    <w:p w:rsidR="00385E84" w:rsidRPr="00E26443" w:rsidRDefault="00385E84" w:rsidP="00C5579D">
      <w:pPr>
        <w:spacing w:beforeLines="30" w:before="108" w:line="350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佛為須菩提說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F952F0" w:rsidRDefault="00385E84" w:rsidP="00C5579D">
      <w:pPr>
        <w:spacing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微細礙相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F952F0" w:rsidRDefault="00385E84" w:rsidP="00C5579D">
      <w:pPr>
        <w:spacing w:beforeLines="30" w:before="108" w:line="342" w:lineRule="exact"/>
        <w:ind w:leftChars="50" w:left="120"/>
        <w:jc w:val="both"/>
        <w:rPr>
          <w:rFonts w:eastAsia="標楷體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須菩提領悟稱歎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F952F0" w:rsidRDefault="00385E84" w:rsidP="00C5579D">
      <w:pPr>
        <w:spacing w:line="342" w:lineRule="exact"/>
        <w:ind w:leftChars="100" w:left="240"/>
        <w:jc w:val="both"/>
        <w:rPr>
          <w:b/>
          <w:sz w:val="16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甚深歎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諸法常離故般若甚深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F952F0" w:rsidRDefault="00385E84" w:rsidP="00C5579D">
      <w:pPr>
        <w:spacing w:beforeLines="30" w:before="108" w:line="342" w:lineRule="exact"/>
        <w:ind w:leftChars="100" w:left="240"/>
        <w:jc w:val="both"/>
        <w:rPr>
          <w:rStyle w:val="a6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敬禮歎</w:t>
      </w:r>
    </w:p>
    <w:p w:rsidR="00F952F0" w:rsidRDefault="00385E84" w:rsidP="00DD6911">
      <w:pPr>
        <w:spacing w:line="370" w:lineRule="exact"/>
        <w:ind w:leftChars="150" w:left="360"/>
        <w:jc w:val="both"/>
        <w:rPr>
          <w:b/>
          <w:sz w:val="16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</w:t>
      </w:r>
    </w:p>
    <w:p w:rsidR="00F952F0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1"/>
        </w:rPr>
      </w:pP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797E3C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797E3C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佛總述</w:t>
      </w:r>
    </w:p>
    <w:p w:rsidR="00F952F0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須菩提陳所悟</w:t>
      </w:r>
    </w:p>
    <w:p w:rsidR="00F952F0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佛別述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〔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諸法一性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非二性故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離諸礙相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〕</w:t>
      </w:r>
    </w:p>
    <w:p w:rsidR="00F952F0" w:rsidRDefault="00385E84" w:rsidP="00DD691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難知難解歎</w:t>
      </w:r>
    </w:p>
    <w:p w:rsidR="00F952F0" w:rsidRDefault="00385E84" w:rsidP="00DD6911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不思議歎</w:t>
      </w:r>
    </w:p>
    <w:p w:rsidR="00385E84" w:rsidRPr="00F952F0" w:rsidRDefault="00385E84" w:rsidP="007C0EB3">
      <w:pPr>
        <w:spacing w:line="370" w:lineRule="exact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F952F0">
        <w:rPr>
          <w:rFonts w:hAnsi="新細明體"/>
          <w:b/>
          <w:szCs w:val="20"/>
          <w:bdr w:val="single" w:sz="4" w:space="0" w:color="auto"/>
          <w:shd w:val="pct15" w:color="auto" w:fill="FFFFFF"/>
        </w:rPr>
        <w:t>壹、舍利弗以十門歎般若深淨</w:t>
      </w:r>
      <w:r w:rsidR="004F43A6" w:rsidRPr="00F952F0">
        <w:rPr>
          <w:szCs w:val="22"/>
        </w:rPr>
        <w:t>（承上卷</w:t>
      </w:r>
      <w:r w:rsidR="004F43A6" w:rsidRPr="00F952F0">
        <w:rPr>
          <w:szCs w:val="22"/>
        </w:rPr>
        <w:t>63</w:t>
      </w:r>
      <w:r w:rsidR="004F43A6" w:rsidRPr="00F952F0">
        <w:rPr>
          <w:szCs w:val="22"/>
        </w:rPr>
        <w:t>）</w:t>
      </w:r>
    </w:p>
    <w:p w:rsidR="00385E84" w:rsidRPr="00F952F0" w:rsidRDefault="00385E84" w:rsidP="007C0EB3">
      <w:pPr>
        <w:spacing w:line="370" w:lineRule="exact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F952F0">
        <w:rPr>
          <w:rFonts w:hAnsi="新細明體"/>
          <w:b/>
          <w:szCs w:val="20"/>
          <w:bdr w:val="single" w:sz="4" w:space="0" w:color="auto"/>
          <w:shd w:val="pct15" w:color="auto" w:fill="FFFFFF"/>
        </w:rPr>
        <w:t>貳、須菩提歎淨，如來述成</w:t>
      </w:r>
      <w:r w:rsidR="004F43A6" w:rsidRPr="00F952F0">
        <w:rPr>
          <w:szCs w:val="22"/>
        </w:rPr>
        <w:t>（承上卷</w:t>
      </w:r>
      <w:r w:rsidR="004F43A6" w:rsidRPr="00F952F0">
        <w:rPr>
          <w:szCs w:val="22"/>
        </w:rPr>
        <w:t>63</w:t>
      </w:r>
      <w:r w:rsidR="004F43A6" w:rsidRPr="00F952F0">
        <w:rPr>
          <w:szCs w:val="22"/>
        </w:rPr>
        <w:t>）</w:t>
      </w:r>
    </w:p>
    <w:p w:rsidR="00385E84" w:rsidRPr="00F952F0" w:rsidRDefault="00BC0FC5" w:rsidP="007C0EB3">
      <w:pPr>
        <w:spacing w:line="370" w:lineRule="exact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參</w:t>
      </w:r>
      <w:r w:rsidR="00385E84" w:rsidRPr="00F952F0">
        <w:rPr>
          <w:rFonts w:hint="eastAsia"/>
          <w:b/>
          <w:bdr w:val="single" w:sz="4" w:space="0" w:color="auto"/>
        </w:rPr>
        <w:t>、天主問礙法，須菩提明「菩薩麁礙無礙相」</w:t>
      </w:r>
    </w:p>
    <w:p w:rsidR="00F952F0" w:rsidRDefault="00385E84" w:rsidP="007C0EB3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 w:frame="1"/>
        </w:rPr>
        <w:t>（壹）明「礙法」</w:t>
      </w:r>
    </w:p>
    <w:p w:rsidR="00385E84" w:rsidRPr="00F952F0" w:rsidRDefault="00385E84" w:rsidP="007C0EB3">
      <w:pPr>
        <w:spacing w:line="370" w:lineRule="exact"/>
        <w:ind w:leftChars="100" w:left="240"/>
        <w:jc w:val="both"/>
        <w:rPr>
          <w:rFonts w:eastAsia="標楷體"/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一、正明「礙」</w:t>
      </w:r>
    </w:p>
    <w:p w:rsidR="00F952F0" w:rsidRPr="00F952F0" w:rsidRDefault="00385E84" w:rsidP="007C0EB3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F952F0">
        <w:rPr>
          <w:rFonts w:hint="eastAsia"/>
          <w:b/>
          <w:bdr w:val="single" w:sz="4" w:space="0" w:color="auto"/>
        </w:rPr>
        <w:t>（一）辨天主之問意</w:t>
      </w:r>
    </w:p>
    <w:p w:rsidR="00F952F0" w:rsidRPr="00F952F0" w:rsidRDefault="00385E84" w:rsidP="007C0EB3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F952F0">
        <w:rPr>
          <w:rFonts w:hint="eastAsia"/>
          <w:b/>
          <w:bdr w:val="single" w:sz="4" w:space="0" w:color="auto"/>
        </w:rPr>
        <w:t>（二）釋「礙法」</w:t>
      </w:r>
    </w:p>
    <w:p w:rsidR="00F952F0" w:rsidRPr="00F952F0" w:rsidRDefault="00385E84" w:rsidP="007C0EB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lastRenderedPageBreak/>
        <w:t>二、結取相之過失</w:t>
      </w:r>
    </w:p>
    <w:p w:rsidR="00F952F0" w:rsidRDefault="00385E84" w:rsidP="007C0EB3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 w:frame="1"/>
        </w:rPr>
        <w:t>（貳）明「無礙」</w:t>
      </w:r>
    </w:p>
    <w:p w:rsidR="00F952F0" w:rsidRPr="00F952F0" w:rsidRDefault="00385E84" w:rsidP="007C0EB3">
      <w:pPr>
        <w:spacing w:line="370" w:lineRule="exact"/>
        <w:ind w:leftChars="100" w:left="240"/>
        <w:jc w:val="both"/>
        <w:rPr>
          <w:rFonts w:eastAsia="標楷體"/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一、正明「無礙」</w:t>
      </w:r>
    </w:p>
    <w:p w:rsidR="00F952F0" w:rsidRPr="00F952F0" w:rsidRDefault="00385E84" w:rsidP="007C0EB3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二、得二種利益</w:t>
      </w:r>
      <w:r w:rsidR="00CA7580" w:rsidRPr="00F952F0">
        <w:rPr>
          <w:rFonts w:hint="eastAsia"/>
          <w:b/>
          <w:bdr w:val="single" w:sz="4" w:space="0" w:color="auto"/>
        </w:rPr>
        <w:t>──</w:t>
      </w:r>
      <w:r w:rsidRPr="00F952F0">
        <w:rPr>
          <w:rFonts w:hint="eastAsia"/>
          <w:b/>
          <w:bdr w:val="single" w:sz="4" w:space="0" w:color="auto"/>
        </w:rPr>
        <w:t>自利利人</w:t>
      </w:r>
    </w:p>
    <w:p w:rsidR="00F952F0" w:rsidRPr="00F952F0" w:rsidRDefault="00385E84" w:rsidP="00CF3B96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三、結成</w:t>
      </w:r>
    </w:p>
    <w:p w:rsidR="00385E84" w:rsidRPr="00F952F0" w:rsidRDefault="00385E84" w:rsidP="00CF3B96">
      <w:pPr>
        <w:spacing w:beforeLines="30" w:before="108" w:line="370" w:lineRule="exact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肆、佛為須菩提說「微細礙相」</w:t>
      </w:r>
    </w:p>
    <w:p w:rsidR="00385E84" w:rsidRPr="00F952F0" w:rsidRDefault="00385E84" w:rsidP="00CF3B96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（壹）佛說「微細礙相」</w:t>
      </w:r>
    </w:p>
    <w:p w:rsidR="00F952F0" w:rsidRPr="00F952F0" w:rsidRDefault="00385E84" w:rsidP="00CF3B96">
      <w:pPr>
        <w:spacing w:line="370" w:lineRule="exact"/>
        <w:ind w:leftChars="100" w:left="240"/>
        <w:jc w:val="both"/>
        <w:rPr>
          <w:rFonts w:eastAsia="標楷體"/>
          <w:b/>
        </w:rPr>
      </w:pPr>
      <w:r w:rsidRPr="00F952F0">
        <w:rPr>
          <w:rFonts w:hint="eastAsia"/>
          <w:b/>
          <w:bdr w:val="single" w:sz="4" w:space="0" w:color="auto"/>
        </w:rPr>
        <w:t>一、如來復說之意</w:t>
      </w:r>
    </w:p>
    <w:p w:rsidR="00F952F0" w:rsidRPr="00F952F0" w:rsidRDefault="00385E84" w:rsidP="00CF3B96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二、明「</w:t>
      </w:r>
      <w:r w:rsidRPr="00F952F0">
        <w:rPr>
          <w:b/>
          <w:bdr w:val="single" w:sz="4" w:space="0" w:color="auto"/>
        </w:rPr>
        <w:t>微細礙相</w:t>
      </w:r>
      <w:r w:rsidRPr="00F952F0">
        <w:rPr>
          <w:rFonts w:hint="eastAsia"/>
          <w:b/>
          <w:bdr w:val="single" w:sz="4" w:space="0" w:color="auto"/>
        </w:rPr>
        <w:t>」</w:t>
      </w:r>
    </w:p>
    <w:p w:rsidR="00F952F0" w:rsidRPr="00F952F0" w:rsidRDefault="00385E84" w:rsidP="00CF3B96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三、釋疑：麁</w:t>
      </w:r>
      <w:r w:rsidRPr="00F952F0">
        <w:rPr>
          <w:b/>
          <w:bdr w:val="single" w:sz="4" w:space="0" w:color="auto"/>
        </w:rPr>
        <w:t>礙</w:t>
      </w:r>
      <w:r w:rsidRPr="00F952F0">
        <w:rPr>
          <w:rFonts w:hint="eastAsia"/>
          <w:b/>
          <w:bdr w:val="single" w:sz="4" w:space="0" w:color="auto"/>
        </w:rPr>
        <w:t>與微</w:t>
      </w:r>
      <w:r w:rsidRPr="00F952F0">
        <w:rPr>
          <w:b/>
          <w:bdr w:val="single" w:sz="4" w:space="0" w:color="auto"/>
        </w:rPr>
        <w:t>細礙</w:t>
      </w:r>
      <w:r w:rsidRPr="00F952F0">
        <w:rPr>
          <w:rFonts w:hint="eastAsia"/>
          <w:b/>
          <w:bdr w:val="single" w:sz="4" w:space="0" w:color="auto"/>
        </w:rPr>
        <w:t>皆言「取相」，兩者有何差別</w:t>
      </w:r>
    </w:p>
    <w:p w:rsidR="00F952F0" w:rsidRDefault="00385E84" w:rsidP="00CF3B96">
      <w:pPr>
        <w:spacing w:beforeLines="30" w:before="108" w:line="370" w:lineRule="exact"/>
        <w:ind w:firstLineChars="50" w:firstLine="120"/>
        <w:jc w:val="both"/>
        <w:rPr>
          <w:rFonts w:eastAsia="標楷體"/>
        </w:rPr>
      </w:pPr>
      <w:r w:rsidRPr="00F952F0">
        <w:rPr>
          <w:rFonts w:hint="eastAsia"/>
          <w:b/>
          <w:bdr w:val="single" w:sz="4" w:space="0" w:color="auto"/>
        </w:rPr>
        <w:t>（貳）須菩提領悟稱歎，如來述成</w:t>
      </w:r>
    </w:p>
    <w:p w:rsidR="00F952F0" w:rsidRDefault="00385E84" w:rsidP="00CF3B96">
      <w:pPr>
        <w:spacing w:line="370" w:lineRule="exact"/>
        <w:ind w:leftChars="100" w:left="240"/>
        <w:jc w:val="both"/>
        <w:rPr>
          <w:b/>
          <w:sz w:val="16"/>
        </w:rPr>
      </w:pPr>
      <w:r w:rsidRPr="00F952F0">
        <w:rPr>
          <w:rFonts w:hint="eastAsia"/>
          <w:b/>
          <w:bdr w:val="single" w:sz="4" w:space="0" w:color="auto"/>
        </w:rPr>
        <w:t>一、甚深歎〔諸法常離故般若甚深〕</w:t>
      </w:r>
    </w:p>
    <w:p w:rsidR="00385E84" w:rsidRPr="00F952F0" w:rsidRDefault="00385E84" w:rsidP="00CF3B96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二、敬禮歎</w:t>
      </w:r>
    </w:p>
    <w:p w:rsidR="00F952F0" w:rsidRDefault="00385E84" w:rsidP="00CF3B96">
      <w:pPr>
        <w:spacing w:line="370" w:lineRule="exact"/>
        <w:ind w:leftChars="150" w:left="360"/>
        <w:jc w:val="both"/>
        <w:rPr>
          <w:b/>
          <w:sz w:val="16"/>
        </w:rPr>
      </w:pPr>
      <w:r w:rsidRPr="00F952F0">
        <w:rPr>
          <w:rFonts w:hint="eastAsia"/>
          <w:b/>
          <w:bdr w:val="single" w:sz="4" w:space="0" w:color="auto"/>
        </w:rPr>
        <w:t>（一）須菩提歎</w:t>
      </w:r>
    </w:p>
    <w:p w:rsidR="00F952F0" w:rsidRPr="00F952F0" w:rsidRDefault="00385E84" w:rsidP="00CF3B96">
      <w:pPr>
        <w:spacing w:beforeLines="30" w:before="108" w:line="370" w:lineRule="exact"/>
        <w:ind w:leftChars="150" w:left="360"/>
        <w:jc w:val="both"/>
        <w:rPr>
          <w:rFonts w:eastAsia="標楷體"/>
          <w:b/>
          <w:szCs w:val="23"/>
        </w:rPr>
      </w:pPr>
      <w:r w:rsidRPr="00F952F0">
        <w:rPr>
          <w:rFonts w:hint="eastAsia"/>
          <w:b/>
          <w:bdr w:val="single" w:sz="4" w:space="0" w:color="auto"/>
        </w:rPr>
        <w:t>（二）佛總述</w:t>
      </w:r>
    </w:p>
    <w:p w:rsidR="00F952F0" w:rsidRPr="00F952F0" w:rsidRDefault="00385E84" w:rsidP="00272E23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（三）須菩提陳所悟</w:t>
      </w:r>
    </w:p>
    <w:p w:rsidR="00F952F0" w:rsidRPr="00F952F0" w:rsidRDefault="00385E84" w:rsidP="00772A3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（四）佛別述〔諸法一性，非二性故，離諸礙相〕</w:t>
      </w:r>
    </w:p>
    <w:p w:rsidR="00F952F0" w:rsidRPr="00F952F0" w:rsidRDefault="00385E84" w:rsidP="00772A30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三、難知難解歎</w:t>
      </w:r>
    </w:p>
    <w:p w:rsidR="00385E84" w:rsidRPr="00F952F0" w:rsidRDefault="00385E84" w:rsidP="00772A30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四、不思議歎</w:t>
      </w:r>
    </w:p>
    <w:p w:rsidR="00F952F0" w:rsidRPr="00F952F0" w:rsidRDefault="00385E84" w:rsidP="00772A30">
      <w:pPr>
        <w:ind w:leftChars="150" w:left="360"/>
        <w:jc w:val="both"/>
        <w:rPr>
          <w:rFonts w:eastAsia="標楷體"/>
          <w:b/>
          <w:szCs w:val="23"/>
        </w:rPr>
      </w:pPr>
      <w:r w:rsidRPr="00F952F0">
        <w:rPr>
          <w:rFonts w:hint="eastAsia"/>
          <w:b/>
          <w:bdr w:val="single" w:sz="4" w:space="0" w:color="auto"/>
        </w:rPr>
        <w:t>（一）略述</w:t>
      </w:r>
    </w:p>
    <w:p w:rsidR="00F952F0" w:rsidRPr="00F952F0" w:rsidRDefault="003C62F8" w:rsidP="00772A30">
      <w:pPr>
        <w:spacing w:beforeLines="30" w:before="108"/>
        <w:ind w:leftChars="200" w:left="480"/>
        <w:jc w:val="both"/>
        <w:rPr>
          <w:rFonts w:eastAsia="標楷體"/>
          <w:b/>
          <w:szCs w:val="23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※</w:t>
      </w:r>
      <w:r w:rsidRPr="00F952F0">
        <w:rPr>
          <w:rFonts w:hint="eastAsia"/>
          <w:b/>
          <w:bdr w:val="single" w:sz="4" w:space="0" w:color="auto"/>
        </w:rPr>
        <w:t xml:space="preserve"> </w:t>
      </w:r>
      <w:r w:rsidR="00385E84" w:rsidRPr="00F952F0">
        <w:rPr>
          <w:rFonts w:hint="eastAsia"/>
          <w:b/>
          <w:bdr w:val="single" w:sz="4" w:space="0" w:color="auto"/>
        </w:rPr>
        <w:t>因論生論：已說「般若不從</w:t>
      </w:r>
      <w:r w:rsidR="00385E84" w:rsidRPr="00F952F0">
        <w:rPr>
          <w:b/>
          <w:bdr w:val="single" w:sz="4" w:space="0" w:color="auto"/>
        </w:rPr>
        <w:t>心</w:t>
      </w:r>
      <w:r w:rsidR="00385E84" w:rsidRPr="00F952F0">
        <w:rPr>
          <w:rFonts w:hint="eastAsia"/>
          <w:b/>
          <w:bdr w:val="single" w:sz="4" w:space="0" w:color="auto"/>
        </w:rPr>
        <w:t>生」，何以復言「般若不從</w:t>
      </w:r>
      <w:r w:rsidR="00385E84" w:rsidRPr="00F952F0">
        <w:rPr>
          <w:b/>
          <w:bdr w:val="single" w:sz="4" w:space="0" w:color="auto"/>
        </w:rPr>
        <w:t>五眾</w:t>
      </w:r>
      <w:r w:rsidR="00385E84" w:rsidRPr="00F952F0">
        <w:rPr>
          <w:rFonts w:hint="eastAsia"/>
          <w:b/>
          <w:bdr w:val="single" w:sz="4" w:space="0" w:color="auto"/>
        </w:rPr>
        <w:t>生」</w:t>
      </w:r>
    </w:p>
    <w:p w:rsidR="00F952F0" w:rsidRPr="00F952F0" w:rsidRDefault="00385E84" w:rsidP="00772A30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（二）辨意</w:t>
      </w:r>
    </w:p>
    <w:p w:rsidR="00F952F0" w:rsidRDefault="00385E84" w:rsidP="00714CD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558C9">
        <w:rPr>
          <w:rFonts w:eastAsia="標楷體" w:cs="Roman Unicode"/>
          <w:b/>
          <w:bCs/>
          <w:sz w:val="28"/>
          <w:szCs w:val="28"/>
        </w:rPr>
        <w:t>〈</w:t>
      </w:r>
      <w:r w:rsidRPr="000558C9">
        <w:rPr>
          <w:rFonts w:eastAsia="標楷體" w:cs="Roman Unicode" w:hint="eastAsia"/>
          <w:b/>
          <w:bCs/>
          <w:sz w:val="28"/>
          <w:szCs w:val="28"/>
        </w:rPr>
        <w:t>釋無作實相品第四十三</w:t>
      </w:r>
      <w:r w:rsidRPr="009D0654">
        <w:rPr>
          <w:rStyle w:val="a6"/>
          <w:rFonts w:eastAsia="標楷體"/>
          <w:bCs/>
          <w:sz w:val="28"/>
          <w:szCs w:val="28"/>
        </w:rPr>
        <w:footnoteReference w:id="1"/>
      </w:r>
      <w:r w:rsidRPr="000558C9">
        <w:rPr>
          <w:rFonts w:eastAsia="標楷體" w:cs="Roman Unicode"/>
          <w:b/>
          <w:bCs/>
          <w:sz w:val="28"/>
          <w:szCs w:val="28"/>
        </w:rPr>
        <w:t>〉</w:t>
      </w:r>
    </w:p>
    <w:p w:rsidR="00385E84" w:rsidRPr="00F952F0" w:rsidRDefault="00385E84" w:rsidP="00230254">
      <w:pPr>
        <w:jc w:val="both"/>
        <w:rPr>
          <w:rFonts w:eastAsia="標楷體"/>
          <w:b/>
          <w:w w:val="20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正行般若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F952F0" w:rsidRPr="00F952F0" w:rsidRDefault="00385E84" w:rsidP="00230254">
      <w:pPr>
        <w:ind w:leftChars="50" w:left="12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般若無作</w:t>
      </w:r>
    </w:p>
    <w:p w:rsidR="00385E84" w:rsidRPr="00E26443" w:rsidRDefault="00385E84" w:rsidP="00230254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bookmarkStart w:id="1" w:name="0510b07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明云何行般若</w:t>
      </w:r>
    </w:p>
    <w:p w:rsidR="00F952F0" w:rsidRDefault="00385E84" w:rsidP="00230254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  <w:bookmarkEnd w:id="1"/>
    </w:p>
    <w:p w:rsidR="00385E84" w:rsidRPr="00E26443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bookmarkStart w:id="2" w:name="0510b08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F952F0" w:rsidRDefault="00385E84" w:rsidP="00230254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不行諸法</w:t>
      </w:r>
      <w:bookmarkEnd w:id="2"/>
    </w:p>
    <w:p w:rsidR="00F952F0" w:rsidRPr="00F952F0" w:rsidRDefault="00385E84" w:rsidP="00230254">
      <w:pPr>
        <w:spacing w:beforeLines="30" w:before="108"/>
        <w:ind w:leftChars="150" w:left="3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3" w:name="0510b11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不行諸觀</w:t>
      </w:r>
      <w:bookmarkEnd w:id="3"/>
    </w:p>
    <w:p w:rsidR="00F952F0" w:rsidRDefault="00385E84" w:rsidP="00230254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bookmarkStart w:id="4" w:name="0510b23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不行不具足</w:t>
      </w:r>
      <w:bookmarkEnd w:id="4"/>
    </w:p>
    <w:p w:rsidR="00F952F0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bookmarkStart w:id="5" w:name="0510c02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歎佛善說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礙不礙相</w:t>
      </w:r>
      <w:bookmarkEnd w:id="5"/>
    </w:p>
    <w:p w:rsidR="00F952F0" w:rsidRDefault="00385E84" w:rsidP="00230254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bookmarkStart w:id="6" w:name="0510c04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復明不行諸法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不礙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是行般若波羅蜜</w:t>
      </w:r>
      <w:bookmarkEnd w:id="6"/>
    </w:p>
    <w:p w:rsidR="00385E84" w:rsidRPr="00E26443" w:rsidRDefault="00385E84" w:rsidP="00D46168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bookmarkStart w:id="7" w:name="0510c22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須菩提讚歎般若法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</w:t>
      </w:r>
    </w:p>
    <w:p w:rsidR="00385E84" w:rsidRPr="00F952F0" w:rsidRDefault="00385E84" w:rsidP="00D46168">
      <w:pPr>
        <w:ind w:leftChars="100" w:left="240"/>
        <w:jc w:val="both"/>
        <w:rPr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952F0">
        <w:rPr>
          <w:rFonts w:hint="eastAsia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F952F0" w:rsidRDefault="00385E84" w:rsidP="00D46168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須菩提領解稱歎</w:t>
      </w:r>
      <w:bookmarkEnd w:id="7"/>
    </w:p>
    <w:p w:rsidR="00F952F0" w:rsidRDefault="00385E84" w:rsidP="00D46168">
      <w:pPr>
        <w:spacing w:beforeLines="30" w:before="108"/>
        <w:ind w:leftChars="150" w:left="360"/>
        <w:jc w:val="both"/>
        <w:rPr>
          <w:rFonts w:eastAsia="標楷體"/>
          <w:b/>
          <w:kern w:val="0"/>
        </w:rPr>
      </w:pPr>
      <w:bookmarkStart w:id="8" w:name="0510c24"/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更明深理</w:t>
      </w:r>
      <w:bookmarkEnd w:id="8"/>
    </w:p>
    <w:p w:rsidR="00385E84" w:rsidRPr="00E26443" w:rsidRDefault="00385E84" w:rsidP="00D46168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bookmarkStart w:id="9" w:name="0511a02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歎行般若人</w:t>
      </w:r>
    </w:p>
    <w:p w:rsidR="00385E84" w:rsidRPr="00E26443" w:rsidRDefault="00385E84" w:rsidP="00D46168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歎菩薩所為甚難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諸法雖不可得而菩薩能大莊嚴</w:t>
      </w:r>
    </w:p>
    <w:p w:rsidR="00F952F0" w:rsidRDefault="00385E84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標歎</w:t>
      </w:r>
      <w:bookmarkEnd w:id="9"/>
    </w:p>
    <w:p w:rsidR="00385E84" w:rsidRPr="00E26443" w:rsidRDefault="00385E84" w:rsidP="00D46168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bookmarkStart w:id="10" w:name="0511a13"/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舉喻顯義</w:t>
      </w:r>
    </w:p>
    <w:bookmarkEnd w:id="10"/>
    <w:p w:rsidR="00F952F0" w:rsidRDefault="00385E84" w:rsidP="00D46168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為眾生大莊嚴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如為虛空大莊嚴</w:t>
      </w:r>
    </w:p>
    <w:p w:rsidR="00F952F0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bookmarkStart w:id="11" w:name="0511a16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如欲度虛空</w:t>
      </w:r>
      <w:bookmarkEnd w:id="11"/>
    </w:p>
    <w:p w:rsidR="00F952F0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為度虛空等眾生故大莊嚴</w:t>
      </w:r>
    </w:p>
    <w:p w:rsidR="00F952F0" w:rsidRDefault="00385E84" w:rsidP="00D46168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4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如欲舉虛空</w:t>
      </w:r>
    </w:p>
    <w:p w:rsidR="00385E84" w:rsidRPr="00E26443" w:rsidRDefault="00385E84" w:rsidP="00D46168">
      <w:pPr>
        <w:spacing w:beforeLines="30" w:before="108"/>
        <w:ind w:leftChars="150" w:left="3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12" w:name="0511a19"/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歎菩薩能大精進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大勇猛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欲度眾生故發無上菩提心</w:t>
      </w:r>
    </w:p>
    <w:p w:rsidR="00F952F0" w:rsidRDefault="00385E84" w:rsidP="00D46168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標歎</w:t>
      </w:r>
      <w:bookmarkEnd w:id="12"/>
    </w:p>
    <w:p w:rsidR="00F952F0" w:rsidRDefault="00385E84" w:rsidP="00CF3B9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bookmarkStart w:id="13" w:name="0511a24"/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bookmarkEnd w:id="13"/>
    </w:p>
    <w:p w:rsidR="00F952F0" w:rsidRDefault="00385E84" w:rsidP="00CF3B96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bookmarkStart w:id="14" w:name="0511b01"/>
      <w:r w:rsidRPr="00E26443">
        <w:rPr>
          <w:rFonts w:eastAsia="標楷體" w:hint="eastAsia"/>
          <w:b/>
          <w:sz w:val="21"/>
          <w:bdr w:val="single" w:sz="4" w:space="0" w:color="auto"/>
        </w:rPr>
        <w:t>3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bookmarkEnd w:id="14"/>
    </w:p>
    <w:p w:rsidR="00F952F0" w:rsidRDefault="00385E84" w:rsidP="00CF3B96">
      <w:pPr>
        <w:spacing w:beforeLines="30" w:before="108" w:line="35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bookmarkStart w:id="15" w:name="0511b03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一比丘歡喜領悟歎法</w:t>
      </w:r>
      <w:bookmarkEnd w:id="15"/>
    </w:p>
    <w:p w:rsidR="00385E84" w:rsidRPr="00F952F0" w:rsidRDefault="00385E84" w:rsidP="00CF3B96">
      <w:pPr>
        <w:spacing w:line="350" w:lineRule="exact"/>
        <w:jc w:val="both"/>
        <w:rPr>
          <w:rFonts w:eastAsia="標楷體"/>
          <w:b/>
          <w:w w:val="20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壹、辨「正行般若」</w:t>
      </w:r>
    </w:p>
    <w:p w:rsidR="00F952F0" w:rsidRPr="00F952F0" w:rsidRDefault="00385E84" w:rsidP="00CF3B96">
      <w:pPr>
        <w:spacing w:line="350" w:lineRule="exact"/>
        <w:ind w:leftChars="50" w:left="120"/>
        <w:jc w:val="both"/>
        <w:rPr>
          <w:rFonts w:eastAsia="標楷體"/>
          <w:b/>
          <w:kern w:val="0"/>
          <w:szCs w:val="20"/>
        </w:rPr>
      </w:pPr>
      <w:r w:rsidRPr="00F952F0">
        <w:rPr>
          <w:rFonts w:hint="eastAsia"/>
          <w:b/>
          <w:bdr w:val="single" w:sz="4" w:space="0" w:color="auto"/>
        </w:rPr>
        <w:t>（壹）</w:t>
      </w:r>
      <w:r w:rsidRPr="00F952F0">
        <w:rPr>
          <w:b/>
          <w:bdr w:val="single" w:sz="4" w:space="0" w:color="auto"/>
        </w:rPr>
        <w:t>明</w:t>
      </w:r>
      <w:r w:rsidRPr="00F952F0">
        <w:rPr>
          <w:rFonts w:hint="eastAsia"/>
          <w:b/>
          <w:bdr w:val="single" w:sz="4" w:space="0" w:color="auto"/>
        </w:rPr>
        <w:t>般若無作</w:t>
      </w:r>
    </w:p>
    <w:p w:rsidR="00385E84" w:rsidRPr="00F952F0" w:rsidRDefault="00385E84" w:rsidP="004603DA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bookmarkStart w:id="16" w:name="0511b13"/>
      <w:r w:rsidRPr="00F952F0">
        <w:rPr>
          <w:rFonts w:hint="eastAsia"/>
          <w:b/>
          <w:bdr w:val="single" w:sz="4" w:space="0" w:color="auto"/>
        </w:rPr>
        <w:t>（貳）明云何行般若</w:t>
      </w:r>
    </w:p>
    <w:p w:rsidR="00F952F0" w:rsidRPr="00F952F0" w:rsidRDefault="00385E84" w:rsidP="004603DA">
      <w:pPr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一、</w:t>
      </w:r>
      <w:r w:rsidRPr="00F952F0">
        <w:rPr>
          <w:b/>
          <w:kern w:val="0"/>
          <w:bdr w:val="single" w:sz="4" w:space="0" w:color="auto"/>
        </w:rPr>
        <w:t>須菩提</w:t>
      </w:r>
      <w:r w:rsidRPr="00F952F0">
        <w:rPr>
          <w:rFonts w:hint="eastAsia"/>
          <w:b/>
          <w:kern w:val="0"/>
          <w:bdr w:val="single" w:sz="4" w:space="0" w:color="auto"/>
        </w:rPr>
        <w:t>問</w:t>
      </w:r>
      <w:bookmarkEnd w:id="16"/>
    </w:p>
    <w:p w:rsidR="00385E84" w:rsidRPr="00F952F0" w:rsidRDefault="00385E84" w:rsidP="004603DA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二、佛答</w:t>
      </w:r>
    </w:p>
    <w:p w:rsidR="00385E84" w:rsidRPr="00F952F0" w:rsidRDefault="00385E84" w:rsidP="004603DA">
      <w:pPr>
        <w:ind w:leftChars="150" w:left="36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（一）不行諸法，（二）不行諸觀</w:t>
      </w:r>
    </w:p>
    <w:p w:rsidR="00F952F0" w:rsidRDefault="00385E84" w:rsidP="004603DA">
      <w:pPr>
        <w:ind w:leftChars="200" w:left="480"/>
        <w:jc w:val="both"/>
        <w:rPr>
          <w:b/>
          <w:kern w:val="0"/>
        </w:rPr>
      </w:pP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、略述</w:t>
      </w:r>
    </w:p>
    <w:p w:rsidR="00F952F0" w:rsidRPr="00F952F0" w:rsidRDefault="00385E84" w:rsidP="004603DA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bookmarkStart w:id="17" w:name="0511b23"/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、通難</w:t>
      </w:r>
      <w:bookmarkEnd w:id="17"/>
    </w:p>
    <w:p w:rsidR="00385E84" w:rsidRPr="00F952F0" w:rsidRDefault="00385E84" w:rsidP="004603DA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bookmarkStart w:id="18" w:name="0511b27"/>
      <w:r w:rsidRPr="00F952F0">
        <w:rPr>
          <w:rFonts w:hint="eastAsia"/>
          <w:b/>
          <w:bdr w:val="single" w:sz="4" w:space="0" w:color="auto"/>
        </w:rPr>
        <w:t>（三）不行不具足</w:t>
      </w:r>
    </w:p>
    <w:p w:rsidR="00F952F0" w:rsidRPr="00F952F0" w:rsidRDefault="00385E84" w:rsidP="004603DA">
      <w:pPr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、略述</w:t>
      </w:r>
      <w:bookmarkEnd w:id="18"/>
    </w:p>
    <w:p w:rsidR="00385E84" w:rsidRPr="00F952F0" w:rsidRDefault="00385E84" w:rsidP="004603DA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bookmarkStart w:id="19" w:name="0511c01"/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、釋「具足、不具足」</w:t>
      </w:r>
    </w:p>
    <w:p w:rsidR="00F952F0" w:rsidRDefault="00385E84" w:rsidP="004603DA">
      <w:pPr>
        <w:ind w:leftChars="250" w:left="600"/>
        <w:jc w:val="both"/>
        <w:rPr>
          <w:b/>
          <w:kern w:val="0"/>
        </w:rPr>
      </w:pPr>
      <w:r w:rsidRPr="00F952F0">
        <w:rPr>
          <w:rFonts w:hint="eastAsia"/>
          <w:b/>
          <w:bdr w:val="single" w:sz="4" w:space="0" w:color="auto"/>
        </w:rPr>
        <w:lastRenderedPageBreak/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）第一說：色等法中分別常、無常等為具足；用無常等觀破常等為不具足</w:t>
      </w:r>
      <w:bookmarkEnd w:id="19"/>
    </w:p>
    <w:p w:rsidR="00F952F0" w:rsidRPr="00F952F0" w:rsidRDefault="00385E84" w:rsidP="00DD691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bookmarkStart w:id="20" w:name="0511c05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）第二說：</w:t>
      </w:r>
      <w:r w:rsidRPr="00F952F0">
        <w:rPr>
          <w:b/>
          <w:bdr w:val="single" w:sz="4" w:space="0" w:color="auto"/>
        </w:rPr>
        <w:t>補處菩薩能如色實觀，乃至一切種智是名具足；餘者是不具足</w:t>
      </w:r>
      <w:bookmarkEnd w:id="20"/>
    </w:p>
    <w:p w:rsidR="00F952F0" w:rsidRPr="00F952F0" w:rsidRDefault="00385E84" w:rsidP="00DD691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）第三說：引經說</w:t>
      </w:r>
      <w:r w:rsidRPr="00F952F0">
        <w:rPr>
          <w:b/>
          <w:bdr w:val="single" w:sz="4" w:space="0" w:color="auto"/>
        </w:rPr>
        <w:t>色不具足則非色</w:t>
      </w:r>
      <w:r w:rsidRPr="00F952F0">
        <w:rPr>
          <w:rFonts w:hint="eastAsia"/>
          <w:b/>
          <w:bdr w:val="single" w:sz="4" w:space="0" w:color="auto"/>
        </w:rPr>
        <w:t>，</w:t>
      </w:r>
      <w:r w:rsidRPr="00F952F0">
        <w:rPr>
          <w:b/>
          <w:bdr w:val="single" w:sz="4" w:space="0" w:color="auto"/>
        </w:rPr>
        <w:t>不行色等不具足者，即是行具足般若波羅蜜</w:t>
      </w:r>
    </w:p>
    <w:p w:rsidR="00F952F0" w:rsidRPr="00F952F0" w:rsidRDefault="00385E84" w:rsidP="00DD6911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三、</w:t>
      </w:r>
      <w:r w:rsidRPr="00F952F0">
        <w:rPr>
          <w:b/>
          <w:bdr w:val="single" w:sz="4" w:space="0" w:color="auto"/>
        </w:rPr>
        <w:t>須菩提</w:t>
      </w:r>
      <w:r w:rsidRPr="00F952F0">
        <w:rPr>
          <w:rFonts w:hint="eastAsia"/>
          <w:b/>
          <w:bdr w:val="single" w:sz="4" w:space="0" w:color="auto"/>
        </w:rPr>
        <w:t>歎佛善說</w:t>
      </w:r>
      <w:r w:rsidRPr="00F952F0">
        <w:rPr>
          <w:b/>
          <w:bdr w:val="single" w:sz="4" w:space="0" w:color="auto"/>
        </w:rPr>
        <w:t>礙不礙相</w:t>
      </w:r>
    </w:p>
    <w:p w:rsidR="00F952F0" w:rsidRPr="00F952F0" w:rsidRDefault="00385E84" w:rsidP="00DD6911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bookmarkStart w:id="21" w:name="0511c13"/>
      <w:r w:rsidRPr="00F952F0">
        <w:rPr>
          <w:rFonts w:hint="eastAsia"/>
          <w:b/>
          <w:bdr w:val="single" w:sz="4" w:space="0" w:color="auto"/>
        </w:rPr>
        <w:t>四、佛述成，復明不行諸法</w:t>
      </w:r>
      <w:r w:rsidRPr="00F952F0">
        <w:rPr>
          <w:b/>
          <w:bdr w:val="single" w:sz="4" w:space="0" w:color="auto"/>
        </w:rPr>
        <w:t>不礙</w:t>
      </w:r>
      <w:r w:rsidRPr="00F952F0">
        <w:rPr>
          <w:rFonts w:hint="eastAsia"/>
          <w:b/>
          <w:bdr w:val="single" w:sz="4" w:space="0" w:color="auto"/>
        </w:rPr>
        <w:t>，是行般若波羅蜜</w:t>
      </w:r>
      <w:bookmarkEnd w:id="21"/>
    </w:p>
    <w:p w:rsidR="00385E84" w:rsidRPr="00F952F0" w:rsidRDefault="00385E84" w:rsidP="00DD6911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bookmarkStart w:id="22" w:name="0511c16"/>
      <w:r w:rsidRPr="00F952F0">
        <w:rPr>
          <w:rFonts w:hint="eastAsia"/>
          <w:b/>
          <w:bdr w:val="single" w:sz="4" w:space="0" w:color="auto"/>
        </w:rPr>
        <w:t>（</w:t>
      </w:r>
      <w:r w:rsidR="008F1035" w:rsidRPr="00F952F0">
        <w:rPr>
          <w:rFonts w:hint="eastAsia"/>
          <w:b/>
          <w:bdr w:val="single" w:sz="4" w:space="0" w:color="auto"/>
        </w:rPr>
        <w:t>參</w:t>
      </w:r>
      <w:r w:rsidRPr="00F952F0">
        <w:rPr>
          <w:rFonts w:hint="eastAsia"/>
          <w:b/>
          <w:bdr w:val="single" w:sz="4" w:space="0" w:color="auto"/>
        </w:rPr>
        <w:t>）須菩提讚歎般若法、行般若人</w:t>
      </w:r>
    </w:p>
    <w:p w:rsidR="00385E84" w:rsidRPr="00F952F0" w:rsidRDefault="00385E84" w:rsidP="00DD6911">
      <w:pPr>
        <w:spacing w:line="370" w:lineRule="exact"/>
        <w:ind w:leftChars="100" w:left="240"/>
        <w:jc w:val="both"/>
        <w:rPr>
          <w:bdr w:val="single" w:sz="4" w:space="0" w:color="auto"/>
        </w:rPr>
      </w:pPr>
      <w:r w:rsidRPr="00F952F0">
        <w:rPr>
          <w:rFonts w:hint="eastAsia"/>
          <w:bdr w:val="single" w:sz="4" w:space="0" w:color="auto"/>
        </w:rPr>
        <w:t>一、</w:t>
      </w:r>
      <w:r w:rsidRPr="00F952F0">
        <w:rPr>
          <w:rFonts w:hint="eastAsia"/>
          <w:b/>
          <w:bdr w:val="single" w:sz="4" w:space="0" w:color="auto"/>
        </w:rPr>
        <w:t>歎般若法</w:t>
      </w:r>
    </w:p>
    <w:p w:rsidR="00F952F0" w:rsidRPr="00F952F0" w:rsidRDefault="00385E84" w:rsidP="00DD6911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F952F0">
        <w:rPr>
          <w:rFonts w:hint="eastAsia"/>
          <w:b/>
          <w:szCs w:val="20"/>
          <w:bdr w:val="single" w:sz="4" w:space="0" w:color="auto"/>
        </w:rPr>
        <w:t>（一）須菩提領解稱歎</w:t>
      </w:r>
      <w:bookmarkEnd w:id="22"/>
    </w:p>
    <w:p w:rsidR="00F952F0" w:rsidRDefault="00385E84" w:rsidP="00DD6911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</w:rPr>
      </w:pPr>
      <w:bookmarkStart w:id="23" w:name="0511c18"/>
      <w:r w:rsidRPr="00F952F0">
        <w:rPr>
          <w:rFonts w:hint="eastAsia"/>
          <w:b/>
          <w:szCs w:val="20"/>
          <w:bdr w:val="single" w:sz="4" w:space="0" w:color="auto"/>
        </w:rPr>
        <w:t>（二）如來述成，更明深理</w:t>
      </w:r>
    </w:p>
    <w:p w:rsidR="00F952F0" w:rsidRDefault="00385E84" w:rsidP="00DD6911">
      <w:pPr>
        <w:spacing w:line="370" w:lineRule="exact"/>
        <w:ind w:leftChars="200" w:left="480"/>
        <w:jc w:val="both"/>
        <w:rPr>
          <w:b/>
          <w:kern w:val="0"/>
        </w:rPr>
      </w:pPr>
      <w:r w:rsidRPr="00F952F0">
        <w:rPr>
          <w:rFonts w:hint="eastAsia"/>
          <w:b/>
          <w:szCs w:val="20"/>
          <w:bdr w:val="single" w:sz="4" w:space="0" w:color="auto"/>
        </w:rPr>
        <w:t>1</w:t>
      </w:r>
      <w:r w:rsidRPr="00F952F0">
        <w:rPr>
          <w:rFonts w:hint="eastAsia"/>
          <w:b/>
          <w:szCs w:val="20"/>
          <w:bdr w:val="single" w:sz="4" w:space="0" w:color="auto"/>
        </w:rPr>
        <w:t>、標義</w:t>
      </w:r>
      <w:bookmarkEnd w:id="23"/>
    </w:p>
    <w:p w:rsidR="00F952F0" w:rsidRDefault="00385E84" w:rsidP="00DD6911">
      <w:pPr>
        <w:spacing w:beforeLines="30" w:before="108" w:line="370" w:lineRule="exact"/>
        <w:ind w:leftChars="200" w:left="480"/>
        <w:jc w:val="both"/>
        <w:rPr>
          <w:b/>
          <w:shd w:val="pct15" w:color="auto" w:fill="FFFFFF"/>
        </w:rPr>
      </w:pPr>
      <w:bookmarkStart w:id="24" w:name="0511c21"/>
      <w:r w:rsidRPr="00F952F0">
        <w:rPr>
          <w:rFonts w:hint="eastAsia"/>
          <w:b/>
          <w:szCs w:val="20"/>
          <w:bdr w:val="single" w:sz="4" w:space="0" w:color="auto"/>
        </w:rPr>
        <w:t>2</w:t>
      </w:r>
      <w:r w:rsidRPr="00F952F0">
        <w:rPr>
          <w:rFonts w:hint="eastAsia"/>
          <w:b/>
          <w:szCs w:val="20"/>
          <w:bdr w:val="single" w:sz="4" w:space="0" w:color="auto"/>
        </w:rPr>
        <w:t>、舉喻</w:t>
      </w:r>
      <w:bookmarkEnd w:id="24"/>
    </w:p>
    <w:p w:rsidR="00F952F0" w:rsidRDefault="00385E84" w:rsidP="00DD6911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bookmarkStart w:id="25" w:name="0511c24"/>
      <w:r w:rsidRPr="00F952F0">
        <w:rPr>
          <w:rFonts w:hint="eastAsia"/>
          <w:b/>
          <w:szCs w:val="20"/>
          <w:bdr w:val="single" w:sz="4" w:space="0" w:color="auto"/>
        </w:rPr>
        <w:t>3</w:t>
      </w:r>
      <w:r w:rsidRPr="00F952F0">
        <w:rPr>
          <w:rFonts w:hint="eastAsia"/>
          <w:b/>
          <w:szCs w:val="20"/>
          <w:bdr w:val="single" w:sz="4" w:space="0" w:color="auto"/>
        </w:rPr>
        <w:t>、結成</w:t>
      </w:r>
      <w:bookmarkEnd w:id="25"/>
    </w:p>
    <w:p w:rsidR="00385E84" w:rsidRPr="00F952F0" w:rsidRDefault="00385E84" w:rsidP="00DD6911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bookmarkStart w:id="26" w:name="0511c25"/>
      <w:r w:rsidRPr="00F952F0">
        <w:rPr>
          <w:rFonts w:hint="eastAsia"/>
          <w:b/>
          <w:bdr w:val="single" w:sz="4" w:space="0" w:color="auto"/>
        </w:rPr>
        <w:t>二、歎行般若人</w:t>
      </w:r>
    </w:p>
    <w:p w:rsidR="00385E84" w:rsidRPr="00F952F0" w:rsidRDefault="00385E84" w:rsidP="00DD6911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（一）歎菩薩所為甚難，諸法雖不可得而菩薩能大莊嚴</w:t>
      </w:r>
    </w:p>
    <w:p w:rsidR="00F952F0" w:rsidRDefault="00385E84" w:rsidP="00DD6911">
      <w:pPr>
        <w:spacing w:line="370" w:lineRule="exact"/>
        <w:ind w:leftChars="200" w:left="480"/>
        <w:jc w:val="both"/>
        <w:rPr>
          <w:b/>
          <w:kern w:val="0"/>
        </w:rPr>
      </w:pPr>
      <w:r w:rsidRPr="00F952F0">
        <w:rPr>
          <w:rFonts w:hint="eastAsia"/>
          <w:b/>
          <w:szCs w:val="20"/>
          <w:bdr w:val="single" w:sz="4" w:space="0" w:color="auto"/>
        </w:rPr>
        <w:t>1</w:t>
      </w:r>
      <w:r w:rsidRPr="00F952F0">
        <w:rPr>
          <w:rFonts w:hint="eastAsia"/>
          <w:b/>
          <w:szCs w:val="20"/>
          <w:bdr w:val="single" w:sz="4" w:space="0" w:color="auto"/>
        </w:rPr>
        <w:t>、標歎</w:t>
      </w:r>
      <w:bookmarkEnd w:id="26"/>
    </w:p>
    <w:p w:rsidR="00385E84" w:rsidRPr="00F952F0" w:rsidRDefault="00385E84" w:rsidP="00DD6911">
      <w:pPr>
        <w:spacing w:beforeLines="30" w:before="108" w:line="370" w:lineRule="exact"/>
        <w:ind w:leftChars="200" w:left="480"/>
        <w:jc w:val="both"/>
        <w:rPr>
          <w:b/>
          <w:bdr w:val="single" w:sz="4" w:space="0" w:color="auto"/>
        </w:rPr>
      </w:pPr>
      <w:bookmarkStart w:id="27" w:name="0512a03"/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、舉喻顯義</w:t>
      </w:r>
    </w:p>
    <w:p w:rsidR="00F952F0" w:rsidRPr="00F952F0" w:rsidRDefault="00385E84" w:rsidP="00DD6911">
      <w:pPr>
        <w:spacing w:line="370" w:lineRule="exact"/>
        <w:ind w:leftChars="250" w:left="60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）為眾生大莊嚴，如為虛空大莊嚴</w:t>
      </w:r>
      <w:bookmarkEnd w:id="27"/>
    </w:p>
    <w:p w:rsidR="00F952F0" w:rsidRPr="00F952F0" w:rsidRDefault="00385E84" w:rsidP="00DD691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bookmarkStart w:id="28" w:name="0512a06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）欲度眾生，如欲度虛空</w:t>
      </w:r>
      <w:bookmarkEnd w:id="28"/>
    </w:p>
    <w:p w:rsidR="00F952F0" w:rsidRPr="00F952F0" w:rsidRDefault="003C62F8" w:rsidP="00DD6911">
      <w:pPr>
        <w:spacing w:beforeLines="30" w:before="108" w:line="370" w:lineRule="exact"/>
        <w:ind w:leftChars="300" w:left="72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29" w:name="0512a07"/>
      <w:r w:rsidRPr="00F952F0">
        <w:rPr>
          <w:rFonts w:hint="eastAsia"/>
          <w:b/>
          <w:bdr w:val="single" w:sz="4" w:space="0" w:color="auto"/>
        </w:rPr>
        <w:t>※</w:t>
      </w:r>
      <w:r w:rsidRPr="00F952F0">
        <w:rPr>
          <w:rFonts w:hint="eastAsia"/>
          <w:b/>
          <w:bdr w:val="single" w:sz="4" w:space="0" w:color="auto"/>
        </w:rPr>
        <w:t xml:space="preserve"> </w:t>
      </w:r>
      <w:r w:rsidR="00385E84" w:rsidRPr="00F952F0">
        <w:rPr>
          <w:rFonts w:hint="eastAsia"/>
          <w:b/>
          <w:bdr w:val="single" w:sz="4" w:space="0" w:color="auto"/>
        </w:rPr>
        <w:t>因論生論：利益眾生、欲度眾生有何差別</w:t>
      </w:r>
      <w:bookmarkEnd w:id="29"/>
    </w:p>
    <w:p w:rsidR="00F952F0" w:rsidRPr="00F952F0" w:rsidRDefault="00385E84" w:rsidP="00DD6911">
      <w:pPr>
        <w:spacing w:beforeLines="30" w:before="108" w:line="370" w:lineRule="exact"/>
        <w:ind w:leftChars="250" w:left="600"/>
        <w:jc w:val="both"/>
        <w:rPr>
          <w:b/>
          <w:bdr w:val="single" w:sz="4" w:space="0" w:color="auto"/>
        </w:rPr>
      </w:pPr>
      <w:bookmarkStart w:id="30" w:name="0512a10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）</w:t>
      </w:r>
      <w:r w:rsidRPr="00F952F0">
        <w:rPr>
          <w:b/>
          <w:bdr w:val="single" w:sz="4" w:space="0" w:color="auto"/>
        </w:rPr>
        <w:t>為度虛空等眾生故大莊嚴</w:t>
      </w:r>
      <w:bookmarkEnd w:id="30"/>
    </w:p>
    <w:p w:rsidR="00F952F0" w:rsidRPr="00F952F0" w:rsidRDefault="00385E84" w:rsidP="00DD6911">
      <w:pPr>
        <w:spacing w:beforeLines="30" w:before="108" w:line="366" w:lineRule="exact"/>
        <w:ind w:leftChars="250" w:left="60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4</w:t>
      </w:r>
      <w:r w:rsidRPr="00F952F0">
        <w:rPr>
          <w:rFonts w:hint="eastAsia"/>
          <w:b/>
          <w:bdr w:val="single" w:sz="4" w:space="0" w:color="auto"/>
        </w:rPr>
        <w:t>）欲度眾生，如欲舉虛空</w:t>
      </w:r>
    </w:p>
    <w:p w:rsidR="00385E84" w:rsidRPr="00F952F0" w:rsidRDefault="00385E84" w:rsidP="00DD6911">
      <w:pPr>
        <w:spacing w:beforeLines="30" w:before="108" w:line="366" w:lineRule="exact"/>
        <w:ind w:leftChars="150" w:left="36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F952F0">
        <w:rPr>
          <w:rFonts w:ascii="新細明體" w:hAnsi="新細明體" w:hint="eastAsia"/>
          <w:b/>
          <w:szCs w:val="20"/>
          <w:bdr w:val="single" w:sz="4" w:space="0" w:color="auto"/>
        </w:rPr>
        <w:t>（二）歎菩薩能大精進、</w:t>
      </w:r>
      <w:r w:rsidRPr="00F952F0">
        <w:rPr>
          <w:rFonts w:ascii="新細明體" w:hAnsi="新細明體"/>
          <w:b/>
          <w:kern w:val="0"/>
          <w:szCs w:val="20"/>
          <w:bdr w:val="single" w:sz="4" w:space="0" w:color="auto"/>
        </w:rPr>
        <w:t>大勇猛</w:t>
      </w:r>
      <w:r w:rsidRPr="00F952F0">
        <w:rPr>
          <w:rFonts w:ascii="新細明體" w:hAnsi="新細明體" w:hint="eastAsia"/>
          <w:b/>
          <w:szCs w:val="20"/>
          <w:bdr w:val="single" w:sz="4" w:space="0" w:color="auto"/>
        </w:rPr>
        <w:t>，欲度眾生</w:t>
      </w:r>
    </w:p>
    <w:p w:rsidR="00F952F0" w:rsidRPr="00F952F0" w:rsidRDefault="00385E84" w:rsidP="00DD6911">
      <w:pPr>
        <w:spacing w:line="366" w:lineRule="exact"/>
        <w:ind w:leftChars="200" w:left="48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、標歎</w:t>
      </w:r>
    </w:p>
    <w:p w:rsidR="00F952F0" w:rsidRPr="00F952F0" w:rsidRDefault="00385E84" w:rsidP="00DD6911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bookmarkStart w:id="31" w:name="0512a19"/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、釋因由</w:t>
      </w:r>
      <w:bookmarkEnd w:id="31"/>
    </w:p>
    <w:p w:rsidR="00F952F0" w:rsidRPr="00F952F0" w:rsidRDefault="00385E84" w:rsidP="00DD6911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bookmarkStart w:id="32" w:name="0512a26"/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、結成</w:t>
      </w:r>
      <w:bookmarkEnd w:id="32"/>
    </w:p>
    <w:p w:rsidR="00F952F0" w:rsidRPr="00F952F0" w:rsidRDefault="00385E84" w:rsidP="00DD6911">
      <w:pPr>
        <w:spacing w:beforeLines="30" w:before="108" w:line="366" w:lineRule="exact"/>
        <w:ind w:leftChars="50" w:left="120"/>
        <w:jc w:val="both"/>
        <w:rPr>
          <w:b/>
          <w:bdr w:val="single" w:sz="4" w:space="0" w:color="auto"/>
        </w:rPr>
      </w:pPr>
      <w:bookmarkStart w:id="33" w:name="0512a27"/>
      <w:r w:rsidRPr="00F952F0">
        <w:rPr>
          <w:rFonts w:hint="eastAsia"/>
          <w:b/>
          <w:bdr w:val="single" w:sz="4" w:space="0" w:color="auto"/>
        </w:rPr>
        <w:t>（肆）一比丘歡喜領悟歎法</w:t>
      </w:r>
      <w:bookmarkEnd w:id="33"/>
    </w:p>
    <w:p w:rsidR="00385E84" w:rsidRPr="00E26443" w:rsidRDefault="00385E84" w:rsidP="00DD691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bookmarkStart w:id="34" w:name="0512b02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所行既成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不假外護</w:t>
      </w:r>
    </w:p>
    <w:p w:rsidR="00F952F0" w:rsidRPr="00F952F0" w:rsidRDefault="00385E84" w:rsidP="00DD6911">
      <w:pPr>
        <w:spacing w:line="366" w:lineRule="exact"/>
        <w:ind w:leftChars="50" w:left="12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欲習般若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應當習空</w:t>
      </w:r>
      <w:bookmarkEnd w:id="34"/>
    </w:p>
    <w:p w:rsidR="00385E84" w:rsidRPr="00E26443" w:rsidRDefault="00385E84" w:rsidP="00DD6911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bookmarkStart w:id="35" w:name="0512b05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如所說行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即為真守護</w:t>
      </w:r>
    </w:p>
    <w:p w:rsidR="00F952F0" w:rsidRPr="00F952F0" w:rsidRDefault="00385E84" w:rsidP="00DD6911">
      <w:pPr>
        <w:spacing w:line="366" w:lineRule="exact"/>
        <w:ind w:leftChars="100" w:left="2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bookmarkEnd w:id="35"/>
    </w:p>
    <w:p w:rsidR="00385E84" w:rsidRPr="00E26443" w:rsidRDefault="00385E84" w:rsidP="00BA466B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F952F0" w:rsidRPr="00F952F0" w:rsidRDefault="00385E84" w:rsidP="00BA466B">
      <w:pPr>
        <w:ind w:leftChars="150" w:left="3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明無法可護</w:t>
      </w:r>
    </w:p>
    <w:p w:rsidR="00385E84" w:rsidRPr="00E26443" w:rsidRDefault="00385E84" w:rsidP="00BA466B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bookmarkStart w:id="36" w:name="0512b10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不離正觀即是護</w:t>
      </w:r>
    </w:p>
    <w:p w:rsidR="00F952F0" w:rsidRPr="00F952F0" w:rsidRDefault="00385E84" w:rsidP="00BA466B">
      <w:pPr>
        <w:ind w:leftChars="200" w:left="48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  <w:bookmarkEnd w:id="36"/>
    </w:p>
    <w:p w:rsidR="00385E84" w:rsidRPr="00E26443" w:rsidRDefault="00385E84" w:rsidP="00BA466B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bookmarkStart w:id="37" w:name="0512b14"/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喻說</w:t>
      </w:r>
    </w:p>
    <w:p w:rsidR="00F952F0" w:rsidRPr="00F952F0" w:rsidRDefault="00385E84" w:rsidP="00BA466B">
      <w:pPr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虛空及夢等喻</w:t>
      </w:r>
      <w:bookmarkEnd w:id="37"/>
    </w:p>
    <w:p w:rsidR="00F952F0" w:rsidRPr="00F952F0" w:rsidRDefault="00385E84" w:rsidP="00BA466B">
      <w:pPr>
        <w:spacing w:beforeLines="30" w:before="108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38" w:name="0512b21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無為法喻</w:t>
      </w:r>
      <w:bookmarkEnd w:id="38"/>
    </w:p>
    <w:p w:rsidR="00385E84" w:rsidRPr="00E26443" w:rsidRDefault="00385E84" w:rsidP="00BA466B">
      <w:pPr>
        <w:spacing w:beforeLines="30" w:before="108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bookmarkStart w:id="39" w:name="0512b23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="00BC0FC5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明正觀相</w:t>
      </w:r>
    </w:p>
    <w:p w:rsidR="00F952F0" w:rsidRPr="00F952F0" w:rsidRDefault="00385E84" w:rsidP="00BA466B">
      <w:pPr>
        <w:ind w:leftChars="100" w:left="2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bookmarkEnd w:id="39"/>
    </w:p>
    <w:p w:rsidR="00385E84" w:rsidRPr="00E26443" w:rsidRDefault="00385E84" w:rsidP="00CF3B96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bookmarkStart w:id="40" w:name="0512b28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須菩提答</w:t>
      </w:r>
    </w:p>
    <w:p w:rsidR="00F952F0" w:rsidRPr="00F952F0" w:rsidRDefault="00385E84" w:rsidP="00CF3B96">
      <w:pPr>
        <w:spacing w:line="37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bookmarkEnd w:id="40"/>
    </w:p>
    <w:p w:rsidR="00F952F0" w:rsidRPr="00F952F0" w:rsidRDefault="00385E84" w:rsidP="00CF3B96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41" w:name="0512c07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結義</w:t>
      </w:r>
      <w:bookmarkEnd w:id="41"/>
    </w:p>
    <w:p w:rsidR="00385E84" w:rsidRPr="00F952F0" w:rsidRDefault="00385E84" w:rsidP="00CF3B96">
      <w:pPr>
        <w:spacing w:line="370" w:lineRule="exact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42" w:name="0512c09"/>
      <w:r w:rsidRPr="00F952F0">
        <w:rPr>
          <w:rFonts w:hint="eastAsia"/>
          <w:b/>
          <w:bdr w:val="single" w:sz="4" w:space="0" w:color="auto"/>
        </w:rPr>
        <w:t>貳、釋「所行既成，不假外護</w:t>
      </w:r>
      <w:bookmarkEnd w:id="42"/>
      <w:r w:rsidRPr="00F952F0">
        <w:rPr>
          <w:rFonts w:hint="eastAsia"/>
          <w:b/>
          <w:bdr w:val="single" w:sz="4" w:space="0" w:color="auto"/>
        </w:rPr>
        <w:t>」</w:t>
      </w:r>
    </w:p>
    <w:p w:rsidR="00F952F0" w:rsidRDefault="00385E84" w:rsidP="00CF3B96">
      <w:pPr>
        <w:spacing w:line="370" w:lineRule="exact"/>
        <w:ind w:leftChars="50" w:left="120"/>
        <w:jc w:val="both"/>
        <w:rPr>
          <w:b/>
          <w:kern w:val="0"/>
        </w:rPr>
      </w:pPr>
      <w:r w:rsidRPr="00F952F0">
        <w:rPr>
          <w:rFonts w:hint="eastAsia"/>
          <w:b/>
          <w:bdr w:val="single" w:sz="4" w:space="0" w:color="auto"/>
        </w:rPr>
        <w:t>（壹）欲習般若，應當習空</w:t>
      </w:r>
    </w:p>
    <w:p w:rsidR="00385E84" w:rsidRPr="00F952F0" w:rsidRDefault="00385E84" w:rsidP="00CF3B96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bookmarkStart w:id="43" w:name="0512c12"/>
      <w:r w:rsidRPr="00F952F0">
        <w:rPr>
          <w:rFonts w:hint="eastAsia"/>
          <w:b/>
          <w:bdr w:val="single" w:sz="4" w:space="0" w:color="auto"/>
        </w:rPr>
        <w:t>（貳）如所說行，即為真守護</w:t>
      </w:r>
    </w:p>
    <w:p w:rsidR="00F952F0" w:rsidRPr="00F952F0" w:rsidRDefault="00385E84" w:rsidP="00CF3B96">
      <w:pPr>
        <w:spacing w:line="370" w:lineRule="exact"/>
        <w:ind w:leftChars="100" w:left="2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一、天主問</w:t>
      </w:r>
      <w:bookmarkEnd w:id="43"/>
    </w:p>
    <w:p w:rsidR="00385E84" w:rsidRPr="00F952F0" w:rsidRDefault="00385E84" w:rsidP="00CF3B96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二、須菩提答</w:t>
      </w:r>
    </w:p>
    <w:p w:rsidR="00F952F0" w:rsidRPr="00F952F0" w:rsidRDefault="00385E84" w:rsidP="00CF3B96">
      <w:pPr>
        <w:spacing w:line="370" w:lineRule="exact"/>
        <w:ind w:leftChars="150" w:left="3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（一）釋「無法可護」</w:t>
      </w:r>
    </w:p>
    <w:p w:rsidR="00385E84" w:rsidRPr="00F952F0" w:rsidRDefault="00385E84" w:rsidP="00CF3B96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bookmarkStart w:id="44" w:name="0512c24"/>
      <w:r w:rsidRPr="00F952F0">
        <w:rPr>
          <w:rFonts w:hint="eastAsia"/>
          <w:b/>
          <w:bdr w:val="single" w:sz="4" w:space="0" w:color="auto"/>
        </w:rPr>
        <w:t>（二）</w:t>
      </w:r>
      <w:r w:rsidRPr="00F952F0">
        <w:rPr>
          <w:b/>
          <w:bdr w:val="single" w:sz="4" w:space="0" w:color="auto"/>
        </w:rPr>
        <w:t>不離</w:t>
      </w:r>
      <w:r w:rsidRPr="00F952F0">
        <w:rPr>
          <w:rFonts w:hint="eastAsia"/>
          <w:b/>
          <w:bdr w:val="single" w:sz="4" w:space="0" w:color="auto"/>
        </w:rPr>
        <w:t>正觀</w:t>
      </w:r>
      <w:r w:rsidRPr="00F952F0">
        <w:rPr>
          <w:b/>
          <w:bdr w:val="single" w:sz="4" w:space="0" w:color="auto"/>
        </w:rPr>
        <w:t>，則不須護</w:t>
      </w:r>
    </w:p>
    <w:p w:rsidR="00385E84" w:rsidRPr="00F952F0" w:rsidRDefault="00385E84" w:rsidP="00CF3B96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、法說</w:t>
      </w:r>
    </w:p>
    <w:p w:rsidR="00F952F0" w:rsidRPr="00F952F0" w:rsidRDefault="00385E84" w:rsidP="00CF3B96">
      <w:pPr>
        <w:spacing w:line="370" w:lineRule="exact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）明所行</w:t>
      </w:r>
      <w:bookmarkEnd w:id="44"/>
    </w:p>
    <w:p w:rsidR="00F952F0" w:rsidRDefault="00385E84" w:rsidP="00CF3B96">
      <w:pPr>
        <w:spacing w:beforeLines="30" w:before="108" w:line="370" w:lineRule="exact"/>
        <w:ind w:leftChars="250" w:left="600"/>
        <w:jc w:val="both"/>
        <w:rPr>
          <w:b/>
          <w:shd w:val="pct15" w:color="auto" w:fill="FFFFFF"/>
        </w:rPr>
      </w:pPr>
      <w:bookmarkStart w:id="45" w:name="0513a06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）顯得益</w:t>
      </w:r>
      <w:bookmarkEnd w:id="45"/>
    </w:p>
    <w:p w:rsidR="00F952F0" w:rsidRPr="00F952F0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46" w:name="0513a09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）釋因緣</w:t>
      </w:r>
      <w:bookmarkEnd w:id="46"/>
    </w:p>
    <w:p w:rsidR="00385E84" w:rsidRPr="00F952F0" w:rsidRDefault="00385E84" w:rsidP="00567AC2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bookmarkStart w:id="47" w:name="0513a13"/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、喻說</w:t>
      </w:r>
    </w:p>
    <w:p w:rsidR="00F952F0" w:rsidRPr="00F952F0" w:rsidRDefault="00385E84" w:rsidP="00567AC2">
      <w:pPr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）虛空及夢等喻</w:t>
      </w:r>
      <w:bookmarkEnd w:id="47"/>
    </w:p>
    <w:p w:rsidR="00F952F0" w:rsidRPr="00F952F0" w:rsidRDefault="00385E84" w:rsidP="00567AC2">
      <w:pPr>
        <w:spacing w:beforeLines="30" w:before="108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）無為法喻</w:t>
      </w:r>
    </w:p>
    <w:p w:rsidR="00385E84" w:rsidRPr="00F952F0" w:rsidRDefault="00385E84" w:rsidP="008645FA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bookmarkStart w:id="48" w:name="0513a24"/>
      <w:r w:rsidRPr="00F952F0">
        <w:rPr>
          <w:rFonts w:hint="eastAsia"/>
          <w:b/>
          <w:bdr w:val="single" w:sz="4" w:space="0" w:color="auto"/>
        </w:rPr>
        <w:t>（</w:t>
      </w:r>
      <w:r w:rsidR="00BC0FC5" w:rsidRPr="00F952F0">
        <w:rPr>
          <w:rFonts w:hint="eastAsia"/>
          <w:b/>
          <w:bdr w:val="single" w:sz="4" w:space="0" w:color="auto"/>
        </w:rPr>
        <w:t>參</w:t>
      </w:r>
      <w:r w:rsidRPr="00F952F0">
        <w:rPr>
          <w:rFonts w:hint="eastAsia"/>
          <w:b/>
          <w:bdr w:val="single" w:sz="4" w:space="0" w:color="auto"/>
        </w:rPr>
        <w:t>）明正觀相</w:t>
      </w:r>
    </w:p>
    <w:p w:rsidR="00385E84" w:rsidRPr="00F952F0" w:rsidRDefault="00385E84" w:rsidP="008645FA">
      <w:pPr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一、天主問</w:t>
      </w:r>
    </w:p>
    <w:p w:rsidR="00F952F0" w:rsidRPr="00F952F0" w:rsidRDefault="00385E84" w:rsidP="008645FA">
      <w:pPr>
        <w:ind w:leftChars="150" w:left="3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（一）略述問意</w:t>
      </w:r>
      <w:bookmarkEnd w:id="48"/>
    </w:p>
    <w:p w:rsidR="00385E84" w:rsidRPr="00F952F0" w:rsidRDefault="00385E84" w:rsidP="008645FA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bookmarkStart w:id="49" w:name="0513a27"/>
      <w:r w:rsidRPr="00F952F0">
        <w:rPr>
          <w:rFonts w:hint="eastAsia"/>
          <w:b/>
          <w:bdr w:val="single" w:sz="4" w:space="0" w:color="auto"/>
        </w:rPr>
        <w:t>（二）詳釋</w:t>
      </w:r>
    </w:p>
    <w:p w:rsidR="00F952F0" w:rsidRPr="00F952F0" w:rsidRDefault="00385E84" w:rsidP="008645FA">
      <w:pPr>
        <w:ind w:leftChars="200" w:left="48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、總說「不念夢」等之意</w:t>
      </w:r>
      <w:bookmarkEnd w:id="49"/>
    </w:p>
    <w:p w:rsidR="00385E84" w:rsidRPr="00F952F0" w:rsidRDefault="00385E84" w:rsidP="008645FA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、別釋夢喻</w:t>
      </w:r>
    </w:p>
    <w:p w:rsidR="00F952F0" w:rsidRPr="00F952F0" w:rsidRDefault="00385E84" w:rsidP="008645FA">
      <w:pPr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）釋「念夢」</w:t>
      </w:r>
    </w:p>
    <w:p w:rsidR="00F952F0" w:rsidRPr="00F952F0" w:rsidRDefault="00385E84" w:rsidP="008645FA">
      <w:pPr>
        <w:spacing w:beforeLines="30" w:before="108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50" w:name="0513b03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）釋「念是夢」</w:t>
      </w:r>
      <w:bookmarkEnd w:id="50"/>
    </w:p>
    <w:p w:rsidR="00F952F0" w:rsidRPr="00F952F0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51" w:name="0513b05"/>
      <w:r w:rsidRPr="00F952F0">
        <w:rPr>
          <w:rFonts w:hint="eastAsia"/>
          <w:b/>
          <w:bdr w:val="single" w:sz="4" w:space="0" w:color="auto"/>
        </w:rPr>
        <w:lastRenderedPageBreak/>
        <w:t>（</w:t>
      </w:r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）釋「念用夢」</w:t>
      </w:r>
      <w:bookmarkEnd w:id="51"/>
    </w:p>
    <w:p w:rsidR="00F952F0" w:rsidRPr="00F952F0" w:rsidRDefault="00385E84" w:rsidP="00CF3B96">
      <w:pPr>
        <w:spacing w:beforeLines="30" w:before="108" w:line="370" w:lineRule="exact"/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4</w:t>
      </w:r>
      <w:r w:rsidRPr="00F952F0">
        <w:rPr>
          <w:rFonts w:hint="eastAsia"/>
          <w:b/>
          <w:bdr w:val="single" w:sz="4" w:space="0" w:color="auto"/>
        </w:rPr>
        <w:t>）釋「念我夢」</w:t>
      </w:r>
    </w:p>
    <w:p w:rsidR="00F952F0" w:rsidRPr="00F952F0" w:rsidRDefault="00385E84" w:rsidP="00CF3B96">
      <w:pPr>
        <w:spacing w:beforeLines="30" w:before="108" w:line="370" w:lineRule="exact"/>
        <w:ind w:leftChars="200" w:left="480"/>
        <w:jc w:val="both"/>
        <w:rPr>
          <w:rFonts w:eastAsia="標楷體"/>
          <w:b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、例餘喻</w:t>
      </w:r>
    </w:p>
    <w:p w:rsidR="00385E84" w:rsidRPr="00F952F0" w:rsidRDefault="00385E84" w:rsidP="00CF3B96">
      <w:pPr>
        <w:spacing w:beforeLines="30" w:before="108" w:line="370" w:lineRule="exact"/>
        <w:ind w:leftChars="100" w:left="2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bookmarkStart w:id="52" w:name="0513b08"/>
      <w:r w:rsidRPr="00F952F0">
        <w:rPr>
          <w:rFonts w:hint="eastAsia"/>
          <w:b/>
          <w:bdr w:val="single" w:sz="4" w:space="0" w:color="auto"/>
        </w:rPr>
        <w:t>二、須菩提答</w:t>
      </w:r>
    </w:p>
    <w:p w:rsidR="00F952F0" w:rsidRPr="00F952F0" w:rsidRDefault="00385E84" w:rsidP="00CF3B96">
      <w:pPr>
        <w:spacing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kern w:val="0"/>
          <w:szCs w:val="20"/>
          <w:bdr w:val="single" w:sz="4" w:space="0" w:color="auto"/>
        </w:rPr>
        <w:t>（一）正明</w:t>
      </w:r>
      <w:bookmarkEnd w:id="52"/>
    </w:p>
    <w:p w:rsidR="00F952F0" w:rsidRPr="00F952F0" w:rsidRDefault="00385E84" w:rsidP="00CF3B96">
      <w:pPr>
        <w:spacing w:beforeLines="30" w:before="108" w:line="37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53" w:name="0513b16"/>
      <w:r w:rsidRPr="00F952F0">
        <w:rPr>
          <w:rFonts w:hint="eastAsia"/>
          <w:b/>
          <w:kern w:val="0"/>
          <w:szCs w:val="20"/>
          <w:bdr w:val="single" w:sz="4" w:space="0" w:color="auto"/>
        </w:rPr>
        <w:t>（二）結義</w:t>
      </w:r>
      <w:bookmarkEnd w:id="53"/>
    </w:p>
    <w:p w:rsidR="00385E84" w:rsidRPr="00E26443" w:rsidRDefault="00BC0FC5" w:rsidP="00CF3B96">
      <w:pPr>
        <w:spacing w:line="370" w:lineRule="exact"/>
        <w:jc w:val="both"/>
        <w:rPr>
          <w:rFonts w:eastAsia="標楷體"/>
          <w:b/>
          <w:sz w:val="21"/>
          <w:bdr w:val="single" w:sz="4" w:space="0" w:color="auto"/>
        </w:rPr>
      </w:pPr>
      <w:bookmarkStart w:id="54" w:name="0513b18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勸信受持</w:t>
      </w:r>
      <w:r w:rsidR="0099328E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</w:t>
      </w:r>
      <w:r w:rsidR="00385E84" w:rsidRPr="00E26443">
        <w:rPr>
          <w:rFonts w:eastAsia="標楷體" w:hint="eastAsia"/>
          <w:b/>
          <w:sz w:val="21"/>
          <w:bdr w:val="single" w:sz="4" w:space="0" w:color="auto"/>
        </w:rPr>
        <w:t>，</w:t>
      </w:r>
      <w:r w:rsidR="00385E84"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說般若得無量福德</w:t>
      </w:r>
    </w:p>
    <w:p w:rsidR="00385E84" w:rsidRPr="00E26443" w:rsidRDefault="00385E84" w:rsidP="00CF3B96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諸佛同說般若應信受</w:t>
      </w:r>
    </w:p>
    <w:p w:rsidR="00F952F0" w:rsidRDefault="00385E84" w:rsidP="00CF3B96">
      <w:pPr>
        <w:spacing w:line="370" w:lineRule="exact"/>
        <w:ind w:leftChars="100" w:left="240"/>
        <w:jc w:val="both"/>
        <w:rPr>
          <w:b/>
          <w:kern w:val="0"/>
        </w:rPr>
      </w:pP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諸天來集</w:t>
      </w:r>
      <w:bookmarkEnd w:id="54"/>
    </w:p>
    <w:p w:rsidR="00385E84" w:rsidRPr="00E26443" w:rsidRDefault="00385E84" w:rsidP="00913411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bookmarkStart w:id="55" w:name="0513b23"/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勸信</w:t>
      </w:r>
    </w:p>
    <w:p w:rsidR="00385E84" w:rsidRPr="00E26443" w:rsidRDefault="00385E84" w:rsidP="0091341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諸佛同說般若</w:t>
      </w:r>
    </w:p>
    <w:p w:rsidR="00F952F0" w:rsidRDefault="00385E84" w:rsidP="00913411">
      <w:pPr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1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現在十方佛同說般若</w:t>
      </w:r>
      <w:bookmarkEnd w:id="55"/>
    </w:p>
    <w:p w:rsidR="00F952F0" w:rsidRPr="00F952F0" w:rsidRDefault="00385E84" w:rsidP="00913411">
      <w:pPr>
        <w:spacing w:beforeLines="30" w:before="108"/>
        <w:ind w:leftChars="200" w:left="480"/>
        <w:jc w:val="both"/>
        <w:rPr>
          <w:bdr w:val="single" w:sz="4" w:space="0" w:color="auto"/>
        </w:rPr>
      </w:pPr>
      <w:bookmarkStart w:id="56" w:name="0513b28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三世諸佛同說般若</w:t>
      </w:r>
      <w:bookmarkEnd w:id="56"/>
    </w:p>
    <w:p w:rsidR="00385E84" w:rsidRPr="00F952F0" w:rsidRDefault="00385E84" w:rsidP="00913411">
      <w:pPr>
        <w:spacing w:beforeLines="30" w:before="108"/>
        <w:ind w:leftChars="200" w:left="480"/>
        <w:jc w:val="both"/>
        <w:rPr>
          <w:rFonts w:eastAsia="標楷體"/>
          <w:dstrike/>
          <w:szCs w:val="20"/>
          <w:bdr w:val="single" w:sz="4" w:space="0" w:color="auto"/>
        </w:rPr>
      </w:pPr>
      <w:bookmarkStart w:id="57" w:name="0513c03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3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明教門同</w:t>
      </w:r>
    </w:p>
    <w:p w:rsidR="00F952F0" w:rsidRPr="00F952F0" w:rsidRDefault="00385E84" w:rsidP="00913411">
      <w:pPr>
        <w:ind w:leftChars="250" w:left="60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1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須菩提三問</w:t>
      </w:r>
      <w:bookmarkEnd w:id="57"/>
    </w:p>
    <w:p w:rsidR="00385E84" w:rsidRPr="00E26443" w:rsidRDefault="00385E84" w:rsidP="0091341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bookmarkStart w:id="58" w:name="0513c06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2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佛三答</w:t>
      </w:r>
    </w:p>
    <w:p w:rsidR="00F952F0" w:rsidRDefault="00385E84" w:rsidP="00913411">
      <w:pPr>
        <w:ind w:leftChars="300" w:left="720"/>
        <w:jc w:val="both"/>
        <w:rPr>
          <w:rStyle w:val="a6"/>
          <w:kern w:val="0"/>
        </w:rPr>
      </w:pPr>
      <w:r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答初問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用何相說般若</w:t>
      </w:r>
      <w:bookmarkEnd w:id="58"/>
    </w:p>
    <w:p w:rsidR="00F952F0" w:rsidRDefault="00385E84" w:rsidP="00931C9A">
      <w:pPr>
        <w:spacing w:beforeLines="30" w:before="108"/>
        <w:ind w:leftChars="300" w:left="720"/>
        <w:jc w:val="both"/>
        <w:rPr>
          <w:rStyle w:val="a6"/>
          <w:kern w:val="0"/>
        </w:rPr>
      </w:pPr>
      <w:bookmarkStart w:id="59" w:name="0513c14"/>
      <w:r w:rsidRPr="00E26443">
        <w:rPr>
          <w:rFonts w:eastAsia="標楷體"/>
          <w:b/>
          <w:kern w:val="0"/>
          <w:sz w:val="21"/>
          <w:szCs w:val="20"/>
          <w:bdr w:val="single" w:sz="4" w:space="0" w:color="auto"/>
        </w:rPr>
        <w:t>B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答第二問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用何因說般若</w:t>
      </w:r>
    </w:p>
    <w:p w:rsidR="00F952F0" w:rsidRPr="00F952F0" w:rsidRDefault="00385E84" w:rsidP="00931C9A">
      <w:pPr>
        <w:ind w:leftChars="350" w:left="8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A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須菩提歎般若清淨</w:t>
      </w:r>
      <w:bookmarkEnd w:id="59"/>
    </w:p>
    <w:p w:rsidR="00F952F0" w:rsidRDefault="00385E84" w:rsidP="00931C9A">
      <w:pPr>
        <w:spacing w:beforeLines="30" w:before="108"/>
        <w:ind w:leftChars="350" w:left="840"/>
        <w:jc w:val="both"/>
        <w:rPr>
          <w:rFonts w:eastAsia="標楷體"/>
          <w:b/>
          <w:sz w:val="21"/>
          <w:bdr w:val="single" w:sz="4" w:space="0" w:color="auto"/>
        </w:rPr>
      </w:pPr>
      <w:bookmarkStart w:id="60" w:name="0513c15"/>
      <w:r w:rsidRPr="00E26443">
        <w:rPr>
          <w:rFonts w:eastAsia="標楷體" w:hint="eastAsia"/>
          <w:b/>
          <w:sz w:val="21"/>
          <w:bdr w:val="single" w:sz="4" w:space="0" w:color="auto"/>
        </w:rPr>
        <w:t>（</w:t>
      </w:r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E26443">
        <w:rPr>
          <w:rFonts w:eastAsia="標楷體" w:hint="eastAsia"/>
          <w:b/>
          <w:sz w:val="21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五眾等法清淨故般若清淨</w:t>
      </w:r>
      <w:bookmarkEnd w:id="60"/>
    </w:p>
    <w:p w:rsidR="00F952F0" w:rsidRDefault="00385E84" w:rsidP="00FC4B2B">
      <w:pPr>
        <w:spacing w:beforeLines="30" w:before="108" w:line="350" w:lineRule="exact"/>
        <w:ind w:leftChars="300" w:left="720"/>
        <w:jc w:val="both"/>
        <w:rPr>
          <w:rStyle w:val="a6"/>
          <w:kern w:val="0"/>
        </w:rPr>
      </w:pPr>
      <w:bookmarkStart w:id="61" w:name="0513c17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答第三問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：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用何義說般若</w:t>
      </w:r>
    </w:p>
    <w:p w:rsidR="00385E84" w:rsidRPr="00E26443" w:rsidRDefault="00385E84" w:rsidP="00FC4B2B">
      <w:pPr>
        <w:spacing w:line="350" w:lineRule="exact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不垢不淨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故般若清淨</w:t>
      </w:r>
    </w:p>
    <w:p w:rsidR="00F952F0" w:rsidRDefault="00385E84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  <w:bookmarkEnd w:id="61"/>
    </w:p>
    <w:p w:rsidR="00F952F0" w:rsidRDefault="00385E84" w:rsidP="00FC4B2B">
      <w:pPr>
        <w:spacing w:beforeLines="30" w:before="108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62" w:name="0513c21"/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bookmarkEnd w:id="62"/>
    </w:p>
    <w:p w:rsidR="00385E84" w:rsidRPr="00F952F0" w:rsidRDefault="00385E84" w:rsidP="00FC4B2B">
      <w:pPr>
        <w:spacing w:beforeLines="30" w:before="108" w:line="350" w:lineRule="exact"/>
        <w:ind w:leftChars="350" w:left="840"/>
        <w:jc w:val="both"/>
        <w:rPr>
          <w:rFonts w:eastAsia="標楷體"/>
          <w:dstrike/>
          <w:kern w:val="0"/>
          <w:szCs w:val="20"/>
          <w:bdr w:val="single" w:sz="4" w:space="0" w:color="auto"/>
        </w:rPr>
      </w:pPr>
      <w:bookmarkStart w:id="63" w:name="0513c24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B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五眾等法如虛空不可取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不可染污故般若清淨</w:t>
      </w:r>
    </w:p>
    <w:p w:rsidR="00F952F0" w:rsidRDefault="00385E84" w:rsidP="00FC4B2B">
      <w:pPr>
        <w:spacing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a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、</w:t>
      </w:r>
      <w:r w:rsidRPr="004E1CC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法說</w:t>
      </w:r>
      <w:bookmarkEnd w:id="63"/>
    </w:p>
    <w:p w:rsidR="00F952F0" w:rsidRDefault="00385E84" w:rsidP="00FC4B2B">
      <w:pPr>
        <w:spacing w:beforeLines="30" w:before="108" w:line="350" w:lineRule="exact"/>
        <w:ind w:leftChars="400" w:left="96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64" w:name="0513c26"/>
      <w:r w:rsidRPr="00E26443">
        <w:rPr>
          <w:rFonts w:eastAsia="標楷體" w:hint="eastAsia"/>
          <w:b/>
          <w:sz w:val="21"/>
          <w:bdr w:val="single" w:sz="4" w:space="0" w:color="auto"/>
        </w:rPr>
        <w:t>b</w:t>
      </w:r>
      <w:r w:rsidRPr="00E26443">
        <w:rPr>
          <w:rFonts w:eastAsia="標楷體" w:hint="eastAsia"/>
          <w:b/>
          <w:sz w:val="21"/>
          <w:bdr w:val="single" w:sz="4" w:space="0" w:color="auto"/>
        </w:rPr>
        <w:t>、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  <w:bookmarkEnd w:id="64"/>
    </w:p>
    <w:p w:rsidR="00F952F0" w:rsidRDefault="00385E84" w:rsidP="00272BC3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65" w:name="0514a02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C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虛空可說故般若清淨</w:t>
      </w:r>
      <w:bookmarkEnd w:id="65"/>
    </w:p>
    <w:p w:rsidR="00F952F0" w:rsidRDefault="00385E84" w:rsidP="00272BC3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66" w:name="0514a06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D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虛空不可說故般若清淨</w:t>
      </w:r>
      <w:bookmarkEnd w:id="66"/>
    </w:p>
    <w:p w:rsidR="00F952F0" w:rsidRDefault="00385E84" w:rsidP="00FC4B2B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bookmarkStart w:id="67" w:name="0514a09"/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E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虛空不可得故般若清淨</w:t>
      </w:r>
      <w:bookmarkEnd w:id="67"/>
    </w:p>
    <w:p w:rsidR="00F952F0" w:rsidRDefault="00385E84" w:rsidP="00FC4B2B">
      <w:pPr>
        <w:spacing w:beforeLines="30" w:before="108"/>
        <w:ind w:leftChars="350" w:left="84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F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一切法畢竟淨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無生滅垢淨</w:t>
      </w:r>
      <w:r w:rsidRPr="00E26443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，</w:t>
      </w:r>
      <w:r w:rsidRPr="004E1CC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故般若淨</w:t>
      </w:r>
    </w:p>
    <w:p w:rsidR="00385E84" w:rsidRPr="00F952F0" w:rsidRDefault="00BC0FC5" w:rsidP="00FC4B2B">
      <w:pPr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參</w:t>
      </w:r>
      <w:r w:rsidR="00385E84" w:rsidRPr="00F952F0">
        <w:rPr>
          <w:rFonts w:hint="eastAsia"/>
          <w:b/>
          <w:bdr w:val="single" w:sz="4" w:space="0" w:color="auto"/>
        </w:rPr>
        <w:t>、勸信受持，演教得益</w:t>
      </w:r>
    </w:p>
    <w:p w:rsidR="00385E84" w:rsidRPr="00F952F0" w:rsidRDefault="00385E84" w:rsidP="00FC4B2B">
      <w:pPr>
        <w:ind w:leftChars="50" w:left="12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（壹）諸佛同說般若應信受</w:t>
      </w:r>
    </w:p>
    <w:p w:rsidR="00F952F0" w:rsidRPr="00F952F0" w:rsidRDefault="00385E84" w:rsidP="00FC4B2B">
      <w:pPr>
        <w:ind w:leftChars="100" w:left="2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lastRenderedPageBreak/>
        <w:t>一、諸天來集</w:t>
      </w:r>
    </w:p>
    <w:p w:rsidR="00385E84" w:rsidRPr="00F952F0" w:rsidRDefault="00385E84" w:rsidP="00FC4B2B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二、勸信</w:t>
      </w:r>
    </w:p>
    <w:p w:rsidR="00385E84" w:rsidRPr="00F952F0" w:rsidRDefault="00385E84" w:rsidP="00FC4B2B">
      <w:pPr>
        <w:ind w:leftChars="150" w:left="36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（一）諸佛同說般若</w:t>
      </w:r>
    </w:p>
    <w:p w:rsidR="00385E84" w:rsidRPr="00F952F0" w:rsidRDefault="00385E84" w:rsidP="00FC4B2B">
      <w:pPr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、現在十方佛同說般若</w:t>
      </w:r>
    </w:p>
    <w:p w:rsidR="00F952F0" w:rsidRDefault="00385E84" w:rsidP="00FC4B2B">
      <w:pPr>
        <w:ind w:leftChars="250" w:left="600"/>
        <w:jc w:val="both"/>
        <w:rPr>
          <w:b/>
          <w:kern w:val="0"/>
        </w:rPr>
      </w:pPr>
      <w:r w:rsidRPr="00F952F0">
        <w:rPr>
          <w:rFonts w:hint="eastAsia"/>
          <w:b/>
          <w:kern w:val="0"/>
          <w:bdr w:val="single" w:sz="4" w:space="0" w:color="auto"/>
        </w:rPr>
        <w:t>（</w:t>
      </w:r>
      <w:r w:rsidRPr="00F952F0">
        <w:rPr>
          <w:rFonts w:hint="eastAsia"/>
          <w:b/>
          <w:kern w:val="0"/>
          <w:bdr w:val="single" w:sz="4" w:space="0" w:color="auto"/>
        </w:rPr>
        <w:t>1</w:t>
      </w:r>
      <w:r w:rsidRPr="00F952F0">
        <w:rPr>
          <w:rFonts w:hint="eastAsia"/>
          <w:b/>
          <w:kern w:val="0"/>
          <w:bdr w:val="single" w:sz="4" w:space="0" w:color="auto"/>
        </w:rPr>
        <w:t>）釋尊顯神力，令眾見諸佛</w:t>
      </w:r>
    </w:p>
    <w:p w:rsidR="00F952F0" w:rsidRPr="00F952F0" w:rsidRDefault="00385E84" w:rsidP="00FC4B2B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bookmarkStart w:id="68" w:name="0514a24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）明</w:t>
      </w:r>
      <w:r w:rsidRPr="00F952F0">
        <w:rPr>
          <w:b/>
          <w:bdr w:val="single" w:sz="4" w:space="0" w:color="auto"/>
        </w:rPr>
        <w:t>佛前說法者皆字須菩提</w:t>
      </w:r>
      <w:r w:rsidRPr="00F952F0">
        <w:rPr>
          <w:rFonts w:hint="eastAsia"/>
          <w:b/>
          <w:bdr w:val="single" w:sz="4" w:space="0" w:color="auto"/>
        </w:rPr>
        <w:t>，</w:t>
      </w:r>
      <w:r w:rsidRPr="00F952F0">
        <w:rPr>
          <w:b/>
          <w:bdr w:val="single" w:sz="4" w:space="0" w:color="auto"/>
        </w:rPr>
        <w:t>難問者皆字釋提桓因</w:t>
      </w:r>
      <w:bookmarkEnd w:id="68"/>
    </w:p>
    <w:p w:rsidR="00385E84" w:rsidRPr="00F952F0" w:rsidRDefault="00385E84" w:rsidP="00597941">
      <w:pPr>
        <w:spacing w:beforeLines="30" w:before="108" w:line="354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69" w:name="0514a27"/>
      <w:r w:rsidRPr="00F952F0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、三世諸佛同說般若</w:t>
      </w:r>
    </w:p>
    <w:p w:rsidR="00F952F0" w:rsidRPr="00F952F0" w:rsidRDefault="00385E84" w:rsidP="00597941">
      <w:pPr>
        <w:spacing w:line="354" w:lineRule="exact"/>
        <w:ind w:leftChars="250" w:left="600"/>
        <w:jc w:val="both"/>
        <w:rPr>
          <w:rFonts w:eastAsia="標楷體"/>
          <w:b/>
          <w:kern w:val="0"/>
          <w:szCs w:val="20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）略明</w:t>
      </w:r>
      <w:bookmarkEnd w:id="69"/>
    </w:p>
    <w:p w:rsidR="00F952F0" w:rsidRPr="00F952F0" w:rsidRDefault="00385E84" w:rsidP="00597941">
      <w:pPr>
        <w:spacing w:beforeLines="30" w:before="108" w:line="354" w:lineRule="exact"/>
        <w:ind w:leftChars="250" w:left="600"/>
        <w:jc w:val="both"/>
        <w:rPr>
          <w:b/>
          <w:bdr w:val="single" w:sz="4" w:space="0" w:color="auto"/>
        </w:rPr>
      </w:pPr>
      <w:bookmarkStart w:id="70" w:name="0514a29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）舉證</w:t>
      </w:r>
      <w:bookmarkEnd w:id="70"/>
    </w:p>
    <w:p w:rsidR="00F952F0" w:rsidRPr="00F952F0" w:rsidRDefault="00385E84" w:rsidP="00597941">
      <w:pPr>
        <w:spacing w:beforeLines="30" w:before="108" w:line="354" w:lineRule="exact"/>
        <w:ind w:leftChars="250" w:left="600"/>
        <w:jc w:val="both"/>
        <w:rPr>
          <w:b/>
          <w:bdr w:val="single" w:sz="4" w:space="0" w:color="auto"/>
        </w:rPr>
      </w:pPr>
      <w:bookmarkStart w:id="71" w:name="0514b10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3</w:t>
      </w:r>
      <w:r w:rsidRPr="00F952F0">
        <w:rPr>
          <w:rFonts w:hint="eastAsia"/>
          <w:b/>
          <w:bdr w:val="single" w:sz="4" w:space="0" w:color="auto"/>
        </w:rPr>
        <w:t>）結成</w:t>
      </w:r>
      <w:bookmarkEnd w:id="71"/>
    </w:p>
    <w:p w:rsidR="00385E84" w:rsidRPr="00F952F0" w:rsidRDefault="00385E84" w:rsidP="00597941">
      <w:pPr>
        <w:spacing w:beforeLines="30" w:before="108" w:line="354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72" w:name="0514b11"/>
      <w:r w:rsidRPr="00F952F0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、明教門同</w:t>
      </w:r>
    </w:p>
    <w:p w:rsidR="00F952F0" w:rsidRPr="00F952F0" w:rsidRDefault="00385E84" w:rsidP="00597941">
      <w:pPr>
        <w:snapToGrid w:val="0"/>
        <w:spacing w:line="354" w:lineRule="exact"/>
        <w:ind w:leftChars="250" w:left="60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1</w:t>
      </w:r>
      <w:r w:rsidRPr="00F952F0">
        <w:rPr>
          <w:rFonts w:hint="eastAsia"/>
          <w:b/>
          <w:bdr w:val="single" w:sz="4" w:space="0" w:color="auto"/>
        </w:rPr>
        <w:t>）須菩提三問</w:t>
      </w:r>
      <w:bookmarkEnd w:id="72"/>
    </w:p>
    <w:p w:rsidR="00385E84" w:rsidRPr="00F952F0" w:rsidRDefault="00385E84" w:rsidP="00597941">
      <w:pPr>
        <w:spacing w:beforeLines="30" w:before="108" w:line="354" w:lineRule="exact"/>
        <w:ind w:leftChars="250" w:left="600"/>
        <w:jc w:val="both"/>
        <w:rPr>
          <w:b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2</w:t>
      </w:r>
      <w:r w:rsidRPr="00F952F0">
        <w:rPr>
          <w:rFonts w:hint="eastAsia"/>
          <w:b/>
          <w:bdr w:val="single" w:sz="4" w:space="0" w:color="auto"/>
        </w:rPr>
        <w:t>）佛三答</w:t>
      </w:r>
    </w:p>
    <w:p w:rsidR="00F952F0" w:rsidRPr="00F952F0" w:rsidRDefault="00385E84" w:rsidP="00597941">
      <w:pPr>
        <w:spacing w:line="354" w:lineRule="exact"/>
        <w:ind w:leftChars="300" w:left="72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、答初問：用何相說般若</w:t>
      </w:r>
    </w:p>
    <w:p w:rsidR="00F952F0" w:rsidRDefault="00385E84" w:rsidP="00944327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bookmarkStart w:id="73" w:name="0514b16"/>
      <w:r w:rsidRPr="00F952F0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、答第二問：用何因說般若</w:t>
      </w:r>
    </w:p>
    <w:p w:rsidR="00F952F0" w:rsidRPr="00F952F0" w:rsidRDefault="00385E84" w:rsidP="00944327">
      <w:pPr>
        <w:ind w:leftChars="350" w:left="84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A</w:t>
      </w:r>
      <w:r w:rsidRPr="00F952F0">
        <w:rPr>
          <w:rFonts w:hint="eastAsia"/>
          <w:b/>
          <w:bdr w:val="single" w:sz="4" w:space="0" w:color="auto"/>
        </w:rPr>
        <w:t>）須菩提歎般若清淨</w:t>
      </w:r>
      <w:bookmarkEnd w:id="73"/>
    </w:p>
    <w:p w:rsidR="00F952F0" w:rsidRPr="00F952F0" w:rsidRDefault="00385E84" w:rsidP="00944327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bookmarkStart w:id="74" w:name="0514b18"/>
      <w:r w:rsidRPr="00F952F0">
        <w:rPr>
          <w:rFonts w:hint="eastAsia"/>
          <w:b/>
          <w:bdr w:val="single" w:sz="4" w:space="0" w:color="auto"/>
        </w:rPr>
        <w:t>（</w:t>
      </w:r>
      <w:r w:rsidRPr="00F952F0">
        <w:rPr>
          <w:rFonts w:hint="eastAsia"/>
          <w:b/>
          <w:bdr w:val="single" w:sz="4" w:space="0" w:color="auto"/>
        </w:rPr>
        <w:t>B</w:t>
      </w:r>
      <w:r w:rsidRPr="00F952F0">
        <w:rPr>
          <w:rFonts w:hint="eastAsia"/>
          <w:b/>
          <w:bdr w:val="single" w:sz="4" w:space="0" w:color="auto"/>
        </w:rPr>
        <w:t>）佛答：五眾等法清淨故般若清淨</w:t>
      </w:r>
      <w:bookmarkEnd w:id="74"/>
    </w:p>
    <w:p w:rsidR="00F952F0" w:rsidRDefault="00385E84" w:rsidP="00944327">
      <w:pPr>
        <w:spacing w:beforeLines="30" w:before="108"/>
        <w:ind w:leftChars="300" w:left="720"/>
        <w:jc w:val="both"/>
        <w:rPr>
          <w:rFonts w:eastAsia="標楷體"/>
          <w:kern w:val="0"/>
        </w:rPr>
      </w:pPr>
      <w:bookmarkStart w:id="75" w:name="0514b19"/>
      <w:r w:rsidRPr="00F952F0">
        <w:rPr>
          <w:rFonts w:hint="eastAsia"/>
          <w:b/>
          <w:kern w:val="0"/>
          <w:szCs w:val="20"/>
          <w:bdr w:val="single" w:sz="4" w:space="0" w:color="auto"/>
        </w:rPr>
        <w:t>C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、答第三問：用何義說般若</w:t>
      </w:r>
    </w:p>
    <w:p w:rsidR="00385E84" w:rsidRPr="00F952F0" w:rsidRDefault="00385E84" w:rsidP="00944327">
      <w:pPr>
        <w:ind w:leftChars="350" w:left="84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）五眾等法</w:t>
      </w:r>
      <w:r w:rsidRPr="00F952F0">
        <w:rPr>
          <w:rFonts w:ascii="新細明體" w:hAnsi="新細明體"/>
          <w:b/>
          <w:kern w:val="0"/>
          <w:szCs w:val="20"/>
          <w:bdr w:val="single" w:sz="4" w:space="0" w:color="auto"/>
        </w:rPr>
        <w:t>不生不滅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、</w:t>
      </w:r>
      <w:r w:rsidRPr="00F952F0">
        <w:rPr>
          <w:rFonts w:ascii="新細明體" w:hAnsi="新細明體"/>
          <w:b/>
          <w:kern w:val="0"/>
          <w:szCs w:val="20"/>
          <w:bdr w:val="single" w:sz="4" w:space="0" w:color="auto"/>
        </w:rPr>
        <w:t>不垢不淨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故般若清淨</w:t>
      </w:r>
    </w:p>
    <w:p w:rsidR="00F952F0" w:rsidRPr="00F952F0" w:rsidRDefault="00385E84" w:rsidP="00944327">
      <w:pPr>
        <w:snapToGrid w:val="0"/>
        <w:ind w:leftChars="400" w:left="960"/>
        <w:jc w:val="both"/>
        <w:rPr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kern w:val="0"/>
          <w:szCs w:val="20"/>
          <w:bdr w:val="single" w:sz="4" w:space="0" w:color="auto"/>
        </w:rPr>
        <w:t>a</w:t>
      </w:r>
      <w:r w:rsidRPr="00F952F0">
        <w:rPr>
          <w:rFonts w:hAnsi="新細明體" w:hint="eastAsia"/>
          <w:b/>
          <w:kern w:val="0"/>
          <w:szCs w:val="20"/>
          <w:bdr w:val="single" w:sz="4" w:space="0" w:color="auto"/>
        </w:rPr>
        <w:t>、</w:t>
      </w:r>
      <w:r w:rsidRPr="00F952F0">
        <w:rPr>
          <w:rFonts w:hAnsi="新細明體"/>
          <w:b/>
          <w:kern w:val="0"/>
          <w:szCs w:val="20"/>
          <w:bdr w:val="single" w:sz="4" w:space="0" w:color="auto"/>
        </w:rPr>
        <w:t>法說</w:t>
      </w:r>
      <w:bookmarkEnd w:id="75"/>
    </w:p>
    <w:p w:rsidR="00F952F0" w:rsidRPr="00F952F0" w:rsidRDefault="00385E84" w:rsidP="00944327">
      <w:pPr>
        <w:spacing w:beforeLines="30" w:before="108"/>
        <w:ind w:leftChars="400" w:left="960"/>
        <w:jc w:val="both"/>
        <w:rPr>
          <w:b/>
          <w:kern w:val="0"/>
          <w:szCs w:val="20"/>
          <w:bdr w:val="single" w:sz="4" w:space="0" w:color="auto"/>
        </w:rPr>
      </w:pPr>
      <w:bookmarkStart w:id="76" w:name="0514b21"/>
      <w:r w:rsidRPr="00F952F0">
        <w:rPr>
          <w:rFonts w:hint="eastAsia"/>
          <w:b/>
          <w:bdr w:val="single" w:sz="4" w:space="0" w:color="auto"/>
        </w:rPr>
        <w:t>b</w:t>
      </w:r>
      <w:r w:rsidRPr="00F952F0">
        <w:rPr>
          <w:rFonts w:hint="eastAsia"/>
          <w:b/>
          <w:bdr w:val="single" w:sz="4" w:space="0" w:color="auto"/>
        </w:rPr>
        <w:t>、</w:t>
      </w:r>
      <w:r w:rsidRPr="00F952F0">
        <w:rPr>
          <w:rFonts w:hAnsi="新細明體" w:hint="eastAsia"/>
          <w:b/>
          <w:kern w:val="0"/>
          <w:szCs w:val="20"/>
          <w:bdr w:val="single" w:sz="4" w:space="0" w:color="auto"/>
        </w:rPr>
        <w:t>舉喻</w:t>
      </w:r>
      <w:bookmarkEnd w:id="76"/>
    </w:p>
    <w:p w:rsidR="00F952F0" w:rsidRPr="00F952F0" w:rsidRDefault="00385E84" w:rsidP="00944327">
      <w:pPr>
        <w:spacing w:beforeLines="30" w:before="108"/>
        <w:ind w:leftChars="350" w:left="840"/>
        <w:jc w:val="both"/>
        <w:rPr>
          <w:rFonts w:eastAsia="標楷體"/>
          <w:dstrike/>
          <w:kern w:val="0"/>
          <w:szCs w:val="20"/>
          <w:bdr w:val="single" w:sz="4" w:space="0" w:color="auto"/>
        </w:rPr>
      </w:pPr>
      <w:bookmarkStart w:id="77" w:name="0514b24"/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B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）五眾等法如虛空不可取、不可染污故般若清淨</w:t>
      </w:r>
      <w:bookmarkEnd w:id="77"/>
    </w:p>
    <w:p w:rsidR="00385E84" w:rsidRPr="00F952F0" w:rsidRDefault="00385E84" w:rsidP="00944327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bookmarkStart w:id="78" w:name="0514b27"/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C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）虛空可說故般若清淨</w:t>
      </w:r>
    </w:p>
    <w:p w:rsidR="00F952F0" w:rsidRPr="00F952F0" w:rsidRDefault="00385E84" w:rsidP="00944327">
      <w:pPr>
        <w:ind w:leftChars="400" w:left="960"/>
        <w:jc w:val="both"/>
        <w:rPr>
          <w:rFonts w:eastAsia="標楷體"/>
          <w:b/>
          <w:kern w:val="0"/>
          <w:szCs w:val="20"/>
          <w:bdr w:val="single" w:sz="4" w:space="0" w:color="auto"/>
        </w:rPr>
      </w:pPr>
      <w:r w:rsidRPr="00F952F0">
        <w:rPr>
          <w:rFonts w:hint="eastAsia"/>
          <w:b/>
          <w:bdr w:val="single" w:sz="4" w:space="0" w:color="auto"/>
        </w:rPr>
        <w:t>a</w:t>
      </w:r>
      <w:r w:rsidRPr="00F952F0">
        <w:rPr>
          <w:rFonts w:hint="eastAsia"/>
          <w:b/>
          <w:bdr w:val="single" w:sz="4" w:space="0" w:color="auto"/>
        </w:rPr>
        <w:t>、明「可說故淨如虛空」</w:t>
      </w:r>
      <w:bookmarkEnd w:id="78"/>
    </w:p>
    <w:p w:rsidR="00F952F0" w:rsidRDefault="00385E84" w:rsidP="00944327">
      <w:pPr>
        <w:spacing w:beforeLines="30" w:before="108"/>
        <w:ind w:leftChars="400" w:left="960"/>
        <w:jc w:val="both"/>
        <w:rPr>
          <w:b/>
          <w:kern w:val="0"/>
        </w:rPr>
      </w:pPr>
      <w:bookmarkStart w:id="79" w:name="0514c01"/>
      <w:r w:rsidRPr="00F952F0">
        <w:rPr>
          <w:rFonts w:hint="eastAsia"/>
          <w:b/>
          <w:bdr w:val="single" w:sz="4" w:space="0" w:color="auto"/>
        </w:rPr>
        <w:t>b</w:t>
      </w:r>
      <w:r w:rsidRPr="00F952F0">
        <w:rPr>
          <w:rFonts w:hint="eastAsia"/>
          <w:b/>
          <w:bdr w:val="single" w:sz="4" w:space="0" w:color="auto"/>
        </w:rPr>
        <w:t>、釋「虛空中二聲出」</w:t>
      </w:r>
      <w:bookmarkEnd w:id="79"/>
    </w:p>
    <w:p w:rsidR="00F952F0" w:rsidRPr="00F952F0" w:rsidRDefault="003C62F8" w:rsidP="003A3EA7">
      <w:pPr>
        <w:spacing w:beforeLines="30" w:before="108"/>
        <w:ind w:leftChars="450" w:left="1080"/>
        <w:jc w:val="both"/>
        <w:rPr>
          <w:b/>
          <w:kern w:val="0"/>
          <w:szCs w:val="20"/>
          <w:bdr w:val="single" w:sz="4" w:space="0" w:color="auto"/>
        </w:rPr>
      </w:pPr>
      <w:bookmarkStart w:id="80" w:name="0514c07"/>
      <w:r w:rsidRPr="00F952F0">
        <w:rPr>
          <w:rFonts w:hint="eastAsia"/>
          <w:b/>
          <w:kern w:val="0"/>
          <w:szCs w:val="20"/>
          <w:bdr w:val="single" w:sz="4" w:space="0" w:color="auto"/>
        </w:rPr>
        <w:t>※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 xml:space="preserve"> </w:t>
      </w:r>
      <w:r w:rsidR="00385E84" w:rsidRPr="00F952F0">
        <w:rPr>
          <w:rFonts w:hint="eastAsia"/>
          <w:b/>
          <w:kern w:val="0"/>
          <w:szCs w:val="20"/>
          <w:bdr w:val="single" w:sz="4" w:space="0" w:color="auto"/>
        </w:rPr>
        <w:t>因論生論：二聲皆虛誑，</w:t>
      </w:r>
      <w:r w:rsidR="00385E84" w:rsidRPr="00F952F0">
        <w:rPr>
          <w:b/>
          <w:kern w:val="0"/>
          <w:szCs w:val="20"/>
          <w:bdr w:val="single" w:sz="4" w:space="0" w:color="auto"/>
        </w:rPr>
        <w:t>何故小菩薩以凡夫法為虛</w:t>
      </w:r>
      <w:r w:rsidR="00385E84" w:rsidRPr="00F952F0">
        <w:rPr>
          <w:rFonts w:hint="eastAsia"/>
          <w:b/>
          <w:bCs/>
          <w:szCs w:val="20"/>
          <w:bdr w:val="single" w:sz="4" w:space="0" w:color="auto"/>
        </w:rPr>
        <w:t>、</w:t>
      </w:r>
      <w:r w:rsidR="00385E84" w:rsidRPr="00F952F0">
        <w:rPr>
          <w:b/>
          <w:kern w:val="0"/>
          <w:szCs w:val="20"/>
          <w:bdr w:val="single" w:sz="4" w:space="0" w:color="auto"/>
        </w:rPr>
        <w:t>聖法為實</w:t>
      </w:r>
      <w:bookmarkEnd w:id="80"/>
    </w:p>
    <w:p w:rsidR="00F952F0" w:rsidRPr="00F952F0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bookmarkStart w:id="81" w:name="0514c13"/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D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）虛空不可說故般若清淨</w:t>
      </w:r>
      <w:bookmarkEnd w:id="81"/>
    </w:p>
    <w:p w:rsidR="00F952F0" w:rsidRPr="00F952F0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bookmarkStart w:id="82" w:name="0514c16"/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E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）虛空不可得故般若清淨</w:t>
      </w:r>
      <w:bookmarkEnd w:id="82"/>
    </w:p>
    <w:p w:rsidR="00F952F0" w:rsidRPr="00F952F0" w:rsidRDefault="00385E84" w:rsidP="00F72210">
      <w:pPr>
        <w:spacing w:beforeLines="30" w:before="108"/>
        <w:ind w:leftChars="350" w:left="840"/>
        <w:jc w:val="both"/>
        <w:rPr>
          <w:rFonts w:ascii="新細明體" w:hAnsi="新細明體"/>
          <w:b/>
          <w:kern w:val="0"/>
          <w:szCs w:val="20"/>
          <w:bdr w:val="single" w:sz="4" w:space="0" w:color="auto"/>
        </w:rPr>
      </w:pPr>
      <w:bookmarkStart w:id="83" w:name="0514c20"/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（</w:t>
      </w:r>
      <w:r w:rsidRPr="00F952F0">
        <w:rPr>
          <w:rFonts w:hint="eastAsia"/>
          <w:b/>
          <w:kern w:val="0"/>
          <w:szCs w:val="20"/>
          <w:bdr w:val="single" w:sz="4" w:space="0" w:color="auto"/>
        </w:rPr>
        <w:t>F</w:t>
      </w:r>
      <w:r w:rsidRPr="00F952F0">
        <w:rPr>
          <w:rFonts w:ascii="新細明體" w:hAnsi="新細明體" w:hint="eastAsia"/>
          <w:b/>
          <w:kern w:val="0"/>
          <w:szCs w:val="20"/>
          <w:bdr w:val="single" w:sz="4" w:space="0" w:color="auto"/>
        </w:rPr>
        <w:t>）一切法畢竟淨，無生滅垢淨，故般若淨</w:t>
      </w:r>
      <w:bookmarkEnd w:id="83"/>
    </w:p>
    <w:p w:rsidR="000C43FC" w:rsidRPr="000558C9" w:rsidRDefault="000C43FC" w:rsidP="00F72210">
      <w:pPr>
        <w:ind w:leftChars="350" w:left="840"/>
        <w:jc w:val="both"/>
      </w:pPr>
    </w:p>
    <w:sectPr w:rsidR="000C43FC" w:rsidRPr="000558C9" w:rsidSect="008B3245">
      <w:headerReference w:type="even" r:id="rId7"/>
      <w:headerReference w:type="default" r:id="rId8"/>
      <w:footerReference w:type="even" r:id="rId9"/>
      <w:footerReference w:type="default" r:id="rId10"/>
      <w:footnotePr>
        <w:numRestart w:val="eachSect"/>
      </w:footnotePr>
      <w:pgSz w:w="11906" w:h="16838" w:code="9"/>
      <w:pgMar w:top="1418" w:right="1418" w:bottom="1418" w:left="1418" w:header="851" w:footer="992" w:gutter="0"/>
      <w:pgNumType w:start="18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69B" w:rsidRDefault="0070069B">
      <w:r>
        <w:separator/>
      </w:r>
    </w:p>
  </w:endnote>
  <w:endnote w:type="continuationSeparator" w:id="0">
    <w:p w:rsidR="0070069B" w:rsidRDefault="0070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205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3E5" w:rsidRDefault="007723E5" w:rsidP="0029499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2F0">
          <w:rPr>
            <w:noProof/>
          </w:rPr>
          <w:t>1814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880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3E5" w:rsidRPr="00204D15" w:rsidRDefault="007723E5" w:rsidP="0029499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2F0">
          <w:rPr>
            <w:noProof/>
          </w:rPr>
          <w:t>1815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69B" w:rsidRDefault="0070069B">
      <w:r>
        <w:separator/>
      </w:r>
    </w:p>
  </w:footnote>
  <w:footnote w:type="continuationSeparator" w:id="0">
    <w:p w:rsidR="0070069B" w:rsidRDefault="0070069B">
      <w:r>
        <w:continuationSeparator/>
      </w:r>
    </w:p>
  </w:footnote>
  <w:footnote w:id="1">
    <w:p w:rsidR="007723E5" w:rsidRPr="000558C9" w:rsidRDefault="007723E5" w:rsidP="007A24F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D065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1</w:t>
      </w:r>
      <w:r w:rsidRPr="000558C9">
        <w:rPr>
          <w:rFonts w:hint="eastAsia"/>
          <w:sz w:val="22"/>
          <w:szCs w:val="22"/>
        </w:rPr>
        <w:t>）</w:t>
      </w:r>
      <w:r w:rsidRPr="000558C9">
        <w:rPr>
          <w:sz w:val="22"/>
          <w:szCs w:val="22"/>
        </w:rPr>
        <w:t>（（大智</w:t>
      </w:r>
      <w:r w:rsidRPr="000558C9">
        <w:rPr>
          <w:rFonts w:ascii="標楷體" w:eastAsia="標楷體" w:hAnsi="標楷體"/>
          <w:sz w:val="22"/>
          <w:szCs w:val="22"/>
        </w:rPr>
        <w:t>…</w:t>
      </w:r>
      <w:r w:rsidRPr="000558C9">
        <w:rPr>
          <w:sz w:val="22"/>
          <w:szCs w:val="22"/>
        </w:rPr>
        <w:t>三））十四字＝（（釋無作品第四十三之上））十字【明】，（（大智度論釋第四十三品上無作品））十四字【宮】，（（大智度論釋第四十二品上無作行品））十五字【聖】，（（摩訶般若波羅蜜品第四十二無作品））十五字【石】</w:t>
      </w:r>
      <w:r w:rsidRPr="000558C9">
        <w:rPr>
          <w:rFonts w:hint="eastAsia"/>
          <w:sz w:val="22"/>
          <w:szCs w:val="22"/>
        </w:rPr>
        <w:t>。</w:t>
      </w:r>
      <w:r w:rsidRPr="000558C9">
        <w:rPr>
          <w:sz w:val="22"/>
          <w:szCs w:val="22"/>
        </w:rPr>
        <w:t>（大正</w:t>
      </w:r>
      <w:r w:rsidRPr="00CB3CD7">
        <w:rPr>
          <w:sz w:val="22"/>
          <w:szCs w:val="22"/>
        </w:rPr>
        <w:t>25</w:t>
      </w:r>
      <w:r w:rsidRPr="000558C9">
        <w:rPr>
          <w:sz w:val="22"/>
          <w:szCs w:val="22"/>
        </w:rPr>
        <w:t>，</w:t>
      </w:r>
      <w:r w:rsidRPr="00CB3CD7">
        <w:rPr>
          <w:sz w:val="22"/>
          <w:szCs w:val="22"/>
        </w:rPr>
        <w:t>510</w:t>
      </w:r>
      <w:r w:rsidRPr="000558C9">
        <w:rPr>
          <w:rFonts w:eastAsia="Roman Unicode" w:cs="Roman Unicode"/>
          <w:sz w:val="22"/>
          <w:szCs w:val="22"/>
        </w:rPr>
        <w:t>d</w:t>
      </w:r>
      <w:r w:rsidRPr="000558C9">
        <w:rPr>
          <w:sz w:val="22"/>
          <w:szCs w:val="22"/>
        </w:rPr>
        <w:t>，</w:t>
      </w:r>
      <w:r w:rsidRPr="000558C9">
        <w:rPr>
          <w:rFonts w:eastAsia="Roman Unicode" w:cs="Roman Unicode"/>
          <w:sz w:val="22"/>
          <w:szCs w:val="22"/>
        </w:rPr>
        <w:t>n</w:t>
      </w:r>
      <w:r w:rsidRPr="000558C9">
        <w:rPr>
          <w:sz w:val="22"/>
          <w:szCs w:val="22"/>
        </w:rPr>
        <w:t>.</w:t>
      </w:r>
      <w:r w:rsidRPr="00CB3CD7">
        <w:rPr>
          <w:sz w:val="22"/>
          <w:szCs w:val="22"/>
        </w:rPr>
        <w:t>1</w:t>
      </w:r>
      <w:r w:rsidRPr="00CB3CD7">
        <w:rPr>
          <w:rFonts w:hint="eastAsia"/>
          <w:sz w:val="22"/>
          <w:szCs w:val="22"/>
        </w:rPr>
        <w:t>0</w:t>
      </w:r>
      <w:r w:rsidRPr="000558C9">
        <w:rPr>
          <w:sz w:val="22"/>
          <w:szCs w:val="22"/>
        </w:rPr>
        <w:t>）</w:t>
      </w:r>
    </w:p>
    <w:p w:rsidR="007723E5" w:rsidRPr="000558C9" w:rsidRDefault="007723E5" w:rsidP="007A24F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558C9">
        <w:rPr>
          <w:rFonts w:hint="eastAsia"/>
          <w:sz w:val="22"/>
          <w:szCs w:val="22"/>
        </w:rPr>
        <w:t>（</w:t>
      </w:r>
      <w:r w:rsidRPr="00CB3CD7">
        <w:rPr>
          <w:rFonts w:hint="eastAsia"/>
          <w:sz w:val="22"/>
          <w:szCs w:val="22"/>
        </w:rPr>
        <w:t>2</w:t>
      </w:r>
      <w:r w:rsidRPr="000558C9">
        <w:rPr>
          <w:rFonts w:hint="eastAsia"/>
          <w:sz w:val="22"/>
          <w:szCs w:val="22"/>
        </w:rPr>
        <w:t>）《摩訶般若波羅蜜經》卷</w:t>
      </w:r>
      <w:r w:rsidRPr="00CB3CD7">
        <w:rPr>
          <w:rFonts w:hint="eastAsia"/>
          <w:sz w:val="22"/>
          <w:szCs w:val="22"/>
        </w:rPr>
        <w:t>12</w:t>
      </w:r>
      <w:r w:rsidRPr="000558C9">
        <w:rPr>
          <w:rFonts w:hint="eastAsia"/>
          <w:sz w:val="22"/>
          <w:szCs w:val="22"/>
        </w:rPr>
        <w:t>〈</w:t>
      </w:r>
      <w:r w:rsidRPr="00CB3CD7">
        <w:rPr>
          <w:rFonts w:hint="eastAsia"/>
          <w:sz w:val="22"/>
          <w:szCs w:val="22"/>
        </w:rPr>
        <w:t>43</w:t>
      </w:r>
      <w:r w:rsidRPr="000558C9">
        <w:rPr>
          <w:rFonts w:hint="eastAsia"/>
          <w:sz w:val="22"/>
          <w:szCs w:val="22"/>
        </w:rPr>
        <w:t xml:space="preserve"> </w:t>
      </w:r>
      <w:r w:rsidRPr="000558C9">
        <w:rPr>
          <w:rFonts w:hint="eastAsia"/>
          <w:sz w:val="22"/>
          <w:szCs w:val="22"/>
        </w:rPr>
        <w:t>無作品〉：「</w:t>
      </w:r>
      <w:r w:rsidRPr="000558C9">
        <w:rPr>
          <w:rFonts w:ascii="標楷體" w:eastAsia="標楷體" w:hAnsi="標楷體" w:hint="eastAsia"/>
          <w:sz w:val="22"/>
          <w:szCs w:val="22"/>
        </w:rPr>
        <w:t>摩訶般若波羅蜜經無作品第四十三（丹</w:t>
      </w:r>
      <w:r w:rsidRPr="004E1CCC">
        <w:rPr>
          <w:rFonts w:ascii="標楷體" w:eastAsia="標楷體" w:hAnsi="標楷體" w:hint="eastAsia"/>
          <w:b/>
          <w:sz w:val="21"/>
          <w:szCs w:val="22"/>
        </w:rPr>
        <w:t>面各千佛品</w:t>
      </w:r>
      <w:r w:rsidRPr="000558C9">
        <w:rPr>
          <w:rFonts w:ascii="標楷體" w:eastAsia="標楷體" w:hAnsi="標楷體" w:hint="eastAsia"/>
          <w:sz w:val="22"/>
          <w:szCs w:val="22"/>
        </w:rPr>
        <w:t>）</w:t>
      </w:r>
      <w:r w:rsidRPr="000558C9">
        <w:rPr>
          <w:rFonts w:hint="eastAsia"/>
          <w:sz w:val="22"/>
          <w:szCs w:val="22"/>
        </w:rPr>
        <w:t>」（大正</w:t>
      </w:r>
      <w:r w:rsidRPr="00CB3CD7">
        <w:rPr>
          <w:rFonts w:hint="eastAsia"/>
          <w:sz w:val="22"/>
          <w:szCs w:val="22"/>
        </w:rPr>
        <w:t>8</w:t>
      </w:r>
      <w:r w:rsidRPr="000558C9">
        <w:rPr>
          <w:rFonts w:hint="eastAsia"/>
          <w:sz w:val="22"/>
          <w:szCs w:val="22"/>
        </w:rPr>
        <w:t>，</w:t>
      </w:r>
      <w:r w:rsidRPr="00CB3CD7">
        <w:rPr>
          <w:rFonts w:hint="eastAsia"/>
          <w:sz w:val="22"/>
          <w:szCs w:val="22"/>
        </w:rPr>
        <w:t>308</w:t>
      </w:r>
      <w:r w:rsidRPr="000558C9">
        <w:rPr>
          <w:rFonts w:hint="eastAsia"/>
          <w:sz w:val="22"/>
          <w:szCs w:val="22"/>
        </w:rPr>
        <w:t>b</w:t>
      </w:r>
      <w:r w:rsidRPr="00CB3CD7">
        <w:rPr>
          <w:rFonts w:hint="eastAsia"/>
          <w:sz w:val="22"/>
          <w:szCs w:val="22"/>
        </w:rPr>
        <w:t>13</w:t>
      </w:r>
      <w:r w:rsidRPr="000558C9">
        <w:rPr>
          <w:rFonts w:hint="eastAsia"/>
          <w:sz w:val="22"/>
          <w:szCs w:val="22"/>
        </w:rPr>
        <w:t>-</w:t>
      </w:r>
      <w:r w:rsidRPr="00CB3CD7">
        <w:rPr>
          <w:rFonts w:hint="eastAsia"/>
          <w:sz w:val="22"/>
          <w:szCs w:val="22"/>
        </w:rPr>
        <w:t>14</w:t>
      </w:r>
      <w:r w:rsidRPr="000558C9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E5" w:rsidRDefault="007723E5">
    <w:pPr>
      <w:pStyle w:val="ad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E5" w:rsidRPr="00294999" w:rsidRDefault="007723E5">
    <w:pPr>
      <w:jc w:val="right"/>
      <w:rPr>
        <w:sz w:val="20"/>
        <w:szCs w:val="20"/>
      </w:rPr>
    </w:pPr>
    <w:r w:rsidRPr="00294999">
      <w:rPr>
        <w:rFonts w:hint="eastAsia"/>
        <w:sz w:val="20"/>
        <w:szCs w:val="20"/>
      </w:rPr>
      <w:t>第五冊：</w:t>
    </w:r>
    <w:r w:rsidRPr="00294999">
      <w:rPr>
        <w:sz w:val="20"/>
        <w:szCs w:val="20"/>
      </w:rPr>
      <w:t>《大智度論》卷</w:t>
    </w:r>
    <w:r w:rsidRPr="00CB3CD7">
      <w:rPr>
        <w:rFonts w:hint="eastAsia"/>
        <w:sz w:val="20"/>
        <w:szCs w:val="20"/>
      </w:rPr>
      <w:t>0</w:t>
    </w:r>
    <w:r w:rsidRPr="00CB3CD7">
      <w:rPr>
        <w:sz w:val="20"/>
        <w:szCs w:val="20"/>
      </w:rPr>
      <w:t>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4637156"/>
    <w:multiLevelType w:val="hybridMultilevel"/>
    <w:tmpl w:val="10FC0EEE"/>
    <w:lvl w:ilvl="0" w:tplc="2EA019CC">
      <w:start w:val="2"/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2" w15:restartNumberingAfterBreak="0">
    <w:nsid w:val="4EBB1487"/>
    <w:multiLevelType w:val="hybridMultilevel"/>
    <w:tmpl w:val="FADC6162"/>
    <w:lvl w:ilvl="0" w:tplc="FF340C3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976F63"/>
    <w:multiLevelType w:val="hybridMultilevel"/>
    <w:tmpl w:val="00DC7490"/>
    <w:lvl w:ilvl="0" w:tplc="A4500070">
      <w:start w:val="1"/>
      <w:numFmt w:val="bullet"/>
      <w:lvlText w:val="※"/>
      <w:lvlJc w:val="left"/>
      <w:pPr>
        <w:tabs>
          <w:tab w:val="num" w:pos="624"/>
        </w:tabs>
        <w:ind w:left="624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4"/>
        </w:tabs>
        <w:ind w:left="12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4"/>
        </w:tabs>
        <w:ind w:left="17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4"/>
        </w:tabs>
        <w:ind w:left="21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4"/>
        </w:tabs>
        <w:ind w:left="26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4"/>
        </w:tabs>
        <w:ind w:left="31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4"/>
        </w:tabs>
        <w:ind w:left="36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04"/>
        </w:tabs>
        <w:ind w:left="41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84"/>
        </w:tabs>
        <w:ind w:left="458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84"/>
    <w:rsid w:val="00001CE6"/>
    <w:rsid w:val="00002C72"/>
    <w:rsid w:val="00003B62"/>
    <w:rsid w:val="0000528A"/>
    <w:rsid w:val="00006F84"/>
    <w:rsid w:val="0001076A"/>
    <w:rsid w:val="00012EBC"/>
    <w:rsid w:val="0001475D"/>
    <w:rsid w:val="000206F1"/>
    <w:rsid w:val="0002244E"/>
    <w:rsid w:val="00023616"/>
    <w:rsid w:val="00024E6B"/>
    <w:rsid w:val="0003761B"/>
    <w:rsid w:val="000531EA"/>
    <w:rsid w:val="000548AF"/>
    <w:rsid w:val="000558C9"/>
    <w:rsid w:val="00057121"/>
    <w:rsid w:val="000621EE"/>
    <w:rsid w:val="00062A6E"/>
    <w:rsid w:val="00063734"/>
    <w:rsid w:val="0006560B"/>
    <w:rsid w:val="00070DA3"/>
    <w:rsid w:val="00075802"/>
    <w:rsid w:val="000775C3"/>
    <w:rsid w:val="000817B4"/>
    <w:rsid w:val="000826C2"/>
    <w:rsid w:val="00083686"/>
    <w:rsid w:val="00093BAC"/>
    <w:rsid w:val="0009558A"/>
    <w:rsid w:val="000A1581"/>
    <w:rsid w:val="000A2917"/>
    <w:rsid w:val="000A76EA"/>
    <w:rsid w:val="000A7D1B"/>
    <w:rsid w:val="000C43FC"/>
    <w:rsid w:val="000C470D"/>
    <w:rsid w:val="000D00D4"/>
    <w:rsid w:val="000D533D"/>
    <w:rsid w:val="000E0F06"/>
    <w:rsid w:val="000E4180"/>
    <w:rsid w:val="000E554A"/>
    <w:rsid w:val="000F021F"/>
    <w:rsid w:val="000F0DD9"/>
    <w:rsid w:val="001037A1"/>
    <w:rsid w:val="001038B7"/>
    <w:rsid w:val="001042E2"/>
    <w:rsid w:val="00104EF0"/>
    <w:rsid w:val="00105A22"/>
    <w:rsid w:val="00107E98"/>
    <w:rsid w:val="001114F1"/>
    <w:rsid w:val="0011193C"/>
    <w:rsid w:val="00113D97"/>
    <w:rsid w:val="001218D6"/>
    <w:rsid w:val="00125950"/>
    <w:rsid w:val="0012742E"/>
    <w:rsid w:val="001279CF"/>
    <w:rsid w:val="00130D4B"/>
    <w:rsid w:val="00132AA9"/>
    <w:rsid w:val="00134F0C"/>
    <w:rsid w:val="001403A5"/>
    <w:rsid w:val="0014058D"/>
    <w:rsid w:val="001526AD"/>
    <w:rsid w:val="001528BC"/>
    <w:rsid w:val="00152C19"/>
    <w:rsid w:val="00153425"/>
    <w:rsid w:val="001552DD"/>
    <w:rsid w:val="001558AE"/>
    <w:rsid w:val="001565C3"/>
    <w:rsid w:val="001771EC"/>
    <w:rsid w:val="00183CD9"/>
    <w:rsid w:val="00184A57"/>
    <w:rsid w:val="001878AF"/>
    <w:rsid w:val="00195275"/>
    <w:rsid w:val="001A0B53"/>
    <w:rsid w:val="001B76A9"/>
    <w:rsid w:val="001C3E95"/>
    <w:rsid w:val="001D0CAB"/>
    <w:rsid w:val="001D1515"/>
    <w:rsid w:val="001D27BF"/>
    <w:rsid w:val="001D2B5E"/>
    <w:rsid w:val="001D30CA"/>
    <w:rsid w:val="001D3A89"/>
    <w:rsid w:val="001D4A6E"/>
    <w:rsid w:val="001D59C5"/>
    <w:rsid w:val="001D5B0E"/>
    <w:rsid w:val="001D753B"/>
    <w:rsid w:val="001E091B"/>
    <w:rsid w:val="001E26F9"/>
    <w:rsid w:val="001E4CCC"/>
    <w:rsid w:val="001E5874"/>
    <w:rsid w:val="001E5D80"/>
    <w:rsid w:val="001E6C27"/>
    <w:rsid w:val="001F0976"/>
    <w:rsid w:val="001F374D"/>
    <w:rsid w:val="001F5942"/>
    <w:rsid w:val="001F7B2E"/>
    <w:rsid w:val="00203693"/>
    <w:rsid w:val="00204D15"/>
    <w:rsid w:val="00205A38"/>
    <w:rsid w:val="0020689C"/>
    <w:rsid w:val="00207C40"/>
    <w:rsid w:val="00213257"/>
    <w:rsid w:val="00214561"/>
    <w:rsid w:val="002148DB"/>
    <w:rsid w:val="00217536"/>
    <w:rsid w:val="00223234"/>
    <w:rsid w:val="0022418C"/>
    <w:rsid w:val="00226099"/>
    <w:rsid w:val="00226C0D"/>
    <w:rsid w:val="00227ACF"/>
    <w:rsid w:val="00230254"/>
    <w:rsid w:val="00232146"/>
    <w:rsid w:val="002368D2"/>
    <w:rsid w:val="00236E0A"/>
    <w:rsid w:val="00241D7E"/>
    <w:rsid w:val="0024376C"/>
    <w:rsid w:val="002478E0"/>
    <w:rsid w:val="0025437B"/>
    <w:rsid w:val="00261BEA"/>
    <w:rsid w:val="0026252B"/>
    <w:rsid w:val="00266DDF"/>
    <w:rsid w:val="00272BC3"/>
    <w:rsid w:val="00272E23"/>
    <w:rsid w:val="00274E27"/>
    <w:rsid w:val="0028735B"/>
    <w:rsid w:val="00291133"/>
    <w:rsid w:val="00294999"/>
    <w:rsid w:val="002A0269"/>
    <w:rsid w:val="002A0904"/>
    <w:rsid w:val="002A0AAD"/>
    <w:rsid w:val="002A1C1B"/>
    <w:rsid w:val="002A4683"/>
    <w:rsid w:val="002A7EE0"/>
    <w:rsid w:val="002B350B"/>
    <w:rsid w:val="002B4917"/>
    <w:rsid w:val="002B7932"/>
    <w:rsid w:val="002C2A4A"/>
    <w:rsid w:val="002C4D8B"/>
    <w:rsid w:val="002D12E5"/>
    <w:rsid w:val="002D46CA"/>
    <w:rsid w:val="002D482A"/>
    <w:rsid w:val="002D76CE"/>
    <w:rsid w:val="002E3B86"/>
    <w:rsid w:val="002E51DF"/>
    <w:rsid w:val="002E5F82"/>
    <w:rsid w:val="002E6A39"/>
    <w:rsid w:val="002F41C8"/>
    <w:rsid w:val="002F488B"/>
    <w:rsid w:val="00300939"/>
    <w:rsid w:val="00303097"/>
    <w:rsid w:val="003043C6"/>
    <w:rsid w:val="0030675D"/>
    <w:rsid w:val="00307F1A"/>
    <w:rsid w:val="00315F93"/>
    <w:rsid w:val="00320CB1"/>
    <w:rsid w:val="00322017"/>
    <w:rsid w:val="00323441"/>
    <w:rsid w:val="00323C2F"/>
    <w:rsid w:val="00323CA3"/>
    <w:rsid w:val="00324AB5"/>
    <w:rsid w:val="0033007D"/>
    <w:rsid w:val="00330ACC"/>
    <w:rsid w:val="003341FC"/>
    <w:rsid w:val="00334DD1"/>
    <w:rsid w:val="00337035"/>
    <w:rsid w:val="003375FF"/>
    <w:rsid w:val="00337B9C"/>
    <w:rsid w:val="00340EA1"/>
    <w:rsid w:val="00355D46"/>
    <w:rsid w:val="00360D47"/>
    <w:rsid w:val="003615B9"/>
    <w:rsid w:val="00364335"/>
    <w:rsid w:val="003649AE"/>
    <w:rsid w:val="00364EB7"/>
    <w:rsid w:val="003651C4"/>
    <w:rsid w:val="003771EA"/>
    <w:rsid w:val="00385E84"/>
    <w:rsid w:val="003864A6"/>
    <w:rsid w:val="0039428C"/>
    <w:rsid w:val="003A1380"/>
    <w:rsid w:val="003A2683"/>
    <w:rsid w:val="003A2D68"/>
    <w:rsid w:val="003A3EA7"/>
    <w:rsid w:val="003A4426"/>
    <w:rsid w:val="003A4B54"/>
    <w:rsid w:val="003A5510"/>
    <w:rsid w:val="003A703B"/>
    <w:rsid w:val="003C0F62"/>
    <w:rsid w:val="003C1924"/>
    <w:rsid w:val="003C1E34"/>
    <w:rsid w:val="003C3A1E"/>
    <w:rsid w:val="003C479D"/>
    <w:rsid w:val="003C4A65"/>
    <w:rsid w:val="003C4FF5"/>
    <w:rsid w:val="003C510B"/>
    <w:rsid w:val="003C62F8"/>
    <w:rsid w:val="003D3E69"/>
    <w:rsid w:val="003D5F0A"/>
    <w:rsid w:val="003D7809"/>
    <w:rsid w:val="003E239A"/>
    <w:rsid w:val="003E2E4B"/>
    <w:rsid w:val="003E36B2"/>
    <w:rsid w:val="003E43A7"/>
    <w:rsid w:val="003E5CB2"/>
    <w:rsid w:val="003F057A"/>
    <w:rsid w:val="003F1617"/>
    <w:rsid w:val="003F4B21"/>
    <w:rsid w:val="00403BA2"/>
    <w:rsid w:val="00405E51"/>
    <w:rsid w:val="004062E6"/>
    <w:rsid w:val="00406B9A"/>
    <w:rsid w:val="00407ECC"/>
    <w:rsid w:val="00411B7B"/>
    <w:rsid w:val="00413B38"/>
    <w:rsid w:val="004169FF"/>
    <w:rsid w:val="00416FDB"/>
    <w:rsid w:val="00417065"/>
    <w:rsid w:val="00420C02"/>
    <w:rsid w:val="004225B2"/>
    <w:rsid w:val="00427293"/>
    <w:rsid w:val="004274A0"/>
    <w:rsid w:val="0043182F"/>
    <w:rsid w:val="00432491"/>
    <w:rsid w:val="0043443D"/>
    <w:rsid w:val="004408B5"/>
    <w:rsid w:val="004428DF"/>
    <w:rsid w:val="00442B44"/>
    <w:rsid w:val="0044389E"/>
    <w:rsid w:val="00445024"/>
    <w:rsid w:val="00446E8F"/>
    <w:rsid w:val="00447B37"/>
    <w:rsid w:val="00447E70"/>
    <w:rsid w:val="00450B82"/>
    <w:rsid w:val="004516B8"/>
    <w:rsid w:val="00451813"/>
    <w:rsid w:val="00454280"/>
    <w:rsid w:val="004556E4"/>
    <w:rsid w:val="004603DA"/>
    <w:rsid w:val="00471CFF"/>
    <w:rsid w:val="00472E47"/>
    <w:rsid w:val="00476FDE"/>
    <w:rsid w:val="004773D7"/>
    <w:rsid w:val="00477806"/>
    <w:rsid w:val="00485792"/>
    <w:rsid w:val="004859ED"/>
    <w:rsid w:val="00486F0F"/>
    <w:rsid w:val="00496347"/>
    <w:rsid w:val="00497110"/>
    <w:rsid w:val="00497E55"/>
    <w:rsid w:val="004A1992"/>
    <w:rsid w:val="004A1F2B"/>
    <w:rsid w:val="004A3498"/>
    <w:rsid w:val="004A66D6"/>
    <w:rsid w:val="004A7212"/>
    <w:rsid w:val="004A7DD7"/>
    <w:rsid w:val="004B235D"/>
    <w:rsid w:val="004B3AA6"/>
    <w:rsid w:val="004B664A"/>
    <w:rsid w:val="004B70E3"/>
    <w:rsid w:val="004C0181"/>
    <w:rsid w:val="004C0B4A"/>
    <w:rsid w:val="004C40EF"/>
    <w:rsid w:val="004C6A6C"/>
    <w:rsid w:val="004E1CCC"/>
    <w:rsid w:val="004E591F"/>
    <w:rsid w:val="004E69A3"/>
    <w:rsid w:val="004E7C73"/>
    <w:rsid w:val="004F05D9"/>
    <w:rsid w:val="004F43A6"/>
    <w:rsid w:val="004F4B33"/>
    <w:rsid w:val="004F6440"/>
    <w:rsid w:val="0050240F"/>
    <w:rsid w:val="00505D4E"/>
    <w:rsid w:val="0050771A"/>
    <w:rsid w:val="005153CA"/>
    <w:rsid w:val="0051624B"/>
    <w:rsid w:val="00516336"/>
    <w:rsid w:val="00521A2D"/>
    <w:rsid w:val="00523467"/>
    <w:rsid w:val="005256DA"/>
    <w:rsid w:val="0053079F"/>
    <w:rsid w:val="00531742"/>
    <w:rsid w:val="00534677"/>
    <w:rsid w:val="00542847"/>
    <w:rsid w:val="0054341D"/>
    <w:rsid w:val="00545F6A"/>
    <w:rsid w:val="00551E39"/>
    <w:rsid w:val="00552E64"/>
    <w:rsid w:val="005548F8"/>
    <w:rsid w:val="00555448"/>
    <w:rsid w:val="00561819"/>
    <w:rsid w:val="005622FA"/>
    <w:rsid w:val="005628CD"/>
    <w:rsid w:val="00563CAF"/>
    <w:rsid w:val="00563E3B"/>
    <w:rsid w:val="00567AC2"/>
    <w:rsid w:val="0057065E"/>
    <w:rsid w:val="005733BD"/>
    <w:rsid w:val="00580876"/>
    <w:rsid w:val="00580A3D"/>
    <w:rsid w:val="00581906"/>
    <w:rsid w:val="00582FB4"/>
    <w:rsid w:val="00584505"/>
    <w:rsid w:val="00585EEC"/>
    <w:rsid w:val="00590117"/>
    <w:rsid w:val="0059126B"/>
    <w:rsid w:val="005939AE"/>
    <w:rsid w:val="00593D4A"/>
    <w:rsid w:val="005954F7"/>
    <w:rsid w:val="00597941"/>
    <w:rsid w:val="005A08F0"/>
    <w:rsid w:val="005A14C8"/>
    <w:rsid w:val="005B13A9"/>
    <w:rsid w:val="005B1CEC"/>
    <w:rsid w:val="005B3F8A"/>
    <w:rsid w:val="005B47BA"/>
    <w:rsid w:val="005C3BC1"/>
    <w:rsid w:val="005D2232"/>
    <w:rsid w:val="005D3B7F"/>
    <w:rsid w:val="005D45B8"/>
    <w:rsid w:val="005D4E80"/>
    <w:rsid w:val="005D7ED0"/>
    <w:rsid w:val="005E032E"/>
    <w:rsid w:val="005E3B65"/>
    <w:rsid w:val="005F4C0E"/>
    <w:rsid w:val="00603961"/>
    <w:rsid w:val="006067FC"/>
    <w:rsid w:val="00611756"/>
    <w:rsid w:val="0061214B"/>
    <w:rsid w:val="00612423"/>
    <w:rsid w:val="00612A10"/>
    <w:rsid w:val="00620B77"/>
    <w:rsid w:val="0062302F"/>
    <w:rsid w:val="00631C11"/>
    <w:rsid w:val="006336E5"/>
    <w:rsid w:val="006345BF"/>
    <w:rsid w:val="006365A4"/>
    <w:rsid w:val="006370D6"/>
    <w:rsid w:val="00640F9C"/>
    <w:rsid w:val="00641F26"/>
    <w:rsid w:val="006442FE"/>
    <w:rsid w:val="006514A1"/>
    <w:rsid w:val="00653789"/>
    <w:rsid w:val="00655714"/>
    <w:rsid w:val="00657288"/>
    <w:rsid w:val="00660FDC"/>
    <w:rsid w:val="00661CF3"/>
    <w:rsid w:val="00673E7A"/>
    <w:rsid w:val="00675A63"/>
    <w:rsid w:val="00677DA2"/>
    <w:rsid w:val="00681B6A"/>
    <w:rsid w:val="006821E6"/>
    <w:rsid w:val="006858E7"/>
    <w:rsid w:val="00685E6B"/>
    <w:rsid w:val="006875A2"/>
    <w:rsid w:val="006879FE"/>
    <w:rsid w:val="00691A62"/>
    <w:rsid w:val="006A6571"/>
    <w:rsid w:val="006B0D49"/>
    <w:rsid w:val="006B494B"/>
    <w:rsid w:val="006B5324"/>
    <w:rsid w:val="006B63DA"/>
    <w:rsid w:val="006B73BC"/>
    <w:rsid w:val="006B7C4F"/>
    <w:rsid w:val="006C1F98"/>
    <w:rsid w:val="006C3BE5"/>
    <w:rsid w:val="006C41B3"/>
    <w:rsid w:val="006D0901"/>
    <w:rsid w:val="006D2572"/>
    <w:rsid w:val="006D304A"/>
    <w:rsid w:val="006D4EF2"/>
    <w:rsid w:val="006E0A86"/>
    <w:rsid w:val="006E0E6B"/>
    <w:rsid w:val="006E425A"/>
    <w:rsid w:val="006F3316"/>
    <w:rsid w:val="0070069B"/>
    <w:rsid w:val="007066E1"/>
    <w:rsid w:val="0071103C"/>
    <w:rsid w:val="00714CD0"/>
    <w:rsid w:val="00714F7B"/>
    <w:rsid w:val="00715DB6"/>
    <w:rsid w:val="00716DD8"/>
    <w:rsid w:val="007322F6"/>
    <w:rsid w:val="00732423"/>
    <w:rsid w:val="00732444"/>
    <w:rsid w:val="00732FD8"/>
    <w:rsid w:val="00734DBC"/>
    <w:rsid w:val="00737159"/>
    <w:rsid w:val="00741F7B"/>
    <w:rsid w:val="0074235C"/>
    <w:rsid w:val="00742E19"/>
    <w:rsid w:val="00743D7D"/>
    <w:rsid w:val="007458F7"/>
    <w:rsid w:val="00747AB9"/>
    <w:rsid w:val="00754086"/>
    <w:rsid w:val="00755590"/>
    <w:rsid w:val="00756362"/>
    <w:rsid w:val="00761483"/>
    <w:rsid w:val="00761F02"/>
    <w:rsid w:val="00764B71"/>
    <w:rsid w:val="00766A41"/>
    <w:rsid w:val="00766BFA"/>
    <w:rsid w:val="007673B3"/>
    <w:rsid w:val="007723E5"/>
    <w:rsid w:val="00772A30"/>
    <w:rsid w:val="007738E6"/>
    <w:rsid w:val="00774C27"/>
    <w:rsid w:val="00775C15"/>
    <w:rsid w:val="00777093"/>
    <w:rsid w:val="00782449"/>
    <w:rsid w:val="0078296E"/>
    <w:rsid w:val="00784FD7"/>
    <w:rsid w:val="00790347"/>
    <w:rsid w:val="0079187D"/>
    <w:rsid w:val="007922AF"/>
    <w:rsid w:val="007950CC"/>
    <w:rsid w:val="007967DF"/>
    <w:rsid w:val="00797E3C"/>
    <w:rsid w:val="007A0943"/>
    <w:rsid w:val="007A1647"/>
    <w:rsid w:val="007A24FE"/>
    <w:rsid w:val="007A40E8"/>
    <w:rsid w:val="007C08A3"/>
    <w:rsid w:val="007C0EB3"/>
    <w:rsid w:val="007C0F47"/>
    <w:rsid w:val="007C2D59"/>
    <w:rsid w:val="007C63E8"/>
    <w:rsid w:val="007D0404"/>
    <w:rsid w:val="007D2056"/>
    <w:rsid w:val="007D69B6"/>
    <w:rsid w:val="007E66D8"/>
    <w:rsid w:val="007E7D30"/>
    <w:rsid w:val="007F1C8D"/>
    <w:rsid w:val="007F7E02"/>
    <w:rsid w:val="008012C8"/>
    <w:rsid w:val="00803241"/>
    <w:rsid w:val="008106B9"/>
    <w:rsid w:val="00810B9D"/>
    <w:rsid w:val="00812596"/>
    <w:rsid w:val="00813EF0"/>
    <w:rsid w:val="00820337"/>
    <w:rsid w:val="00820805"/>
    <w:rsid w:val="00823ECB"/>
    <w:rsid w:val="00823F9C"/>
    <w:rsid w:val="008320DD"/>
    <w:rsid w:val="008332AF"/>
    <w:rsid w:val="0083647A"/>
    <w:rsid w:val="00841376"/>
    <w:rsid w:val="008570B0"/>
    <w:rsid w:val="00857709"/>
    <w:rsid w:val="0086170E"/>
    <w:rsid w:val="00862983"/>
    <w:rsid w:val="00863E51"/>
    <w:rsid w:val="008645FA"/>
    <w:rsid w:val="0086503C"/>
    <w:rsid w:val="00871B9C"/>
    <w:rsid w:val="008730FA"/>
    <w:rsid w:val="00876D19"/>
    <w:rsid w:val="008777C0"/>
    <w:rsid w:val="0088009D"/>
    <w:rsid w:val="00887368"/>
    <w:rsid w:val="008945D0"/>
    <w:rsid w:val="008A15CC"/>
    <w:rsid w:val="008A4C64"/>
    <w:rsid w:val="008A59D1"/>
    <w:rsid w:val="008B0E85"/>
    <w:rsid w:val="008B239C"/>
    <w:rsid w:val="008B3245"/>
    <w:rsid w:val="008C0252"/>
    <w:rsid w:val="008C238B"/>
    <w:rsid w:val="008C5B25"/>
    <w:rsid w:val="008D05C7"/>
    <w:rsid w:val="008D1502"/>
    <w:rsid w:val="008D2CF3"/>
    <w:rsid w:val="008D3FFD"/>
    <w:rsid w:val="008D6C20"/>
    <w:rsid w:val="008D7C14"/>
    <w:rsid w:val="008E01A3"/>
    <w:rsid w:val="008E2337"/>
    <w:rsid w:val="008E55CE"/>
    <w:rsid w:val="008E617F"/>
    <w:rsid w:val="008E687F"/>
    <w:rsid w:val="008E7294"/>
    <w:rsid w:val="008F1035"/>
    <w:rsid w:val="008F10A1"/>
    <w:rsid w:val="008F47BD"/>
    <w:rsid w:val="00913411"/>
    <w:rsid w:val="00913AB3"/>
    <w:rsid w:val="00916374"/>
    <w:rsid w:val="009167BE"/>
    <w:rsid w:val="00916F2C"/>
    <w:rsid w:val="00922512"/>
    <w:rsid w:val="00927752"/>
    <w:rsid w:val="0093138E"/>
    <w:rsid w:val="00931C9A"/>
    <w:rsid w:val="0093248D"/>
    <w:rsid w:val="009373C5"/>
    <w:rsid w:val="00942324"/>
    <w:rsid w:val="00942E55"/>
    <w:rsid w:val="00944327"/>
    <w:rsid w:val="00946746"/>
    <w:rsid w:val="00955DDB"/>
    <w:rsid w:val="0095662F"/>
    <w:rsid w:val="00957B79"/>
    <w:rsid w:val="00961597"/>
    <w:rsid w:val="00966309"/>
    <w:rsid w:val="0097479E"/>
    <w:rsid w:val="00975B3E"/>
    <w:rsid w:val="00977725"/>
    <w:rsid w:val="009838A8"/>
    <w:rsid w:val="009861BE"/>
    <w:rsid w:val="009877FC"/>
    <w:rsid w:val="00990DBD"/>
    <w:rsid w:val="009911FF"/>
    <w:rsid w:val="0099328E"/>
    <w:rsid w:val="009934E3"/>
    <w:rsid w:val="00995BAB"/>
    <w:rsid w:val="00996B52"/>
    <w:rsid w:val="00997F48"/>
    <w:rsid w:val="009A3BAE"/>
    <w:rsid w:val="009B0FC8"/>
    <w:rsid w:val="009B1AB3"/>
    <w:rsid w:val="009B5A3E"/>
    <w:rsid w:val="009B5CE8"/>
    <w:rsid w:val="009B60B0"/>
    <w:rsid w:val="009C0821"/>
    <w:rsid w:val="009C0F9A"/>
    <w:rsid w:val="009C6D1B"/>
    <w:rsid w:val="009D0474"/>
    <w:rsid w:val="009D0654"/>
    <w:rsid w:val="009D0D69"/>
    <w:rsid w:val="009E07D7"/>
    <w:rsid w:val="009E16A0"/>
    <w:rsid w:val="009E36E2"/>
    <w:rsid w:val="009F175E"/>
    <w:rsid w:val="00A00684"/>
    <w:rsid w:val="00A0124E"/>
    <w:rsid w:val="00A01575"/>
    <w:rsid w:val="00A05421"/>
    <w:rsid w:val="00A071F0"/>
    <w:rsid w:val="00A11248"/>
    <w:rsid w:val="00A1396E"/>
    <w:rsid w:val="00A14F03"/>
    <w:rsid w:val="00A17506"/>
    <w:rsid w:val="00A21588"/>
    <w:rsid w:val="00A25523"/>
    <w:rsid w:val="00A3070C"/>
    <w:rsid w:val="00A347E1"/>
    <w:rsid w:val="00A34C16"/>
    <w:rsid w:val="00A36D84"/>
    <w:rsid w:val="00A4204C"/>
    <w:rsid w:val="00A47637"/>
    <w:rsid w:val="00A55D1C"/>
    <w:rsid w:val="00A56584"/>
    <w:rsid w:val="00A5719B"/>
    <w:rsid w:val="00A60F44"/>
    <w:rsid w:val="00A6102C"/>
    <w:rsid w:val="00A63C20"/>
    <w:rsid w:val="00A6449A"/>
    <w:rsid w:val="00A65398"/>
    <w:rsid w:val="00A70007"/>
    <w:rsid w:val="00A70A11"/>
    <w:rsid w:val="00A724EE"/>
    <w:rsid w:val="00A72966"/>
    <w:rsid w:val="00A73808"/>
    <w:rsid w:val="00A85869"/>
    <w:rsid w:val="00A8625A"/>
    <w:rsid w:val="00A87896"/>
    <w:rsid w:val="00A90541"/>
    <w:rsid w:val="00AA2647"/>
    <w:rsid w:val="00AA47E1"/>
    <w:rsid w:val="00AA5C90"/>
    <w:rsid w:val="00AB2038"/>
    <w:rsid w:val="00AB7666"/>
    <w:rsid w:val="00AC24EC"/>
    <w:rsid w:val="00AC4468"/>
    <w:rsid w:val="00AD087D"/>
    <w:rsid w:val="00AD0F1D"/>
    <w:rsid w:val="00AD2D7A"/>
    <w:rsid w:val="00AD3675"/>
    <w:rsid w:val="00AD53F0"/>
    <w:rsid w:val="00AE294C"/>
    <w:rsid w:val="00AE55F4"/>
    <w:rsid w:val="00AF09DF"/>
    <w:rsid w:val="00AF1101"/>
    <w:rsid w:val="00AF52D8"/>
    <w:rsid w:val="00AF7C3E"/>
    <w:rsid w:val="00B011BD"/>
    <w:rsid w:val="00B1080A"/>
    <w:rsid w:val="00B11C9A"/>
    <w:rsid w:val="00B11E9A"/>
    <w:rsid w:val="00B133F1"/>
    <w:rsid w:val="00B153E5"/>
    <w:rsid w:val="00B1743E"/>
    <w:rsid w:val="00B260E7"/>
    <w:rsid w:val="00B2646A"/>
    <w:rsid w:val="00B30042"/>
    <w:rsid w:val="00B312D7"/>
    <w:rsid w:val="00B32E8A"/>
    <w:rsid w:val="00B40F83"/>
    <w:rsid w:val="00B413BA"/>
    <w:rsid w:val="00B4584B"/>
    <w:rsid w:val="00B47AAE"/>
    <w:rsid w:val="00B55553"/>
    <w:rsid w:val="00B63355"/>
    <w:rsid w:val="00B65897"/>
    <w:rsid w:val="00B65BA4"/>
    <w:rsid w:val="00B67D69"/>
    <w:rsid w:val="00B7344C"/>
    <w:rsid w:val="00B77D17"/>
    <w:rsid w:val="00B8302C"/>
    <w:rsid w:val="00B84632"/>
    <w:rsid w:val="00B87B4A"/>
    <w:rsid w:val="00B92C6A"/>
    <w:rsid w:val="00B9698F"/>
    <w:rsid w:val="00BA166D"/>
    <w:rsid w:val="00BA466B"/>
    <w:rsid w:val="00BA5FB4"/>
    <w:rsid w:val="00BA71C4"/>
    <w:rsid w:val="00BA7817"/>
    <w:rsid w:val="00BB2289"/>
    <w:rsid w:val="00BB7EDE"/>
    <w:rsid w:val="00BC0FC5"/>
    <w:rsid w:val="00BC2600"/>
    <w:rsid w:val="00BC2D1A"/>
    <w:rsid w:val="00BC2F7B"/>
    <w:rsid w:val="00BC63C7"/>
    <w:rsid w:val="00BD2658"/>
    <w:rsid w:val="00BD37EC"/>
    <w:rsid w:val="00BD449C"/>
    <w:rsid w:val="00BD4B9B"/>
    <w:rsid w:val="00BD50E3"/>
    <w:rsid w:val="00BE1375"/>
    <w:rsid w:val="00BF08D1"/>
    <w:rsid w:val="00BF48F0"/>
    <w:rsid w:val="00C019A4"/>
    <w:rsid w:val="00C01B08"/>
    <w:rsid w:val="00C01D5B"/>
    <w:rsid w:val="00C01DE6"/>
    <w:rsid w:val="00C0711C"/>
    <w:rsid w:val="00C108C0"/>
    <w:rsid w:val="00C12594"/>
    <w:rsid w:val="00C13772"/>
    <w:rsid w:val="00C202C3"/>
    <w:rsid w:val="00C27CEF"/>
    <w:rsid w:val="00C30B71"/>
    <w:rsid w:val="00C30E14"/>
    <w:rsid w:val="00C35BC2"/>
    <w:rsid w:val="00C40718"/>
    <w:rsid w:val="00C41375"/>
    <w:rsid w:val="00C50D14"/>
    <w:rsid w:val="00C53E1A"/>
    <w:rsid w:val="00C5579D"/>
    <w:rsid w:val="00C66C67"/>
    <w:rsid w:val="00C70E14"/>
    <w:rsid w:val="00C924CA"/>
    <w:rsid w:val="00C93FC9"/>
    <w:rsid w:val="00C9447B"/>
    <w:rsid w:val="00CA3311"/>
    <w:rsid w:val="00CA4DAE"/>
    <w:rsid w:val="00CA59BF"/>
    <w:rsid w:val="00CA7580"/>
    <w:rsid w:val="00CB3CD7"/>
    <w:rsid w:val="00CB4C75"/>
    <w:rsid w:val="00CB6332"/>
    <w:rsid w:val="00CC3D1D"/>
    <w:rsid w:val="00CC7257"/>
    <w:rsid w:val="00CD0291"/>
    <w:rsid w:val="00CD3E33"/>
    <w:rsid w:val="00CD65BB"/>
    <w:rsid w:val="00CE082B"/>
    <w:rsid w:val="00CE2FED"/>
    <w:rsid w:val="00CE43A3"/>
    <w:rsid w:val="00CF2F82"/>
    <w:rsid w:val="00CF3B96"/>
    <w:rsid w:val="00CF6087"/>
    <w:rsid w:val="00CF68BD"/>
    <w:rsid w:val="00CF7D9A"/>
    <w:rsid w:val="00D054A3"/>
    <w:rsid w:val="00D060AF"/>
    <w:rsid w:val="00D06A73"/>
    <w:rsid w:val="00D06FDD"/>
    <w:rsid w:val="00D07798"/>
    <w:rsid w:val="00D07861"/>
    <w:rsid w:val="00D10BA9"/>
    <w:rsid w:val="00D12A04"/>
    <w:rsid w:val="00D139C4"/>
    <w:rsid w:val="00D21D1B"/>
    <w:rsid w:val="00D244C6"/>
    <w:rsid w:val="00D26057"/>
    <w:rsid w:val="00D26492"/>
    <w:rsid w:val="00D26E1B"/>
    <w:rsid w:val="00D34ABF"/>
    <w:rsid w:val="00D41D15"/>
    <w:rsid w:val="00D43448"/>
    <w:rsid w:val="00D43D0C"/>
    <w:rsid w:val="00D458C4"/>
    <w:rsid w:val="00D46168"/>
    <w:rsid w:val="00D53596"/>
    <w:rsid w:val="00D57FD5"/>
    <w:rsid w:val="00D623B2"/>
    <w:rsid w:val="00D64827"/>
    <w:rsid w:val="00D74DD1"/>
    <w:rsid w:val="00D760C7"/>
    <w:rsid w:val="00D903C5"/>
    <w:rsid w:val="00D9045F"/>
    <w:rsid w:val="00D96415"/>
    <w:rsid w:val="00D96C44"/>
    <w:rsid w:val="00DA2E8C"/>
    <w:rsid w:val="00DC00A9"/>
    <w:rsid w:val="00DC3150"/>
    <w:rsid w:val="00DC37EE"/>
    <w:rsid w:val="00DC4B21"/>
    <w:rsid w:val="00DC72F2"/>
    <w:rsid w:val="00DD2ED1"/>
    <w:rsid w:val="00DD5694"/>
    <w:rsid w:val="00DD6911"/>
    <w:rsid w:val="00DE44B2"/>
    <w:rsid w:val="00DE44FD"/>
    <w:rsid w:val="00DE7FC6"/>
    <w:rsid w:val="00DF2B87"/>
    <w:rsid w:val="00DF3ABE"/>
    <w:rsid w:val="00DF5422"/>
    <w:rsid w:val="00DF700C"/>
    <w:rsid w:val="00E00351"/>
    <w:rsid w:val="00E01202"/>
    <w:rsid w:val="00E0205F"/>
    <w:rsid w:val="00E04255"/>
    <w:rsid w:val="00E0647F"/>
    <w:rsid w:val="00E07B3C"/>
    <w:rsid w:val="00E10742"/>
    <w:rsid w:val="00E143CF"/>
    <w:rsid w:val="00E23605"/>
    <w:rsid w:val="00E244FF"/>
    <w:rsid w:val="00E25C0B"/>
    <w:rsid w:val="00E26443"/>
    <w:rsid w:val="00E31192"/>
    <w:rsid w:val="00E32DEB"/>
    <w:rsid w:val="00E33C7A"/>
    <w:rsid w:val="00E352E0"/>
    <w:rsid w:val="00E36143"/>
    <w:rsid w:val="00E4285D"/>
    <w:rsid w:val="00E4733C"/>
    <w:rsid w:val="00E47BE8"/>
    <w:rsid w:val="00E502A9"/>
    <w:rsid w:val="00E520D7"/>
    <w:rsid w:val="00E53CF6"/>
    <w:rsid w:val="00E543AB"/>
    <w:rsid w:val="00E60653"/>
    <w:rsid w:val="00E61CF5"/>
    <w:rsid w:val="00E679C6"/>
    <w:rsid w:val="00E71F33"/>
    <w:rsid w:val="00E727DF"/>
    <w:rsid w:val="00E73E32"/>
    <w:rsid w:val="00E7419B"/>
    <w:rsid w:val="00E75FB1"/>
    <w:rsid w:val="00E83282"/>
    <w:rsid w:val="00E8622E"/>
    <w:rsid w:val="00E866C3"/>
    <w:rsid w:val="00E93318"/>
    <w:rsid w:val="00E94C57"/>
    <w:rsid w:val="00E96504"/>
    <w:rsid w:val="00E970B8"/>
    <w:rsid w:val="00EA0C6E"/>
    <w:rsid w:val="00EA2E52"/>
    <w:rsid w:val="00EA531F"/>
    <w:rsid w:val="00EA69E7"/>
    <w:rsid w:val="00EB3C79"/>
    <w:rsid w:val="00EB4C65"/>
    <w:rsid w:val="00EC0EE6"/>
    <w:rsid w:val="00EC37B6"/>
    <w:rsid w:val="00ED0AF2"/>
    <w:rsid w:val="00ED0D30"/>
    <w:rsid w:val="00ED7CEC"/>
    <w:rsid w:val="00EE4D20"/>
    <w:rsid w:val="00EE521A"/>
    <w:rsid w:val="00EE74D3"/>
    <w:rsid w:val="00EE7724"/>
    <w:rsid w:val="00EF1C38"/>
    <w:rsid w:val="00EF307A"/>
    <w:rsid w:val="00EF51AE"/>
    <w:rsid w:val="00EF6463"/>
    <w:rsid w:val="00EF7593"/>
    <w:rsid w:val="00F01EEC"/>
    <w:rsid w:val="00F02B3A"/>
    <w:rsid w:val="00F06468"/>
    <w:rsid w:val="00F13E3D"/>
    <w:rsid w:val="00F15638"/>
    <w:rsid w:val="00F208EC"/>
    <w:rsid w:val="00F25545"/>
    <w:rsid w:val="00F40430"/>
    <w:rsid w:val="00F405F3"/>
    <w:rsid w:val="00F417F2"/>
    <w:rsid w:val="00F50CD8"/>
    <w:rsid w:val="00F53023"/>
    <w:rsid w:val="00F6092E"/>
    <w:rsid w:val="00F66A78"/>
    <w:rsid w:val="00F66EE2"/>
    <w:rsid w:val="00F6796A"/>
    <w:rsid w:val="00F67AF1"/>
    <w:rsid w:val="00F70AAC"/>
    <w:rsid w:val="00F72210"/>
    <w:rsid w:val="00F731FD"/>
    <w:rsid w:val="00F77D80"/>
    <w:rsid w:val="00F851BA"/>
    <w:rsid w:val="00F86041"/>
    <w:rsid w:val="00F87D53"/>
    <w:rsid w:val="00F87F9D"/>
    <w:rsid w:val="00F91934"/>
    <w:rsid w:val="00F952F0"/>
    <w:rsid w:val="00F95906"/>
    <w:rsid w:val="00FB093F"/>
    <w:rsid w:val="00FB176C"/>
    <w:rsid w:val="00FB4B91"/>
    <w:rsid w:val="00FC0629"/>
    <w:rsid w:val="00FC29B6"/>
    <w:rsid w:val="00FC4B2B"/>
    <w:rsid w:val="00FC6186"/>
    <w:rsid w:val="00FD0677"/>
    <w:rsid w:val="00FD067A"/>
    <w:rsid w:val="00FD318D"/>
    <w:rsid w:val="00FD4EAF"/>
    <w:rsid w:val="00FE08D1"/>
    <w:rsid w:val="00FE38BC"/>
    <w:rsid w:val="00FE3A39"/>
    <w:rsid w:val="00FE3E54"/>
    <w:rsid w:val="00FE59A4"/>
    <w:rsid w:val="00FF0C85"/>
    <w:rsid w:val="00FF1963"/>
    <w:rsid w:val="00FF39A6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D47EFC-716D-4FA7-8FEF-59E8843A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385E8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85E84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385E84"/>
    <w:pPr>
      <w:snapToGrid w:val="0"/>
    </w:pPr>
    <w:rPr>
      <w:sz w:val="20"/>
      <w:szCs w:val="20"/>
    </w:rPr>
  </w:style>
  <w:style w:type="character" w:styleId="a6">
    <w:name w:val="footnote reference"/>
    <w:semiHidden/>
    <w:rsid w:val="00385E84"/>
    <w:rPr>
      <w:vertAlign w:val="superscript"/>
    </w:rPr>
  </w:style>
  <w:style w:type="paragraph" w:customStyle="1" w:styleId="a7">
    <w:name w:val="註腳專用"/>
    <w:basedOn w:val="a4"/>
    <w:rsid w:val="00385E84"/>
    <w:pPr>
      <w:spacing w:line="0" w:lineRule="atLeast"/>
      <w:ind w:left="300" w:hangingChars="150" w:hanging="300"/>
    </w:pPr>
    <w:rPr>
      <w:rFonts w:ascii="新細明體" w:hAnsi="新細明體"/>
      <w:color w:val="000000"/>
    </w:rPr>
  </w:style>
  <w:style w:type="character" w:customStyle="1" w:styleId="a8">
    <w:name w:val="字元 字元"/>
    <w:rsid w:val="00385E84"/>
    <w:rPr>
      <w:rFonts w:eastAsia="新細明體"/>
      <w:kern w:val="2"/>
      <w:lang w:val="en-US" w:eastAsia="zh-TW" w:bidi="ar-SA"/>
    </w:rPr>
  </w:style>
  <w:style w:type="character" w:customStyle="1" w:styleId="a9">
    <w:name w:val="註腳專用 字元"/>
    <w:rsid w:val="00385E84"/>
    <w:rPr>
      <w:rFonts w:ascii="新細明體" w:eastAsia="新細明體" w:hAnsi="新細明體"/>
      <w:color w:val="000000"/>
      <w:kern w:val="2"/>
      <w:lang w:val="en-US" w:eastAsia="zh-TW" w:bidi="ar-SA"/>
    </w:rPr>
  </w:style>
  <w:style w:type="paragraph" w:customStyle="1" w:styleId="1">
    <w:name w:val="註腳專用1"/>
    <w:basedOn w:val="a4"/>
    <w:rsid w:val="00385E84"/>
  </w:style>
  <w:style w:type="character" w:customStyle="1" w:styleId="10">
    <w:name w:val="註腳專用1 字元"/>
    <w:basedOn w:val="a8"/>
    <w:rsid w:val="00385E84"/>
    <w:rPr>
      <w:rFonts w:eastAsia="新細明體"/>
      <w:kern w:val="2"/>
      <w:lang w:val="en-US" w:eastAsia="zh-TW" w:bidi="ar-SA"/>
    </w:rPr>
  </w:style>
  <w:style w:type="paragraph" w:styleId="aa">
    <w:name w:val="footer"/>
    <w:basedOn w:val="a"/>
    <w:link w:val="ab"/>
    <w:uiPriority w:val="99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>
    <w:name w:val="page number"/>
    <w:basedOn w:val="a0"/>
    <w:rsid w:val="00385E84"/>
  </w:style>
  <w:style w:type="paragraph" w:styleId="ad">
    <w:name w:val="header"/>
    <w:basedOn w:val="a"/>
    <w:rsid w:val="00385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rsid w:val="00385E84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note">
    <w:name w:val="note"/>
    <w:rsid w:val="00385E84"/>
    <w:rPr>
      <w:b w:val="0"/>
      <w:bCs w:val="0"/>
      <w:color w:val="800080"/>
      <w:sz w:val="20"/>
      <w:szCs w:val="20"/>
    </w:rPr>
  </w:style>
  <w:style w:type="character" w:styleId="ae">
    <w:name w:val="FollowedHyperlink"/>
    <w:rsid w:val="00385E84"/>
    <w:rPr>
      <w:color w:val="800080"/>
      <w:u w:val="single"/>
    </w:rPr>
  </w:style>
  <w:style w:type="character" w:customStyle="1" w:styleId="gaiji">
    <w:name w:val="gaiji"/>
    <w:rsid w:val="00385E84"/>
    <w:rPr>
      <w:rFonts w:ascii="SimSun" w:eastAsia="SimSun" w:hAnsi="SimSun" w:hint="eastAsia"/>
    </w:rPr>
  </w:style>
  <w:style w:type="character" w:styleId="af">
    <w:name w:val="Strong"/>
    <w:qFormat/>
    <w:rsid w:val="00385E84"/>
    <w:rPr>
      <w:b/>
      <w:bCs/>
    </w:rPr>
  </w:style>
  <w:style w:type="paragraph" w:styleId="af0">
    <w:name w:val="Balloon Text"/>
    <w:basedOn w:val="a"/>
    <w:link w:val="af1"/>
    <w:rsid w:val="00385E8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385E84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character" w:styleId="af2">
    <w:name w:val="annotation reference"/>
    <w:rsid w:val="008D05C7"/>
    <w:rPr>
      <w:sz w:val="18"/>
      <w:szCs w:val="18"/>
    </w:rPr>
  </w:style>
  <w:style w:type="paragraph" w:styleId="af3">
    <w:name w:val="annotation text"/>
    <w:basedOn w:val="a"/>
    <w:link w:val="af4"/>
    <w:rsid w:val="008D05C7"/>
  </w:style>
  <w:style w:type="character" w:customStyle="1" w:styleId="af4">
    <w:name w:val="註解文字 字元"/>
    <w:link w:val="af3"/>
    <w:rsid w:val="008D05C7"/>
    <w:rPr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rsid w:val="008D05C7"/>
    <w:rPr>
      <w:b/>
      <w:bCs/>
    </w:rPr>
  </w:style>
  <w:style w:type="character" w:customStyle="1" w:styleId="af6">
    <w:name w:val="註解主旨 字元"/>
    <w:link w:val="af5"/>
    <w:rsid w:val="008D05C7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8D05C7"/>
    <w:rPr>
      <w:kern w:val="2"/>
      <w:sz w:val="24"/>
      <w:szCs w:val="24"/>
    </w:rPr>
  </w:style>
  <w:style w:type="character" w:customStyle="1" w:styleId="ab">
    <w:name w:val="頁尾 字元"/>
    <w:basedOn w:val="a0"/>
    <w:link w:val="aa"/>
    <w:uiPriority w:val="99"/>
    <w:rsid w:val="00204D15"/>
    <w:rPr>
      <w:kern w:val="2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132AA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福嚴推廣教育班第21期（《大智度論》）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福嚴推廣教育班第21期（《大智度論》）</dc:title>
  <dc:creator>HG</dc:creator>
  <cp:lastModifiedBy>hunxian</cp:lastModifiedBy>
  <cp:revision>94</cp:revision>
  <cp:lastPrinted>2015-06-24T06:13:00Z</cp:lastPrinted>
  <dcterms:created xsi:type="dcterms:W3CDTF">2015-04-04T03:13:00Z</dcterms:created>
  <dcterms:modified xsi:type="dcterms:W3CDTF">2016-04-07T08:10:00Z</dcterms:modified>
</cp:coreProperties>
</file>