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62A" w:rsidRDefault="003D062A" w:rsidP="007B0BFC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985A70" w:rsidRPr="00A52B9C" w:rsidRDefault="00985A70" w:rsidP="007B0BFC">
      <w:pPr>
        <w:jc w:val="center"/>
        <w:rPr>
          <w:rFonts w:eastAsia="標楷體" w:cs="Roman Unicode"/>
          <w:b/>
          <w:sz w:val="44"/>
          <w:szCs w:val="44"/>
        </w:rPr>
      </w:pPr>
      <w:r w:rsidRPr="00A52B9C">
        <w:rPr>
          <w:rFonts w:eastAsia="標楷體" w:cs="Roman Unicode"/>
          <w:b/>
          <w:sz w:val="44"/>
          <w:szCs w:val="44"/>
        </w:rPr>
        <w:t>《大智度論》卷</w:t>
      </w:r>
      <w:r w:rsidRPr="00A9157A">
        <w:rPr>
          <w:rFonts w:eastAsia="標楷體" w:cs="Roman Unicode" w:hint="eastAsia"/>
          <w:b/>
          <w:sz w:val="44"/>
          <w:szCs w:val="44"/>
        </w:rPr>
        <w:t>68</w:t>
      </w:r>
    </w:p>
    <w:p w:rsidR="003D062A" w:rsidRDefault="00985A70" w:rsidP="007B0BFC">
      <w:pPr>
        <w:snapToGrid w:val="0"/>
        <w:jc w:val="center"/>
        <w:rPr>
          <w:rStyle w:val="a5"/>
          <w:bCs/>
        </w:rPr>
      </w:pPr>
      <w:r w:rsidRPr="00A52B9C">
        <w:rPr>
          <w:rFonts w:eastAsia="標楷體" w:cs="Roman Unicode"/>
          <w:b/>
          <w:bCs/>
          <w:sz w:val="28"/>
          <w:szCs w:val="28"/>
        </w:rPr>
        <w:t>〈</w:t>
      </w:r>
      <w:r w:rsidRPr="00A52B9C">
        <w:rPr>
          <w:rFonts w:eastAsia="標楷體" w:cs="Roman Unicode" w:hint="eastAsia"/>
          <w:b/>
          <w:bCs/>
          <w:sz w:val="28"/>
          <w:szCs w:val="28"/>
        </w:rPr>
        <w:t>釋魔事品第四十六</w:t>
      </w:r>
      <w:r w:rsidRPr="00A52B9C">
        <w:rPr>
          <w:rFonts w:eastAsia="標楷體" w:cs="Roman Unicode"/>
          <w:b/>
          <w:bCs/>
          <w:sz w:val="28"/>
          <w:szCs w:val="28"/>
        </w:rPr>
        <w:t>〉</w:t>
      </w:r>
    </w:p>
    <w:p w:rsidR="003D062A" w:rsidRDefault="00985A70" w:rsidP="007B0BFC">
      <w:pPr>
        <w:jc w:val="right"/>
        <w:rPr>
          <w:sz w:val="32"/>
        </w:rPr>
      </w:pPr>
      <w:r w:rsidRPr="00A52B9C">
        <w:rPr>
          <w:rFonts w:eastAsia="標楷體" w:cs="Roman Unicode"/>
          <w:sz w:val="26"/>
        </w:rPr>
        <w:t>釋厚觀</w:t>
      </w:r>
      <w:r w:rsidRPr="00A52B9C">
        <w:rPr>
          <w:rFonts w:cs="Roman Unicode"/>
          <w:sz w:val="26"/>
        </w:rPr>
        <w:t>（</w:t>
      </w:r>
      <w:r w:rsidRPr="00A9157A">
        <w:rPr>
          <w:rFonts w:cs="Roman Unicode"/>
          <w:sz w:val="26"/>
        </w:rPr>
        <w:t>20</w:t>
      </w:r>
      <w:r w:rsidRPr="00A9157A">
        <w:rPr>
          <w:rFonts w:cs="Roman Unicode" w:hint="eastAsia"/>
          <w:sz w:val="26"/>
        </w:rPr>
        <w:t>11</w:t>
      </w:r>
      <w:r w:rsidRPr="00A52B9C">
        <w:rPr>
          <w:rFonts w:cs="Roman Unicode"/>
          <w:sz w:val="26"/>
        </w:rPr>
        <w:t>.</w:t>
      </w:r>
      <w:r w:rsidR="00D95F74" w:rsidRPr="00A9157A">
        <w:rPr>
          <w:rFonts w:cs="Roman Unicode"/>
          <w:sz w:val="26"/>
        </w:rPr>
        <w:t>0</w:t>
      </w:r>
      <w:r w:rsidRPr="00A9157A">
        <w:rPr>
          <w:rFonts w:cs="Roman Unicode" w:hint="eastAsia"/>
          <w:sz w:val="26"/>
        </w:rPr>
        <w:t>9</w:t>
      </w:r>
      <w:r w:rsidRPr="00A52B9C">
        <w:rPr>
          <w:rFonts w:cs="Roman Unicode"/>
          <w:sz w:val="26"/>
        </w:rPr>
        <w:t>.</w:t>
      </w:r>
      <w:r w:rsidRPr="00A9157A">
        <w:rPr>
          <w:rFonts w:cs="Roman Unicode" w:hint="eastAsia"/>
          <w:sz w:val="26"/>
        </w:rPr>
        <w:t>10</w:t>
      </w:r>
      <w:r w:rsidRPr="00A52B9C">
        <w:rPr>
          <w:rFonts w:cs="Roman Unicode"/>
          <w:sz w:val="26"/>
        </w:rPr>
        <w:t>）</w:t>
      </w:r>
    </w:p>
    <w:p w:rsidR="00985A70" w:rsidRPr="00A52B9C" w:rsidRDefault="00985A70" w:rsidP="007B0BFC">
      <w:pPr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壹、辨諸魔事</w:t>
      </w:r>
    </w:p>
    <w:p w:rsidR="003D062A" w:rsidRDefault="00985A70" w:rsidP="00D73C06">
      <w:pPr>
        <w:ind w:leftChars="50" w:left="120"/>
        <w:jc w:val="both"/>
        <w:rPr>
          <w:b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985A70" w:rsidRPr="00A52B9C" w:rsidRDefault="00985A70" w:rsidP="00D73C0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答</w:t>
      </w:r>
    </w:p>
    <w:p w:rsidR="00985A70" w:rsidRPr="00A52B9C" w:rsidRDefault="00985A70" w:rsidP="00D73C06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法時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魔事</w:t>
      </w:r>
    </w:p>
    <w:p w:rsidR="003D062A" w:rsidRDefault="00985A70" w:rsidP="00D73C06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樂說辯不即生</w:t>
      </w:r>
    </w:p>
    <w:p w:rsidR="003D062A" w:rsidRDefault="00985A70" w:rsidP="00D73C0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樂說辯卒生</w:t>
      </w:r>
    </w:p>
    <w:p w:rsidR="00985A70" w:rsidRPr="00A52B9C" w:rsidRDefault="00985A70" w:rsidP="00D14CE2">
      <w:pPr>
        <w:spacing w:beforeLines="30" w:before="108"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書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寫時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魔事</w:t>
      </w:r>
    </w:p>
    <w:p w:rsidR="003D062A" w:rsidRDefault="00985A70" w:rsidP="00D14CE2">
      <w:pPr>
        <w:spacing w:line="356" w:lineRule="exact"/>
        <w:ind w:leftChars="150" w:left="360"/>
        <w:jc w:val="both"/>
        <w:rPr>
          <w:rFonts w:ascii="新細明體-ExtB" w:eastAsia="新細明體-ExtB" w:hAnsi="新細明體-ExtB" w:cs="新細明體-ExtB" w:hint="eastAsia"/>
          <w:b/>
          <w:sz w:val="22"/>
          <w:szCs w:val="22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偃</w:t>
      </w:r>
    </w:p>
    <w:p w:rsidR="003D062A" w:rsidRDefault="00985A70" w:rsidP="00D14CE2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傲慢</w:t>
      </w:r>
    </w:p>
    <w:p w:rsidR="003D062A" w:rsidRDefault="00985A70" w:rsidP="00D14CE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戲笑亂心</w:t>
      </w:r>
    </w:p>
    <w:p w:rsidR="003D062A" w:rsidRDefault="00985A70" w:rsidP="00D14CE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輕笑不敬</w:t>
      </w:r>
    </w:p>
    <w:p w:rsidR="003D062A" w:rsidRDefault="00985A70" w:rsidP="00D14CE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心亂不定</w:t>
      </w:r>
    </w:p>
    <w:p w:rsidR="003D062A" w:rsidRDefault="00985A70" w:rsidP="00D14CE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各各不和合</w:t>
      </w:r>
    </w:p>
    <w:p w:rsidR="00985A70" w:rsidRPr="00A52B9C" w:rsidRDefault="00985A70" w:rsidP="00D14CE2">
      <w:pPr>
        <w:spacing w:beforeLines="30" w:before="108"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持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誦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親近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正憶念時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辨魔事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總說六種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魔事</w:t>
      </w:r>
    </w:p>
    <w:p w:rsidR="003D062A" w:rsidRDefault="00985A70" w:rsidP="00D14CE2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不得經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中滋味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便捨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去</w:t>
      </w:r>
    </w:p>
    <w:p w:rsidR="003D062A" w:rsidRDefault="00985A70" w:rsidP="00D14CE2">
      <w:pPr>
        <w:spacing w:beforeLines="30" w:before="108" w:line="356" w:lineRule="exact"/>
        <w:ind w:leftChars="200" w:left="480"/>
        <w:jc w:val="both"/>
        <w:rPr>
          <w:rFonts w:ascii="新細明體-ExtB" w:eastAsia="新細明體-ExtB" w:hAnsi="新細明體-ExtB" w:cs="新細明體-ExtB" w:hint="eastAsia"/>
          <w:b/>
          <w:sz w:val="22"/>
          <w:szCs w:val="22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偃</w:t>
      </w:r>
    </w:p>
    <w:p w:rsidR="003D062A" w:rsidRDefault="00985A70" w:rsidP="00D14CE2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傲慢</w:t>
      </w:r>
    </w:p>
    <w:p w:rsidR="003D062A" w:rsidRDefault="00985A70" w:rsidP="00D14CE2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3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互相形笑</w:t>
      </w:r>
    </w:p>
    <w:p w:rsidR="003D062A" w:rsidRDefault="00985A70" w:rsidP="00D73C0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4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共相輕蔑</w:t>
      </w:r>
    </w:p>
    <w:p w:rsidR="003D062A" w:rsidRDefault="00985A70" w:rsidP="00D73C0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5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散亂心</w:t>
      </w:r>
    </w:p>
    <w:p w:rsidR="003D062A" w:rsidRDefault="00985A70" w:rsidP="00D73C0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6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心不和合</w:t>
      </w:r>
    </w:p>
    <w:p w:rsidR="00985A70" w:rsidRPr="00A52B9C" w:rsidRDefault="00985A70" w:rsidP="00D73C0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別釋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不得經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中滋味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便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捨去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是為魔事</w:t>
      </w:r>
    </w:p>
    <w:p w:rsidR="00985A70" w:rsidRPr="00A52B9C" w:rsidRDefault="00985A70" w:rsidP="00D73C06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明捨去因緣</w:t>
      </w:r>
    </w:p>
    <w:p w:rsidR="00985A70" w:rsidRPr="00A52B9C" w:rsidRDefault="00985A70" w:rsidP="00D73C0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未得受記</w:t>
      </w:r>
    </w:p>
    <w:p w:rsidR="003D062A" w:rsidRDefault="00985A70" w:rsidP="00D73C06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A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不得經中滋味</w:t>
      </w:r>
    </w:p>
    <w:p w:rsidR="003D062A" w:rsidRDefault="00985A70" w:rsidP="00D73C06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B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不與授記之因</w:t>
      </w:r>
      <w:r w:rsidR="00D33869"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──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未入法位故</w:t>
      </w:r>
    </w:p>
    <w:p w:rsidR="003D062A" w:rsidRDefault="00985A70" w:rsidP="00D73C0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菩薩名字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生處</w:t>
      </w:r>
    </w:p>
    <w:p w:rsidR="003D062A" w:rsidRDefault="00985A70" w:rsidP="00D73C0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lastRenderedPageBreak/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明捨般若而去之過失</w:t>
      </w:r>
    </w:p>
    <w:p w:rsidR="00985A70" w:rsidRPr="003D062A" w:rsidRDefault="00985A70" w:rsidP="007B0BFC">
      <w:pPr>
        <w:jc w:val="both"/>
        <w:rPr>
          <w:b/>
          <w:szCs w:val="20"/>
          <w:bdr w:val="single" w:sz="4" w:space="0" w:color="auto"/>
        </w:rPr>
      </w:pPr>
      <w:r w:rsidRPr="003D062A">
        <w:rPr>
          <w:b/>
          <w:szCs w:val="20"/>
          <w:bdr w:val="single" w:sz="4" w:space="0" w:color="auto"/>
        </w:rPr>
        <w:t>壹、</w:t>
      </w:r>
      <w:r w:rsidRPr="003D062A">
        <w:rPr>
          <w:rFonts w:hint="eastAsia"/>
          <w:b/>
          <w:szCs w:val="20"/>
          <w:bdr w:val="single" w:sz="4" w:space="0" w:color="auto"/>
        </w:rPr>
        <w:t>辨</w:t>
      </w:r>
      <w:r w:rsidRPr="003D062A">
        <w:rPr>
          <w:b/>
          <w:szCs w:val="20"/>
          <w:bdr w:val="single" w:sz="4" w:space="0" w:color="auto"/>
        </w:rPr>
        <w:t>諸魔事</w:t>
      </w:r>
    </w:p>
    <w:p w:rsidR="00985A70" w:rsidRPr="003D062A" w:rsidRDefault="00985A70" w:rsidP="000142D0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3D062A">
        <w:rPr>
          <w:rFonts w:hint="eastAsia"/>
          <w:b/>
          <w:szCs w:val="20"/>
          <w:bdr w:val="single" w:sz="4" w:space="0" w:color="auto"/>
        </w:rPr>
        <w:t>（壹）須菩提問</w:t>
      </w:r>
    </w:p>
    <w:p w:rsidR="003D062A" w:rsidRDefault="00985A70" w:rsidP="000142D0">
      <w:pPr>
        <w:ind w:leftChars="100" w:left="240"/>
        <w:jc w:val="both"/>
        <w:rPr>
          <w:b/>
        </w:rPr>
      </w:pPr>
      <w:r w:rsidRPr="003D062A">
        <w:rPr>
          <w:rFonts w:hint="eastAsia"/>
          <w:b/>
          <w:szCs w:val="20"/>
          <w:bdr w:val="single" w:sz="4" w:space="0" w:color="auto"/>
        </w:rPr>
        <w:t>一、問</w:t>
      </w:r>
      <w:r w:rsidRPr="003D062A">
        <w:rPr>
          <w:b/>
          <w:szCs w:val="20"/>
          <w:bdr w:val="single" w:sz="4" w:space="0" w:color="auto"/>
        </w:rPr>
        <w:t>留難</w:t>
      </w:r>
      <w:r w:rsidRPr="003D062A">
        <w:rPr>
          <w:rFonts w:hint="eastAsia"/>
          <w:b/>
          <w:szCs w:val="20"/>
          <w:bdr w:val="single" w:sz="4" w:space="0" w:color="auto"/>
        </w:rPr>
        <w:t>事之因由</w:t>
      </w:r>
    </w:p>
    <w:p w:rsidR="003D062A" w:rsidRDefault="00985A70" w:rsidP="00D14CE2">
      <w:pPr>
        <w:spacing w:beforeLines="30" w:before="108" w:line="370" w:lineRule="exact"/>
        <w:ind w:leftChars="100" w:left="240"/>
        <w:jc w:val="both"/>
        <w:rPr>
          <w:b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二、佛廣說留</w:t>
      </w:r>
      <w:r w:rsidRPr="003D062A">
        <w:rPr>
          <w:b/>
          <w:szCs w:val="20"/>
          <w:bdr w:val="single" w:sz="4" w:space="0" w:color="auto" w:frame="1"/>
        </w:rPr>
        <w:t>難</w:t>
      </w:r>
      <w:r w:rsidRPr="003D062A">
        <w:rPr>
          <w:rFonts w:hint="eastAsia"/>
          <w:b/>
          <w:szCs w:val="20"/>
          <w:bdr w:val="single" w:sz="4" w:space="0" w:color="auto" w:frame="1"/>
        </w:rPr>
        <w:t>事</w:t>
      </w:r>
      <w:r w:rsidRPr="003D062A">
        <w:rPr>
          <w:b/>
          <w:szCs w:val="20"/>
          <w:bdr w:val="single" w:sz="4" w:space="0" w:color="auto" w:frame="1"/>
        </w:rPr>
        <w:t>之理</w:t>
      </w:r>
      <w:r w:rsidRPr="003D062A">
        <w:rPr>
          <w:rFonts w:hint="eastAsia"/>
          <w:b/>
          <w:szCs w:val="20"/>
          <w:bdr w:val="single" w:sz="4" w:space="0" w:color="auto" w:frame="1"/>
        </w:rPr>
        <w:t>由</w:t>
      </w:r>
    </w:p>
    <w:p w:rsidR="003D062A" w:rsidRDefault="00985A70" w:rsidP="00D14CE2">
      <w:pPr>
        <w:spacing w:beforeLines="30" w:before="108" w:line="370" w:lineRule="exact"/>
        <w:ind w:leftChars="100" w:left="240"/>
        <w:jc w:val="both"/>
        <w:rPr>
          <w:rStyle w:val="a5"/>
          <w:bCs/>
        </w:rPr>
      </w:pPr>
      <w:r w:rsidRPr="003D062A">
        <w:rPr>
          <w:b/>
          <w:szCs w:val="20"/>
          <w:bdr w:val="single" w:sz="4" w:space="0" w:color="auto" w:frame="1"/>
        </w:rPr>
        <w:t>三、</w:t>
      </w:r>
      <w:r w:rsidRPr="003D062A">
        <w:rPr>
          <w:rFonts w:hint="eastAsia"/>
          <w:b/>
          <w:szCs w:val="20"/>
          <w:bdr w:val="single" w:sz="4" w:space="0" w:color="auto" w:frame="1"/>
        </w:rPr>
        <w:t>明</w:t>
      </w:r>
      <w:r w:rsidRPr="003D062A">
        <w:rPr>
          <w:b/>
          <w:szCs w:val="20"/>
          <w:bdr w:val="single" w:sz="4" w:space="0" w:color="auto" w:frame="1"/>
        </w:rPr>
        <w:t>菩薩怨賊</w:t>
      </w:r>
      <w:r w:rsidR="00D33869" w:rsidRPr="003D062A">
        <w:rPr>
          <w:rFonts w:hint="eastAsia"/>
          <w:b/>
          <w:szCs w:val="20"/>
          <w:bdr w:val="single" w:sz="4" w:space="0" w:color="auto" w:frame="1"/>
        </w:rPr>
        <w:t>──</w:t>
      </w:r>
      <w:r w:rsidRPr="003D062A">
        <w:rPr>
          <w:b/>
          <w:szCs w:val="20"/>
          <w:bdr w:val="single" w:sz="4" w:space="0" w:color="auto" w:frame="1"/>
        </w:rPr>
        <w:t>有眾生</w:t>
      </w:r>
      <w:r w:rsidRPr="003D062A">
        <w:rPr>
          <w:rFonts w:hint="eastAsia"/>
          <w:b/>
          <w:szCs w:val="20"/>
          <w:bdr w:val="single" w:sz="4" w:space="0" w:color="auto" w:frame="1"/>
        </w:rPr>
        <w:t>、</w:t>
      </w:r>
      <w:r w:rsidRPr="003D062A">
        <w:rPr>
          <w:b/>
          <w:szCs w:val="20"/>
          <w:bdr w:val="single" w:sz="4" w:space="0" w:color="auto" w:frame="1"/>
        </w:rPr>
        <w:t>非眾生</w:t>
      </w:r>
    </w:p>
    <w:p w:rsidR="003D062A" w:rsidRDefault="00985A70" w:rsidP="00D14CE2">
      <w:pPr>
        <w:spacing w:line="370" w:lineRule="exact"/>
        <w:ind w:leftChars="150" w:left="360"/>
        <w:jc w:val="both"/>
        <w:rPr>
          <w:b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（一）略說</w:t>
      </w:r>
    </w:p>
    <w:p w:rsidR="00985A70" w:rsidRPr="003D062A" w:rsidRDefault="00985A70" w:rsidP="00D14CE2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（二）別辨</w:t>
      </w:r>
    </w:p>
    <w:p w:rsidR="003D062A" w:rsidRPr="003D062A" w:rsidRDefault="00985A70" w:rsidP="00D14CE2">
      <w:pPr>
        <w:spacing w:line="370" w:lineRule="exact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1</w:t>
      </w:r>
      <w:r w:rsidRPr="003D062A">
        <w:rPr>
          <w:rFonts w:hint="eastAsia"/>
          <w:b/>
          <w:szCs w:val="20"/>
          <w:bdr w:val="single" w:sz="4" w:space="0" w:color="auto" w:frame="1"/>
        </w:rPr>
        <w:t>、</w:t>
      </w:r>
      <w:r w:rsidRPr="003D062A">
        <w:rPr>
          <w:b/>
          <w:szCs w:val="20"/>
          <w:bdr w:val="single" w:sz="4" w:space="0" w:color="auto" w:frame="1"/>
        </w:rPr>
        <w:t>非眾生</w:t>
      </w:r>
      <w:r w:rsidRPr="003D062A">
        <w:rPr>
          <w:rFonts w:hint="eastAsia"/>
          <w:b/>
          <w:szCs w:val="20"/>
          <w:bdr w:val="single" w:sz="4" w:space="0" w:color="auto" w:frame="1"/>
        </w:rPr>
        <w:t>類</w:t>
      </w:r>
    </w:p>
    <w:p w:rsidR="003D062A" w:rsidRPr="003D062A" w:rsidRDefault="00985A70" w:rsidP="00D14CE2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2</w:t>
      </w:r>
      <w:r w:rsidRPr="003D062A">
        <w:rPr>
          <w:rFonts w:hint="eastAsia"/>
          <w:b/>
          <w:szCs w:val="20"/>
          <w:bdr w:val="single" w:sz="4" w:space="0" w:color="auto" w:frame="1"/>
        </w:rPr>
        <w:t>、</w:t>
      </w:r>
      <w:r w:rsidRPr="003D062A">
        <w:rPr>
          <w:b/>
          <w:szCs w:val="20"/>
          <w:bdr w:val="single" w:sz="4" w:space="0" w:color="auto" w:frame="1"/>
        </w:rPr>
        <w:t>眾生</w:t>
      </w:r>
      <w:r w:rsidRPr="003D062A">
        <w:rPr>
          <w:rFonts w:hint="eastAsia"/>
          <w:b/>
          <w:szCs w:val="20"/>
          <w:bdr w:val="single" w:sz="4" w:space="0" w:color="auto" w:frame="1"/>
        </w:rPr>
        <w:t>類</w:t>
      </w:r>
    </w:p>
    <w:p w:rsidR="003D062A" w:rsidRPr="003D062A" w:rsidRDefault="00985A70" w:rsidP="00D14CE2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3</w:t>
      </w:r>
      <w:r w:rsidRPr="003D062A">
        <w:rPr>
          <w:rFonts w:hint="eastAsia"/>
          <w:b/>
          <w:szCs w:val="20"/>
          <w:bdr w:val="single" w:sz="4" w:space="0" w:color="auto" w:frame="1"/>
        </w:rPr>
        <w:t>、結說</w:t>
      </w:r>
      <w:r w:rsidRPr="003D062A">
        <w:rPr>
          <w:b/>
          <w:szCs w:val="20"/>
          <w:bdr w:val="single" w:sz="4" w:space="0" w:color="auto" w:frame="1"/>
        </w:rPr>
        <w:t>諸難事總名為</w:t>
      </w:r>
      <w:r w:rsidRPr="003D062A">
        <w:rPr>
          <w:rFonts w:hint="eastAsia"/>
          <w:b/>
          <w:szCs w:val="20"/>
          <w:bdr w:val="single" w:sz="4" w:space="0" w:color="auto" w:frame="1"/>
        </w:rPr>
        <w:t>「</w:t>
      </w:r>
      <w:r w:rsidRPr="003D062A">
        <w:rPr>
          <w:b/>
          <w:szCs w:val="20"/>
          <w:bdr w:val="single" w:sz="4" w:space="0" w:color="auto" w:frame="1"/>
        </w:rPr>
        <w:t>魔</w:t>
      </w:r>
      <w:r w:rsidRPr="003D062A">
        <w:rPr>
          <w:rFonts w:hint="eastAsia"/>
          <w:b/>
          <w:szCs w:val="20"/>
          <w:bdr w:val="single" w:sz="4" w:space="0" w:color="auto" w:frame="1"/>
        </w:rPr>
        <w:t>」</w:t>
      </w:r>
    </w:p>
    <w:p w:rsidR="003D062A" w:rsidRDefault="00985A70" w:rsidP="00D14CE2">
      <w:pPr>
        <w:spacing w:line="370" w:lineRule="exact"/>
        <w:ind w:leftChars="250" w:left="600"/>
        <w:jc w:val="both"/>
        <w:rPr>
          <w:b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1</w:t>
      </w:r>
      <w:r w:rsidRPr="003D062A">
        <w:rPr>
          <w:rFonts w:hint="eastAsia"/>
          <w:b/>
          <w:szCs w:val="20"/>
          <w:bdr w:val="single" w:sz="4" w:space="0" w:color="auto" w:frame="1"/>
        </w:rPr>
        <w:t>）魔之</w:t>
      </w:r>
      <w:r w:rsidRPr="003D062A">
        <w:rPr>
          <w:b/>
          <w:szCs w:val="20"/>
          <w:bdr w:val="single" w:sz="4" w:space="0" w:color="auto" w:frame="1"/>
        </w:rPr>
        <w:t>種類</w:t>
      </w:r>
    </w:p>
    <w:p w:rsidR="003D062A" w:rsidRPr="003D062A" w:rsidRDefault="00985A70" w:rsidP="00D14CE2">
      <w:pPr>
        <w:spacing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3D062A">
        <w:rPr>
          <w:rFonts w:hint="eastAsia"/>
          <w:b/>
          <w:bCs/>
          <w:szCs w:val="20"/>
          <w:bdr w:val="single" w:sz="4" w:space="0" w:color="auto"/>
        </w:rPr>
        <w:t>A</w:t>
      </w:r>
      <w:r w:rsidRPr="003D062A">
        <w:rPr>
          <w:rFonts w:hint="eastAsia"/>
          <w:b/>
          <w:bCs/>
          <w:szCs w:val="20"/>
          <w:bdr w:val="single" w:sz="4" w:space="0" w:color="auto"/>
        </w:rPr>
        <w:t>、</w:t>
      </w:r>
      <w:r w:rsidRPr="003D062A">
        <w:rPr>
          <w:b/>
          <w:szCs w:val="20"/>
          <w:bdr w:val="single" w:sz="4" w:space="0" w:color="auto"/>
        </w:rPr>
        <w:t>煩惱魔</w:t>
      </w:r>
    </w:p>
    <w:p w:rsidR="003D062A" w:rsidRPr="003D062A" w:rsidRDefault="00985A70" w:rsidP="00D14CE2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3D062A">
        <w:rPr>
          <w:rFonts w:hint="eastAsia"/>
          <w:b/>
          <w:szCs w:val="20"/>
          <w:bdr w:val="single" w:sz="4" w:space="0" w:color="auto"/>
        </w:rPr>
        <w:t>B</w:t>
      </w:r>
      <w:r w:rsidRPr="003D062A">
        <w:rPr>
          <w:rFonts w:hint="eastAsia"/>
          <w:b/>
          <w:szCs w:val="20"/>
          <w:bdr w:val="single" w:sz="4" w:space="0" w:color="auto"/>
        </w:rPr>
        <w:t>、</w:t>
      </w:r>
      <w:r w:rsidRPr="003D062A">
        <w:rPr>
          <w:b/>
          <w:szCs w:val="20"/>
          <w:bdr w:val="single" w:sz="4" w:space="0" w:color="auto"/>
        </w:rPr>
        <w:t>五眾魔</w:t>
      </w:r>
    </w:p>
    <w:p w:rsidR="003D062A" w:rsidRPr="003D062A" w:rsidRDefault="00985A70" w:rsidP="00D14CE2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3D062A">
        <w:rPr>
          <w:rFonts w:hint="eastAsia"/>
          <w:b/>
          <w:szCs w:val="20"/>
          <w:bdr w:val="single" w:sz="4" w:space="0" w:color="auto"/>
        </w:rPr>
        <w:t>C</w:t>
      </w:r>
      <w:r w:rsidRPr="003D062A">
        <w:rPr>
          <w:rFonts w:hint="eastAsia"/>
          <w:b/>
          <w:szCs w:val="20"/>
          <w:bdr w:val="single" w:sz="4" w:space="0" w:color="auto"/>
        </w:rPr>
        <w:t>、</w:t>
      </w:r>
      <w:r w:rsidRPr="003D062A">
        <w:rPr>
          <w:b/>
          <w:szCs w:val="20"/>
          <w:bdr w:val="single" w:sz="4" w:space="0" w:color="auto"/>
        </w:rPr>
        <w:t>死魔</w:t>
      </w:r>
    </w:p>
    <w:p w:rsidR="003D062A" w:rsidRPr="003D062A" w:rsidRDefault="00985A70" w:rsidP="00D14CE2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3D062A">
        <w:rPr>
          <w:rFonts w:hint="eastAsia"/>
          <w:b/>
          <w:szCs w:val="20"/>
          <w:bdr w:val="single" w:sz="4" w:space="0" w:color="auto"/>
        </w:rPr>
        <w:t>D</w:t>
      </w:r>
      <w:r w:rsidRPr="003D062A">
        <w:rPr>
          <w:rFonts w:hint="eastAsia"/>
          <w:b/>
          <w:szCs w:val="20"/>
          <w:bdr w:val="single" w:sz="4" w:space="0" w:color="auto"/>
        </w:rPr>
        <w:t>、</w:t>
      </w:r>
      <w:r w:rsidRPr="003D062A">
        <w:rPr>
          <w:b/>
          <w:szCs w:val="20"/>
          <w:bdr w:val="single" w:sz="4" w:space="0" w:color="auto"/>
        </w:rPr>
        <w:t>天子魔</w:t>
      </w:r>
    </w:p>
    <w:p w:rsidR="003D062A" w:rsidRDefault="00985A70" w:rsidP="000142D0">
      <w:pPr>
        <w:spacing w:beforeLines="30" w:before="108"/>
        <w:ind w:leftChars="250" w:left="600"/>
        <w:jc w:val="both"/>
        <w:rPr>
          <w:b/>
        </w:rPr>
      </w:pPr>
      <w:r w:rsidRPr="003D062A">
        <w:rPr>
          <w:rFonts w:cs="Roman Unicode" w:hint="eastAsia"/>
          <w:b/>
          <w:szCs w:val="20"/>
          <w:bdr w:val="single" w:sz="4" w:space="0" w:color="auto" w:frame="1"/>
        </w:rPr>
        <w:t>（</w:t>
      </w:r>
      <w:r w:rsidRPr="003D062A">
        <w:rPr>
          <w:rFonts w:cs="Roman Unicode" w:hint="eastAsia"/>
          <w:b/>
          <w:szCs w:val="20"/>
          <w:bdr w:val="single" w:sz="4" w:space="0" w:color="auto" w:frame="1"/>
        </w:rPr>
        <w:t>2</w:t>
      </w:r>
      <w:r w:rsidRPr="003D062A">
        <w:rPr>
          <w:rFonts w:cs="Roman Unicode" w:hint="eastAsia"/>
          <w:b/>
          <w:szCs w:val="20"/>
          <w:bdr w:val="single" w:sz="4" w:space="0" w:color="auto" w:frame="1"/>
        </w:rPr>
        <w:t>）</w:t>
      </w:r>
      <w:r w:rsidRPr="003D062A">
        <w:rPr>
          <w:b/>
          <w:szCs w:val="20"/>
          <w:bdr w:val="single" w:sz="4" w:space="0" w:color="auto" w:frame="1"/>
        </w:rPr>
        <w:t>釋</w:t>
      </w:r>
      <w:r w:rsidRPr="003D062A">
        <w:rPr>
          <w:rFonts w:hint="eastAsia"/>
          <w:b/>
          <w:szCs w:val="20"/>
          <w:bdr w:val="single" w:sz="4" w:space="0" w:color="auto" w:frame="1"/>
        </w:rPr>
        <w:t>魔之名義</w:t>
      </w:r>
    </w:p>
    <w:p w:rsidR="00985A70" w:rsidRPr="003D062A" w:rsidRDefault="00985A70" w:rsidP="000142D0">
      <w:pPr>
        <w:spacing w:beforeLines="30" w:before="108"/>
        <w:ind w:leftChars="250" w:left="600"/>
        <w:jc w:val="both"/>
        <w:rPr>
          <w:rFonts w:cs="Roman Unicode"/>
          <w:b/>
          <w:szCs w:val="20"/>
          <w:bdr w:val="single" w:sz="4" w:space="0" w:color="auto" w:frame="1"/>
        </w:rPr>
      </w:pPr>
      <w:r w:rsidRPr="003D062A">
        <w:rPr>
          <w:rFonts w:cs="Roman Unicode" w:hint="eastAsia"/>
          <w:b/>
          <w:szCs w:val="20"/>
          <w:bdr w:val="single" w:sz="4" w:space="0" w:color="auto" w:frame="1"/>
        </w:rPr>
        <w:t>（</w:t>
      </w:r>
      <w:r w:rsidRPr="003D062A">
        <w:rPr>
          <w:rFonts w:cs="Roman Unicode" w:hint="eastAsia"/>
          <w:b/>
          <w:szCs w:val="20"/>
          <w:bdr w:val="single" w:sz="4" w:space="0" w:color="auto" w:frame="1"/>
        </w:rPr>
        <w:t>3</w:t>
      </w:r>
      <w:r w:rsidRPr="003D062A">
        <w:rPr>
          <w:rFonts w:cs="Roman Unicode" w:hint="eastAsia"/>
          <w:b/>
          <w:szCs w:val="20"/>
          <w:bdr w:val="single" w:sz="4" w:space="0" w:color="auto" w:frame="1"/>
        </w:rPr>
        <w:t>）釋疑</w:t>
      </w:r>
    </w:p>
    <w:p w:rsidR="003D062A" w:rsidRPr="003D062A" w:rsidRDefault="00985A70" w:rsidP="000142D0">
      <w:pPr>
        <w:ind w:leftChars="300" w:left="72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A</w:t>
      </w:r>
      <w:r w:rsidRPr="003D062A">
        <w:rPr>
          <w:rFonts w:hint="eastAsia"/>
          <w:b/>
          <w:szCs w:val="20"/>
          <w:bdr w:val="single" w:sz="4" w:space="0" w:color="auto" w:frame="1"/>
        </w:rPr>
        <w:t>、實是一五眾魔，云何分別說有四種魔</w:t>
      </w:r>
    </w:p>
    <w:p w:rsidR="003D062A" w:rsidRPr="003D062A" w:rsidRDefault="00985A70" w:rsidP="000142D0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B</w:t>
      </w:r>
      <w:r w:rsidRPr="003D062A">
        <w:rPr>
          <w:rFonts w:hint="eastAsia"/>
          <w:b/>
          <w:szCs w:val="20"/>
          <w:bdr w:val="single" w:sz="4" w:space="0" w:color="auto" w:frame="1"/>
        </w:rPr>
        <w:t>、</w:t>
      </w:r>
      <w:r w:rsidRPr="003D062A">
        <w:rPr>
          <w:b/>
          <w:szCs w:val="20"/>
          <w:bdr w:val="single" w:sz="4" w:space="0" w:color="auto" w:frame="1"/>
        </w:rPr>
        <w:t>魔</w:t>
      </w:r>
      <w:r w:rsidRPr="003D062A">
        <w:rPr>
          <w:rFonts w:hint="eastAsia"/>
          <w:b/>
          <w:szCs w:val="20"/>
          <w:bdr w:val="single" w:sz="4" w:space="0" w:color="auto" w:frame="1"/>
        </w:rPr>
        <w:t>為何</w:t>
      </w:r>
      <w:r w:rsidRPr="003D062A">
        <w:rPr>
          <w:b/>
          <w:szCs w:val="20"/>
          <w:bdr w:val="single" w:sz="4" w:space="0" w:color="auto" w:frame="1"/>
        </w:rPr>
        <w:t>惱亂行</w:t>
      </w:r>
      <w:r w:rsidRPr="003D062A">
        <w:rPr>
          <w:rFonts w:hint="eastAsia"/>
          <w:b/>
          <w:szCs w:val="20"/>
          <w:bdr w:val="single" w:sz="4" w:space="0" w:color="auto" w:frame="1"/>
        </w:rPr>
        <w:t>道</w:t>
      </w:r>
      <w:r w:rsidRPr="003D062A">
        <w:rPr>
          <w:b/>
          <w:szCs w:val="20"/>
          <w:bdr w:val="single" w:sz="4" w:space="0" w:color="auto" w:frame="1"/>
        </w:rPr>
        <w:t>者</w:t>
      </w:r>
    </w:p>
    <w:p w:rsidR="003D062A" w:rsidRDefault="00985A70" w:rsidP="000142D0">
      <w:pPr>
        <w:spacing w:beforeLines="30" w:before="108"/>
        <w:ind w:leftChars="100" w:left="240"/>
        <w:jc w:val="both"/>
      </w:pPr>
      <w:r w:rsidRPr="003D062A">
        <w:rPr>
          <w:rFonts w:hint="eastAsia"/>
          <w:b/>
          <w:szCs w:val="20"/>
          <w:bdr w:val="single" w:sz="4" w:space="0" w:color="auto" w:frame="1"/>
        </w:rPr>
        <w:t>四、</w:t>
      </w:r>
      <w:r w:rsidRPr="003D062A">
        <w:rPr>
          <w:b/>
          <w:szCs w:val="20"/>
          <w:bdr w:val="single" w:sz="4" w:space="0" w:color="auto" w:frame="1"/>
        </w:rPr>
        <w:t>結</w:t>
      </w:r>
      <w:r w:rsidRPr="003D062A">
        <w:rPr>
          <w:rFonts w:hint="eastAsia"/>
          <w:b/>
          <w:szCs w:val="20"/>
          <w:bdr w:val="single" w:sz="4" w:space="0" w:color="auto" w:frame="1"/>
        </w:rPr>
        <w:t>成</w:t>
      </w:r>
    </w:p>
    <w:p w:rsidR="00985A70" w:rsidRPr="003D062A" w:rsidRDefault="00985A70" w:rsidP="00B65068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3D062A">
        <w:rPr>
          <w:rFonts w:hint="eastAsia"/>
          <w:b/>
          <w:szCs w:val="20"/>
          <w:bdr w:val="single" w:sz="4" w:space="0" w:color="auto"/>
        </w:rPr>
        <w:t>（貳）佛</w:t>
      </w:r>
      <w:r w:rsidRPr="003D062A">
        <w:rPr>
          <w:b/>
          <w:szCs w:val="20"/>
          <w:bdr w:val="single" w:sz="4" w:space="0" w:color="auto"/>
        </w:rPr>
        <w:t>答</w:t>
      </w:r>
    </w:p>
    <w:p w:rsidR="00985A70" w:rsidRPr="003D062A" w:rsidRDefault="00985A70" w:rsidP="00B65068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3D062A">
        <w:rPr>
          <w:rFonts w:hint="eastAsia"/>
          <w:b/>
          <w:szCs w:val="20"/>
          <w:bdr w:val="single" w:sz="4" w:space="0" w:color="auto"/>
        </w:rPr>
        <w:t>一、依「</w:t>
      </w:r>
      <w:r w:rsidRPr="003D062A">
        <w:rPr>
          <w:b/>
          <w:szCs w:val="20"/>
          <w:bdr w:val="single" w:sz="4" w:space="0" w:color="auto"/>
        </w:rPr>
        <w:t>說</w:t>
      </w:r>
      <w:r w:rsidRPr="003D062A">
        <w:rPr>
          <w:rFonts w:hint="eastAsia"/>
          <w:b/>
          <w:szCs w:val="20"/>
          <w:bdr w:val="single" w:sz="4" w:space="0" w:color="auto"/>
        </w:rPr>
        <w:t>法時」辨</w:t>
      </w:r>
      <w:r w:rsidRPr="003D062A">
        <w:rPr>
          <w:b/>
          <w:szCs w:val="20"/>
          <w:bdr w:val="single" w:sz="4" w:space="0" w:color="auto"/>
        </w:rPr>
        <w:t>魔事</w:t>
      </w:r>
    </w:p>
    <w:p w:rsidR="00985A70" w:rsidRPr="003D062A" w:rsidRDefault="00985A70" w:rsidP="00B65068">
      <w:pPr>
        <w:ind w:leftChars="150" w:left="36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（一）</w:t>
      </w:r>
      <w:r w:rsidRPr="003D062A">
        <w:rPr>
          <w:b/>
          <w:szCs w:val="20"/>
          <w:bdr w:val="single" w:sz="4" w:space="0" w:color="auto" w:frame="1"/>
        </w:rPr>
        <w:t>樂說辯不即生</w:t>
      </w:r>
      <w:r w:rsidRPr="003D062A">
        <w:rPr>
          <w:rFonts w:hint="eastAsia"/>
          <w:b/>
          <w:szCs w:val="20"/>
          <w:bdr w:val="single" w:sz="4" w:space="0" w:color="auto" w:frame="1"/>
        </w:rPr>
        <w:t>是為魔事</w:t>
      </w:r>
    </w:p>
    <w:p w:rsidR="00985A70" w:rsidRPr="003D062A" w:rsidRDefault="00985A70" w:rsidP="00B65068">
      <w:pPr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1</w:t>
      </w:r>
      <w:r w:rsidRPr="003D062A">
        <w:rPr>
          <w:rFonts w:hint="eastAsia"/>
          <w:b/>
          <w:szCs w:val="20"/>
          <w:bdr w:val="single" w:sz="4" w:space="0" w:color="auto" w:frame="1"/>
        </w:rPr>
        <w:t>、明「</w:t>
      </w:r>
      <w:r w:rsidRPr="003D062A">
        <w:rPr>
          <w:b/>
          <w:szCs w:val="20"/>
          <w:bdr w:val="single" w:sz="4" w:space="0" w:color="auto" w:frame="1"/>
        </w:rPr>
        <w:t>樂說辯不即生</w:t>
      </w:r>
      <w:r w:rsidRPr="003D062A">
        <w:rPr>
          <w:rFonts w:hint="eastAsia"/>
          <w:b/>
          <w:szCs w:val="20"/>
          <w:bdr w:val="single" w:sz="4" w:space="0" w:color="auto" w:frame="1"/>
        </w:rPr>
        <w:t>」</w:t>
      </w:r>
    </w:p>
    <w:p w:rsidR="003D062A" w:rsidRDefault="00985A70" w:rsidP="00B65068">
      <w:pPr>
        <w:ind w:leftChars="250" w:left="600"/>
        <w:jc w:val="both"/>
        <w:rPr>
          <w:b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1</w:t>
      </w:r>
      <w:r w:rsidRPr="003D062A">
        <w:rPr>
          <w:rFonts w:hint="eastAsia"/>
          <w:b/>
          <w:szCs w:val="20"/>
          <w:bdr w:val="single" w:sz="4" w:space="0" w:color="auto" w:frame="1"/>
        </w:rPr>
        <w:t>）</w:t>
      </w:r>
      <w:r w:rsidRPr="003D062A">
        <w:rPr>
          <w:b/>
          <w:szCs w:val="20"/>
          <w:bdr w:val="single" w:sz="4" w:space="0" w:color="auto" w:frame="1"/>
        </w:rPr>
        <w:t>聽者</w:t>
      </w:r>
      <w:r w:rsidRPr="003D062A">
        <w:rPr>
          <w:rFonts w:hint="eastAsia"/>
          <w:b/>
          <w:szCs w:val="20"/>
          <w:bdr w:val="single" w:sz="4" w:space="0" w:color="auto" w:frame="1"/>
        </w:rPr>
        <w:t>欲聽而法師不說</w:t>
      </w:r>
    </w:p>
    <w:p w:rsidR="003D062A" w:rsidRPr="003D062A" w:rsidRDefault="00985A70" w:rsidP="00DC181A">
      <w:pPr>
        <w:spacing w:beforeLines="30" w:before="108" w:line="370" w:lineRule="exact"/>
        <w:ind w:leftChars="250" w:left="600"/>
        <w:jc w:val="both"/>
        <w:rPr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2</w:t>
      </w:r>
      <w:r w:rsidRPr="003D062A">
        <w:rPr>
          <w:rFonts w:hint="eastAsia"/>
          <w:b/>
          <w:szCs w:val="20"/>
          <w:bdr w:val="single" w:sz="4" w:space="0" w:color="auto" w:frame="1"/>
        </w:rPr>
        <w:t>）說者雖欲說而口不能言</w:t>
      </w:r>
    </w:p>
    <w:p w:rsidR="003D062A" w:rsidRPr="003D062A" w:rsidRDefault="00985A70" w:rsidP="00DC181A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2</w:t>
      </w:r>
      <w:r w:rsidRPr="003D062A">
        <w:rPr>
          <w:rFonts w:hint="eastAsia"/>
          <w:b/>
          <w:szCs w:val="20"/>
          <w:bdr w:val="single" w:sz="4" w:space="0" w:color="auto" w:frame="1"/>
        </w:rPr>
        <w:t>、釋因由</w:t>
      </w:r>
    </w:p>
    <w:p w:rsidR="003D062A" w:rsidRDefault="00985A70" w:rsidP="00DC181A">
      <w:pPr>
        <w:spacing w:beforeLines="30" w:before="108" w:line="370" w:lineRule="exact"/>
        <w:ind w:leftChars="150" w:left="360"/>
        <w:jc w:val="both"/>
        <w:rPr>
          <w:b/>
        </w:rPr>
      </w:pPr>
      <w:r w:rsidRPr="003D062A">
        <w:rPr>
          <w:rFonts w:hint="eastAsia"/>
          <w:b/>
          <w:szCs w:val="20"/>
          <w:bdr w:val="single" w:sz="4" w:space="0" w:color="auto"/>
        </w:rPr>
        <w:t>（二）</w:t>
      </w:r>
      <w:r w:rsidRPr="003D062A">
        <w:rPr>
          <w:b/>
          <w:szCs w:val="20"/>
          <w:bdr w:val="single" w:sz="4" w:space="0" w:color="auto"/>
        </w:rPr>
        <w:t>樂說辯卒生</w:t>
      </w:r>
      <w:r w:rsidR="00D33869" w:rsidRPr="003D062A">
        <w:rPr>
          <w:rFonts w:hint="eastAsia"/>
          <w:b/>
          <w:szCs w:val="20"/>
          <w:bdr w:val="single" w:sz="4" w:space="0" w:color="auto"/>
        </w:rPr>
        <w:t>──</w:t>
      </w:r>
      <w:r w:rsidRPr="003D062A">
        <w:rPr>
          <w:rFonts w:hint="eastAsia"/>
          <w:b/>
          <w:szCs w:val="20"/>
          <w:bdr w:val="single" w:sz="4" w:space="0" w:color="auto"/>
        </w:rPr>
        <w:t>著樂說法而無義理</w:t>
      </w:r>
    </w:p>
    <w:p w:rsidR="003D062A" w:rsidRPr="003D062A" w:rsidRDefault="00985A70" w:rsidP="00DC181A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/>
        </w:rPr>
        <w:t>二、依「書寫時」辨魔事</w:t>
      </w:r>
    </w:p>
    <w:p w:rsidR="00985A70" w:rsidRPr="003D062A" w:rsidRDefault="00985A70" w:rsidP="00DC181A">
      <w:pPr>
        <w:spacing w:beforeLines="30" w:before="108" w:line="36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3D062A">
        <w:rPr>
          <w:rFonts w:hint="eastAsia"/>
          <w:b/>
          <w:szCs w:val="20"/>
          <w:bdr w:val="single" w:sz="4" w:space="0" w:color="auto"/>
        </w:rPr>
        <w:t>三、依「</w:t>
      </w:r>
      <w:r w:rsidRPr="003D062A">
        <w:rPr>
          <w:b/>
          <w:szCs w:val="20"/>
          <w:bdr w:val="single" w:sz="4" w:space="0" w:color="auto"/>
        </w:rPr>
        <w:t>持誦</w:t>
      </w:r>
      <w:r w:rsidRPr="003D062A">
        <w:rPr>
          <w:rFonts w:hint="eastAsia"/>
          <w:b/>
          <w:szCs w:val="20"/>
          <w:bdr w:val="single" w:sz="4" w:space="0" w:color="auto"/>
        </w:rPr>
        <w:t>親近</w:t>
      </w:r>
      <w:r w:rsidRPr="003D062A">
        <w:rPr>
          <w:b/>
          <w:szCs w:val="20"/>
          <w:bdr w:val="single" w:sz="4" w:space="0" w:color="auto"/>
        </w:rPr>
        <w:t>正</w:t>
      </w:r>
      <w:r w:rsidRPr="003D062A">
        <w:rPr>
          <w:rFonts w:hint="eastAsia"/>
          <w:b/>
          <w:szCs w:val="20"/>
          <w:bdr w:val="single" w:sz="4" w:space="0" w:color="auto"/>
        </w:rPr>
        <w:t>憶念時」辨魔事</w:t>
      </w:r>
    </w:p>
    <w:p w:rsidR="00985A70" w:rsidRPr="003D062A" w:rsidRDefault="00985A70" w:rsidP="00DC181A">
      <w:pPr>
        <w:spacing w:line="36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3D062A">
        <w:rPr>
          <w:rFonts w:hint="eastAsia"/>
          <w:b/>
          <w:szCs w:val="20"/>
          <w:bdr w:val="single" w:sz="4" w:space="0" w:color="auto"/>
        </w:rPr>
        <w:t>（一）</w:t>
      </w:r>
      <w:r w:rsidRPr="003D062A">
        <w:rPr>
          <w:b/>
          <w:szCs w:val="20"/>
          <w:bdr w:val="single" w:sz="4" w:space="0" w:color="auto"/>
        </w:rPr>
        <w:t>總說六種</w:t>
      </w:r>
      <w:r w:rsidRPr="003D062A">
        <w:rPr>
          <w:rFonts w:hint="eastAsia"/>
          <w:b/>
          <w:szCs w:val="20"/>
          <w:bdr w:val="single" w:sz="4" w:space="0" w:color="auto"/>
        </w:rPr>
        <w:t>魔事</w:t>
      </w:r>
    </w:p>
    <w:p w:rsidR="003D062A" w:rsidRPr="003D062A" w:rsidRDefault="00985A70" w:rsidP="00DC181A">
      <w:pPr>
        <w:spacing w:line="360" w:lineRule="exact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1</w:t>
      </w:r>
      <w:r w:rsidRPr="003D062A">
        <w:rPr>
          <w:rFonts w:hint="eastAsia"/>
          <w:b/>
          <w:szCs w:val="20"/>
          <w:bdr w:val="single" w:sz="4" w:space="0" w:color="auto" w:frame="1"/>
        </w:rPr>
        <w:t>、</w:t>
      </w:r>
      <w:r w:rsidRPr="003D062A">
        <w:rPr>
          <w:b/>
          <w:szCs w:val="20"/>
          <w:bdr w:val="single" w:sz="4" w:space="0" w:color="auto" w:frame="1"/>
        </w:rPr>
        <w:t>不得經</w:t>
      </w:r>
      <w:r w:rsidRPr="003D062A">
        <w:rPr>
          <w:rFonts w:hint="eastAsia"/>
          <w:b/>
          <w:szCs w:val="20"/>
          <w:bdr w:val="single" w:sz="4" w:space="0" w:color="auto" w:frame="1"/>
        </w:rPr>
        <w:t>中滋味</w:t>
      </w:r>
      <w:r w:rsidRPr="003D062A">
        <w:rPr>
          <w:b/>
          <w:szCs w:val="20"/>
          <w:bdr w:val="single" w:sz="4" w:space="0" w:color="auto" w:frame="1"/>
        </w:rPr>
        <w:t>便捨</w:t>
      </w:r>
      <w:r w:rsidRPr="003D062A">
        <w:rPr>
          <w:rFonts w:hint="eastAsia"/>
          <w:b/>
          <w:szCs w:val="20"/>
          <w:bdr w:val="single" w:sz="4" w:space="0" w:color="auto" w:frame="1"/>
        </w:rPr>
        <w:t>去是為魔事</w:t>
      </w:r>
    </w:p>
    <w:p w:rsidR="003D062A" w:rsidRPr="003D062A" w:rsidRDefault="00985A70" w:rsidP="00DC181A">
      <w:pPr>
        <w:spacing w:beforeLines="30" w:before="108" w:line="360" w:lineRule="exact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lastRenderedPageBreak/>
        <w:t>2</w:t>
      </w:r>
      <w:r w:rsidRPr="003D062A">
        <w:rPr>
          <w:rFonts w:hint="eastAsia"/>
          <w:b/>
          <w:szCs w:val="20"/>
          <w:bdr w:val="single" w:sz="4" w:space="0" w:color="auto" w:frame="1"/>
        </w:rPr>
        <w:t>、辨餘五種魔事</w:t>
      </w:r>
    </w:p>
    <w:p w:rsidR="00985A70" w:rsidRPr="003D062A" w:rsidRDefault="00985A70" w:rsidP="00DC181A">
      <w:pPr>
        <w:spacing w:beforeLines="30" w:before="108" w:line="360" w:lineRule="exact"/>
        <w:ind w:leftChars="150" w:left="36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（二）</w:t>
      </w:r>
      <w:r w:rsidRPr="003D062A">
        <w:rPr>
          <w:b/>
          <w:szCs w:val="20"/>
          <w:bdr w:val="single" w:sz="4" w:space="0" w:color="auto" w:frame="1"/>
        </w:rPr>
        <w:t>別釋</w:t>
      </w:r>
      <w:r w:rsidRPr="003D062A">
        <w:rPr>
          <w:rFonts w:hint="eastAsia"/>
          <w:b/>
          <w:szCs w:val="20"/>
          <w:bdr w:val="single" w:sz="4" w:space="0" w:color="auto" w:frame="1"/>
        </w:rPr>
        <w:t>「</w:t>
      </w:r>
      <w:r w:rsidRPr="003D062A">
        <w:rPr>
          <w:b/>
          <w:szCs w:val="20"/>
          <w:bdr w:val="single" w:sz="4" w:space="0" w:color="auto" w:frame="1"/>
        </w:rPr>
        <w:t>不得經</w:t>
      </w:r>
      <w:r w:rsidRPr="003D062A">
        <w:rPr>
          <w:rFonts w:hint="eastAsia"/>
          <w:b/>
          <w:szCs w:val="20"/>
          <w:bdr w:val="single" w:sz="4" w:space="0" w:color="auto" w:frame="1"/>
        </w:rPr>
        <w:t>中滋味</w:t>
      </w:r>
      <w:r w:rsidRPr="003D062A">
        <w:rPr>
          <w:b/>
          <w:szCs w:val="20"/>
          <w:bdr w:val="single" w:sz="4" w:space="0" w:color="auto" w:frame="1"/>
        </w:rPr>
        <w:t>便捨</w:t>
      </w:r>
      <w:r w:rsidRPr="003D062A">
        <w:rPr>
          <w:rFonts w:hint="eastAsia"/>
          <w:b/>
          <w:szCs w:val="20"/>
          <w:bdr w:val="single" w:sz="4" w:space="0" w:color="auto" w:frame="1"/>
        </w:rPr>
        <w:t>去」是為魔事</w:t>
      </w:r>
    </w:p>
    <w:p w:rsidR="00985A70" w:rsidRPr="003D062A" w:rsidRDefault="00985A70" w:rsidP="00DC181A">
      <w:pPr>
        <w:spacing w:line="360" w:lineRule="exact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t>1</w:t>
      </w:r>
      <w:r w:rsidRPr="003D062A">
        <w:rPr>
          <w:rFonts w:hAnsi="新細明體"/>
          <w:b/>
          <w:szCs w:val="20"/>
          <w:bdr w:val="single" w:sz="4" w:space="0" w:color="auto" w:frame="1"/>
        </w:rPr>
        <w:t>、</w:t>
      </w:r>
      <w:r w:rsidRPr="003D062A">
        <w:rPr>
          <w:rFonts w:hint="eastAsia"/>
          <w:b/>
          <w:szCs w:val="20"/>
          <w:bdr w:val="single" w:sz="4" w:space="0" w:color="auto" w:frame="1"/>
        </w:rPr>
        <w:t>明捨去因緣</w:t>
      </w:r>
    </w:p>
    <w:p w:rsidR="00985A70" w:rsidRPr="003D062A" w:rsidRDefault="00985A70" w:rsidP="00DC181A">
      <w:pPr>
        <w:spacing w:line="360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1</w:t>
      </w:r>
      <w:r w:rsidRPr="003D062A">
        <w:rPr>
          <w:rFonts w:hint="eastAsia"/>
          <w:b/>
          <w:szCs w:val="20"/>
          <w:bdr w:val="single" w:sz="4" w:space="0" w:color="auto" w:frame="1"/>
        </w:rPr>
        <w:t>）未得受記</w:t>
      </w:r>
    </w:p>
    <w:p w:rsidR="003D062A" w:rsidRPr="003D062A" w:rsidRDefault="00985A70" w:rsidP="00DC181A">
      <w:pPr>
        <w:spacing w:line="360" w:lineRule="exact"/>
        <w:ind w:leftChars="300" w:left="72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A</w:t>
      </w:r>
      <w:r w:rsidRPr="003D062A">
        <w:rPr>
          <w:rFonts w:hint="eastAsia"/>
          <w:b/>
          <w:szCs w:val="20"/>
          <w:bdr w:val="single" w:sz="4" w:space="0" w:color="auto" w:frame="1"/>
        </w:rPr>
        <w:t>、辨問意：何故但問「不得經中滋味」</w:t>
      </w:r>
    </w:p>
    <w:p w:rsidR="003D062A" w:rsidRDefault="00985A70" w:rsidP="00DC181A">
      <w:pPr>
        <w:spacing w:beforeLines="30" w:before="108" w:line="370" w:lineRule="exact"/>
        <w:ind w:leftChars="300" w:left="720"/>
        <w:jc w:val="both"/>
        <w:rPr>
          <w:rFonts w:eastAsia="標楷體"/>
          <w:b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B</w:t>
      </w:r>
      <w:r w:rsidRPr="003D062A">
        <w:rPr>
          <w:rFonts w:hAnsi="新細明體"/>
          <w:b/>
          <w:szCs w:val="20"/>
          <w:bdr w:val="single" w:sz="4" w:space="0" w:color="auto" w:frame="1"/>
        </w:rPr>
        <w:t>、</w:t>
      </w:r>
      <w:r w:rsidRPr="003D062A">
        <w:rPr>
          <w:b/>
          <w:szCs w:val="20"/>
          <w:bdr w:val="single" w:sz="4" w:space="0" w:color="auto" w:frame="1"/>
        </w:rPr>
        <w:t>不與授記之因</w:t>
      </w:r>
      <w:r w:rsidR="00D33869" w:rsidRPr="003D062A">
        <w:rPr>
          <w:rFonts w:hint="eastAsia"/>
          <w:b/>
          <w:szCs w:val="20"/>
          <w:bdr w:val="single" w:sz="4" w:space="0" w:color="auto" w:frame="1"/>
        </w:rPr>
        <w:t>──</w:t>
      </w:r>
      <w:r w:rsidRPr="003D062A">
        <w:rPr>
          <w:rFonts w:hint="eastAsia"/>
          <w:b/>
          <w:szCs w:val="20"/>
          <w:bdr w:val="single" w:sz="4" w:space="0" w:color="auto" w:frame="1"/>
        </w:rPr>
        <w:t>未入法位故</w:t>
      </w:r>
    </w:p>
    <w:p w:rsidR="003D062A" w:rsidRPr="003D062A" w:rsidRDefault="00985A70" w:rsidP="00DC181A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2</w:t>
      </w:r>
      <w:r w:rsidRPr="003D062A">
        <w:rPr>
          <w:rFonts w:hint="eastAsia"/>
          <w:b/>
          <w:szCs w:val="20"/>
          <w:bdr w:val="single" w:sz="4" w:space="0" w:color="auto" w:frame="1"/>
        </w:rPr>
        <w:t>）不</w:t>
      </w:r>
      <w:r w:rsidRPr="003D062A">
        <w:rPr>
          <w:b/>
          <w:szCs w:val="20"/>
          <w:bdr w:val="single" w:sz="4" w:space="0" w:color="auto" w:frame="1"/>
        </w:rPr>
        <w:t>說</w:t>
      </w:r>
      <w:r w:rsidRPr="003D062A">
        <w:rPr>
          <w:rFonts w:hint="eastAsia"/>
          <w:b/>
          <w:szCs w:val="20"/>
          <w:bdr w:val="single" w:sz="4" w:space="0" w:color="auto" w:frame="1"/>
        </w:rPr>
        <w:t>菩薩名字、</w:t>
      </w:r>
      <w:r w:rsidRPr="003D062A">
        <w:rPr>
          <w:b/>
          <w:szCs w:val="20"/>
          <w:bdr w:val="single" w:sz="4" w:space="0" w:color="auto" w:frame="1"/>
        </w:rPr>
        <w:t>生處</w:t>
      </w:r>
    </w:p>
    <w:p w:rsidR="003D062A" w:rsidRPr="003D062A" w:rsidRDefault="00985A70" w:rsidP="00DC181A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2</w:t>
      </w:r>
      <w:r w:rsidRPr="003D062A">
        <w:rPr>
          <w:rFonts w:hint="eastAsia"/>
          <w:b/>
          <w:szCs w:val="20"/>
          <w:bdr w:val="single" w:sz="4" w:space="0" w:color="auto" w:frame="1"/>
        </w:rPr>
        <w:t>、明捨般若而去之過失</w:t>
      </w:r>
    </w:p>
    <w:p w:rsidR="00985A70" w:rsidRPr="00A52B9C" w:rsidRDefault="00985A70" w:rsidP="00DC181A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四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棄般若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學二乘經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是為魔事</w:t>
      </w:r>
    </w:p>
    <w:p w:rsidR="00985A70" w:rsidRPr="00A52B9C" w:rsidRDefault="00985A70" w:rsidP="00DC181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捨根攀枝葉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喻</w:t>
      </w:r>
    </w:p>
    <w:p w:rsidR="003D062A" w:rsidRDefault="00985A70" w:rsidP="00DC181A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標宗舉喻</w:t>
      </w:r>
    </w:p>
    <w:p w:rsidR="003D062A" w:rsidRDefault="00985A70" w:rsidP="00DC181A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學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餘經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不能至薩婆若</w:t>
      </w:r>
    </w:p>
    <w:p w:rsidR="003D062A" w:rsidRDefault="00985A70" w:rsidP="00DC181A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3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學般若經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能至薩婆若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之因</w:t>
      </w:r>
    </w:p>
    <w:p w:rsidR="003D062A" w:rsidRDefault="00985A70" w:rsidP="00DC181A">
      <w:pPr>
        <w:spacing w:beforeLines="30" w:before="108" w:line="354" w:lineRule="exact"/>
        <w:ind w:leftChars="150" w:left="360"/>
        <w:jc w:val="both"/>
        <w:rPr>
          <w:rFonts w:eastAsia="標楷體"/>
          <w:b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狗捨主從奴求食喻</w:t>
      </w:r>
    </w:p>
    <w:p w:rsidR="003D062A" w:rsidRDefault="00985A70" w:rsidP="00DC181A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三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捨象反觀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其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跡喻</w:t>
      </w:r>
    </w:p>
    <w:p w:rsidR="003D062A" w:rsidRDefault="00985A70" w:rsidP="00DC181A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四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捨海反求牛跡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水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喻</w:t>
      </w:r>
    </w:p>
    <w:p w:rsidR="003D062A" w:rsidRDefault="00985A70" w:rsidP="00F50EF5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五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欲作帝釋殿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而度量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日月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宮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喻</w:t>
      </w:r>
    </w:p>
    <w:p w:rsidR="003D062A" w:rsidRDefault="00985A70" w:rsidP="00F50EF5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六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不識聖王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取小王喻</w:t>
      </w:r>
    </w:p>
    <w:p w:rsidR="003D062A" w:rsidRDefault="00985A70" w:rsidP="00F50EF5">
      <w:pPr>
        <w:spacing w:beforeLines="30" w:before="108" w:line="354" w:lineRule="exact"/>
        <w:ind w:leftChars="150" w:left="360"/>
        <w:jc w:val="both"/>
        <w:rPr>
          <w:bdr w:val="single" w:sz="4" w:space="0" w:color="auto"/>
          <w:vertAlign w:val="superscript"/>
        </w:rPr>
      </w:pPr>
      <w:r w:rsidRPr="008215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（七）</w:t>
      </w:r>
      <w:r w:rsidRPr="008215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捨百味食反食稗</w:t>
      </w:r>
    </w:p>
    <w:p w:rsidR="003D062A" w:rsidRDefault="00985A70" w:rsidP="00F50EF5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15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飯喻</w:t>
      </w:r>
    </w:p>
    <w:p w:rsidR="003D062A" w:rsidRDefault="00985A70" w:rsidP="005B50E0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棄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摩尼寶取水精珠喻</w:t>
      </w:r>
    </w:p>
    <w:p w:rsidR="003D062A" w:rsidRDefault="00985A70" w:rsidP="005B50E0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五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書般若時樂說不如法事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是為魔事</w:t>
      </w:r>
    </w:p>
    <w:p w:rsidR="00985A70" w:rsidRPr="00A52B9C" w:rsidRDefault="00985A70" w:rsidP="00F50EF5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六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於般若執著無所有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著文字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無文字皆是魔事</w:t>
      </w:r>
    </w:p>
    <w:p w:rsidR="00985A70" w:rsidRPr="00A52B9C" w:rsidRDefault="00985A70" w:rsidP="00F50EF5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依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書寫事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辨魔事</w:t>
      </w:r>
    </w:p>
    <w:p w:rsidR="00985A70" w:rsidRPr="00A52B9C" w:rsidRDefault="00985A70" w:rsidP="00F50EF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於般若執著無所有是為魔事</w:t>
      </w:r>
    </w:p>
    <w:p w:rsidR="003D062A" w:rsidRDefault="00985A70" w:rsidP="00F50EF5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顯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般若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自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性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無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故不可書</w:t>
      </w:r>
    </w:p>
    <w:p w:rsidR="003D062A" w:rsidRDefault="00985A70" w:rsidP="00F50EF5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取著無所有則成魔事</w:t>
      </w:r>
    </w:p>
    <w:p w:rsidR="003D062A" w:rsidRDefault="00985A70" w:rsidP="00F50EF5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著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文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字書般若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著無文字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亦是魔事</w:t>
      </w:r>
    </w:p>
    <w:p w:rsidR="003D062A" w:rsidRDefault="00985A70" w:rsidP="00F50EF5">
      <w:pPr>
        <w:spacing w:beforeLines="30" w:before="108" w:line="34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例餘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讀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誦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正憶念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如說修行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辨魔事</w:t>
      </w:r>
    </w:p>
    <w:p w:rsidR="003D062A" w:rsidRDefault="00985A70" w:rsidP="00F50EF5">
      <w:pPr>
        <w:spacing w:beforeLines="30" w:before="108" w:line="34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七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書般若乃至修行般若時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起種種異念是為魔事</w:t>
      </w:r>
    </w:p>
    <w:p w:rsidR="003D062A" w:rsidRDefault="00985A70" w:rsidP="0049639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八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鈍根人著利養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是為魔事</w:t>
      </w:r>
    </w:p>
    <w:p w:rsidR="003D062A" w:rsidRDefault="00985A70" w:rsidP="0049639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九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無方便人著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魔所與二乘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經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而捨般若是為魔事</w:t>
      </w:r>
    </w:p>
    <w:p w:rsidR="00985A70" w:rsidRPr="003D062A" w:rsidRDefault="00985A70" w:rsidP="0049639D">
      <w:pPr>
        <w:spacing w:line="354" w:lineRule="exact"/>
        <w:ind w:leftChars="100" w:left="24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lastRenderedPageBreak/>
        <w:t>四、</w:t>
      </w:r>
      <w:r w:rsidRPr="003D062A">
        <w:rPr>
          <w:b/>
          <w:szCs w:val="20"/>
          <w:bdr w:val="single" w:sz="4" w:space="0" w:color="auto" w:frame="1"/>
        </w:rPr>
        <w:t>棄般若</w:t>
      </w:r>
      <w:r w:rsidRPr="003D062A">
        <w:rPr>
          <w:rFonts w:hint="eastAsia"/>
          <w:b/>
          <w:szCs w:val="20"/>
          <w:bdr w:val="single" w:sz="4" w:space="0" w:color="auto" w:frame="1"/>
        </w:rPr>
        <w:t>而</w:t>
      </w:r>
      <w:r w:rsidRPr="003D062A">
        <w:rPr>
          <w:b/>
          <w:szCs w:val="20"/>
          <w:bdr w:val="single" w:sz="4" w:space="0" w:color="auto" w:frame="1"/>
        </w:rPr>
        <w:t>學二乘經</w:t>
      </w:r>
      <w:r w:rsidRPr="003D062A">
        <w:rPr>
          <w:rFonts w:hint="eastAsia"/>
          <w:b/>
          <w:szCs w:val="20"/>
          <w:bdr w:val="single" w:sz="4" w:space="0" w:color="auto" w:frame="1"/>
        </w:rPr>
        <w:t>是為魔事</w:t>
      </w:r>
    </w:p>
    <w:p w:rsidR="00985A70" w:rsidRPr="003D062A" w:rsidRDefault="00985A70" w:rsidP="0049639D">
      <w:pPr>
        <w:spacing w:line="354" w:lineRule="exact"/>
        <w:ind w:leftChars="150" w:left="36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（一）</w:t>
      </w:r>
      <w:r w:rsidRPr="003D062A">
        <w:rPr>
          <w:b/>
          <w:szCs w:val="20"/>
          <w:bdr w:val="single" w:sz="4" w:space="0" w:color="auto" w:frame="1"/>
        </w:rPr>
        <w:t>捨根攀枝葉</w:t>
      </w:r>
      <w:r w:rsidRPr="003D062A">
        <w:rPr>
          <w:rFonts w:hint="eastAsia"/>
          <w:b/>
          <w:szCs w:val="20"/>
          <w:bdr w:val="single" w:sz="4" w:space="0" w:color="auto" w:frame="1"/>
        </w:rPr>
        <w:t>喻</w:t>
      </w:r>
    </w:p>
    <w:p w:rsidR="00985A70" w:rsidRPr="003D062A" w:rsidRDefault="00985A70" w:rsidP="0049639D">
      <w:pPr>
        <w:spacing w:line="354" w:lineRule="exact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1</w:t>
      </w:r>
      <w:r w:rsidRPr="003D062A">
        <w:rPr>
          <w:rFonts w:hint="eastAsia"/>
          <w:b/>
          <w:szCs w:val="20"/>
          <w:bdr w:val="single" w:sz="4" w:space="0" w:color="auto" w:frame="1"/>
        </w:rPr>
        <w:t>、標宗舉喻</w:t>
      </w:r>
    </w:p>
    <w:p w:rsidR="003D062A" w:rsidRPr="003D062A" w:rsidRDefault="00985A70" w:rsidP="0049639D">
      <w:pPr>
        <w:spacing w:line="354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1</w:t>
      </w:r>
      <w:r w:rsidRPr="003D062A">
        <w:rPr>
          <w:rFonts w:hint="eastAsia"/>
          <w:b/>
          <w:szCs w:val="20"/>
          <w:bdr w:val="single" w:sz="4" w:space="0" w:color="auto" w:frame="1"/>
        </w:rPr>
        <w:t>）明捨般若之因緣</w:t>
      </w:r>
    </w:p>
    <w:p w:rsidR="003D062A" w:rsidRDefault="00985A70" w:rsidP="0049639D">
      <w:pPr>
        <w:spacing w:beforeLines="30" w:before="108" w:line="354" w:lineRule="exact"/>
        <w:ind w:leftChars="250" w:left="600"/>
        <w:jc w:val="both"/>
        <w:rPr>
          <w:b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2</w:t>
      </w:r>
      <w:r w:rsidRPr="003D062A">
        <w:rPr>
          <w:rFonts w:hint="eastAsia"/>
          <w:b/>
          <w:szCs w:val="20"/>
          <w:bdr w:val="single" w:sz="4" w:space="0" w:color="auto" w:frame="1"/>
        </w:rPr>
        <w:t>）舉譬喻</w:t>
      </w:r>
    </w:p>
    <w:p w:rsidR="003D062A" w:rsidRPr="003D062A" w:rsidRDefault="00985A70" w:rsidP="0049639D">
      <w:pPr>
        <w:spacing w:beforeLines="30" w:before="108" w:line="354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3</w:t>
      </w:r>
      <w:r w:rsidRPr="003D062A">
        <w:rPr>
          <w:rFonts w:hint="eastAsia"/>
          <w:b/>
          <w:szCs w:val="20"/>
          <w:bdr w:val="single" w:sz="4" w:space="0" w:color="auto" w:frame="1"/>
        </w:rPr>
        <w:t>）法喻合</w:t>
      </w:r>
    </w:p>
    <w:p w:rsidR="003D062A" w:rsidRPr="003D062A" w:rsidRDefault="00985A70" w:rsidP="0049639D">
      <w:pPr>
        <w:spacing w:beforeLines="30" w:before="108" w:line="35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2</w:t>
      </w:r>
      <w:r w:rsidRPr="003D062A">
        <w:rPr>
          <w:rFonts w:hint="eastAsia"/>
          <w:b/>
          <w:szCs w:val="20"/>
          <w:bdr w:val="single" w:sz="4" w:space="0" w:color="auto" w:frame="1"/>
        </w:rPr>
        <w:t>、辨「餘經」</w:t>
      </w:r>
      <w:r w:rsidR="00D33869" w:rsidRPr="003D062A">
        <w:rPr>
          <w:rFonts w:hint="eastAsia"/>
          <w:b/>
          <w:szCs w:val="20"/>
          <w:bdr w:val="single" w:sz="4" w:space="0" w:color="auto" w:frame="1"/>
        </w:rPr>
        <w:t>──</w:t>
      </w:r>
      <w:r w:rsidRPr="003D062A">
        <w:rPr>
          <w:rFonts w:hint="eastAsia"/>
          <w:b/>
          <w:szCs w:val="20"/>
          <w:bdr w:val="single" w:sz="4" w:space="0" w:color="auto" w:frame="1"/>
        </w:rPr>
        <w:t>未與大乘三心相應之二乘經</w:t>
      </w:r>
    </w:p>
    <w:p w:rsidR="003D062A" w:rsidRPr="003D062A" w:rsidRDefault="00985A70" w:rsidP="0019070D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3</w:t>
      </w:r>
      <w:r w:rsidRPr="003D062A">
        <w:rPr>
          <w:rFonts w:hint="eastAsia"/>
          <w:b/>
          <w:szCs w:val="20"/>
          <w:bdr w:val="single" w:sz="4" w:space="0" w:color="auto" w:frame="1"/>
        </w:rPr>
        <w:t>、學般若經</w:t>
      </w:r>
      <w:r w:rsidRPr="003D062A">
        <w:rPr>
          <w:b/>
          <w:szCs w:val="20"/>
          <w:bdr w:val="single" w:sz="4" w:space="0" w:color="auto" w:frame="1"/>
        </w:rPr>
        <w:t>能至薩婆若</w:t>
      </w:r>
      <w:r w:rsidRPr="003D062A">
        <w:rPr>
          <w:rFonts w:hint="eastAsia"/>
          <w:b/>
          <w:szCs w:val="20"/>
          <w:bdr w:val="single" w:sz="4" w:space="0" w:color="auto" w:frame="1"/>
        </w:rPr>
        <w:t>之因</w:t>
      </w:r>
    </w:p>
    <w:p w:rsidR="003D062A" w:rsidRDefault="00985A70" w:rsidP="0019070D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（二）</w:t>
      </w:r>
      <w:r w:rsidRPr="003D062A">
        <w:rPr>
          <w:b/>
          <w:szCs w:val="20"/>
          <w:bdr w:val="single" w:sz="4" w:space="0" w:color="auto" w:frame="1"/>
        </w:rPr>
        <w:t>狗捨主從奴求食喻</w:t>
      </w:r>
    </w:p>
    <w:p w:rsidR="003D062A" w:rsidRPr="003D062A" w:rsidRDefault="00985A70" w:rsidP="0019070D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（三）例</w:t>
      </w:r>
      <w:r w:rsidRPr="003D062A">
        <w:rPr>
          <w:b/>
          <w:szCs w:val="20"/>
          <w:bdr w:val="single" w:sz="4" w:space="0" w:color="auto" w:frame="1"/>
        </w:rPr>
        <w:t>餘喻</w:t>
      </w:r>
    </w:p>
    <w:p w:rsidR="003D062A" w:rsidRDefault="00985A70" w:rsidP="006B71F9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五、</w:t>
      </w:r>
      <w:r w:rsidRPr="003D062A">
        <w:rPr>
          <w:b/>
          <w:szCs w:val="20"/>
          <w:bdr w:val="single" w:sz="4" w:space="0" w:color="auto" w:frame="1"/>
        </w:rPr>
        <w:t>書般若時樂說不如法事</w:t>
      </w:r>
      <w:r w:rsidRPr="003D062A">
        <w:rPr>
          <w:rFonts w:hint="eastAsia"/>
          <w:b/>
          <w:szCs w:val="20"/>
          <w:bdr w:val="single" w:sz="4" w:space="0" w:color="auto" w:frame="1"/>
        </w:rPr>
        <w:t>是為魔事</w:t>
      </w:r>
    </w:p>
    <w:p w:rsidR="003D062A" w:rsidRPr="003D062A" w:rsidRDefault="00985A70" w:rsidP="006B71F9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六、於般若執著無所有，著文字、無文字皆是魔事</w:t>
      </w:r>
    </w:p>
    <w:p w:rsidR="003D062A" w:rsidRPr="003D062A" w:rsidRDefault="00985A70" w:rsidP="0049639D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七、書般若乃至修行般若時，起種種異念是為魔事</w:t>
      </w:r>
    </w:p>
    <w:p w:rsidR="003D062A" w:rsidRPr="003D062A" w:rsidRDefault="00985A70" w:rsidP="0049639D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八、</w:t>
      </w:r>
      <w:r w:rsidRPr="003D062A">
        <w:rPr>
          <w:b/>
          <w:szCs w:val="20"/>
          <w:bdr w:val="single" w:sz="4" w:space="0" w:color="auto" w:frame="1"/>
        </w:rPr>
        <w:t>鈍根人著利養</w:t>
      </w:r>
      <w:r w:rsidRPr="003D062A">
        <w:rPr>
          <w:rFonts w:hint="eastAsia"/>
          <w:b/>
          <w:szCs w:val="20"/>
          <w:bdr w:val="single" w:sz="4" w:space="0" w:color="auto" w:frame="1"/>
        </w:rPr>
        <w:t>是為魔事</w:t>
      </w:r>
    </w:p>
    <w:p w:rsidR="003D062A" w:rsidRPr="003D062A" w:rsidRDefault="00985A70" w:rsidP="0049639D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九、</w:t>
      </w:r>
      <w:r w:rsidRPr="003D062A">
        <w:rPr>
          <w:b/>
          <w:szCs w:val="20"/>
          <w:bdr w:val="single" w:sz="4" w:space="0" w:color="auto" w:frame="1"/>
        </w:rPr>
        <w:t>無方便人著</w:t>
      </w:r>
      <w:r w:rsidRPr="003D062A">
        <w:rPr>
          <w:rFonts w:hint="eastAsia"/>
          <w:b/>
          <w:szCs w:val="20"/>
          <w:bdr w:val="single" w:sz="4" w:space="0" w:color="auto" w:frame="1"/>
        </w:rPr>
        <w:t>魔所與二乘</w:t>
      </w:r>
      <w:r w:rsidRPr="003D062A">
        <w:rPr>
          <w:b/>
          <w:szCs w:val="20"/>
          <w:bdr w:val="single" w:sz="4" w:space="0" w:color="auto" w:frame="1"/>
        </w:rPr>
        <w:t>經</w:t>
      </w:r>
      <w:r w:rsidRPr="003D062A">
        <w:rPr>
          <w:rFonts w:hint="eastAsia"/>
          <w:b/>
          <w:szCs w:val="20"/>
          <w:bdr w:val="single" w:sz="4" w:space="0" w:color="auto" w:frame="1"/>
        </w:rPr>
        <w:t>而捨般若是為魔事</w:t>
      </w:r>
    </w:p>
    <w:p w:rsidR="003D062A" w:rsidRDefault="00985A70" w:rsidP="007B0BFC">
      <w:pPr>
        <w:snapToGrid w:val="0"/>
        <w:spacing w:beforeLines="450" w:before="1620"/>
        <w:jc w:val="center"/>
        <w:rPr>
          <w:rStyle w:val="a5"/>
          <w:bCs/>
        </w:rPr>
      </w:pPr>
      <w:r w:rsidRPr="00A52B9C">
        <w:rPr>
          <w:rFonts w:eastAsia="標楷體" w:cs="Roman Unicode"/>
          <w:b/>
          <w:bCs/>
          <w:sz w:val="28"/>
          <w:szCs w:val="28"/>
        </w:rPr>
        <w:t>〈</w:t>
      </w:r>
      <w:r w:rsidRPr="00A52B9C">
        <w:rPr>
          <w:rFonts w:eastAsia="標楷體" w:cs="Roman Unicode" w:hint="eastAsia"/>
          <w:b/>
          <w:bCs/>
          <w:sz w:val="28"/>
          <w:szCs w:val="28"/>
        </w:rPr>
        <w:t>釋兩不和合</w:t>
      </w:r>
    </w:p>
    <w:p w:rsidR="003D062A" w:rsidRDefault="00985A70" w:rsidP="007B0BFC">
      <w:pPr>
        <w:snapToGrid w:val="0"/>
        <w:spacing w:beforeLines="450" w:before="1620"/>
        <w:jc w:val="center"/>
        <w:rPr>
          <w:rStyle w:val="a5"/>
          <w:bCs/>
        </w:rPr>
      </w:pPr>
      <w:r w:rsidRPr="00A52B9C">
        <w:rPr>
          <w:rFonts w:eastAsia="標楷體" w:cs="Roman Unicode" w:hint="eastAsia"/>
          <w:b/>
          <w:bCs/>
          <w:sz w:val="28"/>
          <w:szCs w:val="28"/>
        </w:rPr>
        <w:t>品</w:t>
      </w:r>
    </w:p>
    <w:p w:rsidR="003D062A" w:rsidRDefault="00985A70" w:rsidP="007B0BFC">
      <w:pPr>
        <w:snapToGrid w:val="0"/>
        <w:spacing w:beforeLines="450" w:before="1620"/>
        <w:jc w:val="center"/>
        <w:rPr>
          <w:rStyle w:val="a5"/>
          <w:bCs/>
        </w:rPr>
      </w:pPr>
      <w:r w:rsidRPr="00A52B9C">
        <w:rPr>
          <w:rFonts w:eastAsia="標楷體" w:cs="Roman Unicode" w:hint="eastAsia"/>
          <w:b/>
          <w:bCs/>
          <w:sz w:val="28"/>
          <w:szCs w:val="28"/>
        </w:rPr>
        <w:t>第四十七</w:t>
      </w:r>
      <w:r w:rsidRPr="00A52B9C">
        <w:rPr>
          <w:rFonts w:eastAsia="標楷體" w:cs="Roman Unicode"/>
          <w:b/>
          <w:bCs/>
          <w:sz w:val="28"/>
          <w:szCs w:val="28"/>
        </w:rPr>
        <w:t>〉</w:t>
      </w:r>
    </w:p>
    <w:p w:rsidR="00985A70" w:rsidRPr="00A52B9C" w:rsidRDefault="00985A70" w:rsidP="008F2B43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十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明師弟不和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合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為魔事</w:t>
      </w:r>
    </w:p>
    <w:p w:rsidR="00985A70" w:rsidRPr="00A52B9C" w:rsidRDefault="00985A70" w:rsidP="008F2B43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約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有無懈惰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辨</w:t>
      </w:r>
    </w:p>
    <w:p w:rsidR="003D062A" w:rsidRDefault="00985A7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說法人惰</w:t>
      </w:r>
    </w:p>
    <w:p w:rsidR="003D062A" w:rsidRDefault="00985A70" w:rsidP="008F2B4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lastRenderedPageBreak/>
        <w:t>2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聽法人惰</w:t>
      </w:r>
    </w:p>
    <w:p w:rsidR="00985A70" w:rsidRPr="00A52B9C" w:rsidRDefault="00985A70" w:rsidP="008F2B4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約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欲不欲相離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辨</w:t>
      </w:r>
    </w:p>
    <w:p w:rsidR="003D062A" w:rsidRDefault="00985A7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說法人不欲而離</w:t>
      </w:r>
    </w:p>
    <w:p w:rsidR="003D062A" w:rsidRDefault="00985A70" w:rsidP="008F2B4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聽法人不欲而離</w:t>
      </w:r>
    </w:p>
    <w:p w:rsidR="00985A70" w:rsidRPr="00A52B9C" w:rsidRDefault="00985A70" w:rsidP="008F2B4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三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約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多欲少欲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辨</w:t>
      </w:r>
    </w:p>
    <w:p w:rsidR="003D062A" w:rsidRDefault="00985A7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說法人多欲</w:t>
      </w:r>
    </w:p>
    <w:p w:rsidR="003D062A" w:rsidRDefault="00985A70" w:rsidP="008F2B4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聽法者多欲</w:t>
      </w:r>
    </w:p>
    <w:p w:rsidR="00985A70" w:rsidRPr="00A52B9C" w:rsidRDefault="00985A70" w:rsidP="008F2B4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四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約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行不行頭陀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辨</w:t>
      </w:r>
    </w:p>
    <w:p w:rsidR="003D062A" w:rsidRDefault="00985A7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聽法人不行頭陀</w:t>
      </w:r>
    </w:p>
    <w:p w:rsidR="003D062A" w:rsidRDefault="00985A70" w:rsidP="008F2B4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說法者不行頭陀</w:t>
      </w:r>
    </w:p>
    <w:p w:rsidR="00985A70" w:rsidRPr="003D062A" w:rsidRDefault="00985A70" w:rsidP="008F2B43">
      <w:pPr>
        <w:spacing w:line="370" w:lineRule="exact"/>
        <w:ind w:leftChars="100" w:left="24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十、</w:t>
      </w:r>
      <w:r w:rsidRPr="003D062A">
        <w:rPr>
          <w:b/>
          <w:szCs w:val="20"/>
          <w:bdr w:val="single" w:sz="4" w:space="0" w:color="auto" w:frame="1"/>
        </w:rPr>
        <w:t>明師弟不和</w:t>
      </w:r>
      <w:r w:rsidRPr="003D062A">
        <w:rPr>
          <w:rFonts w:hint="eastAsia"/>
          <w:b/>
          <w:szCs w:val="20"/>
          <w:bdr w:val="single" w:sz="4" w:space="0" w:color="auto" w:frame="1"/>
        </w:rPr>
        <w:t>合</w:t>
      </w:r>
      <w:r w:rsidRPr="003D062A">
        <w:rPr>
          <w:b/>
          <w:szCs w:val="20"/>
          <w:bdr w:val="single" w:sz="4" w:space="0" w:color="auto" w:frame="1"/>
        </w:rPr>
        <w:t>為魔事</w:t>
      </w:r>
    </w:p>
    <w:p w:rsidR="00985A70" w:rsidRPr="003D062A" w:rsidRDefault="00985A70" w:rsidP="008F2B43">
      <w:pPr>
        <w:spacing w:line="370" w:lineRule="exact"/>
        <w:ind w:leftChars="150" w:left="36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（一）</w:t>
      </w:r>
      <w:r w:rsidRPr="003D062A">
        <w:rPr>
          <w:b/>
          <w:szCs w:val="20"/>
          <w:bdr w:val="single" w:sz="4" w:space="0" w:color="auto" w:frame="1"/>
        </w:rPr>
        <w:t>約</w:t>
      </w:r>
      <w:r w:rsidRPr="003D062A">
        <w:rPr>
          <w:rFonts w:hint="eastAsia"/>
          <w:b/>
          <w:szCs w:val="20"/>
          <w:bdr w:val="single" w:sz="4" w:space="0" w:color="auto" w:frame="1"/>
        </w:rPr>
        <w:t>「</w:t>
      </w:r>
      <w:r w:rsidRPr="003D062A">
        <w:rPr>
          <w:b/>
          <w:szCs w:val="20"/>
          <w:bdr w:val="single" w:sz="4" w:space="0" w:color="auto" w:frame="1"/>
        </w:rPr>
        <w:t>有無懈惰</w:t>
      </w:r>
      <w:r w:rsidRPr="003D062A">
        <w:rPr>
          <w:rFonts w:hint="eastAsia"/>
          <w:b/>
          <w:szCs w:val="20"/>
          <w:bdr w:val="single" w:sz="4" w:space="0" w:color="auto" w:frame="1"/>
        </w:rPr>
        <w:t>」</w:t>
      </w:r>
      <w:r w:rsidRPr="003D062A">
        <w:rPr>
          <w:b/>
          <w:szCs w:val="20"/>
          <w:bdr w:val="single" w:sz="4" w:space="0" w:color="auto" w:frame="1"/>
        </w:rPr>
        <w:t>辨</w:t>
      </w:r>
    </w:p>
    <w:p w:rsidR="003D062A" w:rsidRPr="003D062A" w:rsidRDefault="00985A70" w:rsidP="008F2B43">
      <w:pPr>
        <w:spacing w:line="370" w:lineRule="exact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t>1</w:t>
      </w:r>
      <w:r w:rsidRPr="003D062A">
        <w:rPr>
          <w:b/>
          <w:szCs w:val="20"/>
          <w:bdr w:val="single" w:sz="4" w:space="0" w:color="auto" w:frame="1"/>
        </w:rPr>
        <w:t>、說法人惰</w:t>
      </w:r>
    </w:p>
    <w:p w:rsidR="003D062A" w:rsidRPr="003D062A" w:rsidRDefault="003C651A" w:rsidP="009D098E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3D062A">
        <w:rPr>
          <w:rFonts w:hint="eastAsia"/>
          <w:b/>
          <w:bdr w:val="single" w:sz="4" w:space="0" w:color="auto"/>
        </w:rPr>
        <w:t>※</w:t>
      </w:r>
      <w:r w:rsidRPr="003D062A">
        <w:rPr>
          <w:rFonts w:hint="eastAsia"/>
          <w:b/>
          <w:bdr w:val="single" w:sz="4" w:space="0" w:color="auto"/>
        </w:rPr>
        <w:t xml:space="preserve"> </w:t>
      </w:r>
      <w:r w:rsidR="00985A70" w:rsidRPr="003D062A">
        <w:rPr>
          <w:rFonts w:hint="eastAsia"/>
          <w:b/>
          <w:bdr w:val="single" w:sz="4" w:space="0" w:color="auto"/>
        </w:rPr>
        <w:t>因論生論：若</w:t>
      </w:r>
      <w:r w:rsidR="00985A70" w:rsidRPr="003D062A">
        <w:rPr>
          <w:b/>
          <w:bdr w:val="single" w:sz="4" w:space="0" w:color="auto"/>
        </w:rPr>
        <w:t>五蓋覆心</w:t>
      </w:r>
      <w:r w:rsidR="00985A70" w:rsidRPr="003D062A">
        <w:rPr>
          <w:rFonts w:hint="eastAsia"/>
          <w:b/>
          <w:bdr w:val="single" w:sz="4" w:space="0" w:color="auto"/>
        </w:rPr>
        <w:t>不欲說法，何以作師</w:t>
      </w:r>
    </w:p>
    <w:p w:rsidR="003D062A" w:rsidRPr="003D062A" w:rsidRDefault="00985A70" w:rsidP="009D098E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/>
        </w:rPr>
        <w:t>2</w:t>
      </w:r>
      <w:r w:rsidRPr="003D062A">
        <w:rPr>
          <w:b/>
          <w:szCs w:val="20"/>
          <w:bdr w:val="single" w:sz="4" w:space="0" w:color="auto"/>
        </w:rPr>
        <w:t>、聽法人惰</w:t>
      </w:r>
    </w:p>
    <w:p w:rsidR="003D062A" w:rsidRPr="003D062A" w:rsidRDefault="003C651A" w:rsidP="009D098E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3D062A">
        <w:rPr>
          <w:rFonts w:hint="eastAsia"/>
          <w:b/>
          <w:bdr w:val="single" w:sz="4" w:space="0" w:color="auto"/>
        </w:rPr>
        <w:t>※</w:t>
      </w:r>
      <w:r w:rsidRPr="003D062A">
        <w:rPr>
          <w:rFonts w:hint="eastAsia"/>
          <w:b/>
          <w:bdr w:val="single" w:sz="4" w:space="0" w:color="auto"/>
        </w:rPr>
        <w:t xml:space="preserve"> </w:t>
      </w:r>
      <w:r w:rsidR="00985A70" w:rsidRPr="003D062A">
        <w:rPr>
          <w:rFonts w:hint="eastAsia"/>
          <w:b/>
          <w:bdr w:val="single" w:sz="4" w:space="0" w:color="auto"/>
        </w:rPr>
        <w:t>因論生論：</w:t>
      </w:r>
      <w:r w:rsidR="00985A70" w:rsidRPr="003D062A">
        <w:rPr>
          <w:b/>
          <w:bdr w:val="single" w:sz="4" w:space="0" w:color="auto"/>
        </w:rPr>
        <w:t>若不欲受持，何以名為聽法者</w:t>
      </w:r>
    </w:p>
    <w:p w:rsidR="003D062A" w:rsidRPr="003D062A" w:rsidRDefault="00985A70" w:rsidP="009D098E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3D062A">
        <w:rPr>
          <w:b/>
          <w:szCs w:val="20"/>
          <w:bdr w:val="single" w:sz="4" w:space="0" w:color="auto"/>
        </w:rPr>
        <w:t>3</w:t>
      </w:r>
      <w:r w:rsidRPr="003D062A">
        <w:rPr>
          <w:b/>
          <w:szCs w:val="20"/>
          <w:bdr w:val="single" w:sz="4" w:space="0" w:color="auto"/>
        </w:rPr>
        <w:t>、</w:t>
      </w:r>
      <w:r w:rsidRPr="003D062A">
        <w:rPr>
          <w:rFonts w:hint="eastAsia"/>
          <w:b/>
          <w:szCs w:val="20"/>
          <w:bdr w:val="single" w:sz="4" w:space="0" w:color="auto"/>
        </w:rPr>
        <w:t>示所應為</w:t>
      </w:r>
    </w:p>
    <w:p w:rsidR="003D062A" w:rsidRPr="003D062A" w:rsidRDefault="00985A70" w:rsidP="00E46D58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（二）</w:t>
      </w:r>
      <w:r w:rsidRPr="003D062A">
        <w:rPr>
          <w:b/>
          <w:szCs w:val="20"/>
          <w:bdr w:val="single" w:sz="4" w:space="0" w:color="auto" w:frame="1"/>
        </w:rPr>
        <w:t>約</w:t>
      </w:r>
      <w:r w:rsidRPr="003D062A">
        <w:rPr>
          <w:rFonts w:hint="eastAsia"/>
          <w:b/>
          <w:szCs w:val="20"/>
          <w:bdr w:val="single" w:sz="4" w:space="0" w:color="auto" w:frame="1"/>
        </w:rPr>
        <w:t>「</w:t>
      </w:r>
      <w:r w:rsidRPr="003D062A">
        <w:rPr>
          <w:b/>
          <w:szCs w:val="20"/>
          <w:bdr w:val="single" w:sz="4" w:space="0" w:color="auto" w:frame="1"/>
        </w:rPr>
        <w:t>欲不欲相離</w:t>
      </w:r>
      <w:r w:rsidRPr="003D062A">
        <w:rPr>
          <w:rFonts w:hint="eastAsia"/>
          <w:b/>
          <w:szCs w:val="20"/>
          <w:bdr w:val="single" w:sz="4" w:space="0" w:color="auto" w:frame="1"/>
        </w:rPr>
        <w:t>」</w:t>
      </w:r>
      <w:r w:rsidRPr="003D062A">
        <w:rPr>
          <w:b/>
          <w:szCs w:val="20"/>
          <w:bdr w:val="single" w:sz="4" w:space="0" w:color="auto" w:frame="1"/>
        </w:rPr>
        <w:t>辨</w:t>
      </w:r>
    </w:p>
    <w:p w:rsidR="003D062A" w:rsidRPr="003D062A" w:rsidRDefault="00985A70" w:rsidP="00E46D58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（三）</w:t>
      </w:r>
      <w:r w:rsidRPr="003D062A">
        <w:rPr>
          <w:b/>
          <w:szCs w:val="20"/>
          <w:bdr w:val="single" w:sz="4" w:space="0" w:color="auto" w:frame="1"/>
        </w:rPr>
        <w:t>約</w:t>
      </w:r>
      <w:r w:rsidRPr="003D062A">
        <w:rPr>
          <w:rFonts w:hint="eastAsia"/>
          <w:b/>
          <w:szCs w:val="20"/>
          <w:bdr w:val="single" w:sz="4" w:space="0" w:color="auto" w:frame="1"/>
        </w:rPr>
        <w:t>「</w:t>
      </w:r>
      <w:r w:rsidRPr="003D062A">
        <w:rPr>
          <w:b/>
          <w:szCs w:val="20"/>
          <w:bdr w:val="single" w:sz="4" w:space="0" w:color="auto" w:frame="1"/>
        </w:rPr>
        <w:t>多欲少欲</w:t>
      </w:r>
      <w:r w:rsidRPr="003D062A">
        <w:rPr>
          <w:rFonts w:hint="eastAsia"/>
          <w:b/>
          <w:szCs w:val="20"/>
          <w:bdr w:val="single" w:sz="4" w:space="0" w:color="auto" w:frame="1"/>
        </w:rPr>
        <w:t>」</w:t>
      </w:r>
      <w:r w:rsidRPr="003D062A">
        <w:rPr>
          <w:b/>
          <w:szCs w:val="20"/>
          <w:bdr w:val="single" w:sz="4" w:space="0" w:color="auto" w:frame="1"/>
        </w:rPr>
        <w:t>辨</w:t>
      </w:r>
    </w:p>
    <w:p w:rsidR="00985A70" w:rsidRPr="003D062A" w:rsidRDefault="00985A70" w:rsidP="003D6CA1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 w:frame="1"/>
        </w:rPr>
      </w:pPr>
      <w:r w:rsidRPr="003D062A">
        <w:rPr>
          <w:rFonts w:hint="eastAsia"/>
          <w:b/>
          <w:szCs w:val="20"/>
          <w:bdr w:val="single" w:sz="4" w:space="0" w:color="auto" w:frame="1"/>
        </w:rPr>
        <w:t>（四）</w:t>
      </w:r>
      <w:r w:rsidRPr="003D062A">
        <w:rPr>
          <w:b/>
          <w:szCs w:val="20"/>
          <w:bdr w:val="single" w:sz="4" w:space="0" w:color="auto" w:frame="1"/>
        </w:rPr>
        <w:t>約</w:t>
      </w:r>
      <w:r w:rsidRPr="003D062A">
        <w:rPr>
          <w:rFonts w:hint="eastAsia"/>
          <w:b/>
          <w:szCs w:val="20"/>
          <w:bdr w:val="single" w:sz="4" w:space="0" w:color="auto" w:frame="1"/>
        </w:rPr>
        <w:t>「</w:t>
      </w:r>
      <w:r w:rsidRPr="003D062A">
        <w:rPr>
          <w:b/>
          <w:szCs w:val="20"/>
          <w:bdr w:val="single" w:sz="4" w:space="0" w:color="auto" w:frame="1"/>
        </w:rPr>
        <w:t>行不行頭陀</w:t>
      </w:r>
      <w:r w:rsidRPr="003D062A">
        <w:rPr>
          <w:rFonts w:hint="eastAsia"/>
          <w:b/>
          <w:szCs w:val="20"/>
          <w:bdr w:val="single" w:sz="4" w:space="0" w:color="auto" w:frame="1"/>
        </w:rPr>
        <w:t>」</w:t>
      </w:r>
      <w:r w:rsidRPr="003D062A">
        <w:rPr>
          <w:b/>
          <w:szCs w:val="20"/>
          <w:bdr w:val="single" w:sz="4" w:space="0" w:color="auto" w:frame="1"/>
        </w:rPr>
        <w:t>辨</w:t>
      </w:r>
    </w:p>
    <w:p w:rsidR="003D062A" w:rsidRDefault="00985A70" w:rsidP="003D6CA1">
      <w:pPr>
        <w:spacing w:line="370" w:lineRule="exact"/>
        <w:ind w:leftChars="200" w:left="480"/>
        <w:jc w:val="both"/>
        <w:rPr>
          <w:b/>
        </w:rPr>
      </w:pPr>
      <w:r w:rsidRPr="003D062A">
        <w:rPr>
          <w:b/>
          <w:szCs w:val="20"/>
          <w:bdr w:val="single" w:sz="4" w:space="0" w:color="auto"/>
        </w:rPr>
        <w:t>1</w:t>
      </w:r>
      <w:r w:rsidRPr="003D062A">
        <w:rPr>
          <w:b/>
          <w:szCs w:val="20"/>
          <w:bdr w:val="single" w:sz="4" w:space="0" w:color="auto"/>
        </w:rPr>
        <w:t>、</w:t>
      </w:r>
      <w:r w:rsidRPr="003D062A">
        <w:rPr>
          <w:rFonts w:hint="eastAsia"/>
          <w:b/>
          <w:szCs w:val="20"/>
          <w:bdr w:val="single" w:sz="4" w:space="0" w:color="auto"/>
        </w:rPr>
        <w:t>一人行頭陀，一人不能行，兩不和合</w:t>
      </w:r>
    </w:p>
    <w:p w:rsidR="003D062A" w:rsidRPr="003D062A" w:rsidRDefault="00985A70" w:rsidP="003D6CA1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/>
        </w:rPr>
        <w:t>2</w:t>
      </w:r>
      <w:r w:rsidRPr="003D062A">
        <w:rPr>
          <w:b/>
          <w:szCs w:val="20"/>
          <w:bdr w:val="single" w:sz="4" w:space="0" w:color="auto"/>
        </w:rPr>
        <w:t>、</w:t>
      </w:r>
      <w:r w:rsidRPr="003D062A">
        <w:rPr>
          <w:rFonts w:hint="eastAsia"/>
          <w:b/>
          <w:szCs w:val="20"/>
          <w:bdr w:val="single" w:sz="4" w:space="0" w:color="auto"/>
        </w:rPr>
        <w:t>釋</w:t>
      </w:r>
      <w:r w:rsidRPr="003D062A">
        <w:rPr>
          <w:b/>
          <w:szCs w:val="20"/>
          <w:bdr w:val="single" w:sz="4" w:space="0" w:color="auto"/>
        </w:rPr>
        <w:t>十二頭陀</w:t>
      </w:r>
    </w:p>
    <w:p w:rsidR="003D062A" w:rsidRPr="003D062A" w:rsidRDefault="00985A70" w:rsidP="003D6CA1">
      <w:pPr>
        <w:spacing w:line="370" w:lineRule="exact"/>
        <w:ind w:leftChars="250" w:left="600"/>
        <w:jc w:val="both"/>
        <w:rPr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1</w:t>
      </w:r>
      <w:r w:rsidRPr="003D062A">
        <w:rPr>
          <w:b/>
          <w:szCs w:val="20"/>
          <w:bdr w:val="single" w:sz="4" w:space="0" w:color="auto" w:frame="1"/>
        </w:rPr>
        <w:t>）作阿蘭若</w:t>
      </w:r>
    </w:p>
    <w:p w:rsidR="003D062A" w:rsidRPr="003D062A" w:rsidRDefault="00985A70" w:rsidP="003D6CA1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2</w:t>
      </w:r>
      <w:r w:rsidRPr="003D062A">
        <w:rPr>
          <w:b/>
          <w:szCs w:val="20"/>
          <w:bdr w:val="single" w:sz="4" w:space="0" w:color="auto" w:frame="1"/>
        </w:rPr>
        <w:t>）常乞食</w:t>
      </w:r>
    </w:p>
    <w:p w:rsidR="003D062A" w:rsidRPr="003D062A" w:rsidRDefault="00985A70" w:rsidP="003D6CA1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3D062A">
        <w:rPr>
          <w:rFonts w:hint="eastAsia"/>
          <w:b/>
          <w:szCs w:val="20"/>
          <w:bdr w:val="single" w:sz="4" w:space="0" w:color="auto"/>
        </w:rPr>
        <w:t>A</w:t>
      </w:r>
      <w:r w:rsidRPr="003D062A">
        <w:rPr>
          <w:rFonts w:hint="eastAsia"/>
          <w:b/>
          <w:szCs w:val="20"/>
          <w:bdr w:val="single" w:sz="4" w:space="0" w:color="auto"/>
        </w:rPr>
        <w:t>、</w:t>
      </w:r>
      <w:r w:rsidRPr="003D062A">
        <w:rPr>
          <w:b/>
          <w:szCs w:val="20"/>
          <w:bdr w:val="single" w:sz="4" w:space="0" w:color="auto"/>
        </w:rPr>
        <w:t>受請食</w:t>
      </w:r>
    </w:p>
    <w:p w:rsidR="003D062A" w:rsidRPr="003D062A" w:rsidRDefault="00985A70" w:rsidP="00BB189C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3D062A">
        <w:rPr>
          <w:rFonts w:hint="eastAsia"/>
          <w:b/>
          <w:szCs w:val="20"/>
          <w:bdr w:val="single" w:sz="4" w:space="0" w:color="auto"/>
        </w:rPr>
        <w:t>B</w:t>
      </w:r>
      <w:r w:rsidRPr="003D062A">
        <w:rPr>
          <w:rFonts w:hint="eastAsia"/>
          <w:b/>
          <w:szCs w:val="20"/>
          <w:bdr w:val="single" w:sz="4" w:space="0" w:color="auto"/>
        </w:rPr>
        <w:t>、</w:t>
      </w:r>
      <w:r w:rsidRPr="003D062A">
        <w:rPr>
          <w:b/>
          <w:szCs w:val="20"/>
          <w:bdr w:val="single" w:sz="4" w:space="0" w:color="auto"/>
        </w:rPr>
        <w:t>眾僧食</w:t>
      </w:r>
    </w:p>
    <w:p w:rsidR="003D062A" w:rsidRPr="003D062A" w:rsidRDefault="00985A70" w:rsidP="00BB189C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3</w:t>
      </w:r>
      <w:r w:rsidRPr="003D062A">
        <w:rPr>
          <w:b/>
          <w:szCs w:val="20"/>
          <w:bdr w:val="single" w:sz="4" w:space="0" w:color="auto" w:frame="1"/>
        </w:rPr>
        <w:t>）納衣</w:t>
      </w:r>
    </w:p>
    <w:p w:rsidR="003D062A" w:rsidRPr="003D062A" w:rsidRDefault="00985A70" w:rsidP="00BB189C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4</w:t>
      </w:r>
      <w:r w:rsidRPr="003D062A">
        <w:rPr>
          <w:b/>
          <w:szCs w:val="20"/>
          <w:bdr w:val="single" w:sz="4" w:space="0" w:color="auto" w:frame="1"/>
        </w:rPr>
        <w:t>）一坐食</w:t>
      </w:r>
    </w:p>
    <w:p w:rsidR="003D062A" w:rsidRPr="003D062A" w:rsidRDefault="00985A70" w:rsidP="00BB189C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5</w:t>
      </w:r>
      <w:r w:rsidRPr="003D062A">
        <w:rPr>
          <w:b/>
          <w:szCs w:val="20"/>
          <w:bdr w:val="single" w:sz="4" w:space="0" w:color="auto" w:frame="1"/>
        </w:rPr>
        <w:t>）節量食</w:t>
      </w:r>
    </w:p>
    <w:p w:rsidR="003D062A" w:rsidRPr="003D062A" w:rsidRDefault="00985A70" w:rsidP="003D6CA1">
      <w:pPr>
        <w:spacing w:beforeLines="30" w:before="108" w:line="350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6</w:t>
      </w:r>
      <w:r w:rsidRPr="003D062A">
        <w:rPr>
          <w:b/>
          <w:szCs w:val="20"/>
          <w:bdr w:val="single" w:sz="4" w:space="0" w:color="auto" w:frame="1"/>
        </w:rPr>
        <w:t>）中後不飲漿</w:t>
      </w:r>
    </w:p>
    <w:p w:rsidR="003D062A" w:rsidRPr="003D062A" w:rsidRDefault="00985A70" w:rsidP="003D6CA1">
      <w:pPr>
        <w:spacing w:beforeLines="30" w:before="108" w:line="350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7</w:t>
      </w:r>
      <w:r w:rsidRPr="003D062A">
        <w:rPr>
          <w:b/>
          <w:szCs w:val="20"/>
          <w:bdr w:val="single" w:sz="4" w:space="0" w:color="auto" w:frame="1"/>
        </w:rPr>
        <w:t>）塚間住</w:t>
      </w:r>
    </w:p>
    <w:p w:rsidR="003D062A" w:rsidRPr="003D062A" w:rsidRDefault="00985A70" w:rsidP="003D6CA1">
      <w:pPr>
        <w:spacing w:beforeLines="30" w:before="108" w:line="350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lastRenderedPageBreak/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8</w:t>
      </w:r>
      <w:r w:rsidRPr="003D062A">
        <w:rPr>
          <w:b/>
          <w:szCs w:val="20"/>
          <w:bdr w:val="single" w:sz="4" w:space="0" w:color="auto" w:frame="1"/>
        </w:rPr>
        <w:t>）樹下住</w:t>
      </w:r>
    </w:p>
    <w:p w:rsidR="003D062A" w:rsidRPr="003D062A" w:rsidRDefault="00985A70" w:rsidP="003D6CA1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9</w:t>
      </w:r>
      <w:r w:rsidRPr="003D062A">
        <w:rPr>
          <w:b/>
          <w:szCs w:val="20"/>
          <w:bdr w:val="single" w:sz="4" w:space="0" w:color="auto" w:frame="1"/>
        </w:rPr>
        <w:t>）露地住</w:t>
      </w:r>
    </w:p>
    <w:p w:rsidR="003D062A" w:rsidRPr="003D062A" w:rsidRDefault="00985A70" w:rsidP="003D6CA1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10</w:t>
      </w:r>
      <w:r w:rsidRPr="003D062A">
        <w:rPr>
          <w:b/>
          <w:szCs w:val="20"/>
          <w:bdr w:val="single" w:sz="4" w:space="0" w:color="auto" w:frame="1"/>
        </w:rPr>
        <w:t>）常坐不臥</w:t>
      </w:r>
    </w:p>
    <w:p w:rsidR="003D062A" w:rsidRPr="003D062A" w:rsidRDefault="00985A70" w:rsidP="003D6CA1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11</w:t>
      </w:r>
      <w:r w:rsidRPr="003D062A">
        <w:rPr>
          <w:b/>
          <w:szCs w:val="20"/>
          <w:bdr w:val="single" w:sz="4" w:space="0" w:color="auto" w:frame="1"/>
        </w:rPr>
        <w:t>）次第乞食</w:t>
      </w:r>
    </w:p>
    <w:p w:rsidR="003D062A" w:rsidRPr="003D062A" w:rsidRDefault="00985A70" w:rsidP="003D6CA1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 w:frame="1"/>
        </w:rPr>
      </w:pPr>
      <w:r w:rsidRPr="003D062A">
        <w:rPr>
          <w:b/>
          <w:szCs w:val="20"/>
          <w:bdr w:val="single" w:sz="4" w:space="0" w:color="auto" w:frame="1"/>
        </w:rPr>
        <w:t>（</w:t>
      </w:r>
      <w:r w:rsidRPr="003D062A">
        <w:rPr>
          <w:rFonts w:hint="eastAsia"/>
          <w:b/>
          <w:szCs w:val="20"/>
          <w:bdr w:val="single" w:sz="4" w:space="0" w:color="auto" w:frame="1"/>
        </w:rPr>
        <w:t>12</w:t>
      </w:r>
      <w:r w:rsidRPr="003D062A">
        <w:rPr>
          <w:b/>
          <w:szCs w:val="20"/>
          <w:bdr w:val="single" w:sz="4" w:space="0" w:color="auto" w:frame="1"/>
        </w:rPr>
        <w:t>）但三衣</w:t>
      </w:r>
    </w:p>
    <w:p w:rsidR="003D062A" w:rsidRDefault="00985A70" w:rsidP="003D6CA1">
      <w:pPr>
        <w:spacing w:beforeLines="30" w:before="108" w:line="370" w:lineRule="exact"/>
        <w:ind w:leftChars="200" w:left="480"/>
        <w:jc w:val="both"/>
        <w:rPr>
          <w:rStyle w:val="a5"/>
        </w:rPr>
      </w:pPr>
      <w:r w:rsidRPr="003D062A">
        <w:rPr>
          <w:b/>
          <w:szCs w:val="20"/>
          <w:bdr w:val="single" w:sz="4" w:space="0" w:color="auto" w:frame="1"/>
        </w:rPr>
        <w:t>3</w:t>
      </w:r>
      <w:r w:rsidRPr="003D062A">
        <w:rPr>
          <w:b/>
          <w:szCs w:val="20"/>
          <w:bdr w:val="single" w:sz="4" w:space="0" w:color="auto" w:frame="1"/>
        </w:rPr>
        <w:t>、辨佛法</w:t>
      </w:r>
      <w:r w:rsidRPr="003D062A">
        <w:rPr>
          <w:rFonts w:hint="eastAsia"/>
          <w:b/>
          <w:szCs w:val="20"/>
          <w:bdr w:val="single" w:sz="4" w:space="0" w:color="auto" w:frame="1"/>
        </w:rPr>
        <w:t>真</w:t>
      </w:r>
      <w:r w:rsidRPr="003D062A">
        <w:rPr>
          <w:b/>
          <w:szCs w:val="20"/>
          <w:bdr w:val="single" w:sz="4" w:space="0" w:color="auto" w:frame="1"/>
        </w:rPr>
        <w:t>實義</w:t>
      </w:r>
    </w:p>
    <w:p w:rsidR="00831870" w:rsidRPr="00A52B9C" w:rsidRDefault="00831870" w:rsidP="007B0BFC">
      <w:pPr>
        <w:ind w:leftChars="200" w:left="480"/>
        <w:jc w:val="both"/>
      </w:pPr>
    </w:p>
    <w:sectPr w:rsidR="00831870" w:rsidRPr="00A52B9C" w:rsidSect="005A736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92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D79" w:rsidRDefault="00C66D79" w:rsidP="00985A70">
      <w:r>
        <w:separator/>
      </w:r>
    </w:p>
  </w:endnote>
  <w:endnote w:type="continuationSeparator" w:id="0">
    <w:p w:rsidR="00C66D79" w:rsidRDefault="00C66D79" w:rsidP="0098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5673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1B95" w:rsidRDefault="00CF1B95" w:rsidP="005A736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62A">
          <w:rPr>
            <w:noProof/>
          </w:rPr>
          <w:t>1924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544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907" w:rsidRPr="006E3A27" w:rsidRDefault="003A6907" w:rsidP="006E3A2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62A">
          <w:rPr>
            <w:noProof/>
          </w:rPr>
          <w:t>1925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D79" w:rsidRDefault="00C66D79" w:rsidP="00985A70">
      <w:r>
        <w:separator/>
      </w:r>
    </w:p>
  </w:footnote>
  <w:footnote w:type="continuationSeparator" w:id="0">
    <w:p w:rsidR="00C66D79" w:rsidRDefault="00C66D79" w:rsidP="00985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B95" w:rsidRDefault="00CF1B95" w:rsidP="00754306">
    <w:pPr>
      <w:pStyle w:val="aa"/>
      <w:jc w:val="both"/>
    </w:pPr>
    <w:r>
      <w:rPr>
        <w:rFonts w:hint="eastAsia"/>
        <w:kern w:val="0"/>
      </w:rPr>
      <w:t>《大智度論》講義（第</w:t>
    </w:r>
    <w:r w:rsidRPr="00A9157A"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907" w:rsidRDefault="003A6907">
    <w:pPr>
      <w:pStyle w:val="aa"/>
      <w:jc w:val="right"/>
      <w:rPr>
        <w:rFonts w:eastAsia="標楷體"/>
      </w:rPr>
    </w:pPr>
    <w:r>
      <w:rPr>
        <w:rFonts w:hint="eastAsia"/>
      </w:rPr>
      <w:t>第六冊：</w:t>
    </w:r>
    <w:r>
      <w:rPr>
        <w:rFonts w:ascii="新細明體" w:hAnsi="新細明體" w:hint="eastAsia"/>
      </w:rPr>
      <w:t>《大智度論》卷</w:t>
    </w:r>
    <w:r w:rsidRPr="00A9157A">
      <w:rPr>
        <w:rFonts w:hint="eastAsia"/>
      </w:rPr>
      <w:t>0</w:t>
    </w:r>
    <w:r w:rsidRPr="00A9157A">
      <w:rPr>
        <w:rFonts w:eastAsia="標楷體"/>
      </w:rPr>
      <w:t>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C87"/>
    <w:multiLevelType w:val="hybridMultilevel"/>
    <w:tmpl w:val="0DBA1948"/>
    <w:lvl w:ilvl="0" w:tplc="07EAE58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88C59D7"/>
    <w:multiLevelType w:val="hybridMultilevel"/>
    <w:tmpl w:val="A9E07AB8"/>
    <w:lvl w:ilvl="0" w:tplc="A2F621C4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91639A"/>
    <w:multiLevelType w:val="hybridMultilevel"/>
    <w:tmpl w:val="D7545B92"/>
    <w:lvl w:ilvl="0" w:tplc="EAC0489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E123F23"/>
    <w:multiLevelType w:val="hybridMultilevel"/>
    <w:tmpl w:val="76866D9E"/>
    <w:lvl w:ilvl="0" w:tplc="626E6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8DC28A5"/>
    <w:multiLevelType w:val="hybridMultilevel"/>
    <w:tmpl w:val="26B441D2"/>
    <w:lvl w:ilvl="0" w:tplc="6338D35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AA35A70"/>
    <w:multiLevelType w:val="hybridMultilevel"/>
    <w:tmpl w:val="25D48CEE"/>
    <w:lvl w:ilvl="0" w:tplc="772420A0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BA50883"/>
    <w:multiLevelType w:val="hybridMultilevel"/>
    <w:tmpl w:val="0D640660"/>
    <w:lvl w:ilvl="0" w:tplc="65A4A0EC">
      <w:start w:val="1"/>
      <w:numFmt w:val="bullet"/>
      <w:lvlText w:val="◎"/>
      <w:lvlJc w:val="left"/>
      <w:pPr>
        <w:tabs>
          <w:tab w:val="num" w:pos="1960"/>
        </w:tabs>
        <w:ind w:left="19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80"/>
        </w:tabs>
        <w:ind w:left="4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60"/>
        </w:tabs>
        <w:ind w:left="4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40"/>
        </w:tabs>
        <w:ind w:left="5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20"/>
        </w:tabs>
        <w:ind w:left="5920" w:hanging="480"/>
      </w:pPr>
      <w:rPr>
        <w:rFonts w:ascii="Wingdings" w:hAnsi="Wingdings" w:hint="default"/>
      </w:rPr>
    </w:lvl>
  </w:abstractNum>
  <w:abstractNum w:abstractNumId="7" w15:restartNumberingAfterBreak="0">
    <w:nsid w:val="300A259E"/>
    <w:multiLevelType w:val="hybridMultilevel"/>
    <w:tmpl w:val="74F2D75A"/>
    <w:lvl w:ilvl="0" w:tplc="A7AAC24C">
      <w:start w:val="4"/>
      <w:numFmt w:val="bullet"/>
      <w:lvlText w:val="※"/>
      <w:lvlJc w:val="left"/>
      <w:pPr>
        <w:tabs>
          <w:tab w:val="num" w:pos="2158"/>
        </w:tabs>
        <w:ind w:left="2158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58"/>
        </w:tabs>
        <w:ind w:left="27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18"/>
        </w:tabs>
        <w:ind w:left="37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98"/>
        </w:tabs>
        <w:ind w:left="41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78"/>
        </w:tabs>
        <w:ind w:left="46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58"/>
        </w:tabs>
        <w:ind w:left="51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38"/>
        </w:tabs>
        <w:ind w:left="56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18"/>
        </w:tabs>
        <w:ind w:left="6118" w:hanging="480"/>
      </w:pPr>
      <w:rPr>
        <w:rFonts w:ascii="Wingdings" w:hAnsi="Wingdings" w:hint="default"/>
      </w:rPr>
    </w:lvl>
  </w:abstractNum>
  <w:abstractNum w:abstractNumId="8" w15:restartNumberingAfterBreak="0">
    <w:nsid w:val="317E64D4"/>
    <w:multiLevelType w:val="hybridMultilevel"/>
    <w:tmpl w:val="9C8E6F3C"/>
    <w:lvl w:ilvl="0" w:tplc="D4EAD7A0">
      <w:start w:val="1"/>
      <w:numFmt w:val="taiwaneseCountingThousand"/>
      <w:lvlText w:val="%1、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9" w15:restartNumberingAfterBreak="0">
    <w:nsid w:val="3C17115D"/>
    <w:multiLevelType w:val="hybridMultilevel"/>
    <w:tmpl w:val="6ADE416E"/>
    <w:lvl w:ilvl="0" w:tplc="63A40920">
      <w:start w:val="1"/>
      <w:numFmt w:val="taiwaneseCountingThousand"/>
      <w:lvlText w:val="（%1）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0" w15:restartNumberingAfterBreak="0">
    <w:nsid w:val="45BA31A8"/>
    <w:multiLevelType w:val="hybridMultilevel"/>
    <w:tmpl w:val="97C6FBB8"/>
    <w:lvl w:ilvl="0" w:tplc="DACC4D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DF0A95"/>
    <w:multiLevelType w:val="hybridMultilevel"/>
    <w:tmpl w:val="C11A738C"/>
    <w:lvl w:ilvl="0" w:tplc="C342759E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B4410A0"/>
    <w:multiLevelType w:val="hybridMultilevel"/>
    <w:tmpl w:val="865E3324"/>
    <w:lvl w:ilvl="0" w:tplc="0A92FD2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21C275F"/>
    <w:multiLevelType w:val="hybridMultilevel"/>
    <w:tmpl w:val="6AC212F8"/>
    <w:lvl w:ilvl="0" w:tplc="9DBCA2CE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F8460A1"/>
    <w:multiLevelType w:val="hybridMultilevel"/>
    <w:tmpl w:val="83E2F866"/>
    <w:lvl w:ilvl="0" w:tplc="809692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7DB72CB1"/>
    <w:multiLevelType w:val="hybridMultilevel"/>
    <w:tmpl w:val="CBB0B532"/>
    <w:lvl w:ilvl="0" w:tplc="41280BB8">
      <w:start w:val="10"/>
      <w:numFmt w:val="bullet"/>
      <w:lvlText w:val="◎"/>
      <w:lvlJc w:val="left"/>
      <w:pPr>
        <w:tabs>
          <w:tab w:val="num" w:pos="2398"/>
        </w:tabs>
        <w:ind w:left="2398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78"/>
        </w:tabs>
        <w:ind w:left="58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58"/>
        </w:tabs>
        <w:ind w:left="6358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3"/>
  </w:num>
  <w:num w:numId="5">
    <w:abstractNumId w:val="2"/>
  </w:num>
  <w:num w:numId="6">
    <w:abstractNumId w:val="11"/>
  </w:num>
  <w:num w:numId="7">
    <w:abstractNumId w:val="4"/>
  </w:num>
  <w:num w:numId="8">
    <w:abstractNumId w:val="10"/>
  </w:num>
  <w:num w:numId="9">
    <w:abstractNumId w:val="12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  <w:num w:numId="14">
    <w:abstractNumId w:val="7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70"/>
    <w:rsid w:val="000142D0"/>
    <w:rsid w:val="00033CB8"/>
    <w:rsid w:val="000544CE"/>
    <w:rsid w:val="00073FCF"/>
    <w:rsid w:val="00084DD3"/>
    <w:rsid w:val="00093FEA"/>
    <w:rsid w:val="000A25D8"/>
    <w:rsid w:val="000A76C2"/>
    <w:rsid w:val="000B1A78"/>
    <w:rsid w:val="000B35B5"/>
    <w:rsid w:val="000C6DA4"/>
    <w:rsid w:val="000D08B8"/>
    <w:rsid w:val="000E44C4"/>
    <w:rsid w:val="00102DDB"/>
    <w:rsid w:val="001060A7"/>
    <w:rsid w:val="00151205"/>
    <w:rsid w:val="00170673"/>
    <w:rsid w:val="00184693"/>
    <w:rsid w:val="001876D7"/>
    <w:rsid w:val="0019070D"/>
    <w:rsid w:val="001C7873"/>
    <w:rsid w:val="00201A84"/>
    <w:rsid w:val="00213EBC"/>
    <w:rsid w:val="002169BC"/>
    <w:rsid w:val="0022717C"/>
    <w:rsid w:val="002439EB"/>
    <w:rsid w:val="00247100"/>
    <w:rsid w:val="00253BBA"/>
    <w:rsid w:val="00255078"/>
    <w:rsid w:val="00270D3F"/>
    <w:rsid w:val="0028175A"/>
    <w:rsid w:val="00282D63"/>
    <w:rsid w:val="002A0824"/>
    <w:rsid w:val="002A1539"/>
    <w:rsid w:val="002A706F"/>
    <w:rsid w:val="002B0D65"/>
    <w:rsid w:val="002D4FFD"/>
    <w:rsid w:val="002E27EE"/>
    <w:rsid w:val="00333FFE"/>
    <w:rsid w:val="00350665"/>
    <w:rsid w:val="003602FD"/>
    <w:rsid w:val="00365A6E"/>
    <w:rsid w:val="0038619B"/>
    <w:rsid w:val="003A064B"/>
    <w:rsid w:val="003A47DC"/>
    <w:rsid w:val="003A6907"/>
    <w:rsid w:val="003C651A"/>
    <w:rsid w:val="003D062A"/>
    <w:rsid w:val="003D1B58"/>
    <w:rsid w:val="003D5305"/>
    <w:rsid w:val="003D6AD6"/>
    <w:rsid w:val="003D6CA1"/>
    <w:rsid w:val="003E1E52"/>
    <w:rsid w:val="003E7E39"/>
    <w:rsid w:val="003F34E5"/>
    <w:rsid w:val="003F4037"/>
    <w:rsid w:val="004039EE"/>
    <w:rsid w:val="004057C1"/>
    <w:rsid w:val="00414DD1"/>
    <w:rsid w:val="00417D7B"/>
    <w:rsid w:val="0042145F"/>
    <w:rsid w:val="0043553C"/>
    <w:rsid w:val="004531EF"/>
    <w:rsid w:val="00454CA7"/>
    <w:rsid w:val="0048377B"/>
    <w:rsid w:val="00495EC6"/>
    <w:rsid w:val="0049639D"/>
    <w:rsid w:val="004A4EF8"/>
    <w:rsid w:val="004B4E0A"/>
    <w:rsid w:val="004B50C0"/>
    <w:rsid w:val="004C7CB1"/>
    <w:rsid w:val="004E2D66"/>
    <w:rsid w:val="004E5820"/>
    <w:rsid w:val="004F74F8"/>
    <w:rsid w:val="00520270"/>
    <w:rsid w:val="00542BCF"/>
    <w:rsid w:val="00567C57"/>
    <w:rsid w:val="005721B6"/>
    <w:rsid w:val="005A240E"/>
    <w:rsid w:val="005A6F84"/>
    <w:rsid w:val="005A736D"/>
    <w:rsid w:val="005B4584"/>
    <w:rsid w:val="005B50E0"/>
    <w:rsid w:val="005C4502"/>
    <w:rsid w:val="005C480E"/>
    <w:rsid w:val="005E20F6"/>
    <w:rsid w:val="005E71A4"/>
    <w:rsid w:val="005E7992"/>
    <w:rsid w:val="005F1C90"/>
    <w:rsid w:val="0061156B"/>
    <w:rsid w:val="006415D7"/>
    <w:rsid w:val="00644F70"/>
    <w:rsid w:val="006520EB"/>
    <w:rsid w:val="006669D1"/>
    <w:rsid w:val="00671F3F"/>
    <w:rsid w:val="00674D30"/>
    <w:rsid w:val="00695EF7"/>
    <w:rsid w:val="006A36D3"/>
    <w:rsid w:val="006B0DFA"/>
    <w:rsid w:val="006B20C8"/>
    <w:rsid w:val="006B4E3D"/>
    <w:rsid w:val="006B71F9"/>
    <w:rsid w:val="006D5B95"/>
    <w:rsid w:val="006D7414"/>
    <w:rsid w:val="006E3A27"/>
    <w:rsid w:val="006F7C84"/>
    <w:rsid w:val="007026E6"/>
    <w:rsid w:val="00725C32"/>
    <w:rsid w:val="0072730F"/>
    <w:rsid w:val="00736795"/>
    <w:rsid w:val="00741D8F"/>
    <w:rsid w:val="00743493"/>
    <w:rsid w:val="00754306"/>
    <w:rsid w:val="007671D2"/>
    <w:rsid w:val="00770E53"/>
    <w:rsid w:val="007710F7"/>
    <w:rsid w:val="007B0BFC"/>
    <w:rsid w:val="007B6028"/>
    <w:rsid w:val="007C582F"/>
    <w:rsid w:val="007D1210"/>
    <w:rsid w:val="007D1B6C"/>
    <w:rsid w:val="008215C3"/>
    <w:rsid w:val="00831870"/>
    <w:rsid w:val="00860586"/>
    <w:rsid w:val="00861F1E"/>
    <w:rsid w:val="0086524F"/>
    <w:rsid w:val="008663B5"/>
    <w:rsid w:val="00867B3F"/>
    <w:rsid w:val="00871BB6"/>
    <w:rsid w:val="00886616"/>
    <w:rsid w:val="00892ED9"/>
    <w:rsid w:val="008B24B1"/>
    <w:rsid w:val="008B3CCD"/>
    <w:rsid w:val="008C40FD"/>
    <w:rsid w:val="008C6ADE"/>
    <w:rsid w:val="008D74C5"/>
    <w:rsid w:val="008E2581"/>
    <w:rsid w:val="008F160D"/>
    <w:rsid w:val="008F2B43"/>
    <w:rsid w:val="00903D91"/>
    <w:rsid w:val="009422EF"/>
    <w:rsid w:val="00967FF8"/>
    <w:rsid w:val="00985A70"/>
    <w:rsid w:val="00986D79"/>
    <w:rsid w:val="009A6731"/>
    <w:rsid w:val="009C16EF"/>
    <w:rsid w:val="009C4212"/>
    <w:rsid w:val="009D098E"/>
    <w:rsid w:val="009F259D"/>
    <w:rsid w:val="00A325D6"/>
    <w:rsid w:val="00A34FEA"/>
    <w:rsid w:val="00A45C5B"/>
    <w:rsid w:val="00A47746"/>
    <w:rsid w:val="00A52B9C"/>
    <w:rsid w:val="00A539D7"/>
    <w:rsid w:val="00A75327"/>
    <w:rsid w:val="00A81793"/>
    <w:rsid w:val="00A9157A"/>
    <w:rsid w:val="00AB5E19"/>
    <w:rsid w:val="00AC3E0B"/>
    <w:rsid w:val="00AC3FDC"/>
    <w:rsid w:val="00AE1884"/>
    <w:rsid w:val="00AF2D18"/>
    <w:rsid w:val="00B33381"/>
    <w:rsid w:val="00B47B16"/>
    <w:rsid w:val="00B63269"/>
    <w:rsid w:val="00B65068"/>
    <w:rsid w:val="00BA0FBC"/>
    <w:rsid w:val="00BA242A"/>
    <w:rsid w:val="00BA50DF"/>
    <w:rsid w:val="00BB189C"/>
    <w:rsid w:val="00BD5D5E"/>
    <w:rsid w:val="00C03DE8"/>
    <w:rsid w:val="00C168C7"/>
    <w:rsid w:val="00C60E11"/>
    <w:rsid w:val="00C61012"/>
    <w:rsid w:val="00C66D79"/>
    <w:rsid w:val="00C7005B"/>
    <w:rsid w:val="00C73950"/>
    <w:rsid w:val="00C81999"/>
    <w:rsid w:val="00CA241D"/>
    <w:rsid w:val="00CB1734"/>
    <w:rsid w:val="00CF1B95"/>
    <w:rsid w:val="00D14CE2"/>
    <w:rsid w:val="00D17609"/>
    <w:rsid w:val="00D2018D"/>
    <w:rsid w:val="00D20E23"/>
    <w:rsid w:val="00D33869"/>
    <w:rsid w:val="00D50AFA"/>
    <w:rsid w:val="00D6029D"/>
    <w:rsid w:val="00D64E9B"/>
    <w:rsid w:val="00D67130"/>
    <w:rsid w:val="00D736AC"/>
    <w:rsid w:val="00D73C06"/>
    <w:rsid w:val="00D923CB"/>
    <w:rsid w:val="00D95F74"/>
    <w:rsid w:val="00DB56D2"/>
    <w:rsid w:val="00DC14A7"/>
    <w:rsid w:val="00DC181A"/>
    <w:rsid w:val="00DD0B33"/>
    <w:rsid w:val="00E03918"/>
    <w:rsid w:val="00E21528"/>
    <w:rsid w:val="00E46D58"/>
    <w:rsid w:val="00E60F98"/>
    <w:rsid w:val="00E66D92"/>
    <w:rsid w:val="00E769F1"/>
    <w:rsid w:val="00E85CD3"/>
    <w:rsid w:val="00E87684"/>
    <w:rsid w:val="00E87F1E"/>
    <w:rsid w:val="00EA0E02"/>
    <w:rsid w:val="00EC5C11"/>
    <w:rsid w:val="00ED4B25"/>
    <w:rsid w:val="00EF7DC1"/>
    <w:rsid w:val="00F22186"/>
    <w:rsid w:val="00F40243"/>
    <w:rsid w:val="00F50EF5"/>
    <w:rsid w:val="00F70E94"/>
    <w:rsid w:val="00F84F0D"/>
    <w:rsid w:val="00F90A19"/>
    <w:rsid w:val="00FB79C1"/>
    <w:rsid w:val="00FD1713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60AA51-4C14-4173-9D1B-B6C8234D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85A7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e">
    <w:name w:val="note"/>
    <w:rsid w:val="00985A70"/>
    <w:rPr>
      <w:b w:val="0"/>
      <w:bCs w:val="0"/>
      <w:color w:val="800080"/>
      <w:sz w:val="20"/>
      <w:szCs w:val="20"/>
    </w:rPr>
  </w:style>
  <w:style w:type="character" w:customStyle="1" w:styleId="foot">
    <w:name w:val="foot"/>
    <w:basedOn w:val="a0"/>
    <w:rsid w:val="00985A70"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985A70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985A70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985A7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985A70"/>
    <w:rPr>
      <w:vertAlign w:val="superscript"/>
    </w:rPr>
  </w:style>
  <w:style w:type="character" w:styleId="a6">
    <w:name w:val="Hyperlink"/>
    <w:rsid w:val="00985A70"/>
    <w:rPr>
      <w:color w:val="0000FF"/>
      <w:u w:val="single"/>
    </w:rPr>
  </w:style>
  <w:style w:type="character" w:customStyle="1" w:styleId="gaiji">
    <w:name w:val="gaiji"/>
    <w:rsid w:val="00985A70"/>
    <w:rPr>
      <w:rFonts w:ascii="SimSun" w:eastAsia="SimSun" w:hAnsi="SimSun" w:hint="eastAsia"/>
    </w:rPr>
  </w:style>
  <w:style w:type="paragraph" w:styleId="a7">
    <w:name w:val="footer"/>
    <w:basedOn w:val="a"/>
    <w:link w:val="a8"/>
    <w:uiPriority w:val="99"/>
    <w:rsid w:val="00985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5A70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985A70"/>
  </w:style>
  <w:style w:type="paragraph" w:styleId="aa">
    <w:name w:val="header"/>
    <w:basedOn w:val="a"/>
    <w:link w:val="ab"/>
    <w:rsid w:val="00985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985A70"/>
    <w:rPr>
      <w:rFonts w:ascii="Times New Roman" w:eastAsia="新細明體" w:hAnsi="Times New Roman" w:cs="Times New Roman"/>
      <w:sz w:val="20"/>
      <w:szCs w:val="20"/>
    </w:rPr>
  </w:style>
  <w:style w:type="paragraph" w:styleId="ac">
    <w:name w:val="Plain Text"/>
    <w:basedOn w:val="a"/>
    <w:link w:val="ad"/>
    <w:rsid w:val="00985A70"/>
    <w:rPr>
      <w:rFonts w:ascii="細明體" w:eastAsia="細明體" w:hAnsi="Courier New" w:cs="Courier New"/>
    </w:rPr>
  </w:style>
  <w:style w:type="character" w:customStyle="1" w:styleId="ad">
    <w:name w:val="純文字 字元"/>
    <w:basedOn w:val="a0"/>
    <w:link w:val="ac"/>
    <w:rsid w:val="00985A70"/>
    <w:rPr>
      <w:rFonts w:ascii="細明體" w:eastAsia="細明體" w:hAnsi="Courier New" w:cs="Courier New"/>
      <w:szCs w:val="24"/>
    </w:rPr>
  </w:style>
  <w:style w:type="paragraph" w:styleId="Web">
    <w:name w:val="Normal (Web)"/>
    <w:basedOn w:val="a"/>
    <w:rsid w:val="00985A7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earchword1">
    <w:name w:val="searchword1"/>
    <w:rsid w:val="00985A70"/>
    <w:rPr>
      <w:color w:val="0000FF"/>
      <w:shd w:val="clear" w:color="auto" w:fill="FFFF66"/>
    </w:rPr>
  </w:style>
  <w:style w:type="character" w:customStyle="1" w:styleId="headname">
    <w:name w:val="headname"/>
    <w:rsid w:val="00985A70"/>
    <w:rPr>
      <w:b/>
      <w:bCs/>
      <w:color w:val="0000A0"/>
      <w:sz w:val="28"/>
      <w:szCs w:val="28"/>
    </w:rPr>
  </w:style>
  <w:style w:type="paragraph" w:styleId="ae">
    <w:name w:val="Body Text Indent"/>
    <w:basedOn w:val="a"/>
    <w:link w:val="af"/>
    <w:rsid w:val="00985A70"/>
    <w:pPr>
      <w:ind w:leftChars="500" w:left="1200"/>
      <w:jc w:val="both"/>
    </w:pPr>
    <w:rPr>
      <w:rFonts w:eastAsia="標楷體"/>
      <w:color w:val="000000"/>
    </w:rPr>
  </w:style>
  <w:style w:type="character" w:customStyle="1" w:styleId="af">
    <w:name w:val="本文縮排 字元"/>
    <w:basedOn w:val="a0"/>
    <w:link w:val="ae"/>
    <w:rsid w:val="00985A70"/>
    <w:rPr>
      <w:rFonts w:ascii="Times New Roman" w:eastAsia="標楷體" w:hAnsi="Times New Roman" w:cs="Times New Roman"/>
      <w:color w:val="000000"/>
      <w:szCs w:val="24"/>
    </w:rPr>
  </w:style>
  <w:style w:type="character" w:customStyle="1" w:styleId="o21">
    <w:name w:val="o21"/>
    <w:rsid w:val="00985A70"/>
    <w:rPr>
      <w:b/>
      <w:bCs/>
      <w:shd w:val="clear" w:color="auto" w:fill="AFFFAF"/>
    </w:rPr>
  </w:style>
  <w:style w:type="paragraph" w:styleId="2">
    <w:name w:val="Body Text Indent 2"/>
    <w:basedOn w:val="a"/>
    <w:link w:val="20"/>
    <w:rsid w:val="00985A70"/>
    <w:pPr>
      <w:ind w:leftChars="255" w:left="612"/>
      <w:jc w:val="both"/>
    </w:pPr>
    <w:rPr>
      <w:rFonts w:eastAsia="標楷體"/>
      <w:color w:val="000000"/>
    </w:rPr>
  </w:style>
  <w:style w:type="character" w:customStyle="1" w:styleId="20">
    <w:name w:val="本文縮排 2 字元"/>
    <w:basedOn w:val="a0"/>
    <w:link w:val="2"/>
    <w:rsid w:val="00985A70"/>
    <w:rPr>
      <w:rFonts w:ascii="Times New Roman" w:eastAsia="標楷體" w:hAnsi="Times New Roman" w:cs="Times New Roman"/>
      <w:color w:val="000000"/>
      <w:szCs w:val="24"/>
    </w:rPr>
  </w:style>
  <w:style w:type="character" w:styleId="af0">
    <w:name w:val="FollowedHyperlink"/>
    <w:rsid w:val="00985A70"/>
    <w:rPr>
      <w:color w:val="800080"/>
      <w:u w:val="single"/>
    </w:rPr>
  </w:style>
  <w:style w:type="paragraph" w:styleId="HTML">
    <w:name w:val="HTML Preformatted"/>
    <w:basedOn w:val="a"/>
    <w:link w:val="HTML0"/>
    <w:unhideWhenUsed/>
    <w:rsid w:val="00985A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basedOn w:val="a0"/>
    <w:link w:val="HTML"/>
    <w:rsid w:val="00985A70"/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af1">
    <w:name w:val="字元 字元"/>
    <w:rsid w:val="00985A70"/>
    <w:rPr>
      <w:rFonts w:eastAsia="新細明體"/>
      <w:kern w:val="2"/>
      <w:lang w:val="en-US" w:eastAsia="zh-TW" w:bidi="ar-SA"/>
    </w:rPr>
  </w:style>
  <w:style w:type="character" w:styleId="af2">
    <w:name w:val="annotation reference"/>
    <w:rsid w:val="00985A70"/>
    <w:rPr>
      <w:sz w:val="18"/>
      <w:szCs w:val="18"/>
    </w:rPr>
  </w:style>
  <w:style w:type="paragraph" w:styleId="af3">
    <w:name w:val="annotation text"/>
    <w:basedOn w:val="a"/>
    <w:link w:val="af4"/>
    <w:rsid w:val="00985A70"/>
    <w:rPr>
      <w:lang w:val="x-none" w:eastAsia="x-none"/>
    </w:rPr>
  </w:style>
  <w:style w:type="character" w:customStyle="1" w:styleId="af4">
    <w:name w:val="註解文字 字元"/>
    <w:basedOn w:val="a0"/>
    <w:link w:val="af3"/>
    <w:rsid w:val="00985A70"/>
    <w:rPr>
      <w:rFonts w:ascii="Times New Roman" w:eastAsia="新細明體" w:hAnsi="Times New Roman" w:cs="Times New Roman"/>
      <w:szCs w:val="24"/>
      <w:lang w:val="x-none" w:eastAsia="x-none"/>
    </w:rPr>
  </w:style>
  <w:style w:type="paragraph" w:styleId="af5">
    <w:name w:val="annotation subject"/>
    <w:basedOn w:val="af3"/>
    <w:next w:val="af3"/>
    <w:link w:val="af6"/>
    <w:rsid w:val="00985A70"/>
    <w:rPr>
      <w:b/>
      <w:bCs/>
    </w:rPr>
  </w:style>
  <w:style w:type="character" w:customStyle="1" w:styleId="af6">
    <w:name w:val="註解主旨 字元"/>
    <w:basedOn w:val="af4"/>
    <w:link w:val="af5"/>
    <w:rsid w:val="00985A70"/>
    <w:rPr>
      <w:rFonts w:ascii="Times New Roman" w:eastAsia="新細明體" w:hAnsi="Times New Roman" w:cs="Times New Roman"/>
      <w:b/>
      <w:bCs/>
      <w:szCs w:val="24"/>
      <w:lang w:val="x-none" w:eastAsia="x-none"/>
    </w:rPr>
  </w:style>
  <w:style w:type="paragraph" w:styleId="af7">
    <w:name w:val="Revision"/>
    <w:hidden/>
    <w:uiPriority w:val="99"/>
    <w:semiHidden/>
    <w:rsid w:val="00985A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85A70"/>
    <w:rPr>
      <w:rFonts w:ascii="Cambria" w:hAnsi="Cambria"/>
      <w:sz w:val="18"/>
      <w:szCs w:val="18"/>
      <w:lang w:val="x-none" w:eastAsia="x-none"/>
    </w:rPr>
  </w:style>
  <w:style w:type="character" w:customStyle="1" w:styleId="af9">
    <w:name w:val="註解方塊文字 字元"/>
    <w:basedOn w:val="a0"/>
    <w:link w:val="af8"/>
    <w:rsid w:val="00985A70"/>
    <w:rPr>
      <w:rFonts w:ascii="Cambria" w:eastAsia="新細明體" w:hAnsi="Cambria" w:cs="Times New Roman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C9DD8-0289-4A25-9553-EEAACFA0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80</cp:revision>
  <cp:lastPrinted>2015-07-14T08:09:00Z</cp:lastPrinted>
  <dcterms:created xsi:type="dcterms:W3CDTF">2015-04-13T03:00:00Z</dcterms:created>
  <dcterms:modified xsi:type="dcterms:W3CDTF">2016-04-07T08:10:00Z</dcterms:modified>
</cp:coreProperties>
</file>