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D4" w:rsidRDefault="001626D4" w:rsidP="00A8347D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D27219" w:rsidRPr="00010151" w:rsidRDefault="00D27219" w:rsidP="00A8347D">
      <w:pPr>
        <w:jc w:val="center"/>
        <w:rPr>
          <w:rFonts w:eastAsia="標楷體" w:cs="Roman Unicode"/>
          <w:b/>
          <w:sz w:val="44"/>
          <w:szCs w:val="44"/>
        </w:rPr>
      </w:pPr>
      <w:r w:rsidRPr="00010151">
        <w:rPr>
          <w:rFonts w:eastAsia="標楷體" w:cs="Roman Unicode" w:hint="eastAsia"/>
          <w:b/>
          <w:sz w:val="44"/>
          <w:szCs w:val="44"/>
        </w:rPr>
        <w:t>《大智度論》卷</w:t>
      </w:r>
      <w:r w:rsidRPr="00010151">
        <w:rPr>
          <w:rFonts w:eastAsia="標楷體" w:cs="Roman Unicode"/>
          <w:b/>
          <w:sz w:val="44"/>
          <w:szCs w:val="44"/>
        </w:rPr>
        <w:t>77</w:t>
      </w:r>
    </w:p>
    <w:p w:rsidR="001626D4" w:rsidRDefault="00D27219" w:rsidP="00A8347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t>〈釋夢中不證品第六十一之餘〉</w:t>
      </w:r>
    </w:p>
    <w:p w:rsidR="001626D4" w:rsidRDefault="00D27219" w:rsidP="00A8347D">
      <w:pPr>
        <w:jc w:val="right"/>
        <w:rPr>
          <w:rFonts w:eastAsia="SimSun"/>
        </w:rPr>
      </w:pPr>
      <w:r w:rsidRPr="00010151">
        <w:rPr>
          <w:rFonts w:eastAsia="標楷體" w:cs="Roman Unicode" w:hint="eastAsia"/>
          <w:sz w:val="26"/>
        </w:rPr>
        <w:t>釋厚觀</w:t>
      </w:r>
      <w:r w:rsidRPr="00010151">
        <w:rPr>
          <w:rFonts w:cs="Roman Unicode" w:hint="eastAsia"/>
          <w:sz w:val="26"/>
        </w:rPr>
        <w:t>（</w:t>
      </w:r>
      <w:r w:rsidRPr="00010151">
        <w:rPr>
          <w:rFonts w:cs="Roman Unicode"/>
          <w:sz w:val="26"/>
        </w:rPr>
        <w:t>2012.</w:t>
      </w:r>
      <w:r w:rsidR="009C6ABF" w:rsidRPr="00010151">
        <w:rPr>
          <w:rFonts w:cs="Roman Unicode"/>
          <w:sz w:val="26"/>
        </w:rPr>
        <w:t>0</w:t>
      </w:r>
      <w:r w:rsidRPr="00010151">
        <w:rPr>
          <w:rFonts w:cs="Roman Unicode"/>
          <w:sz w:val="26"/>
        </w:rPr>
        <w:t>3.10</w:t>
      </w:r>
      <w:r w:rsidRPr="00010151">
        <w:rPr>
          <w:rFonts w:cs="Roman Unicode" w:hint="eastAsia"/>
          <w:sz w:val="26"/>
        </w:rPr>
        <w:t>）</w:t>
      </w:r>
    </w:p>
    <w:p w:rsidR="00D27219" w:rsidRPr="00010151" w:rsidRDefault="00D27219" w:rsidP="003923D1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肆、明「般若相」</w:t>
      </w:r>
    </w:p>
    <w:p w:rsidR="00D27219" w:rsidRPr="00010151" w:rsidRDefault="00D27219" w:rsidP="003923D1">
      <w:pPr>
        <w:spacing w:line="366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（壹）正明般若相</w:t>
      </w:r>
    </w:p>
    <w:p w:rsidR="00D27219" w:rsidRPr="00010151" w:rsidRDefault="00D27219" w:rsidP="003923D1">
      <w:pPr>
        <w:spacing w:line="36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一、如虛空相是般若相</w:t>
      </w:r>
    </w:p>
    <w:p w:rsidR="001626D4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（一）須菩提問</w:t>
      </w:r>
    </w:p>
    <w:p w:rsidR="001626D4" w:rsidRDefault="00D27219" w:rsidP="003923D1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（二）佛答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二、一切法相亦如般若相</w:t>
      </w:r>
    </w:p>
    <w:p w:rsidR="001626D4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（一）正明</w:t>
      </w:r>
    </w:p>
    <w:p w:rsidR="00D27219" w:rsidRPr="00010151" w:rsidRDefault="00D27219" w:rsidP="003923D1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（二）釋難</w:t>
      </w:r>
    </w:p>
    <w:p w:rsidR="001626D4" w:rsidRDefault="00D27219" w:rsidP="003923D1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、須菩提難：一切法空中，豈有垢淨及無上菩提可得</w:t>
      </w:r>
    </w:p>
    <w:p w:rsidR="00D27219" w:rsidRPr="00010151" w:rsidRDefault="00D27219" w:rsidP="003923D1">
      <w:pPr>
        <w:spacing w:beforeLines="30" w:before="108" w:line="33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:rsidR="00D27219" w:rsidRPr="00010151" w:rsidRDefault="00D27219" w:rsidP="003923D1">
      <w:pPr>
        <w:snapToGrid w:val="0"/>
        <w:spacing w:line="33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）論諸法垢淨</w:t>
      </w:r>
    </w:p>
    <w:p w:rsidR="001626D4" w:rsidRPr="001626D4" w:rsidRDefault="00D27219" w:rsidP="003923D1">
      <w:pPr>
        <w:spacing w:line="330" w:lineRule="exact"/>
        <w:ind w:leftChars="300" w:left="720"/>
        <w:jc w:val="both"/>
        <w:rPr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、有垢</w:t>
      </w:r>
    </w:p>
    <w:p w:rsidR="001626D4" w:rsidRDefault="00D27219" w:rsidP="003923D1">
      <w:pPr>
        <w:spacing w:beforeLines="30" w:before="108" w:line="33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、有淨</w:t>
      </w:r>
    </w:p>
    <w:p w:rsidR="00D27219" w:rsidRPr="00010151" w:rsidRDefault="00D27219" w:rsidP="0038347A">
      <w:pPr>
        <w:snapToGrid w:val="0"/>
        <w:spacing w:beforeLines="30" w:before="108" w:line="33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論菩薩行果</w:t>
      </w:r>
    </w:p>
    <w:p w:rsidR="00D27219" w:rsidRPr="00010151" w:rsidRDefault="00D27219" w:rsidP="0038347A">
      <w:pPr>
        <w:spacing w:line="33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、明自利利他行果</w:t>
      </w:r>
    </w:p>
    <w:p w:rsidR="00D27219" w:rsidRPr="00010151" w:rsidRDefault="00D27219" w:rsidP="0038347A">
      <w:pPr>
        <w:spacing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自利行果</w:t>
      </w:r>
    </w:p>
    <w:p w:rsidR="001626D4" w:rsidRDefault="00D27219" w:rsidP="0038347A">
      <w:pPr>
        <w:spacing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辨所行</w:t>
      </w:r>
    </w:p>
    <w:p w:rsidR="00D27219" w:rsidRPr="00010151" w:rsidRDefault="00D27219" w:rsidP="0038347A">
      <w:pPr>
        <w:spacing w:beforeLines="30" w:before="108" w:line="334" w:lineRule="exact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辨所得</w:t>
      </w:r>
    </w:p>
    <w:p w:rsidR="001626D4" w:rsidRDefault="00D27219" w:rsidP="0038347A">
      <w:pPr>
        <w:spacing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世無能降伏</w:t>
      </w:r>
    </w:p>
    <w:p w:rsidR="001626D4" w:rsidRDefault="00D27219" w:rsidP="0038347A">
      <w:pPr>
        <w:spacing w:beforeLines="30" w:before="108" w:line="334" w:lineRule="exact"/>
        <w:ind w:leftChars="450" w:left="1080"/>
        <w:jc w:val="both"/>
        <w:rPr>
          <w:rFonts w:eastAsia="標楷體"/>
          <w:b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二乘不能及</w:t>
      </w:r>
    </w:p>
    <w:p w:rsidR="001626D4" w:rsidRDefault="00D27219" w:rsidP="0038347A">
      <w:pPr>
        <w:spacing w:beforeLines="30" w:before="108" w:line="334" w:lineRule="exact"/>
        <w:ind w:leftChars="450" w:left="10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疾近薩婆若</w:t>
      </w:r>
    </w:p>
    <w:p w:rsidR="001626D4" w:rsidRDefault="00D27219" w:rsidP="0038347A">
      <w:pPr>
        <w:spacing w:beforeLines="30" w:before="108" w:line="334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利他行果</w:t>
      </w:r>
    </w:p>
    <w:p w:rsidR="001626D4" w:rsidRDefault="00D27219" w:rsidP="006808EF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釋得大福因緣：相應般若起四無量心，能為一切眾生作福田</w:t>
      </w:r>
    </w:p>
    <w:p w:rsidR="00D27219" w:rsidRPr="00010151" w:rsidRDefault="00D27219" w:rsidP="00A8347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（貳）結勸修行</w:t>
      </w:r>
    </w:p>
    <w:p w:rsidR="00D27219" w:rsidRPr="00010151" w:rsidRDefault="00D27219" w:rsidP="00A8347D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一、正勸</w:t>
      </w:r>
    </w:p>
    <w:p w:rsidR="00D27219" w:rsidRPr="00010151" w:rsidRDefault="00D27219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（一）標宗</w:t>
      </w:r>
    </w:p>
    <w:p w:rsidR="001626D4" w:rsidRDefault="00D27219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若欲不空食國中施乃至欲令眾生得五眼等，應常學般若</w:t>
      </w:r>
    </w:p>
    <w:p w:rsidR="001626D4" w:rsidRDefault="00D27219" w:rsidP="00A8347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常行二事：聖默然，說般若</w:t>
      </w:r>
    </w:p>
    <w:p w:rsidR="001626D4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</w:t>
      </w:r>
    </w:p>
    <w:p w:rsidR="001626D4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（三）合法</w:t>
      </w:r>
    </w:p>
    <w:p w:rsidR="00D27219" w:rsidRPr="00010151" w:rsidRDefault="00D27219" w:rsidP="00A8347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二、明修行</w:t>
      </w:r>
    </w:p>
    <w:p w:rsidR="00D27219" w:rsidRPr="00010151" w:rsidRDefault="00D27219" w:rsidP="00A8347D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（一）明「應薩婆若念之般若行」</w:t>
      </w:r>
    </w:p>
    <w:p w:rsidR="001626D4" w:rsidRDefault="00D27219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1626D4" w:rsidRDefault="00D27219" w:rsidP="006808EF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D27219" w:rsidRPr="00010151" w:rsidRDefault="00D27219" w:rsidP="006808EF">
      <w:pPr>
        <w:spacing w:beforeLines="30" w:before="108" w:line="34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（二）明「正行般若不增不減，得無上道」</w:t>
      </w:r>
    </w:p>
    <w:p w:rsidR="001626D4" w:rsidRDefault="00D27219" w:rsidP="006808EF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1626D4" w:rsidRDefault="00D27219" w:rsidP="006808EF">
      <w:pPr>
        <w:spacing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明理</w:t>
      </w:r>
    </w:p>
    <w:p w:rsidR="001626D4" w:rsidRDefault="00D27219" w:rsidP="006808EF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1626D4" w:rsidRDefault="00D27219" w:rsidP="006808EF">
      <w:pPr>
        <w:spacing w:beforeLines="30" w:before="108" w:line="34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得益</w:t>
      </w:r>
    </w:p>
    <w:p w:rsidR="00D27219" w:rsidRPr="00010151" w:rsidRDefault="00D27219" w:rsidP="00A8347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（三）明無所行是為行般若</w:t>
      </w:r>
    </w:p>
    <w:p w:rsidR="00D27219" w:rsidRPr="00010151" w:rsidRDefault="00D27219" w:rsidP="00A8347D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略就四門明無行</w:t>
      </w:r>
    </w:p>
    <w:p w:rsidR="001626D4" w:rsidRDefault="00D27219" w:rsidP="00A8347D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即空不行</w:t>
      </w:r>
    </w:p>
    <w:p w:rsidR="001626D4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離空不行</w:t>
      </w:r>
    </w:p>
    <w:p w:rsidR="001626D4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即般若不行</w:t>
      </w:r>
    </w:p>
    <w:p w:rsidR="001626D4" w:rsidRDefault="00D27219" w:rsidP="00A8347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離般若不行</w:t>
      </w:r>
    </w:p>
    <w:p w:rsidR="00D27219" w:rsidRPr="00010151" w:rsidRDefault="00D27219" w:rsidP="0001015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別歷諸法明無行</w:t>
      </w:r>
    </w:p>
    <w:p w:rsidR="00D27219" w:rsidRPr="00010151" w:rsidRDefault="00D27219" w:rsidP="00010151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有為法不行</w:t>
      </w:r>
    </w:p>
    <w:p w:rsidR="001626D4" w:rsidRDefault="00D27219" w:rsidP="00010151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五陰不行</w:t>
      </w:r>
    </w:p>
    <w:p w:rsidR="001626D4" w:rsidRDefault="00D27219" w:rsidP="006808EF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助道法不行</w:t>
      </w:r>
    </w:p>
    <w:p w:rsidR="001626D4" w:rsidRDefault="00D27219" w:rsidP="006808EF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無為法不行</w:t>
      </w:r>
    </w:p>
    <w:p w:rsidR="00D27219" w:rsidRPr="00010151" w:rsidRDefault="00D27219" w:rsidP="006808EF">
      <w:pPr>
        <w:spacing w:beforeLines="30" w:before="108"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顯義：諸法不可得故無行</w:t>
      </w:r>
    </w:p>
    <w:p w:rsidR="001626D4" w:rsidRDefault="00D27219" w:rsidP="006808EF">
      <w:pPr>
        <w:spacing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1626D4" w:rsidRDefault="00D27219" w:rsidP="006808EF">
      <w:pPr>
        <w:spacing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不見行般若者</w:t>
      </w:r>
    </w:p>
    <w:p w:rsidR="001626D4" w:rsidRDefault="00D27219" w:rsidP="006808EF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不見行般若處</w:t>
      </w:r>
    </w:p>
    <w:p w:rsidR="001626D4" w:rsidRDefault="00D27219" w:rsidP="006808EF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010151">
        <w:rPr>
          <w:rFonts w:eastAsia="標楷體"/>
          <w:b/>
          <w:sz w:val="21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不見法亦不可得</w:t>
      </w:r>
    </w:p>
    <w:p w:rsidR="001626D4" w:rsidRDefault="00D27219" w:rsidP="006808EF">
      <w:pPr>
        <w:spacing w:beforeLines="30" w:before="108" w:line="36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010151">
        <w:rPr>
          <w:rFonts w:eastAsia="標楷體"/>
          <w:b/>
          <w:sz w:val="21"/>
          <w:bdr w:val="single" w:sz="4" w:space="0" w:color="auto"/>
        </w:rPr>
        <w:t>D</w:t>
      </w:r>
      <w:r w:rsidRPr="00010151">
        <w:rPr>
          <w:rFonts w:eastAsia="標楷體" w:hint="eastAsia"/>
          <w:b/>
          <w:sz w:val="21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不可得法亦無生</w:t>
      </w:r>
    </w:p>
    <w:p w:rsidR="00D27219" w:rsidRPr="00010151" w:rsidRDefault="00D27219" w:rsidP="006808EF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（四）悟無生忍得受記而受記不可得</w:t>
      </w:r>
    </w:p>
    <w:p w:rsidR="001626D4" w:rsidRDefault="00D27219" w:rsidP="006808E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得無生法忍，受無上道記</w:t>
      </w:r>
    </w:p>
    <w:p w:rsidR="00D27219" w:rsidRPr="00010151" w:rsidRDefault="00D27219" w:rsidP="006808E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明受記不可得</w:t>
      </w:r>
    </w:p>
    <w:p w:rsidR="00D27219" w:rsidRPr="00010151" w:rsidRDefault="00D27219" w:rsidP="006808EF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</w:t>
      </w:r>
    </w:p>
    <w:p w:rsidR="001626D4" w:rsidRDefault="00D27219" w:rsidP="006808EF">
      <w:pPr>
        <w:spacing w:line="36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無生法不得記</w:t>
      </w:r>
    </w:p>
    <w:p w:rsidR="001626D4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lastRenderedPageBreak/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生法不得記</w:t>
      </w:r>
    </w:p>
    <w:p w:rsidR="001626D4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非生非不生法不得記</w:t>
      </w:r>
    </w:p>
    <w:p w:rsidR="00D27219" w:rsidRPr="00010151" w:rsidRDefault="00D27219" w:rsidP="006808EF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般若中無憶想分別故，不見得受記者、受記法</w:t>
      </w:r>
    </w:p>
    <w:p w:rsidR="001626D4" w:rsidRDefault="00D27219" w:rsidP="006808EF">
      <w:pPr>
        <w:spacing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D27219" w:rsidRPr="00010151" w:rsidRDefault="00D27219" w:rsidP="006808EF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佛反詰顯義</w:t>
      </w:r>
    </w:p>
    <w:p w:rsidR="001626D4" w:rsidRDefault="00D27219" w:rsidP="006808EF">
      <w:pPr>
        <w:spacing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標宗：無得者、無得處</w:t>
      </w:r>
    </w:p>
    <w:p w:rsidR="001626D4" w:rsidRDefault="00D27219" w:rsidP="006808EF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釋因由：般若無憶想分別故</w:t>
      </w:r>
    </w:p>
    <w:p w:rsidR="00D27219" w:rsidRPr="001626D4" w:rsidRDefault="00D27219" w:rsidP="00682130">
      <w:pPr>
        <w:spacing w:line="370" w:lineRule="exact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肆、明「般若相」</w:t>
      </w:r>
    </w:p>
    <w:p w:rsidR="00D27219" w:rsidRPr="001626D4" w:rsidRDefault="00D27219" w:rsidP="00682130">
      <w:pPr>
        <w:spacing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（壹）正明般若相</w:t>
      </w:r>
    </w:p>
    <w:p w:rsidR="00D27219" w:rsidRPr="001626D4" w:rsidRDefault="00D27219" w:rsidP="00682130">
      <w:pPr>
        <w:spacing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一、如虛空相是般若相</w:t>
      </w:r>
    </w:p>
    <w:p w:rsidR="001626D4" w:rsidRPr="001626D4" w:rsidRDefault="00D27219" w:rsidP="00682130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（一）須菩提問</w:t>
      </w:r>
    </w:p>
    <w:p w:rsidR="001626D4" w:rsidRPr="001626D4" w:rsidRDefault="00D27219" w:rsidP="0068213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（二）佛答</w:t>
      </w:r>
    </w:p>
    <w:p w:rsidR="00D27219" w:rsidRPr="001626D4" w:rsidRDefault="00D27219" w:rsidP="00682130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二、一切法相亦如般若相</w:t>
      </w:r>
    </w:p>
    <w:p w:rsidR="001626D4" w:rsidRPr="001626D4" w:rsidRDefault="00D27219" w:rsidP="00682130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（一）正明</w:t>
      </w:r>
    </w:p>
    <w:p w:rsidR="00D27219" w:rsidRPr="001626D4" w:rsidRDefault="00D27219" w:rsidP="00682130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（二）釋難</w:t>
      </w:r>
    </w:p>
    <w:p w:rsidR="001626D4" w:rsidRPr="001626D4" w:rsidRDefault="00D27219" w:rsidP="00682130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、須菩提難：一切法空中，豈有垢淨及無上菩提可得</w:t>
      </w:r>
    </w:p>
    <w:p w:rsidR="00D27219" w:rsidRPr="001626D4" w:rsidRDefault="00D27219" w:rsidP="00682130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、佛答</w:t>
      </w:r>
    </w:p>
    <w:p w:rsidR="001626D4" w:rsidRDefault="00D27219" w:rsidP="00682130">
      <w:pPr>
        <w:spacing w:line="370" w:lineRule="exact"/>
        <w:ind w:leftChars="250" w:left="600"/>
        <w:jc w:val="both"/>
        <w:rPr>
          <w:rStyle w:val="a8"/>
          <w:rFonts w:eastAsia="標楷體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）論諸法垢淨</w:t>
      </w:r>
    </w:p>
    <w:p w:rsidR="001626D4" w:rsidRPr="001626D4" w:rsidRDefault="00D27219" w:rsidP="00682130">
      <w:pPr>
        <w:spacing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、有垢</w:t>
      </w:r>
    </w:p>
    <w:p w:rsidR="001626D4" w:rsidRPr="001626D4" w:rsidRDefault="00D27219" w:rsidP="00682130">
      <w:pPr>
        <w:spacing w:beforeLines="30" w:before="108"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、有淨</w:t>
      </w:r>
    </w:p>
    <w:p w:rsidR="001626D4" w:rsidRDefault="00D27219" w:rsidP="00682130">
      <w:pPr>
        <w:spacing w:line="350" w:lineRule="exact"/>
        <w:ind w:leftChars="300" w:left="720"/>
        <w:jc w:val="both"/>
        <w:rPr>
          <w:rFonts w:hint="eastAsia"/>
        </w:rPr>
      </w:pPr>
      <w:r w:rsidRPr="001626D4">
        <w:rPr>
          <w:rFonts w:hint="eastAsia"/>
          <w:szCs w:val="20"/>
        </w:rPr>
        <w:t>，</w:t>
      </w:r>
    </w:p>
    <w:p w:rsidR="001626D4" w:rsidRPr="001626D4" w:rsidRDefault="00D27219" w:rsidP="00682130">
      <w:pPr>
        <w:spacing w:beforeLines="30" w:before="108"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C</w:t>
      </w:r>
      <w:r w:rsidRPr="001626D4">
        <w:rPr>
          <w:rFonts w:hint="eastAsia"/>
          <w:b/>
          <w:szCs w:val="20"/>
          <w:bdr w:val="single" w:sz="4" w:space="0" w:color="auto"/>
        </w:rPr>
        <w:t>、結成</w:t>
      </w:r>
    </w:p>
    <w:p w:rsidR="00D27219" w:rsidRPr="001626D4" w:rsidRDefault="00D27219" w:rsidP="00682130">
      <w:pPr>
        <w:spacing w:beforeLines="30" w:before="108" w:line="35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）論菩薩行果</w:t>
      </w:r>
    </w:p>
    <w:p w:rsidR="00D27219" w:rsidRPr="001626D4" w:rsidRDefault="00D27219" w:rsidP="00682130">
      <w:pPr>
        <w:spacing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、明自利利他行果</w:t>
      </w:r>
    </w:p>
    <w:p w:rsidR="00D27219" w:rsidRPr="001626D4" w:rsidRDefault="00D27219" w:rsidP="00682130">
      <w:pPr>
        <w:spacing w:line="35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）自利行果</w:t>
      </w:r>
    </w:p>
    <w:p w:rsidR="001626D4" w:rsidRPr="001626D4" w:rsidRDefault="00D27219" w:rsidP="00682130">
      <w:pPr>
        <w:spacing w:line="35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、辨所行</w:t>
      </w:r>
    </w:p>
    <w:p w:rsidR="00D27219" w:rsidRPr="001626D4" w:rsidRDefault="00D27219" w:rsidP="00682130">
      <w:pPr>
        <w:spacing w:beforeLines="30" w:before="108" w:line="350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、辨所得</w:t>
      </w:r>
    </w:p>
    <w:p w:rsidR="001626D4" w:rsidRPr="001626D4" w:rsidRDefault="00D27219" w:rsidP="00682130">
      <w:pPr>
        <w:spacing w:line="35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）世無能降伏</w:t>
      </w:r>
    </w:p>
    <w:p w:rsidR="001626D4" w:rsidRPr="001626D4" w:rsidRDefault="00D27219" w:rsidP="00682130">
      <w:pPr>
        <w:spacing w:line="350" w:lineRule="exact"/>
        <w:ind w:leftChars="450" w:left="1080"/>
        <w:jc w:val="both"/>
        <w:rPr>
          <w:szCs w:val="20"/>
        </w:rPr>
      </w:pPr>
      <w:r w:rsidRPr="001626D4">
        <w:rPr>
          <w:rFonts w:hint="eastAsia"/>
          <w:szCs w:val="20"/>
        </w:rPr>
        <w:t>，</w:t>
      </w:r>
    </w:p>
    <w:p w:rsidR="001626D4" w:rsidRPr="001626D4" w:rsidRDefault="00D27219" w:rsidP="00682130">
      <w:pPr>
        <w:spacing w:beforeLines="30" w:before="108" w:line="35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）二乘不能及</w:t>
      </w:r>
    </w:p>
    <w:p w:rsidR="001626D4" w:rsidRDefault="00D27219" w:rsidP="00682130">
      <w:pPr>
        <w:spacing w:beforeLines="20" w:before="72" w:line="350" w:lineRule="exact"/>
        <w:ind w:leftChars="450" w:left="1080"/>
        <w:jc w:val="both"/>
        <w:rPr>
          <w:rFonts w:hint="eastAsia"/>
        </w:rPr>
      </w:pPr>
      <w:r w:rsidRPr="001626D4">
        <w:rPr>
          <w:rFonts w:hint="eastAsia"/>
          <w:szCs w:val="20"/>
        </w:rPr>
        <w:t>，</w:t>
      </w:r>
    </w:p>
    <w:p w:rsidR="001626D4" w:rsidRPr="001626D4" w:rsidRDefault="00D27219" w:rsidP="00682130">
      <w:pPr>
        <w:spacing w:beforeLines="30" w:before="108" w:line="35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c</w:t>
      </w:r>
      <w:r w:rsidRPr="001626D4">
        <w:rPr>
          <w:rFonts w:hint="eastAsia"/>
          <w:b/>
          <w:szCs w:val="20"/>
          <w:bdr w:val="single" w:sz="4" w:space="0" w:color="auto"/>
        </w:rPr>
        <w:t>）疾近薩婆若</w:t>
      </w:r>
    </w:p>
    <w:p w:rsidR="001626D4" w:rsidRPr="001626D4" w:rsidRDefault="00D27219" w:rsidP="00EF1AD6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）利他行果</w:t>
      </w:r>
    </w:p>
    <w:p w:rsidR="001626D4" w:rsidRPr="001626D4" w:rsidRDefault="00D27219" w:rsidP="00EF1AD6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lastRenderedPageBreak/>
        <w:t>B</w:t>
      </w:r>
      <w:r w:rsidRPr="001626D4">
        <w:rPr>
          <w:rFonts w:hint="eastAsia"/>
          <w:b/>
          <w:szCs w:val="20"/>
          <w:bdr w:val="single" w:sz="4" w:space="0" w:color="auto"/>
        </w:rPr>
        <w:t>、釋得大福因緣：相應般若起四無量心，能為一切眾生作福田</w:t>
      </w:r>
    </w:p>
    <w:p w:rsidR="00D27219" w:rsidRPr="001626D4" w:rsidRDefault="00D27219" w:rsidP="00EF1AD6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（貳）結勸修行</w:t>
      </w:r>
    </w:p>
    <w:p w:rsidR="00D27219" w:rsidRPr="001626D4" w:rsidRDefault="00D27219" w:rsidP="00EF1AD6">
      <w:pPr>
        <w:ind w:leftChars="100" w:left="240"/>
        <w:jc w:val="both"/>
        <w:rPr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一、正勸</w:t>
      </w:r>
    </w:p>
    <w:p w:rsidR="00D27219" w:rsidRPr="001626D4" w:rsidRDefault="00D27219" w:rsidP="00EF1AD6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（一）標宗：不離般若行</w:t>
      </w:r>
    </w:p>
    <w:p w:rsidR="001626D4" w:rsidRPr="001626D4" w:rsidRDefault="00D27219" w:rsidP="00EF1AD6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、若欲不空食國中施乃至欲令眾生得五眼等，應常學般若</w:t>
      </w:r>
    </w:p>
    <w:p w:rsidR="001626D4" w:rsidRPr="001626D4" w:rsidRDefault="00D27219" w:rsidP="003923D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、常行二事：聖默然，說般若</w:t>
      </w:r>
    </w:p>
    <w:p w:rsidR="001626D4" w:rsidRPr="001626D4" w:rsidRDefault="00D27219" w:rsidP="003923D1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（二）舉喻</w:t>
      </w:r>
    </w:p>
    <w:p w:rsidR="001626D4" w:rsidRPr="001626D4" w:rsidRDefault="00D27219" w:rsidP="003923D1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（三）合法</w:t>
      </w:r>
    </w:p>
    <w:p w:rsidR="00D27219" w:rsidRPr="001626D4" w:rsidRDefault="00D27219" w:rsidP="003923D1">
      <w:pPr>
        <w:spacing w:beforeLines="30" w:before="108" w:line="37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二、明修行</w:t>
      </w:r>
    </w:p>
    <w:p w:rsidR="00D27219" w:rsidRPr="001626D4" w:rsidRDefault="00D27219" w:rsidP="003923D1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1626D4">
        <w:rPr>
          <w:rFonts w:hint="eastAsia"/>
          <w:b/>
          <w:bCs/>
          <w:szCs w:val="20"/>
          <w:bdr w:val="single" w:sz="4" w:space="0" w:color="auto" w:frame="1"/>
        </w:rPr>
        <w:t>（一）明「應薩婆若念之般若行」</w:t>
      </w:r>
    </w:p>
    <w:p w:rsidR="001626D4" w:rsidRPr="001626D4" w:rsidRDefault="00D27219" w:rsidP="003923D1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、須菩提問</w:t>
      </w:r>
    </w:p>
    <w:p w:rsidR="001626D4" w:rsidRPr="001626D4" w:rsidRDefault="00D27219" w:rsidP="003923D1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、佛答</w:t>
      </w:r>
    </w:p>
    <w:p w:rsidR="00D27219" w:rsidRPr="001626D4" w:rsidRDefault="00D27219" w:rsidP="003923D1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（二）明「正行般若不增不減，得無上道」</w:t>
      </w:r>
    </w:p>
    <w:p w:rsidR="001626D4" w:rsidRPr="001626D4" w:rsidRDefault="00D27219" w:rsidP="003923D1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、須菩提問</w:t>
      </w:r>
    </w:p>
    <w:p w:rsidR="00D27219" w:rsidRPr="001626D4" w:rsidRDefault="00D27219" w:rsidP="003923D1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、佛答</w:t>
      </w:r>
    </w:p>
    <w:p w:rsidR="001626D4" w:rsidRPr="001626D4" w:rsidRDefault="00D27219" w:rsidP="003923D1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）明理</w:t>
      </w:r>
    </w:p>
    <w:p w:rsidR="001626D4" w:rsidRPr="001626D4" w:rsidRDefault="00D27219" w:rsidP="003923D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）釋因由</w:t>
      </w:r>
    </w:p>
    <w:p w:rsidR="001626D4" w:rsidRPr="001626D4" w:rsidRDefault="00D27219" w:rsidP="003923D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3</w:t>
      </w:r>
      <w:r w:rsidRPr="001626D4">
        <w:rPr>
          <w:rFonts w:hint="eastAsia"/>
          <w:b/>
          <w:szCs w:val="20"/>
          <w:bdr w:val="single" w:sz="4" w:space="0" w:color="auto"/>
        </w:rPr>
        <w:t>）得益</w:t>
      </w:r>
    </w:p>
    <w:p w:rsidR="00D27219" w:rsidRPr="001626D4" w:rsidRDefault="00D27219" w:rsidP="003923D1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（三）明無所行是為行般若</w:t>
      </w:r>
    </w:p>
    <w:p w:rsidR="00D27219" w:rsidRPr="001626D4" w:rsidRDefault="00D27219" w:rsidP="003923D1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、略就四門明無行</w:t>
      </w:r>
    </w:p>
    <w:p w:rsidR="001626D4" w:rsidRPr="001626D4" w:rsidRDefault="00D27219" w:rsidP="003923D1">
      <w:pPr>
        <w:spacing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）即空不行</w:t>
      </w:r>
    </w:p>
    <w:p w:rsidR="001626D4" w:rsidRPr="001626D4" w:rsidRDefault="00D27219" w:rsidP="003923D1">
      <w:pPr>
        <w:spacing w:beforeLines="30" w:before="108" w:line="35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）離空不行</w:t>
      </w:r>
    </w:p>
    <w:p w:rsidR="001626D4" w:rsidRPr="001626D4" w:rsidRDefault="00D27219" w:rsidP="00C939F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3</w:t>
      </w:r>
      <w:r w:rsidRPr="001626D4">
        <w:rPr>
          <w:rFonts w:hint="eastAsia"/>
          <w:b/>
          <w:szCs w:val="20"/>
          <w:bdr w:val="single" w:sz="4" w:space="0" w:color="auto"/>
        </w:rPr>
        <w:t>）即般若不行</w:t>
      </w:r>
    </w:p>
    <w:p w:rsidR="001626D4" w:rsidRPr="001626D4" w:rsidRDefault="00D27219" w:rsidP="00C939F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4</w:t>
      </w:r>
      <w:r w:rsidRPr="001626D4">
        <w:rPr>
          <w:rFonts w:hint="eastAsia"/>
          <w:b/>
          <w:szCs w:val="20"/>
          <w:bdr w:val="single" w:sz="4" w:space="0" w:color="auto"/>
        </w:rPr>
        <w:t>）離般若不行</w:t>
      </w:r>
    </w:p>
    <w:p w:rsidR="00D27219" w:rsidRPr="001626D4" w:rsidRDefault="00D27219" w:rsidP="00C939F8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、別歷諸法明無行</w:t>
      </w:r>
    </w:p>
    <w:p w:rsidR="00D27219" w:rsidRPr="001626D4" w:rsidRDefault="00D27219" w:rsidP="00C939F8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）有為法不行</w:t>
      </w:r>
    </w:p>
    <w:p w:rsidR="001626D4" w:rsidRPr="001626D4" w:rsidRDefault="00D27219" w:rsidP="00C939F8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、五陰不行</w:t>
      </w:r>
    </w:p>
    <w:p w:rsidR="001626D4" w:rsidRPr="001626D4" w:rsidRDefault="00D27219" w:rsidP="00C939F8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、助道法不行</w:t>
      </w:r>
    </w:p>
    <w:p w:rsidR="001626D4" w:rsidRPr="001626D4" w:rsidRDefault="00D27219" w:rsidP="00C939F8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）無為法不行</w:t>
      </w:r>
    </w:p>
    <w:p w:rsidR="00D27219" w:rsidRPr="001626D4" w:rsidRDefault="00D27219" w:rsidP="00C939F8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3</w:t>
      </w:r>
      <w:r w:rsidRPr="001626D4">
        <w:rPr>
          <w:rFonts w:hint="eastAsia"/>
          <w:b/>
          <w:szCs w:val="20"/>
          <w:bdr w:val="single" w:sz="4" w:space="0" w:color="auto"/>
        </w:rPr>
        <w:t>、顯義：諸法不可得故無行</w:t>
      </w:r>
    </w:p>
    <w:p w:rsidR="001626D4" w:rsidRPr="001626D4" w:rsidRDefault="00D27219" w:rsidP="00C939F8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）須菩提問</w:t>
      </w:r>
    </w:p>
    <w:p w:rsidR="00D27219" w:rsidRPr="001626D4" w:rsidRDefault="00D27219" w:rsidP="009A6C8F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）佛答</w:t>
      </w:r>
    </w:p>
    <w:p w:rsidR="001626D4" w:rsidRPr="001626D4" w:rsidRDefault="00D27219" w:rsidP="009A6C8F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、不見行般若者</w:t>
      </w:r>
    </w:p>
    <w:p w:rsidR="001626D4" w:rsidRPr="001626D4" w:rsidRDefault="00D27219" w:rsidP="009A6C8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lastRenderedPageBreak/>
        <w:t>B</w:t>
      </w:r>
      <w:r w:rsidRPr="001626D4">
        <w:rPr>
          <w:rFonts w:hint="eastAsia"/>
          <w:b/>
          <w:szCs w:val="20"/>
          <w:bdr w:val="single" w:sz="4" w:space="0" w:color="auto"/>
        </w:rPr>
        <w:t>、不見行般若處</w:t>
      </w:r>
    </w:p>
    <w:p w:rsidR="001626D4" w:rsidRPr="001626D4" w:rsidRDefault="00D27219" w:rsidP="00682130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C</w:t>
      </w:r>
      <w:r w:rsidRPr="001626D4">
        <w:rPr>
          <w:rFonts w:hint="eastAsia"/>
          <w:b/>
          <w:szCs w:val="20"/>
          <w:bdr w:val="single" w:sz="4" w:space="0" w:color="auto"/>
        </w:rPr>
        <w:t>、不見法亦不可得</w:t>
      </w:r>
    </w:p>
    <w:p w:rsidR="001626D4" w:rsidRPr="001626D4" w:rsidRDefault="00D27219" w:rsidP="00682130">
      <w:pPr>
        <w:spacing w:beforeLines="30" w:before="108"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D</w:t>
      </w:r>
      <w:r w:rsidRPr="001626D4">
        <w:rPr>
          <w:rFonts w:hint="eastAsia"/>
          <w:b/>
          <w:szCs w:val="20"/>
          <w:bdr w:val="single" w:sz="4" w:space="0" w:color="auto"/>
        </w:rPr>
        <w:t>、不可得法亦無生</w:t>
      </w:r>
    </w:p>
    <w:p w:rsidR="00D27219" w:rsidRPr="001626D4" w:rsidRDefault="00D27219" w:rsidP="00682130">
      <w:pPr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（四）悟無生忍得受記而受記不可得</w:t>
      </w:r>
    </w:p>
    <w:p w:rsidR="001626D4" w:rsidRPr="001626D4" w:rsidRDefault="00D27219" w:rsidP="00682130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、得無生法忍，受無上道記</w:t>
      </w:r>
    </w:p>
    <w:p w:rsidR="00D27219" w:rsidRPr="001626D4" w:rsidRDefault="00D27219" w:rsidP="009A6C8F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、明受記不可得</w:t>
      </w:r>
    </w:p>
    <w:p w:rsidR="00D27219" w:rsidRPr="001626D4" w:rsidRDefault="00D27219" w:rsidP="009A6C8F">
      <w:pPr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）正明</w:t>
      </w:r>
    </w:p>
    <w:p w:rsidR="00D27219" w:rsidRPr="001626D4" w:rsidRDefault="00D27219" w:rsidP="009A6C8F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、無生法不得記</w:t>
      </w:r>
    </w:p>
    <w:p w:rsidR="001626D4" w:rsidRPr="001626D4" w:rsidRDefault="00D27219" w:rsidP="009A6C8F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）須菩提問</w:t>
      </w:r>
    </w:p>
    <w:p w:rsidR="001626D4" w:rsidRPr="001626D4" w:rsidRDefault="00D27219" w:rsidP="009A6C8F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）佛答</w:t>
      </w:r>
    </w:p>
    <w:p w:rsidR="001626D4" w:rsidRPr="001626D4" w:rsidRDefault="00D27219" w:rsidP="009A6C8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、生法不得記</w:t>
      </w:r>
    </w:p>
    <w:p w:rsidR="001626D4" w:rsidRPr="001626D4" w:rsidRDefault="00D27219" w:rsidP="009A6C8F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C</w:t>
      </w:r>
      <w:r w:rsidRPr="001626D4">
        <w:rPr>
          <w:rFonts w:hint="eastAsia"/>
          <w:b/>
          <w:szCs w:val="20"/>
          <w:bdr w:val="single" w:sz="4" w:space="0" w:color="auto"/>
        </w:rPr>
        <w:t>、生不生法不得記</w:t>
      </w:r>
    </w:p>
    <w:p w:rsidR="00D27219" w:rsidRPr="001626D4" w:rsidRDefault="00D27219" w:rsidP="003A6372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）般若中無憶想分別故，不見得受記者、受記法</w:t>
      </w:r>
    </w:p>
    <w:p w:rsidR="001626D4" w:rsidRPr="001626D4" w:rsidRDefault="00D27219" w:rsidP="003A6372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、須菩提問</w:t>
      </w:r>
    </w:p>
    <w:p w:rsidR="00D27219" w:rsidRPr="001626D4" w:rsidRDefault="00D27219" w:rsidP="003A6372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、佛反詰顯義</w:t>
      </w:r>
    </w:p>
    <w:p w:rsidR="001626D4" w:rsidRPr="001626D4" w:rsidRDefault="00D27219" w:rsidP="003A6372">
      <w:pPr>
        <w:ind w:leftChars="350" w:left="8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）標宗：無得者、無得處</w:t>
      </w:r>
    </w:p>
    <w:p w:rsidR="001626D4" w:rsidRPr="001626D4" w:rsidRDefault="00D27219" w:rsidP="003A6372">
      <w:pPr>
        <w:spacing w:beforeLines="30" w:before="108"/>
        <w:ind w:leftChars="350" w:left="8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）釋因由：般若無憶想分別故</w:t>
      </w:r>
    </w:p>
    <w:p w:rsidR="001626D4" w:rsidRPr="001626D4" w:rsidRDefault="0082612E" w:rsidP="003A6372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※</w:t>
      </w:r>
      <w:r w:rsidRPr="001626D4">
        <w:rPr>
          <w:rFonts w:hint="eastAsia"/>
          <w:b/>
          <w:szCs w:val="20"/>
          <w:bdr w:val="single" w:sz="4" w:space="0" w:color="auto"/>
        </w:rPr>
        <w:t xml:space="preserve"> </w:t>
      </w:r>
      <w:r w:rsidR="00D27219" w:rsidRPr="001626D4">
        <w:rPr>
          <w:rFonts w:hint="eastAsia"/>
          <w:b/>
          <w:szCs w:val="20"/>
          <w:bdr w:val="single" w:sz="4" w:space="0" w:color="auto"/>
        </w:rPr>
        <w:t>釋疑：佛還以</w:t>
      </w:r>
      <w:r w:rsidR="00D27219" w:rsidRPr="001626D4">
        <w:rPr>
          <w:rFonts w:hint="eastAsia"/>
          <w:b/>
          <w:bdr w:val="single" w:sz="4" w:space="0" w:color="auto"/>
        </w:rPr>
        <w:t>無生理回答之理由</w:t>
      </w:r>
    </w:p>
    <w:p w:rsidR="001626D4" w:rsidRDefault="00D27219" w:rsidP="00A8347D">
      <w:pPr>
        <w:snapToGrid w:val="0"/>
        <w:jc w:val="center"/>
        <w:rPr>
          <w:rStyle w:val="a8"/>
          <w:bCs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t>〈釋同學品第六十二〉</w:t>
      </w:r>
    </w:p>
    <w:p w:rsidR="001626D4" w:rsidRDefault="00D27219" w:rsidP="00A8347D">
      <w:pPr>
        <w:jc w:val="both"/>
        <w:rPr>
          <w:rStyle w:val="a8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壹、明行般若得無量功德</w:t>
      </w:r>
    </w:p>
    <w:p w:rsidR="00D27219" w:rsidRPr="00010151" w:rsidRDefault="00D27219" w:rsidP="000A37D1">
      <w:pPr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（壹）不雜餘心心數法，如說行般若得大功德</w:t>
      </w:r>
    </w:p>
    <w:p w:rsidR="00D27219" w:rsidRPr="00010151" w:rsidRDefault="00D27219" w:rsidP="000A37D1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一、天主歎不雜餘心心數法修般若得大功德，佛述成</w:t>
      </w:r>
    </w:p>
    <w:p w:rsidR="001626D4" w:rsidRDefault="00D27219" w:rsidP="000A37D1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</w:t>
      </w:r>
    </w:p>
    <w:p w:rsidR="00D27219" w:rsidRPr="00010151" w:rsidRDefault="00D27219" w:rsidP="000A37D1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（二）佛述成，校德顯勝</w:t>
      </w:r>
    </w:p>
    <w:p w:rsidR="001626D4" w:rsidRDefault="00D27219" w:rsidP="000A37D1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佛述成</w:t>
      </w:r>
    </w:p>
    <w:p w:rsidR="001626D4" w:rsidRDefault="00D27219" w:rsidP="000A37D1">
      <w:pPr>
        <w:spacing w:beforeLines="30" w:before="108"/>
        <w:ind w:leftChars="200" w:left="48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校德顯勝</w:t>
      </w:r>
    </w:p>
    <w:p w:rsidR="00D27219" w:rsidRPr="00010151" w:rsidRDefault="00D27219" w:rsidP="000A37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二、如說行般若者功德勝餘無方便者</w:t>
      </w:r>
    </w:p>
    <w:p w:rsidR="001626D4" w:rsidRDefault="00D27219" w:rsidP="000A37D1">
      <w:pPr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（一）比丘歎</w:t>
      </w:r>
    </w:p>
    <w:p w:rsidR="00D27219" w:rsidRPr="00010151" w:rsidRDefault="00D27219" w:rsidP="000A37D1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（二）天主歎</w:t>
      </w:r>
    </w:p>
    <w:p w:rsidR="001626D4" w:rsidRDefault="00D27219" w:rsidP="000A37D1">
      <w:pPr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歎菩薩一發心便勝帝釋</w:t>
      </w:r>
    </w:p>
    <w:p w:rsidR="001626D4" w:rsidRDefault="00D27219" w:rsidP="00620E2A">
      <w:pPr>
        <w:spacing w:beforeLines="30" w:before="108" w:line="370" w:lineRule="exact"/>
        <w:ind w:leftChars="200" w:left="480"/>
        <w:jc w:val="both"/>
        <w:rPr>
          <w:rStyle w:val="a8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如說行般若之菩薩，超勝凡夫、二乘，乃至行般若無方便力者</w:t>
      </w:r>
    </w:p>
    <w:p w:rsidR="00D27219" w:rsidRPr="00010151" w:rsidRDefault="00D27219" w:rsidP="00620E2A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菩薩如說行般若故，不斷佛種，得現世功德</w:t>
      </w:r>
    </w:p>
    <w:p w:rsidR="001626D4" w:rsidRDefault="00D27219" w:rsidP="00620E2A">
      <w:pPr>
        <w:spacing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明勝因緣</w:t>
      </w:r>
    </w:p>
    <w:p w:rsidR="001626D4" w:rsidRDefault="00D27219" w:rsidP="00620E2A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明現世功德</w:t>
      </w:r>
    </w:p>
    <w:p w:rsidR="001626D4" w:rsidRDefault="00D27219" w:rsidP="00620E2A">
      <w:pPr>
        <w:spacing w:line="370" w:lineRule="exact"/>
        <w:ind w:leftChars="250" w:left="600"/>
        <w:jc w:val="both"/>
        <w:rPr>
          <w:rFonts w:eastAsia="標楷體" w:hint="eastAsia"/>
          <w:bCs/>
        </w:rPr>
      </w:pPr>
      <w:r w:rsidRPr="001626D4">
        <w:rPr>
          <w:rFonts w:eastAsia="標楷體" w:hint="eastAsia"/>
          <w:szCs w:val="20"/>
        </w:rPr>
        <w:t>，</w:t>
      </w:r>
    </w:p>
    <w:p w:rsidR="001626D4" w:rsidRDefault="00D27219" w:rsidP="00620E2A">
      <w:pPr>
        <w:spacing w:line="370" w:lineRule="exact"/>
        <w:ind w:leftChars="250" w:left="600"/>
        <w:jc w:val="both"/>
        <w:rPr>
          <w:rFonts w:eastAsia="標楷體" w:hint="eastAsia"/>
          <w:bCs/>
        </w:rPr>
      </w:pPr>
      <w:r w:rsidRPr="001626D4">
        <w:rPr>
          <w:rFonts w:eastAsia="標楷體" w:hint="eastAsia"/>
          <w:szCs w:val="20"/>
        </w:rPr>
        <w:t>。』</w:t>
      </w:r>
    </w:p>
    <w:p w:rsidR="00D27219" w:rsidRPr="00010151" w:rsidRDefault="00D27219" w:rsidP="00620E2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三、明「帝釋依佛力說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1626D4" w:rsidRDefault="00D27219" w:rsidP="00620E2A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（一）阿難疑</w:t>
      </w:r>
    </w:p>
    <w:p w:rsidR="001626D4" w:rsidRDefault="00D27219" w:rsidP="00620E2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（二）天主釋</w:t>
      </w:r>
    </w:p>
    <w:p w:rsidR="001626D4" w:rsidRDefault="00D27219" w:rsidP="00620E2A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（三）佛述成</w:t>
      </w:r>
    </w:p>
    <w:p w:rsidR="001626D4" w:rsidRDefault="00D27219" w:rsidP="00620E2A">
      <w:pPr>
        <w:spacing w:beforeLines="30" w:before="108" w:line="350" w:lineRule="exact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（貳）巧學般若令魔驚怖</w:t>
      </w:r>
    </w:p>
    <w:p w:rsidR="00D27219" w:rsidRPr="00010151" w:rsidRDefault="00D27219" w:rsidP="00620E2A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）廣明留難，令行者識知</w:t>
      </w:r>
    </w:p>
    <w:p w:rsidR="001626D4" w:rsidRDefault="00D27219" w:rsidP="00620E2A">
      <w:pPr>
        <w:spacing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一、阿難問</w:t>
      </w:r>
    </w:p>
    <w:p w:rsidR="001626D4" w:rsidRDefault="00D27219" w:rsidP="00620E2A">
      <w:pPr>
        <w:spacing w:beforeLines="30" w:before="108" w:line="350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二、佛分別答</w:t>
      </w:r>
    </w:p>
    <w:p w:rsidR="001626D4" w:rsidRDefault="00D27219" w:rsidP="00620E2A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三、詳論為魔所嬈者</w:t>
      </w:r>
    </w:p>
    <w:p w:rsidR="001626D4" w:rsidRPr="001626D4" w:rsidRDefault="00D27219" w:rsidP="00620E2A">
      <w:pPr>
        <w:spacing w:line="350" w:lineRule="exact"/>
        <w:ind w:leftChars="150" w:left="360"/>
        <w:jc w:val="both"/>
        <w:rPr>
          <w:bCs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（一）心不信解</w:t>
      </w:r>
      <w:r w:rsidRPr="001626D4">
        <w:rPr>
          <w:rFonts w:hint="eastAsia"/>
        </w:rPr>
        <w:t>（</w:t>
      </w:r>
      <w:r w:rsidR="003E7C07" w:rsidRPr="001626D4">
        <w:rPr>
          <w:rFonts w:hint="eastAsia"/>
        </w:rPr>
        <w:t>印順法師，《</w:t>
      </w:r>
      <w:r w:rsidRPr="001626D4">
        <w:rPr>
          <w:rFonts w:hint="eastAsia"/>
        </w:rPr>
        <w:t>大智度論筆記》［</w:t>
      </w:r>
      <w:r w:rsidRPr="001626D4">
        <w:rPr>
          <w:rFonts w:eastAsia="Roman Unicode" w:cs="Roman Unicode"/>
        </w:rPr>
        <w:t>E</w:t>
      </w:r>
      <w:r w:rsidRPr="001626D4">
        <w:t>022</w:t>
      </w:r>
      <w:r w:rsidRPr="001626D4">
        <w:rPr>
          <w:rFonts w:hint="eastAsia"/>
        </w:rPr>
        <w:t>］</w:t>
      </w:r>
      <w:r w:rsidRPr="001626D4">
        <w:t>p.321</w:t>
      </w:r>
      <w:r w:rsidRPr="001626D4">
        <w:rPr>
          <w:rFonts w:hint="eastAsia"/>
        </w:rPr>
        <w:t>）</w:t>
      </w:r>
    </w:p>
    <w:p w:rsidR="001626D4" w:rsidRDefault="00D27219" w:rsidP="00620E2A">
      <w:pPr>
        <w:spacing w:beforeLines="30" w:before="108" w:line="35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（二）疑般若有無</w:t>
      </w:r>
    </w:p>
    <w:p w:rsidR="001626D4" w:rsidRPr="001626D4" w:rsidRDefault="00D27219" w:rsidP="00620E2A">
      <w:pPr>
        <w:spacing w:beforeLines="30" w:before="108" w:line="350" w:lineRule="exact"/>
        <w:ind w:leftChars="150" w:left="360"/>
        <w:jc w:val="both"/>
        <w:rPr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（三）近惡知識</w:t>
      </w:r>
      <w:r w:rsidRPr="001626D4">
        <w:rPr>
          <w:rFonts w:hint="eastAsia"/>
        </w:rPr>
        <w:t>（</w:t>
      </w:r>
      <w:r w:rsidR="003E7C07" w:rsidRPr="001626D4">
        <w:rPr>
          <w:rFonts w:hint="eastAsia"/>
        </w:rPr>
        <w:t>印順法師，《</w:t>
      </w:r>
      <w:r w:rsidRPr="001626D4">
        <w:rPr>
          <w:rFonts w:hint="eastAsia"/>
        </w:rPr>
        <w:t>大智度論筆記》［</w:t>
      </w:r>
      <w:r w:rsidRPr="001626D4">
        <w:rPr>
          <w:rFonts w:eastAsia="Roman Unicode" w:cs="Roman Unicode"/>
        </w:rPr>
        <w:t>E</w:t>
      </w:r>
      <w:r w:rsidRPr="001626D4">
        <w:t>022</w:t>
      </w:r>
      <w:r w:rsidRPr="001626D4">
        <w:rPr>
          <w:rFonts w:hint="eastAsia"/>
        </w:rPr>
        <w:t>］</w:t>
      </w:r>
      <w:r w:rsidRPr="001626D4">
        <w:t>p.321</w:t>
      </w:r>
      <w:r w:rsidRPr="001626D4">
        <w:rPr>
          <w:rFonts w:hint="eastAsia"/>
        </w:rPr>
        <w:t>）</w:t>
      </w:r>
    </w:p>
    <w:p w:rsidR="001626D4" w:rsidRPr="001626D4" w:rsidRDefault="00D27219" w:rsidP="00620E2A">
      <w:pPr>
        <w:spacing w:beforeLines="30" w:before="108" w:line="350" w:lineRule="exact"/>
        <w:ind w:leftChars="150" w:left="360"/>
        <w:jc w:val="both"/>
        <w:rPr>
          <w:bCs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（四）受行惡法</w:t>
      </w:r>
      <w:r w:rsidRPr="001626D4">
        <w:rPr>
          <w:rFonts w:hint="eastAsia"/>
        </w:rPr>
        <w:t>（</w:t>
      </w:r>
      <w:r w:rsidR="003E7C07" w:rsidRPr="001626D4">
        <w:rPr>
          <w:rFonts w:hint="eastAsia"/>
        </w:rPr>
        <w:t>印順法師，《</w:t>
      </w:r>
      <w:r w:rsidRPr="001626D4">
        <w:rPr>
          <w:rFonts w:hint="eastAsia"/>
        </w:rPr>
        <w:t>大智度論筆記》［</w:t>
      </w:r>
      <w:r w:rsidRPr="001626D4">
        <w:rPr>
          <w:rFonts w:eastAsia="Roman Unicode" w:cs="Roman Unicode"/>
        </w:rPr>
        <w:t>E</w:t>
      </w:r>
      <w:r w:rsidRPr="001626D4">
        <w:t>022</w:t>
      </w:r>
      <w:r w:rsidRPr="001626D4">
        <w:rPr>
          <w:rFonts w:hint="eastAsia"/>
        </w:rPr>
        <w:t>］</w:t>
      </w:r>
      <w:r w:rsidRPr="001626D4">
        <w:t>p.321</w:t>
      </w:r>
      <w:r w:rsidRPr="001626D4">
        <w:rPr>
          <w:rFonts w:hint="eastAsia"/>
        </w:rPr>
        <w:t>）</w:t>
      </w:r>
    </w:p>
    <w:p w:rsidR="001626D4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（五）障人學般若</w:t>
      </w:r>
    </w:p>
    <w:p w:rsidR="001626D4" w:rsidRPr="001626D4" w:rsidRDefault="00D27219" w:rsidP="00620E2A">
      <w:pPr>
        <w:spacing w:beforeLines="30" w:before="108" w:line="340" w:lineRule="exact"/>
        <w:ind w:leftChars="150" w:left="360"/>
        <w:jc w:val="both"/>
        <w:rPr>
          <w:bCs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（六）自傲凌他</w:t>
      </w:r>
      <w:r w:rsidRPr="001626D4">
        <w:rPr>
          <w:rFonts w:hint="eastAsia"/>
        </w:rPr>
        <w:t>（</w:t>
      </w:r>
      <w:r w:rsidR="003E7C07" w:rsidRPr="001626D4">
        <w:rPr>
          <w:rFonts w:hint="eastAsia"/>
        </w:rPr>
        <w:t>印順法師，《</w:t>
      </w:r>
      <w:r w:rsidRPr="001626D4">
        <w:rPr>
          <w:rFonts w:hint="eastAsia"/>
        </w:rPr>
        <w:t>大智度論筆記》［</w:t>
      </w:r>
      <w:r w:rsidRPr="001626D4">
        <w:rPr>
          <w:rFonts w:eastAsia="Roman Unicode" w:cs="Roman Unicode"/>
        </w:rPr>
        <w:t>E</w:t>
      </w:r>
      <w:r w:rsidRPr="001626D4">
        <w:t>022</w:t>
      </w:r>
      <w:r w:rsidRPr="001626D4">
        <w:rPr>
          <w:rFonts w:hint="eastAsia"/>
        </w:rPr>
        <w:t>］</w:t>
      </w:r>
      <w:r w:rsidRPr="001626D4">
        <w:t>p.321</w:t>
      </w:r>
      <w:r w:rsidRPr="001626D4">
        <w:rPr>
          <w:rFonts w:hint="eastAsia"/>
        </w:rPr>
        <w:t>）</w:t>
      </w:r>
    </w:p>
    <w:p w:rsidR="001626D4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（七）與聲聞人共諍鬥</w:t>
      </w:r>
    </w:p>
    <w:p w:rsidR="001626D4" w:rsidRDefault="00D27219" w:rsidP="00620E2A">
      <w:pPr>
        <w:spacing w:beforeLines="30" w:before="108" w:line="34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（八）與菩薩共諍鬥</w:t>
      </w:r>
    </w:p>
    <w:p w:rsidR="00D27219" w:rsidRPr="00010151" w:rsidRDefault="00D27219" w:rsidP="004E7197">
      <w:pPr>
        <w:spacing w:beforeLines="30" w:before="108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（九）向得記菩薩生惡心</w:t>
      </w:r>
    </w:p>
    <w:p w:rsidR="001626D4" w:rsidRDefault="00D27219" w:rsidP="004E71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正明罪過</w:t>
      </w:r>
    </w:p>
    <w:p w:rsidR="001626D4" w:rsidRDefault="00D27219" w:rsidP="004E7197">
      <w:pPr>
        <w:ind w:leftChars="200" w:left="480"/>
        <w:jc w:val="both"/>
        <w:rPr>
          <w:rFonts w:eastAsia="標楷體" w:hint="eastAsia"/>
          <w:bCs/>
        </w:rPr>
      </w:pPr>
      <w:r w:rsidRPr="001626D4">
        <w:rPr>
          <w:rFonts w:hint="eastAsia"/>
          <w:szCs w:val="20"/>
        </w:rPr>
        <w:t>，</w:t>
      </w:r>
    </w:p>
    <w:p w:rsidR="00D27219" w:rsidRPr="00010151" w:rsidRDefault="00D27219" w:rsidP="004E7197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辨罪出不出</w:t>
      </w:r>
    </w:p>
    <w:p w:rsidR="001626D4" w:rsidRDefault="00D27219" w:rsidP="004E7197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阿難問</w:t>
      </w:r>
    </w:p>
    <w:p w:rsidR="00D27219" w:rsidRPr="00010151" w:rsidRDefault="00D27219" w:rsidP="004E719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1626D4" w:rsidRDefault="00D27219" w:rsidP="004E7197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不得出罪者</w:t>
      </w:r>
    </w:p>
    <w:p w:rsidR="00D27219" w:rsidRPr="00010151" w:rsidRDefault="00D27219" w:rsidP="004E719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得出罪者</w:t>
      </w:r>
    </w:p>
    <w:p w:rsidR="001626D4" w:rsidRDefault="00D27219" w:rsidP="004E7197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述懺罪之行</w:t>
      </w:r>
    </w:p>
    <w:p w:rsidR="001626D4" w:rsidRDefault="00D27219" w:rsidP="004E7197">
      <w:pPr>
        <w:ind w:leftChars="350" w:left="840"/>
        <w:jc w:val="both"/>
        <w:rPr>
          <w:rFonts w:eastAsia="標楷體" w:hint="eastAsia"/>
          <w:bCs/>
        </w:rPr>
      </w:pPr>
      <w:r w:rsidRPr="001626D4">
        <w:rPr>
          <w:rFonts w:hint="eastAsia"/>
          <w:szCs w:val="20"/>
        </w:rPr>
        <w:t>，</w:t>
      </w:r>
    </w:p>
    <w:p w:rsidR="001626D4" w:rsidRDefault="00D27219" w:rsidP="004E719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01015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01015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辨破瞋因緣</w:t>
      </w:r>
    </w:p>
    <w:p w:rsidR="00D27219" w:rsidRPr="00010151" w:rsidRDefault="00D27219" w:rsidP="00A8347D">
      <w:pPr>
        <w:spacing w:beforeLines="30" w:before="108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貳、明菩薩同學</w:t>
      </w:r>
    </w:p>
    <w:p w:rsidR="001626D4" w:rsidRDefault="00D27219" w:rsidP="004E7197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（壹）阿難問</w:t>
      </w:r>
    </w:p>
    <w:p w:rsidR="00D27219" w:rsidRPr="00010151" w:rsidRDefault="00D27219" w:rsidP="004E7197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（貳）佛答</w:t>
      </w:r>
    </w:p>
    <w:p w:rsidR="001626D4" w:rsidRDefault="00D27219" w:rsidP="004E7197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一、相視如世尊</w:t>
      </w:r>
    </w:p>
    <w:p w:rsidR="001626D4" w:rsidRDefault="00D27219" w:rsidP="00620E2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二、知捨惡習善</w:t>
      </w:r>
    </w:p>
    <w:p w:rsidR="001626D4" w:rsidRDefault="00D27219" w:rsidP="00620E2A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三、結成</w:t>
      </w:r>
    </w:p>
    <w:p w:rsidR="00D27219" w:rsidRPr="001626D4" w:rsidRDefault="00D27219" w:rsidP="00620E2A">
      <w:pPr>
        <w:spacing w:line="346" w:lineRule="exact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壹、明行般若得無量功德</w:t>
      </w:r>
    </w:p>
    <w:p w:rsidR="00D27219" w:rsidRPr="001626D4" w:rsidRDefault="00D27219" w:rsidP="00620E2A">
      <w:pPr>
        <w:spacing w:line="34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（壹）不雜餘心心數法，如說行般若得大功德</w:t>
      </w:r>
    </w:p>
    <w:p w:rsidR="00D27219" w:rsidRPr="001626D4" w:rsidRDefault="00D27219" w:rsidP="00620E2A">
      <w:pPr>
        <w:spacing w:line="34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一、天主歎不雜餘心心數法修般若得大功德，佛述成</w:t>
      </w:r>
    </w:p>
    <w:p w:rsidR="001626D4" w:rsidRPr="001626D4" w:rsidRDefault="00D27219" w:rsidP="00620E2A">
      <w:pPr>
        <w:spacing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（一）天主歎</w:t>
      </w:r>
    </w:p>
    <w:p w:rsidR="00D27219" w:rsidRPr="001626D4" w:rsidRDefault="00D27219" w:rsidP="00620E2A">
      <w:pPr>
        <w:spacing w:beforeLines="30" w:before="108"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（二）佛述成，校德顯勝</w:t>
      </w:r>
    </w:p>
    <w:p w:rsidR="001626D4" w:rsidRPr="001626D4" w:rsidRDefault="00D27219" w:rsidP="00620E2A">
      <w:pPr>
        <w:spacing w:line="346" w:lineRule="exact"/>
        <w:ind w:leftChars="200" w:left="480"/>
        <w:jc w:val="both"/>
        <w:rPr>
          <w:b/>
          <w:szCs w:val="20"/>
          <w:bdr w:val="single" w:sz="4" w:space="0" w:color="auto" w:frame="1"/>
        </w:rPr>
      </w:pPr>
      <w:r w:rsidRPr="001626D4">
        <w:rPr>
          <w:b/>
          <w:bCs/>
          <w:szCs w:val="20"/>
          <w:bdr w:val="single" w:sz="4" w:space="0" w:color="auto"/>
        </w:rPr>
        <w:t>1</w:t>
      </w:r>
      <w:r w:rsidRPr="001626D4">
        <w:rPr>
          <w:rFonts w:hint="eastAsia"/>
          <w:b/>
          <w:bCs/>
          <w:szCs w:val="20"/>
          <w:bdr w:val="single" w:sz="4" w:space="0" w:color="auto"/>
        </w:rPr>
        <w:t>、佛述成</w:t>
      </w:r>
    </w:p>
    <w:p w:rsidR="001626D4" w:rsidRPr="001626D4" w:rsidRDefault="00D27219" w:rsidP="00620E2A">
      <w:pPr>
        <w:spacing w:beforeLines="30" w:before="108" w:line="34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b/>
          <w:bCs/>
          <w:szCs w:val="20"/>
          <w:bdr w:val="single" w:sz="4" w:space="0" w:color="auto"/>
        </w:rPr>
        <w:t>2</w:t>
      </w:r>
      <w:r w:rsidRPr="001626D4">
        <w:rPr>
          <w:rFonts w:hint="eastAsia"/>
          <w:b/>
          <w:bCs/>
          <w:szCs w:val="20"/>
          <w:bdr w:val="single" w:sz="4" w:space="0" w:color="auto"/>
        </w:rPr>
        <w:t>、校德顯勝</w:t>
      </w:r>
    </w:p>
    <w:p w:rsidR="00D27219" w:rsidRPr="001626D4" w:rsidRDefault="00D27219" w:rsidP="00620E2A">
      <w:pPr>
        <w:spacing w:beforeLines="30" w:before="108" w:line="34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二、如說行般若者功德勝餘無方便者</w:t>
      </w:r>
    </w:p>
    <w:p w:rsidR="001626D4" w:rsidRPr="001626D4" w:rsidRDefault="00D27219" w:rsidP="00620E2A">
      <w:pPr>
        <w:spacing w:line="34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（一）比丘歎</w:t>
      </w:r>
    </w:p>
    <w:p w:rsidR="00D27219" w:rsidRPr="001626D4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（二）天主歎</w:t>
      </w:r>
    </w:p>
    <w:p w:rsidR="001626D4" w:rsidRDefault="00D27219" w:rsidP="009F29A9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1626D4">
        <w:rPr>
          <w:b/>
          <w:bCs/>
          <w:szCs w:val="20"/>
          <w:bdr w:val="single" w:sz="4" w:space="0" w:color="auto"/>
        </w:rPr>
        <w:t>1</w:t>
      </w:r>
      <w:r w:rsidRPr="001626D4">
        <w:rPr>
          <w:rFonts w:hint="eastAsia"/>
          <w:b/>
          <w:bCs/>
          <w:szCs w:val="20"/>
          <w:bdr w:val="single" w:sz="4" w:space="0" w:color="auto"/>
        </w:rPr>
        <w:t>、歎菩薩一發心便勝帝釋</w:t>
      </w:r>
    </w:p>
    <w:p w:rsidR="001626D4" w:rsidRPr="001626D4" w:rsidRDefault="00D27219" w:rsidP="009F29A9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b/>
          <w:bCs/>
          <w:szCs w:val="20"/>
          <w:bdr w:val="single" w:sz="4" w:space="0" w:color="auto"/>
        </w:rPr>
        <w:t>2</w:t>
      </w:r>
      <w:r w:rsidRPr="001626D4">
        <w:rPr>
          <w:rFonts w:hint="eastAsia"/>
          <w:b/>
          <w:bCs/>
          <w:szCs w:val="20"/>
          <w:bdr w:val="single" w:sz="4" w:space="0" w:color="auto"/>
        </w:rPr>
        <w:t>、如說行般若之菩薩，超勝凡夫、二乘，乃至行般若無方便力者</w:t>
      </w:r>
    </w:p>
    <w:p w:rsidR="001626D4" w:rsidRPr="001626D4" w:rsidRDefault="00D27219" w:rsidP="009F29A9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b/>
          <w:bCs/>
          <w:szCs w:val="20"/>
          <w:bdr w:val="single" w:sz="4" w:space="0" w:color="auto"/>
        </w:rPr>
        <w:t>3</w:t>
      </w:r>
      <w:r w:rsidRPr="001626D4">
        <w:rPr>
          <w:rFonts w:hint="eastAsia"/>
          <w:b/>
          <w:bCs/>
          <w:szCs w:val="20"/>
          <w:bdr w:val="single" w:sz="4" w:space="0" w:color="auto"/>
        </w:rPr>
        <w:t>、菩薩如說行般若故，不斷佛種，得現世功德</w:t>
      </w:r>
    </w:p>
    <w:p w:rsidR="00D27219" w:rsidRPr="001626D4" w:rsidRDefault="00D27219" w:rsidP="009F29A9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三、明「帝釋依佛力說」</w:t>
      </w:r>
    </w:p>
    <w:p w:rsidR="001626D4" w:rsidRPr="001626D4" w:rsidRDefault="00D27219" w:rsidP="009F29A9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 w:frame="1"/>
        </w:rPr>
      </w:pPr>
      <w:r w:rsidRPr="001626D4">
        <w:rPr>
          <w:rFonts w:hint="eastAsia"/>
          <w:b/>
          <w:bCs/>
          <w:szCs w:val="20"/>
          <w:bdr w:val="single" w:sz="4" w:space="0" w:color="auto" w:frame="1"/>
        </w:rPr>
        <w:t>（一）阿難疑</w:t>
      </w:r>
    </w:p>
    <w:p w:rsidR="001626D4" w:rsidRPr="001626D4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（二）天主釋</w:t>
      </w:r>
    </w:p>
    <w:p w:rsidR="001626D4" w:rsidRPr="001626D4" w:rsidRDefault="00D27219" w:rsidP="009F29A9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（三）佛述成</w:t>
      </w:r>
    </w:p>
    <w:p w:rsidR="001626D4" w:rsidRPr="001626D4" w:rsidRDefault="00D27219" w:rsidP="003923D1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（貳）巧學般若令魔驚怖</w:t>
      </w:r>
    </w:p>
    <w:p w:rsidR="00D27219" w:rsidRPr="001626D4" w:rsidRDefault="00D27219" w:rsidP="003923D1">
      <w:pPr>
        <w:spacing w:beforeLines="30" w:before="108" w:line="36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="00AE33C8" w:rsidRPr="001626D4">
        <w:rPr>
          <w:rFonts w:hint="eastAsia"/>
          <w:b/>
          <w:szCs w:val="20"/>
          <w:bdr w:val="single" w:sz="4" w:space="0" w:color="auto"/>
        </w:rPr>
        <w:t>參</w:t>
      </w:r>
      <w:r w:rsidRPr="001626D4">
        <w:rPr>
          <w:rFonts w:hint="eastAsia"/>
          <w:b/>
          <w:szCs w:val="20"/>
          <w:bdr w:val="single" w:sz="4" w:space="0" w:color="auto"/>
        </w:rPr>
        <w:t>）廣明留難，令行者識知</w:t>
      </w:r>
    </w:p>
    <w:p w:rsidR="001626D4" w:rsidRPr="001626D4" w:rsidRDefault="00D27219" w:rsidP="003923D1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一、阿難問</w:t>
      </w:r>
    </w:p>
    <w:p w:rsidR="00D27219" w:rsidRPr="001626D4" w:rsidRDefault="00D27219" w:rsidP="003923D1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二、佛分別答</w:t>
      </w:r>
    </w:p>
    <w:p w:rsidR="001626D4" w:rsidRPr="001626D4" w:rsidRDefault="00D27219" w:rsidP="003923D1">
      <w:pPr>
        <w:spacing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（一）略明</w:t>
      </w:r>
    </w:p>
    <w:p w:rsidR="00D27219" w:rsidRPr="001626D4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（二）別釋「向得記菩薩生惡心是否能出罪」</w:t>
      </w:r>
    </w:p>
    <w:p w:rsidR="001626D4" w:rsidRPr="001626D4" w:rsidRDefault="00D27219" w:rsidP="003923D1">
      <w:pPr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、明阿難問意</w:t>
      </w:r>
    </w:p>
    <w:p w:rsidR="00D27219" w:rsidRPr="001626D4" w:rsidRDefault="00D27219" w:rsidP="003923D1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b/>
          <w:bCs/>
          <w:szCs w:val="20"/>
          <w:bdr w:val="single" w:sz="4" w:space="0" w:color="auto"/>
        </w:rPr>
        <w:t>2</w:t>
      </w:r>
      <w:r w:rsidRPr="001626D4">
        <w:rPr>
          <w:rFonts w:hint="eastAsia"/>
          <w:b/>
          <w:bCs/>
          <w:szCs w:val="20"/>
          <w:bdr w:val="single" w:sz="4" w:space="0" w:color="auto"/>
        </w:rPr>
        <w:t>、佛答</w:t>
      </w:r>
    </w:p>
    <w:p w:rsidR="001626D4" w:rsidRPr="001626D4" w:rsidRDefault="00D27219" w:rsidP="003923D1">
      <w:pPr>
        <w:spacing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）不得出罪者</w:t>
      </w:r>
      <w:r w:rsidRPr="001626D4">
        <w:rPr>
          <w:b/>
          <w:szCs w:val="20"/>
          <w:bdr w:val="single" w:sz="4" w:space="0" w:color="auto"/>
        </w:rPr>
        <w:t>——</w:t>
      </w:r>
      <w:r w:rsidRPr="001626D4">
        <w:rPr>
          <w:rFonts w:hint="eastAsia"/>
          <w:b/>
          <w:szCs w:val="20"/>
          <w:bdr w:val="single" w:sz="4" w:space="0" w:color="auto"/>
        </w:rPr>
        <w:t>瞋慢不息故</w:t>
      </w:r>
    </w:p>
    <w:p w:rsidR="00D27219" w:rsidRPr="001626D4" w:rsidRDefault="00D27219" w:rsidP="003923D1">
      <w:pPr>
        <w:spacing w:beforeLines="30" w:before="108" w:line="366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）得出罪者</w:t>
      </w:r>
    </w:p>
    <w:p w:rsidR="001626D4" w:rsidRPr="001626D4" w:rsidRDefault="00D27219" w:rsidP="003923D1">
      <w:pPr>
        <w:spacing w:line="366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、述懺罪之行</w:t>
      </w:r>
    </w:p>
    <w:p w:rsidR="001626D4" w:rsidRPr="001626D4" w:rsidRDefault="00D27219" w:rsidP="009F29A9">
      <w:pPr>
        <w:spacing w:beforeLines="30" w:before="108" w:line="34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、辨破瞋因緣</w:t>
      </w:r>
    </w:p>
    <w:p w:rsidR="00D27219" w:rsidRPr="001626D4" w:rsidRDefault="00D27219" w:rsidP="009F29A9">
      <w:pPr>
        <w:spacing w:beforeLines="30" w:before="108" w:line="340" w:lineRule="exact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lastRenderedPageBreak/>
        <w:t>貳、明菩薩同學</w:t>
      </w:r>
    </w:p>
    <w:p w:rsidR="001626D4" w:rsidRPr="001626D4" w:rsidRDefault="00D27219" w:rsidP="009F29A9">
      <w:pPr>
        <w:spacing w:line="34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（壹）阿難問</w:t>
      </w:r>
    </w:p>
    <w:p w:rsidR="00D27219" w:rsidRPr="001626D4" w:rsidRDefault="00D27219" w:rsidP="009F29A9">
      <w:pPr>
        <w:spacing w:beforeLines="30" w:before="108" w:line="34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（貳）佛答</w:t>
      </w:r>
    </w:p>
    <w:p w:rsidR="00D27219" w:rsidRPr="001626D4" w:rsidRDefault="00D27219" w:rsidP="009F29A9">
      <w:pPr>
        <w:spacing w:line="34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一、相視如世尊</w:t>
      </w:r>
    </w:p>
    <w:p w:rsidR="001626D4" w:rsidRDefault="00D27219" w:rsidP="009F29A9">
      <w:pPr>
        <w:spacing w:line="340" w:lineRule="exact"/>
        <w:ind w:leftChars="150" w:left="360"/>
        <w:jc w:val="both"/>
        <w:rPr>
          <w:b/>
        </w:rPr>
      </w:pPr>
      <w:r w:rsidRPr="001626D4">
        <w:rPr>
          <w:rFonts w:hint="eastAsia"/>
          <w:b/>
          <w:bCs/>
          <w:szCs w:val="20"/>
          <w:bdr w:val="single" w:sz="4" w:space="0" w:color="auto" w:frame="1"/>
        </w:rPr>
        <w:t>（一）正說</w:t>
      </w:r>
    </w:p>
    <w:p w:rsidR="001626D4" w:rsidRPr="001626D4" w:rsidRDefault="00D27219" w:rsidP="009F29A9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（二）釋因由</w:t>
      </w:r>
    </w:p>
    <w:p w:rsidR="001626D4" w:rsidRDefault="00D27219" w:rsidP="009F29A9">
      <w:pPr>
        <w:spacing w:line="340" w:lineRule="exact"/>
        <w:ind w:leftChars="150" w:left="360"/>
        <w:jc w:val="both"/>
        <w:rPr>
          <w:rFonts w:hint="eastAsia"/>
        </w:rPr>
      </w:pPr>
      <w:r w:rsidRPr="001626D4">
        <w:rPr>
          <w:rFonts w:hint="eastAsia"/>
          <w:szCs w:val="20"/>
        </w:rPr>
        <w:t>，</w:t>
      </w:r>
    </w:p>
    <w:p w:rsidR="001626D4" w:rsidRPr="001626D4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二、知捨惡習善</w:t>
      </w:r>
    </w:p>
    <w:p w:rsidR="001626D4" w:rsidRPr="001626D4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三、結成</w:t>
      </w:r>
    </w:p>
    <w:p w:rsidR="001626D4" w:rsidRDefault="00D27219" w:rsidP="00A8347D">
      <w:pPr>
        <w:snapToGrid w:val="0"/>
        <w:jc w:val="center"/>
        <w:rPr>
          <w:rStyle w:val="a8"/>
          <w:rFonts w:eastAsia="標楷體"/>
          <w:bCs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t>〈釋等學品</w:t>
      </w:r>
    </w:p>
    <w:p w:rsidR="001626D4" w:rsidRDefault="00D27219" w:rsidP="00A8347D">
      <w:pPr>
        <w:snapToGrid w:val="0"/>
        <w:jc w:val="center"/>
        <w:rPr>
          <w:rStyle w:val="a8"/>
          <w:bCs/>
        </w:rPr>
      </w:pPr>
      <w:r w:rsidRPr="00010151">
        <w:rPr>
          <w:rFonts w:eastAsia="標楷體" w:cs="Roman Unicode" w:hint="eastAsia"/>
          <w:b/>
          <w:bCs/>
          <w:sz w:val="28"/>
          <w:szCs w:val="28"/>
        </w:rPr>
        <w:t>第六十三〉</w:t>
      </w:r>
    </w:p>
    <w:p w:rsidR="001626D4" w:rsidRDefault="00D27219" w:rsidP="00A43A45">
      <w:pPr>
        <w:jc w:val="both"/>
        <w:rPr>
          <w:rStyle w:val="a8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壹、示平等體</w:t>
      </w:r>
    </w:p>
    <w:p w:rsidR="001626D4" w:rsidRDefault="00D27219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（壹）須菩提問</w:t>
      </w:r>
    </w:p>
    <w:p w:rsidR="00D27219" w:rsidRPr="00010151" w:rsidRDefault="00D27219" w:rsidP="00A43A45">
      <w:pPr>
        <w:spacing w:beforeLines="30" w:before="108"/>
        <w:ind w:leftChars="50" w:left="120"/>
        <w:jc w:val="both"/>
        <w:rPr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（貳）佛答</w:t>
      </w:r>
    </w:p>
    <w:p w:rsidR="001626D4" w:rsidRDefault="00D27219" w:rsidP="00A43A4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一、總明所學平等法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內空乃至自相空</w:t>
      </w:r>
    </w:p>
    <w:p w:rsidR="001626D4" w:rsidRDefault="00D27219" w:rsidP="00A43A4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二、別舉自相空釋平等法</w:t>
      </w:r>
    </w:p>
    <w:p w:rsidR="001626D4" w:rsidRDefault="00D27219" w:rsidP="00A43A45">
      <w:pPr>
        <w:spacing w:beforeLines="30" w:before="108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三、顯所得益</w:t>
      </w:r>
    </w:p>
    <w:p w:rsidR="001626D4" w:rsidRDefault="00D27219" w:rsidP="00A43A45">
      <w:pPr>
        <w:ind w:leftChars="100" w:left="240"/>
        <w:jc w:val="both"/>
        <w:rPr>
          <w:rFonts w:eastAsia="標楷體" w:hint="eastAsia"/>
          <w:bCs/>
        </w:rPr>
      </w:pPr>
      <w:r w:rsidRPr="001626D4">
        <w:rPr>
          <w:rFonts w:hint="eastAsia"/>
          <w:szCs w:val="20"/>
        </w:rPr>
        <w:t>，</w:t>
      </w:r>
    </w:p>
    <w:p w:rsidR="00D27219" w:rsidRPr="00010151" w:rsidRDefault="00D27219" w:rsidP="00A43A45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貳、教平等學</w:t>
      </w:r>
    </w:p>
    <w:p w:rsidR="001626D4" w:rsidRDefault="00D27219" w:rsidP="00A43A45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（壹）除顛倒行</w:t>
      </w:r>
    </w:p>
    <w:p w:rsidR="00D27219" w:rsidRPr="00010151" w:rsidRDefault="00D27219" w:rsidP="003822D5">
      <w:pPr>
        <w:snapToGrid w:val="0"/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（貳）明究竟行</w:t>
      </w:r>
    </w:p>
    <w:p w:rsidR="001626D4" w:rsidRDefault="00D27219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一、佛反問</w:t>
      </w:r>
    </w:p>
    <w:p w:rsidR="001626D4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二、須菩提答</w:t>
      </w:r>
    </w:p>
    <w:p w:rsidR="001626D4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三、佛結成</w:t>
      </w:r>
    </w:p>
    <w:p w:rsidR="001626D4" w:rsidRDefault="00AE33C8" w:rsidP="003822D5">
      <w:pPr>
        <w:spacing w:beforeLines="30" w:before="108"/>
        <w:jc w:val="both"/>
        <w:rPr>
          <w:rStyle w:val="a8"/>
          <w:bCs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、明等學之利益</w:t>
      </w:r>
    </w:p>
    <w:p w:rsidR="001626D4" w:rsidRDefault="00D27219" w:rsidP="003822D5">
      <w:pPr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（壹）略說學六度等為學薩婆若</w:t>
      </w:r>
    </w:p>
    <w:p w:rsidR="00D27219" w:rsidRPr="00010151" w:rsidRDefault="00D27219" w:rsidP="003822D5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（貳）廣明等學之利益</w:t>
      </w:r>
    </w:p>
    <w:p w:rsidR="001626D4" w:rsidRDefault="00D27219" w:rsidP="003822D5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一、正明等學之益</w:t>
      </w:r>
    </w:p>
    <w:p w:rsidR="001626D4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二、舉劣說勝</w:t>
      </w:r>
    </w:p>
    <w:p w:rsidR="001626D4" w:rsidRDefault="00D27219" w:rsidP="003822D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三、得化他利益</w:t>
      </w:r>
    </w:p>
    <w:p w:rsidR="00D27219" w:rsidRPr="00010151" w:rsidRDefault="00D27219" w:rsidP="005967A8">
      <w:pPr>
        <w:spacing w:beforeLines="30" w:before="108" w:line="344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肆、歎法勸修</w:t>
      </w:r>
    </w:p>
    <w:p w:rsidR="001626D4" w:rsidRDefault="00D27219" w:rsidP="009F29A9">
      <w:pPr>
        <w:spacing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（壹）舉喻顯能如說行般若者稀有</w:t>
      </w:r>
    </w:p>
    <w:p w:rsidR="00D27219" w:rsidRPr="00010151" w:rsidRDefault="00D27219" w:rsidP="009F29A9">
      <w:pPr>
        <w:spacing w:beforeLines="30" w:before="108" w:line="344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（貳）學般若功德勝，勸修學</w:t>
      </w:r>
    </w:p>
    <w:p w:rsidR="001626D4" w:rsidRDefault="00D27219" w:rsidP="009F29A9">
      <w:pPr>
        <w:spacing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一、不生煩惱心</w:t>
      </w:r>
    </w:p>
    <w:p w:rsidR="001626D4" w:rsidRDefault="00D27219" w:rsidP="009F29A9">
      <w:pPr>
        <w:spacing w:beforeLines="30" w:before="108" w:line="34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二、無取相著心</w:t>
      </w:r>
    </w:p>
    <w:p w:rsidR="001626D4" w:rsidRDefault="00D27219" w:rsidP="003923D1">
      <w:pPr>
        <w:spacing w:beforeLines="30" w:before="108" w:line="366" w:lineRule="exact"/>
        <w:ind w:leftChars="100" w:left="240"/>
        <w:jc w:val="both"/>
        <w:rPr>
          <w:rStyle w:val="a8"/>
          <w:bCs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三、總攝諸波羅蜜</w:t>
      </w:r>
    </w:p>
    <w:p w:rsidR="001626D4" w:rsidRDefault="00D27219" w:rsidP="003923D1">
      <w:pPr>
        <w:spacing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:rsidR="001626D4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:rsidR="001626D4" w:rsidRDefault="00D27219" w:rsidP="003923D1">
      <w:pPr>
        <w:spacing w:beforeLines="30" w:before="108" w:line="366" w:lineRule="exact"/>
        <w:ind w:leftChars="150" w:left="36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:rsidR="00D27219" w:rsidRPr="00010151" w:rsidRDefault="00D27219" w:rsidP="003923D1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四、超勝一切眾生</w:t>
      </w:r>
    </w:p>
    <w:p w:rsidR="001626D4" w:rsidRDefault="00D27219" w:rsidP="003923D1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（一）法說</w:t>
      </w:r>
    </w:p>
    <w:p w:rsidR="001626D4" w:rsidRDefault="00D27219" w:rsidP="003923D1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（二）舉喻明理</w:t>
      </w:r>
    </w:p>
    <w:p w:rsidR="001626D4" w:rsidRDefault="00D27219" w:rsidP="003923D1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（三）結成</w:t>
      </w:r>
    </w:p>
    <w:p w:rsidR="001626D4" w:rsidRDefault="00D27219" w:rsidP="003923D1">
      <w:pPr>
        <w:spacing w:beforeLines="30" w:before="108" w:line="366" w:lineRule="exact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五、得諸善功德</w:t>
      </w:r>
    </w:p>
    <w:p w:rsidR="001626D4" w:rsidRDefault="00D27219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六、雖得二乘功德但直入菩薩位</w:t>
      </w:r>
    </w:p>
    <w:p w:rsidR="001626D4" w:rsidRDefault="000F613A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七、疾得無上菩</w:t>
      </w:r>
      <w:r w:rsidR="00D27219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提</w:t>
      </w:r>
    </w:p>
    <w:p w:rsidR="001626D4" w:rsidRDefault="00D27219" w:rsidP="00BD30DB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八、堪作世間福田</w:t>
      </w:r>
    </w:p>
    <w:p w:rsidR="001626D4" w:rsidRDefault="00D27219" w:rsidP="00BD30DB">
      <w:pPr>
        <w:spacing w:beforeLines="30" w:before="108"/>
        <w:ind w:leftChars="100" w:left="240"/>
        <w:jc w:val="both"/>
        <w:rPr>
          <w:b/>
          <w:bCs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九、遠離二乘，疾近佛乘</w:t>
      </w:r>
    </w:p>
    <w:p w:rsidR="00D27219" w:rsidRPr="00010151" w:rsidRDefault="00D27219" w:rsidP="00A8347D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伍、明「行法得失」</w:t>
      </w:r>
    </w:p>
    <w:p w:rsidR="001626D4" w:rsidRDefault="00D27219" w:rsidP="00BD30DB">
      <w:pPr>
        <w:pStyle w:val="a6"/>
        <w:ind w:leftChars="50" w:left="120"/>
        <w:jc w:val="both"/>
        <w:rPr>
          <w:sz w:val="22"/>
          <w:szCs w:val="22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（壹）邪行相</w:t>
      </w:r>
      <w:r w:rsidR="005967A8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──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著心取相</w:t>
      </w:r>
      <w:r w:rsidRPr="001626D4">
        <w:rPr>
          <w:rFonts w:hint="eastAsia"/>
          <w:sz w:val="24"/>
        </w:rPr>
        <w:t>（</w:t>
      </w:r>
      <w:r w:rsidR="003E7C07" w:rsidRPr="001626D4">
        <w:rPr>
          <w:rFonts w:hint="eastAsia"/>
          <w:sz w:val="24"/>
        </w:rPr>
        <w:t>印順法師，《</w:t>
      </w:r>
      <w:r w:rsidRPr="001626D4">
        <w:rPr>
          <w:rFonts w:hint="eastAsia"/>
          <w:sz w:val="24"/>
        </w:rPr>
        <w:t>大智度論筆記》［</w:t>
      </w:r>
      <w:r w:rsidRPr="001626D4">
        <w:rPr>
          <w:rFonts w:eastAsia="Roman Unicode" w:cs="Roman Unicode"/>
          <w:sz w:val="24"/>
        </w:rPr>
        <w:t>B</w:t>
      </w:r>
      <w:r w:rsidRPr="001626D4">
        <w:rPr>
          <w:sz w:val="24"/>
        </w:rPr>
        <w:t>029</w:t>
      </w:r>
      <w:r w:rsidRPr="001626D4">
        <w:rPr>
          <w:rFonts w:hint="eastAsia"/>
          <w:sz w:val="24"/>
        </w:rPr>
        <w:t>］</w:t>
      </w:r>
      <w:r w:rsidRPr="001626D4">
        <w:rPr>
          <w:rFonts w:eastAsia="Roman Unicode" w:cs="Roman Unicode"/>
          <w:sz w:val="24"/>
        </w:rPr>
        <w:t>p</w:t>
      </w:r>
      <w:r w:rsidRPr="001626D4">
        <w:rPr>
          <w:sz w:val="24"/>
        </w:rPr>
        <w:t>.171</w:t>
      </w:r>
      <w:r w:rsidRPr="001626D4">
        <w:rPr>
          <w:rFonts w:hint="eastAsia"/>
          <w:sz w:val="24"/>
        </w:rPr>
        <w:t>）</w:t>
      </w:r>
    </w:p>
    <w:p w:rsidR="001626D4" w:rsidRDefault="00D27219" w:rsidP="009F29A9">
      <w:pPr>
        <w:spacing w:beforeLines="30" w:before="108" w:line="340" w:lineRule="exact"/>
        <w:ind w:leftChars="50" w:left="120"/>
        <w:jc w:val="both"/>
        <w:rPr>
          <w:rFonts w:eastAsia="標楷體"/>
          <w:bCs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（貳）遮邪行相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——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破是著相</w:t>
      </w:r>
      <w:r w:rsidRPr="001626D4">
        <w:rPr>
          <w:rFonts w:hint="eastAsia"/>
          <w:szCs w:val="20"/>
        </w:rPr>
        <w:t>（</w:t>
      </w:r>
      <w:r w:rsidR="003E7C07" w:rsidRPr="001626D4">
        <w:rPr>
          <w:rFonts w:hint="eastAsia"/>
          <w:szCs w:val="20"/>
        </w:rPr>
        <w:t>印順法師，《</w:t>
      </w:r>
      <w:r w:rsidRPr="001626D4">
        <w:rPr>
          <w:rFonts w:hint="eastAsia"/>
          <w:szCs w:val="20"/>
        </w:rPr>
        <w:t>大智度論筆記》［</w:t>
      </w:r>
      <w:r w:rsidRPr="001626D4">
        <w:rPr>
          <w:rFonts w:eastAsia="Roman Unicode" w:cs="Roman Unicode"/>
          <w:szCs w:val="20"/>
        </w:rPr>
        <w:t>B</w:t>
      </w:r>
      <w:r w:rsidRPr="001626D4">
        <w:rPr>
          <w:szCs w:val="20"/>
        </w:rPr>
        <w:t>029</w:t>
      </w:r>
      <w:r w:rsidRPr="001626D4">
        <w:rPr>
          <w:rFonts w:hint="eastAsia"/>
          <w:szCs w:val="20"/>
        </w:rPr>
        <w:t>］</w:t>
      </w:r>
      <w:r w:rsidRPr="001626D4">
        <w:rPr>
          <w:rFonts w:eastAsia="Roman Unicode" w:cs="Roman Unicode"/>
          <w:szCs w:val="20"/>
        </w:rPr>
        <w:t>p</w:t>
      </w:r>
      <w:r w:rsidRPr="001626D4">
        <w:rPr>
          <w:szCs w:val="20"/>
        </w:rPr>
        <w:t>.171</w:t>
      </w:r>
      <w:r w:rsidRPr="001626D4">
        <w:rPr>
          <w:rFonts w:hint="eastAsia"/>
          <w:szCs w:val="20"/>
        </w:rPr>
        <w:t>）</w:t>
      </w:r>
    </w:p>
    <w:p w:rsidR="001626D4" w:rsidRPr="001626D4" w:rsidRDefault="00D27219" w:rsidP="009F29A9">
      <w:pPr>
        <w:spacing w:beforeLines="30" w:before="108" w:line="340" w:lineRule="exact"/>
        <w:ind w:leftChars="50" w:left="120"/>
        <w:jc w:val="both"/>
        <w:rPr>
          <w:bCs/>
          <w:szCs w:val="20"/>
          <w:bdr w:val="single" w:sz="4" w:space="0" w:color="auto"/>
        </w:rPr>
      </w:pP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AE33C8"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）示正行相</w:t>
      </w:r>
      <w:r w:rsidRPr="00010151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 xml:space="preserve"> —— </w:t>
      </w:r>
      <w:r w:rsidRPr="0001015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破邪著，亦說實相</w:t>
      </w:r>
      <w:r w:rsidRPr="001626D4">
        <w:rPr>
          <w:rFonts w:hint="eastAsia"/>
          <w:szCs w:val="20"/>
        </w:rPr>
        <w:t>（</w:t>
      </w:r>
      <w:r w:rsidR="003E7C07" w:rsidRPr="001626D4">
        <w:rPr>
          <w:rFonts w:hint="eastAsia"/>
          <w:szCs w:val="20"/>
        </w:rPr>
        <w:t>印順法師，《</w:t>
      </w:r>
      <w:r w:rsidRPr="001626D4">
        <w:rPr>
          <w:rFonts w:hint="eastAsia"/>
          <w:szCs w:val="20"/>
        </w:rPr>
        <w:t>大智度論筆記》［</w:t>
      </w:r>
      <w:r w:rsidRPr="001626D4">
        <w:rPr>
          <w:rFonts w:eastAsia="Roman Unicode" w:cs="Roman Unicode"/>
          <w:szCs w:val="20"/>
        </w:rPr>
        <w:t>B</w:t>
      </w:r>
      <w:r w:rsidRPr="001626D4">
        <w:rPr>
          <w:szCs w:val="20"/>
        </w:rPr>
        <w:t>029</w:t>
      </w:r>
      <w:r w:rsidRPr="001626D4">
        <w:rPr>
          <w:rFonts w:hint="eastAsia"/>
          <w:szCs w:val="20"/>
        </w:rPr>
        <w:t>］</w:t>
      </w:r>
      <w:r w:rsidRPr="001626D4">
        <w:rPr>
          <w:rFonts w:eastAsia="Roman Unicode" w:cs="Roman Unicode"/>
          <w:szCs w:val="20"/>
        </w:rPr>
        <w:t>p</w:t>
      </w:r>
      <w:r w:rsidRPr="001626D4">
        <w:rPr>
          <w:szCs w:val="20"/>
        </w:rPr>
        <w:t>.171</w:t>
      </w:r>
      <w:r w:rsidRPr="001626D4">
        <w:rPr>
          <w:rFonts w:hint="eastAsia"/>
          <w:szCs w:val="20"/>
        </w:rPr>
        <w:t>）</w:t>
      </w:r>
    </w:p>
    <w:p w:rsidR="00D27219" w:rsidRPr="001626D4" w:rsidRDefault="00D27219" w:rsidP="009F29A9">
      <w:pPr>
        <w:spacing w:line="340" w:lineRule="exact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壹、示平等體</w:t>
      </w:r>
    </w:p>
    <w:p w:rsidR="001626D4" w:rsidRPr="001626D4" w:rsidRDefault="00D27219" w:rsidP="009F29A9">
      <w:pPr>
        <w:spacing w:line="34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（壹）須菩提問</w:t>
      </w:r>
    </w:p>
    <w:p w:rsidR="00D27219" w:rsidRPr="001626D4" w:rsidRDefault="00D27219" w:rsidP="009F29A9">
      <w:pPr>
        <w:spacing w:beforeLines="30" w:before="108" w:line="34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（貳）佛答</w:t>
      </w:r>
    </w:p>
    <w:p w:rsidR="001626D4" w:rsidRPr="001626D4" w:rsidRDefault="00D27219" w:rsidP="009F29A9">
      <w:pPr>
        <w:spacing w:line="34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一、總明所學平等法</w:t>
      </w:r>
      <w:r w:rsidRPr="001626D4">
        <w:rPr>
          <w:b/>
          <w:bCs/>
          <w:szCs w:val="20"/>
          <w:bdr w:val="single" w:sz="4" w:space="0" w:color="auto"/>
        </w:rPr>
        <w:t>——</w:t>
      </w:r>
      <w:r w:rsidRPr="001626D4">
        <w:rPr>
          <w:rFonts w:hint="eastAsia"/>
          <w:b/>
          <w:bCs/>
          <w:szCs w:val="20"/>
          <w:bdr w:val="single" w:sz="4" w:space="0" w:color="auto"/>
        </w:rPr>
        <w:t>內空乃至自相空</w:t>
      </w:r>
    </w:p>
    <w:p w:rsidR="001626D4" w:rsidRPr="001626D4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二、上〈同學品〉說眾生等忍，今〈等學品〉說法等忍，通達空，心則平等</w:t>
      </w:r>
    </w:p>
    <w:p w:rsidR="001626D4" w:rsidRPr="001626D4" w:rsidRDefault="00D27219" w:rsidP="009F29A9">
      <w:pPr>
        <w:spacing w:beforeLines="30" w:before="108" w:line="34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三、顯所得益</w:t>
      </w:r>
    </w:p>
    <w:p w:rsidR="00D27219" w:rsidRPr="001626D4" w:rsidRDefault="00D27219" w:rsidP="00A8347D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貳、教平等學</w:t>
      </w:r>
    </w:p>
    <w:p w:rsidR="001626D4" w:rsidRPr="001626D4" w:rsidRDefault="00D27219" w:rsidP="00BD30DB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（壹）除顛倒行［陳問意］</w:t>
      </w:r>
    </w:p>
    <w:p w:rsidR="00D27219" w:rsidRPr="001626D4" w:rsidRDefault="00D27219" w:rsidP="00BD30DB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（貳）明究竟行</w:t>
      </w:r>
    </w:p>
    <w:p w:rsidR="001626D4" w:rsidRPr="001626D4" w:rsidRDefault="00D27219" w:rsidP="00BD30DB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一、佛反問</w:t>
      </w:r>
    </w:p>
    <w:p w:rsidR="001626D4" w:rsidRPr="001626D4" w:rsidRDefault="00D27219" w:rsidP="00BD30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二、須菩提答</w:t>
      </w:r>
    </w:p>
    <w:p w:rsidR="001626D4" w:rsidRPr="001626D4" w:rsidRDefault="00D27219" w:rsidP="00BD30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三、佛結成</w:t>
      </w:r>
    </w:p>
    <w:p w:rsidR="00D27219" w:rsidRPr="001626D4" w:rsidRDefault="00AE33C8" w:rsidP="00A8347D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參</w:t>
      </w:r>
      <w:r w:rsidR="00D27219" w:rsidRPr="001626D4">
        <w:rPr>
          <w:rFonts w:hint="eastAsia"/>
          <w:b/>
          <w:bCs/>
          <w:szCs w:val="20"/>
          <w:bdr w:val="single" w:sz="4" w:space="0" w:color="auto"/>
        </w:rPr>
        <w:t>、明等學之利益</w:t>
      </w:r>
    </w:p>
    <w:p w:rsidR="001626D4" w:rsidRPr="001626D4" w:rsidRDefault="00D27219" w:rsidP="00BD30DB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（壹）略說學六度等為學薩婆若</w:t>
      </w:r>
    </w:p>
    <w:p w:rsidR="00D27219" w:rsidRPr="001626D4" w:rsidRDefault="00D27219" w:rsidP="00BD30DB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lastRenderedPageBreak/>
        <w:t>（貳）廣明等學之利益</w:t>
      </w:r>
    </w:p>
    <w:p w:rsidR="001626D4" w:rsidRPr="001626D4" w:rsidRDefault="00D27219" w:rsidP="00BD30DB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一、正明等學之益</w:t>
      </w:r>
    </w:p>
    <w:p w:rsidR="00D27219" w:rsidRPr="001626D4" w:rsidRDefault="00D27219" w:rsidP="00BD30DB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二、舉劣說勝</w:t>
      </w:r>
    </w:p>
    <w:p w:rsidR="00D27219" w:rsidRPr="001626D4" w:rsidRDefault="00D27219" w:rsidP="00BD30DB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（一）釋經：「</w:t>
      </w:r>
      <w:r w:rsidRPr="001626D4">
        <w:rPr>
          <w:rFonts w:ascii="標楷體" w:eastAsia="標楷體" w:hAnsi="標楷體" w:hint="eastAsia"/>
          <w:b/>
          <w:szCs w:val="20"/>
          <w:bdr w:val="single" w:sz="4" w:space="0" w:color="auto"/>
        </w:rPr>
        <w:t>下劣之人不能作是學</w:t>
      </w:r>
      <w:r w:rsidRPr="001626D4">
        <w:rPr>
          <w:rFonts w:hint="eastAsia"/>
          <w:b/>
          <w:szCs w:val="20"/>
          <w:bdr w:val="single" w:sz="4" w:space="0" w:color="auto"/>
        </w:rPr>
        <w:t>」</w:t>
      </w:r>
    </w:p>
    <w:p w:rsidR="00D27219" w:rsidRPr="001626D4" w:rsidRDefault="00D27219" w:rsidP="00BD30DB">
      <w:pPr>
        <w:tabs>
          <w:tab w:val="left" w:pos="4140"/>
        </w:tabs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、下劣人</w:t>
      </w:r>
    </w:p>
    <w:p w:rsidR="001626D4" w:rsidRPr="001626D4" w:rsidRDefault="00D27219" w:rsidP="00BD30DB">
      <w:pPr>
        <w:tabs>
          <w:tab w:val="left" w:pos="4140"/>
        </w:tabs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）釋「下劣」</w:t>
      </w:r>
    </w:p>
    <w:p w:rsidR="001626D4" w:rsidRPr="001626D4" w:rsidRDefault="00D27219" w:rsidP="00BD30DB">
      <w:pPr>
        <w:tabs>
          <w:tab w:val="left" w:pos="4140"/>
        </w:tabs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</w:t>
      </w: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）下劣人不能學平等法之原因</w:t>
      </w:r>
    </w:p>
    <w:p w:rsidR="001626D4" w:rsidRPr="001626D4" w:rsidRDefault="00D27219" w:rsidP="00BD30DB">
      <w:pPr>
        <w:tabs>
          <w:tab w:val="left" w:pos="4140"/>
        </w:tabs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A</w:t>
      </w:r>
      <w:r w:rsidRPr="001626D4">
        <w:rPr>
          <w:rFonts w:hint="eastAsia"/>
          <w:b/>
          <w:szCs w:val="20"/>
          <w:bdr w:val="single" w:sz="4" w:space="0" w:color="auto"/>
        </w:rPr>
        <w:t>、貪欲因緣</w:t>
      </w:r>
    </w:p>
    <w:p w:rsidR="001626D4" w:rsidRPr="001626D4" w:rsidRDefault="00D27219" w:rsidP="00BD30DB">
      <w:pPr>
        <w:tabs>
          <w:tab w:val="left" w:pos="4140"/>
        </w:tabs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B</w:t>
      </w:r>
      <w:r w:rsidRPr="001626D4">
        <w:rPr>
          <w:rFonts w:hint="eastAsia"/>
          <w:b/>
          <w:szCs w:val="20"/>
          <w:bdr w:val="single" w:sz="4" w:space="0" w:color="auto"/>
        </w:rPr>
        <w:t>、邪見因緣</w:t>
      </w:r>
    </w:p>
    <w:p w:rsidR="001626D4" w:rsidRPr="001626D4" w:rsidRDefault="00D27219" w:rsidP="00BD30DB">
      <w:pPr>
        <w:tabs>
          <w:tab w:val="left" w:pos="4140"/>
        </w:tabs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C</w:t>
      </w:r>
      <w:r w:rsidRPr="001626D4">
        <w:rPr>
          <w:rFonts w:hint="eastAsia"/>
          <w:b/>
          <w:szCs w:val="20"/>
          <w:bdr w:val="single" w:sz="4" w:space="0" w:color="auto"/>
        </w:rPr>
        <w:t>、結</w:t>
      </w:r>
    </w:p>
    <w:p w:rsidR="001626D4" w:rsidRPr="001626D4" w:rsidRDefault="00D27219" w:rsidP="00BD30DB">
      <w:pPr>
        <w:tabs>
          <w:tab w:val="left" w:pos="4140"/>
        </w:tabs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、大人</w:t>
      </w:r>
    </w:p>
    <w:p w:rsidR="001626D4" w:rsidRPr="001626D4" w:rsidRDefault="00D27219" w:rsidP="00287CED">
      <w:pPr>
        <w:tabs>
          <w:tab w:val="left" w:pos="4140"/>
        </w:tabs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（二）釋疑：「眾生無量無邊云何度，眾生若空云何可度」</w:t>
      </w:r>
    </w:p>
    <w:p w:rsidR="001626D4" w:rsidRPr="001626D4" w:rsidRDefault="00D27219" w:rsidP="00287CED">
      <w:pPr>
        <w:tabs>
          <w:tab w:val="left" w:pos="4140"/>
        </w:tabs>
        <w:spacing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1</w:t>
      </w:r>
      <w:r w:rsidRPr="001626D4">
        <w:rPr>
          <w:rFonts w:hint="eastAsia"/>
          <w:b/>
          <w:szCs w:val="20"/>
          <w:bdr w:val="single" w:sz="4" w:space="0" w:color="auto"/>
        </w:rPr>
        <w:t>、下劣人因懷邪見故作如是說</w:t>
      </w:r>
    </w:p>
    <w:p w:rsidR="001626D4" w:rsidRPr="001626D4" w:rsidRDefault="00D27219" w:rsidP="00287CED">
      <w:pPr>
        <w:tabs>
          <w:tab w:val="left" w:pos="4140"/>
        </w:tabs>
        <w:spacing w:beforeLines="30" w:before="108" w:line="36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1626D4">
        <w:rPr>
          <w:b/>
          <w:szCs w:val="20"/>
          <w:bdr w:val="single" w:sz="4" w:space="0" w:color="auto"/>
        </w:rPr>
        <w:t>2</w:t>
      </w:r>
      <w:r w:rsidRPr="001626D4">
        <w:rPr>
          <w:rFonts w:hint="eastAsia"/>
          <w:b/>
          <w:szCs w:val="20"/>
          <w:bdr w:val="single" w:sz="4" w:space="0" w:color="auto"/>
        </w:rPr>
        <w:t>、菩薩學平等學，住於法性中常生大悲心，欲拔一切沈沒生死眾生</w:t>
      </w:r>
    </w:p>
    <w:p w:rsidR="001626D4" w:rsidRPr="001626D4" w:rsidRDefault="000F613A" w:rsidP="00287CED">
      <w:pPr>
        <w:tabs>
          <w:tab w:val="left" w:pos="4140"/>
        </w:tabs>
        <w:spacing w:beforeLines="30" w:before="108" w:line="36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（三）略述其他</w:t>
      </w:r>
      <w:r w:rsidR="00D27219" w:rsidRPr="001626D4">
        <w:rPr>
          <w:rFonts w:hint="eastAsia"/>
          <w:b/>
          <w:szCs w:val="20"/>
          <w:bdr w:val="single" w:sz="4" w:space="0" w:color="auto"/>
        </w:rPr>
        <w:t>殊勝功德</w:t>
      </w:r>
    </w:p>
    <w:p w:rsidR="001626D4" w:rsidRDefault="0082612E" w:rsidP="00287CED">
      <w:pPr>
        <w:spacing w:beforeLines="30" w:before="108" w:line="366" w:lineRule="exact"/>
        <w:ind w:leftChars="200" w:left="480"/>
        <w:jc w:val="both"/>
        <w:rPr>
          <w:b/>
        </w:rPr>
      </w:pPr>
      <w:r w:rsidRPr="001626D4">
        <w:rPr>
          <w:rFonts w:hint="eastAsia"/>
          <w:b/>
          <w:bdr w:val="single" w:sz="4" w:space="0" w:color="auto"/>
        </w:rPr>
        <w:t>※</w:t>
      </w:r>
      <w:r w:rsidRPr="001626D4">
        <w:rPr>
          <w:rFonts w:hint="eastAsia"/>
          <w:b/>
          <w:bdr w:val="single" w:sz="4" w:space="0" w:color="auto"/>
        </w:rPr>
        <w:t xml:space="preserve"> </w:t>
      </w:r>
      <w:r w:rsidR="00D27219" w:rsidRPr="001626D4">
        <w:rPr>
          <w:rFonts w:hint="eastAsia"/>
          <w:b/>
          <w:bdr w:val="single" w:sz="4" w:space="0" w:color="auto"/>
        </w:rPr>
        <w:t>辨「惡人」與「破戒者」之別</w:t>
      </w:r>
    </w:p>
    <w:p w:rsidR="001626D4" w:rsidRPr="001626D4" w:rsidRDefault="0082612E" w:rsidP="00287CED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 w:rsidRPr="001626D4">
        <w:rPr>
          <w:rFonts w:hint="eastAsia"/>
          <w:b/>
          <w:bdr w:val="single" w:sz="4" w:space="0" w:color="auto"/>
        </w:rPr>
        <w:t>※</w:t>
      </w:r>
      <w:r w:rsidRPr="001626D4">
        <w:rPr>
          <w:rFonts w:hint="eastAsia"/>
          <w:b/>
          <w:bdr w:val="single" w:sz="4" w:space="0" w:color="auto"/>
        </w:rPr>
        <w:t xml:space="preserve"> </w:t>
      </w:r>
      <w:r w:rsidR="00D27219" w:rsidRPr="001626D4">
        <w:rPr>
          <w:rFonts w:hint="eastAsia"/>
          <w:b/>
          <w:bdr w:val="single" w:sz="4" w:space="0" w:color="auto"/>
        </w:rPr>
        <w:t>辨「不攝惡人」之意</w:t>
      </w:r>
    </w:p>
    <w:p w:rsidR="001626D4" w:rsidRPr="001626D4" w:rsidRDefault="0082612E" w:rsidP="00287CED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1626D4">
        <w:rPr>
          <w:rFonts w:hint="eastAsia"/>
          <w:b/>
          <w:bdr w:val="single" w:sz="4" w:space="0" w:color="auto"/>
        </w:rPr>
        <w:t>※</w:t>
      </w:r>
      <w:r w:rsidRPr="001626D4">
        <w:rPr>
          <w:rFonts w:hint="eastAsia"/>
          <w:b/>
          <w:bdr w:val="single" w:sz="4" w:space="0" w:color="auto"/>
        </w:rPr>
        <w:t xml:space="preserve"> </w:t>
      </w:r>
      <w:r w:rsidR="00BD6C93" w:rsidRPr="001626D4">
        <w:rPr>
          <w:rFonts w:hint="eastAsia"/>
          <w:b/>
          <w:bdr w:val="single" w:sz="4" w:space="0" w:color="auto"/>
        </w:rPr>
        <w:t>釋「以方便力不生長壽天」</w:t>
      </w:r>
    </w:p>
    <w:p w:rsidR="001626D4" w:rsidRPr="001626D4" w:rsidRDefault="00D27219" w:rsidP="00287CED">
      <w:pPr>
        <w:spacing w:beforeLines="30" w:before="108" w:line="348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三、得化他利益</w:t>
      </w:r>
    </w:p>
    <w:p w:rsidR="00D27219" w:rsidRPr="001626D4" w:rsidRDefault="00D27219" w:rsidP="00287CED">
      <w:pPr>
        <w:spacing w:beforeLines="30" w:before="108" w:line="348" w:lineRule="exact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肆、歎法勸修</w:t>
      </w:r>
    </w:p>
    <w:p w:rsidR="001626D4" w:rsidRPr="001626D4" w:rsidRDefault="00D27219" w:rsidP="00287CED">
      <w:pPr>
        <w:spacing w:line="348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（壹）舉喻顯能如說行般若者稀有</w:t>
      </w:r>
    </w:p>
    <w:p w:rsidR="00D27219" w:rsidRPr="001626D4" w:rsidRDefault="00D27219" w:rsidP="00287CED">
      <w:pPr>
        <w:spacing w:beforeLines="30" w:before="108" w:line="348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（貳）學般若功德勝，勸修學</w:t>
      </w:r>
    </w:p>
    <w:p w:rsidR="001626D4" w:rsidRPr="001626D4" w:rsidRDefault="00D27219" w:rsidP="00287CED">
      <w:pPr>
        <w:spacing w:line="348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一、不生煩惱心</w:t>
      </w:r>
    </w:p>
    <w:p w:rsidR="001626D4" w:rsidRPr="001626D4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二、無取相著心</w:t>
      </w:r>
    </w:p>
    <w:p w:rsidR="00D27219" w:rsidRPr="001626D4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三、總攝諸波羅蜜</w:t>
      </w:r>
    </w:p>
    <w:p w:rsidR="001626D4" w:rsidRPr="001626D4" w:rsidRDefault="00D27219" w:rsidP="00287CED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（一）法說</w:t>
      </w:r>
    </w:p>
    <w:p w:rsidR="001626D4" w:rsidRPr="001626D4" w:rsidRDefault="00D27219" w:rsidP="00287CE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（二）舉喻明理</w:t>
      </w:r>
    </w:p>
    <w:p w:rsidR="001626D4" w:rsidRDefault="0082612E" w:rsidP="00287CED">
      <w:pPr>
        <w:spacing w:beforeLines="30" w:before="108" w:line="370" w:lineRule="exact"/>
        <w:ind w:leftChars="200" w:left="480"/>
        <w:jc w:val="both"/>
        <w:rPr>
          <w:b/>
        </w:rPr>
      </w:pPr>
      <w:r w:rsidRPr="001626D4">
        <w:rPr>
          <w:rFonts w:hint="eastAsia"/>
          <w:b/>
          <w:bdr w:val="single" w:sz="4" w:space="0" w:color="auto"/>
        </w:rPr>
        <w:t>※</w:t>
      </w:r>
      <w:r w:rsidRPr="001626D4">
        <w:rPr>
          <w:rFonts w:hint="eastAsia"/>
          <w:b/>
          <w:bdr w:val="single" w:sz="4" w:space="0" w:color="auto"/>
        </w:rPr>
        <w:t xml:space="preserve"> </w:t>
      </w:r>
      <w:r w:rsidR="00D27219" w:rsidRPr="001626D4">
        <w:rPr>
          <w:rFonts w:hint="eastAsia"/>
          <w:b/>
          <w:bdr w:val="single" w:sz="4" w:space="0" w:color="auto"/>
        </w:rPr>
        <w:t>因論生論：常見、斷見等云何攝入我見中</w:t>
      </w:r>
    </w:p>
    <w:p w:rsidR="001626D4" w:rsidRPr="001626D4" w:rsidRDefault="00D27219" w:rsidP="00287CED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四、釋「四、超勝一切眾」乃至「九、遠離二乘，疾近佛乘」</w:t>
      </w:r>
    </w:p>
    <w:p w:rsidR="00D27219" w:rsidRPr="001626D4" w:rsidRDefault="00D27219" w:rsidP="00A8347D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伍、明「行法得失」</w:t>
      </w:r>
    </w:p>
    <w:p w:rsidR="001626D4" w:rsidRDefault="00D27219" w:rsidP="00187B25">
      <w:pPr>
        <w:ind w:leftChars="50" w:left="120"/>
        <w:jc w:val="both"/>
        <w:rPr>
          <w:rStyle w:val="a8"/>
        </w:rPr>
      </w:pPr>
      <w:r w:rsidRPr="001626D4">
        <w:rPr>
          <w:rFonts w:hint="eastAsia"/>
          <w:b/>
          <w:bCs/>
          <w:szCs w:val="20"/>
          <w:bdr w:val="single" w:sz="4" w:space="0" w:color="auto"/>
        </w:rPr>
        <w:t>（壹）邪行相</w:t>
      </w:r>
      <w:r w:rsidRPr="001626D4">
        <w:rPr>
          <w:b/>
          <w:bCs/>
          <w:szCs w:val="20"/>
          <w:bdr w:val="single" w:sz="4" w:space="0" w:color="auto"/>
        </w:rPr>
        <w:t>——</w:t>
      </w:r>
      <w:r w:rsidRPr="001626D4">
        <w:rPr>
          <w:rFonts w:hint="eastAsia"/>
          <w:b/>
          <w:bCs/>
          <w:szCs w:val="20"/>
          <w:bdr w:val="single" w:sz="4" w:space="0" w:color="auto"/>
        </w:rPr>
        <w:t>著心取相</w:t>
      </w:r>
    </w:p>
    <w:p w:rsidR="001626D4" w:rsidRPr="001626D4" w:rsidRDefault="00D27219" w:rsidP="00187B25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t>（貳）遮邪行相</w:t>
      </w:r>
      <w:r w:rsidRPr="001626D4">
        <w:rPr>
          <w:b/>
          <w:szCs w:val="20"/>
          <w:bdr w:val="single" w:sz="4" w:space="0" w:color="auto"/>
        </w:rPr>
        <w:t>——</w:t>
      </w:r>
      <w:r w:rsidRPr="001626D4">
        <w:rPr>
          <w:rFonts w:hint="eastAsia"/>
          <w:b/>
          <w:szCs w:val="20"/>
          <w:bdr w:val="single" w:sz="4" w:space="0" w:color="auto"/>
        </w:rPr>
        <w:t>破是著相</w:t>
      </w:r>
    </w:p>
    <w:p w:rsidR="001626D4" w:rsidRPr="001626D4" w:rsidRDefault="00D27219" w:rsidP="00187B25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1626D4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="00AE33C8" w:rsidRPr="001626D4">
        <w:rPr>
          <w:rFonts w:hint="eastAsia"/>
          <w:b/>
          <w:szCs w:val="20"/>
          <w:bdr w:val="single" w:sz="4" w:space="0" w:color="auto"/>
        </w:rPr>
        <w:t>參</w:t>
      </w:r>
      <w:r w:rsidRPr="001626D4">
        <w:rPr>
          <w:rFonts w:hint="eastAsia"/>
          <w:b/>
          <w:szCs w:val="20"/>
          <w:bdr w:val="single" w:sz="4" w:space="0" w:color="auto"/>
        </w:rPr>
        <w:t>）示正行相</w:t>
      </w:r>
      <w:r w:rsidRPr="001626D4">
        <w:rPr>
          <w:b/>
          <w:szCs w:val="20"/>
          <w:bdr w:val="single" w:sz="4" w:space="0" w:color="auto"/>
        </w:rPr>
        <w:t xml:space="preserve"> —— </w:t>
      </w:r>
      <w:r w:rsidRPr="001626D4">
        <w:rPr>
          <w:rFonts w:hint="eastAsia"/>
          <w:b/>
          <w:szCs w:val="20"/>
          <w:bdr w:val="single" w:sz="4" w:space="0" w:color="auto"/>
        </w:rPr>
        <w:t>破邪著，亦說實相</w:t>
      </w:r>
    </w:p>
    <w:p w:rsidR="00D27219" w:rsidRPr="00010151" w:rsidRDefault="00D27219" w:rsidP="00187B25">
      <w:pPr>
        <w:spacing w:beforeLines="20" w:before="72"/>
        <w:ind w:leftChars="350" w:left="840"/>
        <w:jc w:val="both"/>
      </w:pPr>
    </w:p>
    <w:sectPr w:rsidR="00D27219" w:rsidRPr="00010151" w:rsidSect="009E3DD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20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DA9" w:rsidRDefault="004F4DA9" w:rsidP="007B65F0">
      <w:r>
        <w:separator/>
      </w:r>
    </w:p>
  </w:endnote>
  <w:endnote w:type="continuationSeparator" w:id="0">
    <w:p w:rsidR="004F4DA9" w:rsidRDefault="004F4DA9" w:rsidP="007B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37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47A" w:rsidRDefault="0038347A" w:rsidP="009E3DD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D4">
          <w:rPr>
            <w:noProof/>
          </w:rPr>
          <w:t>2208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370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47A" w:rsidRDefault="0038347A" w:rsidP="00725D8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D4">
          <w:rPr>
            <w:noProof/>
          </w:rPr>
          <w:t>2209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DA9" w:rsidRDefault="004F4DA9" w:rsidP="007B65F0">
      <w:r>
        <w:separator/>
      </w:r>
    </w:p>
  </w:footnote>
  <w:footnote w:type="continuationSeparator" w:id="0">
    <w:p w:rsidR="004F4DA9" w:rsidRDefault="004F4DA9" w:rsidP="007B6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47A" w:rsidRDefault="0038347A" w:rsidP="001A6394">
    <w:pPr>
      <w:pStyle w:val="ac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47A" w:rsidRDefault="0038347A" w:rsidP="0062174E">
    <w:pPr>
      <w:pStyle w:val="ac"/>
      <w:jc w:val="right"/>
      <w:rPr>
        <w:rFonts w:eastAsia="標楷體"/>
        <w:szCs w:val="18"/>
      </w:rPr>
    </w:pPr>
    <w:r>
      <w:rPr>
        <w:rFonts w:hint="eastAsia"/>
      </w:rPr>
      <w:t>第六冊：</w:t>
    </w:r>
    <w:r>
      <w:rPr>
        <w:rFonts w:ascii="新細明體" w:hAnsi="新細明體" w:hint="eastAsia"/>
        <w:szCs w:val="18"/>
      </w:rPr>
      <w:t>《大智度論》卷</w:t>
    </w:r>
    <w:r>
      <w:rPr>
        <w:szCs w:val="18"/>
      </w:rPr>
      <w:t>0</w:t>
    </w:r>
    <w:r>
      <w:rPr>
        <w:rFonts w:eastAsia="標楷體"/>
        <w:szCs w:val="18"/>
      </w:rPr>
      <w:t>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246263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2912369"/>
    <w:multiLevelType w:val="hybridMultilevel"/>
    <w:tmpl w:val="8BAA76BA"/>
    <w:lvl w:ilvl="0" w:tplc="494095FE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2" w15:restartNumberingAfterBreak="0">
    <w:nsid w:val="0E5C2250"/>
    <w:multiLevelType w:val="hybridMultilevel"/>
    <w:tmpl w:val="305234E0"/>
    <w:lvl w:ilvl="0" w:tplc="C7B4C222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3" w15:restartNumberingAfterBreak="0">
    <w:nsid w:val="210A29D7"/>
    <w:multiLevelType w:val="hybridMultilevel"/>
    <w:tmpl w:val="59D239CC"/>
    <w:lvl w:ilvl="0" w:tplc="8CEEF80A">
      <w:start w:val="1"/>
      <w:numFmt w:val="taiwaneseCountingThousand"/>
      <w:lvlText w:val="（%1）"/>
      <w:lvlJc w:val="left"/>
      <w:pPr>
        <w:tabs>
          <w:tab w:val="num" w:pos="1220"/>
        </w:tabs>
        <w:ind w:left="12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  <w:rPr>
        <w:rFonts w:cs="Times New Roman"/>
      </w:rPr>
    </w:lvl>
  </w:abstractNum>
  <w:abstractNum w:abstractNumId="4" w15:restartNumberingAfterBreak="0">
    <w:nsid w:val="2C201466"/>
    <w:multiLevelType w:val="hybridMultilevel"/>
    <w:tmpl w:val="9A507AA6"/>
    <w:lvl w:ilvl="0" w:tplc="3732CD96">
      <w:start w:val="1"/>
      <w:numFmt w:val="taiwaneseCountingThousand"/>
      <w:lvlText w:val="（%1）"/>
      <w:lvlJc w:val="left"/>
      <w:pPr>
        <w:tabs>
          <w:tab w:val="num" w:pos="1322"/>
        </w:tabs>
        <w:ind w:left="1322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62"/>
        </w:tabs>
        <w:ind w:left="1562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42"/>
        </w:tabs>
        <w:ind w:left="2042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2"/>
        </w:tabs>
        <w:ind w:left="2522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002"/>
        </w:tabs>
        <w:ind w:left="3002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482"/>
        </w:tabs>
        <w:ind w:left="3482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2"/>
        </w:tabs>
        <w:ind w:left="3962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442"/>
        </w:tabs>
        <w:ind w:left="4442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922"/>
        </w:tabs>
        <w:ind w:left="4922" w:hanging="480"/>
      </w:pPr>
      <w:rPr>
        <w:rFonts w:cs="Times New Roman"/>
      </w:rPr>
    </w:lvl>
  </w:abstractNum>
  <w:abstractNum w:abstractNumId="5" w15:restartNumberingAfterBreak="0">
    <w:nsid w:val="323E301E"/>
    <w:multiLevelType w:val="hybridMultilevel"/>
    <w:tmpl w:val="7E98EBD0"/>
    <w:lvl w:ilvl="0" w:tplc="7A1CE0D2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  <w:rPr>
        <w:rFonts w:cs="Times New Roman"/>
      </w:rPr>
    </w:lvl>
  </w:abstractNum>
  <w:abstractNum w:abstractNumId="6" w15:restartNumberingAfterBreak="0">
    <w:nsid w:val="3A61660A"/>
    <w:multiLevelType w:val="hybridMultilevel"/>
    <w:tmpl w:val="1BF61900"/>
    <w:lvl w:ilvl="0" w:tplc="C214F6B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3D5A6BA8"/>
    <w:multiLevelType w:val="hybridMultilevel"/>
    <w:tmpl w:val="3A04376C"/>
    <w:lvl w:ilvl="0" w:tplc="85F0EBE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7712D"/>
    <w:multiLevelType w:val="hybridMultilevel"/>
    <w:tmpl w:val="B02C0CEA"/>
    <w:lvl w:ilvl="0" w:tplc="2C82C3C4">
      <w:start w:val="1"/>
      <w:numFmt w:val="decimal"/>
      <w:lvlText w:val="（%1）"/>
      <w:lvlJc w:val="left"/>
      <w:pPr>
        <w:tabs>
          <w:tab w:val="num" w:pos="1420"/>
        </w:tabs>
        <w:ind w:left="14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660"/>
        </w:tabs>
        <w:ind w:left="16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40"/>
        </w:tabs>
        <w:ind w:left="21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20"/>
        </w:tabs>
        <w:ind w:left="26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00"/>
        </w:tabs>
        <w:ind w:left="31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580"/>
        </w:tabs>
        <w:ind w:left="35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60"/>
        </w:tabs>
        <w:ind w:left="40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40"/>
        </w:tabs>
        <w:ind w:left="45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20"/>
        </w:tabs>
        <w:ind w:left="5020" w:hanging="480"/>
      </w:pPr>
      <w:rPr>
        <w:rFonts w:cs="Times New Roman"/>
      </w:rPr>
    </w:lvl>
  </w:abstractNum>
  <w:abstractNum w:abstractNumId="9" w15:restartNumberingAfterBreak="0">
    <w:nsid w:val="4D7304CC"/>
    <w:multiLevelType w:val="hybridMultilevel"/>
    <w:tmpl w:val="821CD3AC"/>
    <w:lvl w:ilvl="0" w:tplc="0C0467E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 w15:restartNumberingAfterBreak="0">
    <w:nsid w:val="59A43DB0"/>
    <w:multiLevelType w:val="hybridMultilevel"/>
    <w:tmpl w:val="D9A08C2C"/>
    <w:lvl w:ilvl="0" w:tplc="413615FC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62E24533"/>
    <w:multiLevelType w:val="hybridMultilevel"/>
    <w:tmpl w:val="BB624DE4"/>
    <w:lvl w:ilvl="0" w:tplc="C5167CCA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7F0A6A89"/>
    <w:multiLevelType w:val="hybridMultilevel"/>
    <w:tmpl w:val="E39C5C26"/>
    <w:lvl w:ilvl="0" w:tplc="13D2D64C">
      <w:start w:val="1"/>
      <w:numFmt w:val="ideographLegalTraditional"/>
      <w:lvlText w:val="（%1）"/>
      <w:lvlJc w:val="left"/>
      <w:pPr>
        <w:tabs>
          <w:tab w:val="num" w:pos="820"/>
        </w:tabs>
        <w:ind w:left="8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060"/>
        </w:tabs>
        <w:ind w:left="10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540"/>
        </w:tabs>
        <w:ind w:left="15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020"/>
        </w:tabs>
        <w:ind w:left="20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500"/>
        </w:tabs>
        <w:ind w:left="25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80"/>
        </w:tabs>
        <w:ind w:left="29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460"/>
        </w:tabs>
        <w:ind w:left="34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940"/>
        </w:tabs>
        <w:ind w:left="39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20"/>
        </w:tabs>
        <w:ind w:left="4420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F0"/>
    <w:rsid w:val="00006F02"/>
    <w:rsid w:val="00010151"/>
    <w:rsid w:val="000110BB"/>
    <w:rsid w:val="00012DD7"/>
    <w:rsid w:val="000146AD"/>
    <w:rsid w:val="000201A3"/>
    <w:rsid w:val="00020F46"/>
    <w:rsid w:val="00027A83"/>
    <w:rsid w:val="00036581"/>
    <w:rsid w:val="00037A7A"/>
    <w:rsid w:val="00055B54"/>
    <w:rsid w:val="00060DC2"/>
    <w:rsid w:val="0006223E"/>
    <w:rsid w:val="0006683B"/>
    <w:rsid w:val="000757F8"/>
    <w:rsid w:val="00080D13"/>
    <w:rsid w:val="00085460"/>
    <w:rsid w:val="00091D56"/>
    <w:rsid w:val="0009486A"/>
    <w:rsid w:val="00096417"/>
    <w:rsid w:val="000A1AFC"/>
    <w:rsid w:val="000A37D1"/>
    <w:rsid w:val="000A3FED"/>
    <w:rsid w:val="000A6586"/>
    <w:rsid w:val="000B18BF"/>
    <w:rsid w:val="000B471E"/>
    <w:rsid w:val="000B58DB"/>
    <w:rsid w:val="000C1ED3"/>
    <w:rsid w:val="000C2A98"/>
    <w:rsid w:val="000C419D"/>
    <w:rsid w:val="000C7CAD"/>
    <w:rsid w:val="000D5785"/>
    <w:rsid w:val="000D58DF"/>
    <w:rsid w:val="000E02F8"/>
    <w:rsid w:val="000E063A"/>
    <w:rsid w:val="000E6AE3"/>
    <w:rsid w:val="000F0F4D"/>
    <w:rsid w:val="000F3615"/>
    <w:rsid w:val="000F411A"/>
    <w:rsid w:val="000F613A"/>
    <w:rsid w:val="001125A4"/>
    <w:rsid w:val="0011670A"/>
    <w:rsid w:val="00127929"/>
    <w:rsid w:val="00127C33"/>
    <w:rsid w:val="00131A92"/>
    <w:rsid w:val="001423EA"/>
    <w:rsid w:val="001441F7"/>
    <w:rsid w:val="001465C3"/>
    <w:rsid w:val="001626D4"/>
    <w:rsid w:val="00175C0A"/>
    <w:rsid w:val="00187B25"/>
    <w:rsid w:val="00192F3F"/>
    <w:rsid w:val="00194326"/>
    <w:rsid w:val="001A6394"/>
    <w:rsid w:val="001B1239"/>
    <w:rsid w:val="001B151E"/>
    <w:rsid w:val="001B50AE"/>
    <w:rsid w:val="001C06A2"/>
    <w:rsid w:val="001C08BB"/>
    <w:rsid w:val="001C31AF"/>
    <w:rsid w:val="001C7576"/>
    <w:rsid w:val="00206D04"/>
    <w:rsid w:val="00222BBE"/>
    <w:rsid w:val="00223CF5"/>
    <w:rsid w:val="0022678A"/>
    <w:rsid w:val="002273DA"/>
    <w:rsid w:val="00231E6A"/>
    <w:rsid w:val="002450C2"/>
    <w:rsid w:val="00253FF2"/>
    <w:rsid w:val="0025406F"/>
    <w:rsid w:val="00260DF7"/>
    <w:rsid w:val="00262152"/>
    <w:rsid w:val="00280718"/>
    <w:rsid w:val="00280E98"/>
    <w:rsid w:val="0028342B"/>
    <w:rsid w:val="00286F0C"/>
    <w:rsid w:val="00287CED"/>
    <w:rsid w:val="00290E53"/>
    <w:rsid w:val="002947F3"/>
    <w:rsid w:val="00294A95"/>
    <w:rsid w:val="002955B6"/>
    <w:rsid w:val="002958D3"/>
    <w:rsid w:val="00297036"/>
    <w:rsid w:val="002A6922"/>
    <w:rsid w:val="002B55CB"/>
    <w:rsid w:val="002D2205"/>
    <w:rsid w:val="002E147A"/>
    <w:rsid w:val="002E36A4"/>
    <w:rsid w:val="002F4294"/>
    <w:rsid w:val="00303077"/>
    <w:rsid w:val="003045CF"/>
    <w:rsid w:val="0031151E"/>
    <w:rsid w:val="003124C6"/>
    <w:rsid w:val="00312824"/>
    <w:rsid w:val="00325300"/>
    <w:rsid w:val="003258A7"/>
    <w:rsid w:val="00332A17"/>
    <w:rsid w:val="003365BD"/>
    <w:rsid w:val="00347D38"/>
    <w:rsid w:val="00373F61"/>
    <w:rsid w:val="00381BB6"/>
    <w:rsid w:val="003822D5"/>
    <w:rsid w:val="0038347A"/>
    <w:rsid w:val="003923D1"/>
    <w:rsid w:val="00393694"/>
    <w:rsid w:val="00394694"/>
    <w:rsid w:val="003A4D98"/>
    <w:rsid w:val="003A6372"/>
    <w:rsid w:val="003A6A21"/>
    <w:rsid w:val="003C14B3"/>
    <w:rsid w:val="003D2C37"/>
    <w:rsid w:val="003D2FD5"/>
    <w:rsid w:val="003D7334"/>
    <w:rsid w:val="003E0A05"/>
    <w:rsid w:val="003E2D6A"/>
    <w:rsid w:val="003E4AB5"/>
    <w:rsid w:val="003E7C07"/>
    <w:rsid w:val="003F1763"/>
    <w:rsid w:val="003F1E5E"/>
    <w:rsid w:val="00402F33"/>
    <w:rsid w:val="00403EE3"/>
    <w:rsid w:val="0040466F"/>
    <w:rsid w:val="00404ACC"/>
    <w:rsid w:val="004070DF"/>
    <w:rsid w:val="00445764"/>
    <w:rsid w:val="00447C0C"/>
    <w:rsid w:val="00456F68"/>
    <w:rsid w:val="00460BED"/>
    <w:rsid w:val="00462275"/>
    <w:rsid w:val="00464721"/>
    <w:rsid w:val="00472366"/>
    <w:rsid w:val="0048047A"/>
    <w:rsid w:val="004A0ADB"/>
    <w:rsid w:val="004A133D"/>
    <w:rsid w:val="004B05AE"/>
    <w:rsid w:val="004C0D8F"/>
    <w:rsid w:val="004C6283"/>
    <w:rsid w:val="004C686C"/>
    <w:rsid w:val="004C7497"/>
    <w:rsid w:val="004D039B"/>
    <w:rsid w:val="004D2558"/>
    <w:rsid w:val="004D4C9F"/>
    <w:rsid w:val="004D4FBD"/>
    <w:rsid w:val="004D7A15"/>
    <w:rsid w:val="004E151B"/>
    <w:rsid w:val="004E7197"/>
    <w:rsid w:val="004F0749"/>
    <w:rsid w:val="004F1827"/>
    <w:rsid w:val="004F4DA9"/>
    <w:rsid w:val="004F6834"/>
    <w:rsid w:val="0050074C"/>
    <w:rsid w:val="00502FC8"/>
    <w:rsid w:val="00510C3D"/>
    <w:rsid w:val="00516597"/>
    <w:rsid w:val="00534D59"/>
    <w:rsid w:val="0053740A"/>
    <w:rsid w:val="00541E4A"/>
    <w:rsid w:val="00543665"/>
    <w:rsid w:val="00544A05"/>
    <w:rsid w:val="00544B69"/>
    <w:rsid w:val="00560F65"/>
    <w:rsid w:val="005611BF"/>
    <w:rsid w:val="005848A1"/>
    <w:rsid w:val="00585FD8"/>
    <w:rsid w:val="005967A8"/>
    <w:rsid w:val="005B379A"/>
    <w:rsid w:val="005B3EA1"/>
    <w:rsid w:val="005C2208"/>
    <w:rsid w:val="005D0994"/>
    <w:rsid w:val="005D7A95"/>
    <w:rsid w:val="005E748C"/>
    <w:rsid w:val="005E77BA"/>
    <w:rsid w:val="005F379E"/>
    <w:rsid w:val="00603BF4"/>
    <w:rsid w:val="00604E8E"/>
    <w:rsid w:val="00611FFD"/>
    <w:rsid w:val="00620185"/>
    <w:rsid w:val="00620E2A"/>
    <w:rsid w:val="0062174E"/>
    <w:rsid w:val="00625467"/>
    <w:rsid w:val="00627688"/>
    <w:rsid w:val="0063208F"/>
    <w:rsid w:val="00634D00"/>
    <w:rsid w:val="00636A31"/>
    <w:rsid w:val="006429AA"/>
    <w:rsid w:val="00644847"/>
    <w:rsid w:val="00647CC0"/>
    <w:rsid w:val="00650891"/>
    <w:rsid w:val="006515AC"/>
    <w:rsid w:val="00652B12"/>
    <w:rsid w:val="00653454"/>
    <w:rsid w:val="00653D86"/>
    <w:rsid w:val="0065570A"/>
    <w:rsid w:val="006617A5"/>
    <w:rsid w:val="0066301E"/>
    <w:rsid w:val="006676BF"/>
    <w:rsid w:val="006730E9"/>
    <w:rsid w:val="006800BA"/>
    <w:rsid w:val="00680727"/>
    <w:rsid w:val="006808EF"/>
    <w:rsid w:val="00682130"/>
    <w:rsid w:val="006833BB"/>
    <w:rsid w:val="006913A7"/>
    <w:rsid w:val="00697081"/>
    <w:rsid w:val="006A37B4"/>
    <w:rsid w:val="006A437A"/>
    <w:rsid w:val="006A5C9C"/>
    <w:rsid w:val="006A6987"/>
    <w:rsid w:val="006B5019"/>
    <w:rsid w:val="006C1D47"/>
    <w:rsid w:val="006C26C0"/>
    <w:rsid w:val="006C3E9C"/>
    <w:rsid w:val="006E2B6B"/>
    <w:rsid w:val="006E72A2"/>
    <w:rsid w:val="006F1E4A"/>
    <w:rsid w:val="007069E5"/>
    <w:rsid w:val="007107FF"/>
    <w:rsid w:val="007124A9"/>
    <w:rsid w:val="0072138E"/>
    <w:rsid w:val="00725D8C"/>
    <w:rsid w:val="0073783D"/>
    <w:rsid w:val="00746770"/>
    <w:rsid w:val="0074741F"/>
    <w:rsid w:val="007610FB"/>
    <w:rsid w:val="0076115A"/>
    <w:rsid w:val="00764EFE"/>
    <w:rsid w:val="007737AA"/>
    <w:rsid w:val="0077674C"/>
    <w:rsid w:val="00781AA5"/>
    <w:rsid w:val="007907D1"/>
    <w:rsid w:val="00791B52"/>
    <w:rsid w:val="00796F32"/>
    <w:rsid w:val="007A1FAB"/>
    <w:rsid w:val="007A6120"/>
    <w:rsid w:val="007B1EC9"/>
    <w:rsid w:val="007B21EA"/>
    <w:rsid w:val="007B4196"/>
    <w:rsid w:val="007B65F0"/>
    <w:rsid w:val="007C1659"/>
    <w:rsid w:val="007C23BA"/>
    <w:rsid w:val="007C28F9"/>
    <w:rsid w:val="007C3427"/>
    <w:rsid w:val="007C5E32"/>
    <w:rsid w:val="007E354A"/>
    <w:rsid w:val="00815953"/>
    <w:rsid w:val="008167E2"/>
    <w:rsid w:val="00821E1E"/>
    <w:rsid w:val="0082612E"/>
    <w:rsid w:val="00840AFE"/>
    <w:rsid w:val="008453E7"/>
    <w:rsid w:val="00850595"/>
    <w:rsid w:val="008512D3"/>
    <w:rsid w:val="0085145D"/>
    <w:rsid w:val="0085368E"/>
    <w:rsid w:val="00855027"/>
    <w:rsid w:val="00862919"/>
    <w:rsid w:val="008703C1"/>
    <w:rsid w:val="00872DC8"/>
    <w:rsid w:val="00875AF4"/>
    <w:rsid w:val="00882EA5"/>
    <w:rsid w:val="008916F0"/>
    <w:rsid w:val="00891FD7"/>
    <w:rsid w:val="00892367"/>
    <w:rsid w:val="008944AE"/>
    <w:rsid w:val="0089454B"/>
    <w:rsid w:val="008A2F00"/>
    <w:rsid w:val="008C714C"/>
    <w:rsid w:val="008D0268"/>
    <w:rsid w:val="008D0B39"/>
    <w:rsid w:val="008D1D18"/>
    <w:rsid w:val="008D53AC"/>
    <w:rsid w:val="008E5876"/>
    <w:rsid w:val="008E6A63"/>
    <w:rsid w:val="008F44A0"/>
    <w:rsid w:val="008F4A33"/>
    <w:rsid w:val="00901731"/>
    <w:rsid w:val="00904508"/>
    <w:rsid w:val="0090527B"/>
    <w:rsid w:val="009062CC"/>
    <w:rsid w:val="009150CA"/>
    <w:rsid w:val="00925F04"/>
    <w:rsid w:val="00933624"/>
    <w:rsid w:val="00935CD8"/>
    <w:rsid w:val="00946820"/>
    <w:rsid w:val="00946A85"/>
    <w:rsid w:val="00950F43"/>
    <w:rsid w:val="00962905"/>
    <w:rsid w:val="009733C4"/>
    <w:rsid w:val="00973E4E"/>
    <w:rsid w:val="009826B1"/>
    <w:rsid w:val="009869B7"/>
    <w:rsid w:val="0098741D"/>
    <w:rsid w:val="0099197D"/>
    <w:rsid w:val="009A6C8F"/>
    <w:rsid w:val="009A704F"/>
    <w:rsid w:val="009B29DB"/>
    <w:rsid w:val="009C64EA"/>
    <w:rsid w:val="009C6ABF"/>
    <w:rsid w:val="009D3690"/>
    <w:rsid w:val="009E3DDA"/>
    <w:rsid w:val="009E4BE1"/>
    <w:rsid w:val="009E6566"/>
    <w:rsid w:val="009F29A9"/>
    <w:rsid w:val="009F48E7"/>
    <w:rsid w:val="009F6A66"/>
    <w:rsid w:val="00A0012C"/>
    <w:rsid w:val="00A00FBB"/>
    <w:rsid w:val="00A06726"/>
    <w:rsid w:val="00A13473"/>
    <w:rsid w:val="00A14C73"/>
    <w:rsid w:val="00A178CA"/>
    <w:rsid w:val="00A35966"/>
    <w:rsid w:val="00A43A45"/>
    <w:rsid w:val="00A529E7"/>
    <w:rsid w:val="00A5651A"/>
    <w:rsid w:val="00A644FA"/>
    <w:rsid w:val="00A82197"/>
    <w:rsid w:val="00A8347D"/>
    <w:rsid w:val="00A97E37"/>
    <w:rsid w:val="00AA523B"/>
    <w:rsid w:val="00AB0235"/>
    <w:rsid w:val="00AB2D81"/>
    <w:rsid w:val="00AB7773"/>
    <w:rsid w:val="00AC12DA"/>
    <w:rsid w:val="00AE26F2"/>
    <w:rsid w:val="00AE33C8"/>
    <w:rsid w:val="00AE489D"/>
    <w:rsid w:val="00AE5BE0"/>
    <w:rsid w:val="00AF5A9A"/>
    <w:rsid w:val="00B031E1"/>
    <w:rsid w:val="00B10FFC"/>
    <w:rsid w:val="00B17E15"/>
    <w:rsid w:val="00B34607"/>
    <w:rsid w:val="00B44071"/>
    <w:rsid w:val="00B644F6"/>
    <w:rsid w:val="00B66CA8"/>
    <w:rsid w:val="00B73223"/>
    <w:rsid w:val="00B76685"/>
    <w:rsid w:val="00B77010"/>
    <w:rsid w:val="00B85DFE"/>
    <w:rsid w:val="00BA4182"/>
    <w:rsid w:val="00BA7103"/>
    <w:rsid w:val="00BB1F77"/>
    <w:rsid w:val="00BB3903"/>
    <w:rsid w:val="00BB7C95"/>
    <w:rsid w:val="00BC39D9"/>
    <w:rsid w:val="00BD30DB"/>
    <w:rsid w:val="00BD6C93"/>
    <w:rsid w:val="00BD7301"/>
    <w:rsid w:val="00BE577A"/>
    <w:rsid w:val="00BE63C1"/>
    <w:rsid w:val="00C0037C"/>
    <w:rsid w:val="00C05593"/>
    <w:rsid w:val="00C06532"/>
    <w:rsid w:val="00C13F2E"/>
    <w:rsid w:val="00C165D3"/>
    <w:rsid w:val="00C2007C"/>
    <w:rsid w:val="00C200EC"/>
    <w:rsid w:val="00C20BA9"/>
    <w:rsid w:val="00C24A0E"/>
    <w:rsid w:val="00C47B30"/>
    <w:rsid w:val="00C55113"/>
    <w:rsid w:val="00C55EA8"/>
    <w:rsid w:val="00C66555"/>
    <w:rsid w:val="00C70D3B"/>
    <w:rsid w:val="00C8106F"/>
    <w:rsid w:val="00C81CED"/>
    <w:rsid w:val="00C84AE8"/>
    <w:rsid w:val="00C865DA"/>
    <w:rsid w:val="00C87A89"/>
    <w:rsid w:val="00C939F8"/>
    <w:rsid w:val="00C974D4"/>
    <w:rsid w:val="00CA10F7"/>
    <w:rsid w:val="00CA32A0"/>
    <w:rsid w:val="00CA49B7"/>
    <w:rsid w:val="00CA5C8C"/>
    <w:rsid w:val="00CB2124"/>
    <w:rsid w:val="00CB4D8B"/>
    <w:rsid w:val="00CB5828"/>
    <w:rsid w:val="00CD200D"/>
    <w:rsid w:val="00CE6E5A"/>
    <w:rsid w:val="00CF3561"/>
    <w:rsid w:val="00CF47F5"/>
    <w:rsid w:val="00D00521"/>
    <w:rsid w:val="00D040E1"/>
    <w:rsid w:val="00D15D5D"/>
    <w:rsid w:val="00D16C27"/>
    <w:rsid w:val="00D27219"/>
    <w:rsid w:val="00D34F60"/>
    <w:rsid w:val="00D44B52"/>
    <w:rsid w:val="00D4501D"/>
    <w:rsid w:val="00D61468"/>
    <w:rsid w:val="00D64534"/>
    <w:rsid w:val="00D65C20"/>
    <w:rsid w:val="00D71F7F"/>
    <w:rsid w:val="00D73694"/>
    <w:rsid w:val="00D74D5E"/>
    <w:rsid w:val="00D802A3"/>
    <w:rsid w:val="00D84E1A"/>
    <w:rsid w:val="00D85A59"/>
    <w:rsid w:val="00D90E6A"/>
    <w:rsid w:val="00D9353B"/>
    <w:rsid w:val="00D94D47"/>
    <w:rsid w:val="00DA1137"/>
    <w:rsid w:val="00DB296D"/>
    <w:rsid w:val="00DB5367"/>
    <w:rsid w:val="00DB68DF"/>
    <w:rsid w:val="00DC04F8"/>
    <w:rsid w:val="00DC2439"/>
    <w:rsid w:val="00DC5435"/>
    <w:rsid w:val="00DD52B3"/>
    <w:rsid w:val="00DE10C8"/>
    <w:rsid w:val="00DE6E31"/>
    <w:rsid w:val="00DF43EC"/>
    <w:rsid w:val="00DF6DE8"/>
    <w:rsid w:val="00E00137"/>
    <w:rsid w:val="00E234F6"/>
    <w:rsid w:val="00E23E36"/>
    <w:rsid w:val="00E2484B"/>
    <w:rsid w:val="00E31808"/>
    <w:rsid w:val="00E352DE"/>
    <w:rsid w:val="00E40FE5"/>
    <w:rsid w:val="00E4358F"/>
    <w:rsid w:val="00E478C8"/>
    <w:rsid w:val="00E51468"/>
    <w:rsid w:val="00E55DBF"/>
    <w:rsid w:val="00E56629"/>
    <w:rsid w:val="00E6205B"/>
    <w:rsid w:val="00E65656"/>
    <w:rsid w:val="00E77E35"/>
    <w:rsid w:val="00E82E86"/>
    <w:rsid w:val="00E863A8"/>
    <w:rsid w:val="00E911BF"/>
    <w:rsid w:val="00E9543D"/>
    <w:rsid w:val="00EA3AF3"/>
    <w:rsid w:val="00EB5EEB"/>
    <w:rsid w:val="00ED55DF"/>
    <w:rsid w:val="00EE29BA"/>
    <w:rsid w:val="00EE76B8"/>
    <w:rsid w:val="00EF1AD6"/>
    <w:rsid w:val="00F133C5"/>
    <w:rsid w:val="00F15E51"/>
    <w:rsid w:val="00F220C4"/>
    <w:rsid w:val="00F253DA"/>
    <w:rsid w:val="00F25CFA"/>
    <w:rsid w:val="00F375B3"/>
    <w:rsid w:val="00F41015"/>
    <w:rsid w:val="00F41721"/>
    <w:rsid w:val="00F463C3"/>
    <w:rsid w:val="00F46F08"/>
    <w:rsid w:val="00F57723"/>
    <w:rsid w:val="00F600E1"/>
    <w:rsid w:val="00F62936"/>
    <w:rsid w:val="00F62BFF"/>
    <w:rsid w:val="00F820E2"/>
    <w:rsid w:val="00F82964"/>
    <w:rsid w:val="00F84112"/>
    <w:rsid w:val="00F92A4C"/>
    <w:rsid w:val="00FA2B28"/>
    <w:rsid w:val="00FA64F6"/>
    <w:rsid w:val="00FA766E"/>
    <w:rsid w:val="00FB2F8B"/>
    <w:rsid w:val="00FE3FA1"/>
    <w:rsid w:val="00FE7473"/>
    <w:rsid w:val="00FF1EFD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A529788-26E0-4770-825F-4191C3F5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7B65F0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7B65F0"/>
    <w:rPr>
      <w:rFonts w:ascii="Arial" w:hAnsi="Arial"/>
      <w:sz w:val="18"/>
      <w:szCs w:val="18"/>
    </w:rPr>
  </w:style>
  <w:style w:type="character" w:customStyle="1" w:styleId="a5">
    <w:name w:val="註解方塊文字 字元"/>
    <w:basedOn w:val="a1"/>
    <w:link w:val="a4"/>
    <w:uiPriority w:val="99"/>
    <w:semiHidden/>
    <w:locked/>
    <w:rsid w:val="007B65F0"/>
    <w:rPr>
      <w:rFonts w:ascii="Arial" w:hAnsi="Arial" w:cs="Times New Roman"/>
      <w:kern w:val="2"/>
      <w:sz w:val="18"/>
    </w:rPr>
  </w:style>
  <w:style w:type="paragraph" w:styleId="a6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7"/>
    <w:rsid w:val="007B65F0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6"/>
    <w:locked/>
    <w:rsid w:val="007B65F0"/>
    <w:rPr>
      <w:rFonts w:cs="Times New Roman"/>
      <w:kern w:val="2"/>
    </w:rPr>
  </w:style>
  <w:style w:type="character" w:styleId="a8">
    <w:name w:val="footnote reference"/>
    <w:basedOn w:val="a1"/>
    <w:uiPriority w:val="99"/>
    <w:semiHidden/>
    <w:rsid w:val="007B65F0"/>
    <w:rPr>
      <w:rFonts w:cs="Times New Roman"/>
      <w:vertAlign w:val="superscript"/>
    </w:rPr>
  </w:style>
  <w:style w:type="paragraph" w:styleId="a9">
    <w:name w:val="footer"/>
    <w:basedOn w:val="a0"/>
    <w:link w:val="aa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locked/>
    <w:rsid w:val="007B65F0"/>
    <w:rPr>
      <w:rFonts w:cs="Times New Roman"/>
      <w:kern w:val="2"/>
    </w:rPr>
  </w:style>
  <w:style w:type="character" w:styleId="ab">
    <w:name w:val="page number"/>
    <w:basedOn w:val="a1"/>
    <w:uiPriority w:val="99"/>
    <w:rsid w:val="007B65F0"/>
    <w:rPr>
      <w:rFonts w:cs="Times New Roman"/>
    </w:rPr>
  </w:style>
  <w:style w:type="paragraph" w:styleId="ac">
    <w:name w:val="header"/>
    <w:basedOn w:val="a0"/>
    <w:link w:val="ad"/>
    <w:uiPriority w:val="99"/>
    <w:rsid w:val="007B65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locked/>
    <w:rsid w:val="007B65F0"/>
    <w:rPr>
      <w:rFonts w:cs="Times New Roman"/>
      <w:kern w:val="2"/>
    </w:rPr>
  </w:style>
  <w:style w:type="paragraph" w:styleId="ae">
    <w:name w:val="Plain Text"/>
    <w:basedOn w:val="a0"/>
    <w:link w:val="af"/>
    <w:uiPriority w:val="99"/>
    <w:rsid w:val="007B65F0"/>
    <w:rPr>
      <w:rFonts w:ascii="細明體" w:eastAsia="細明體" w:hAnsi="Courier New"/>
    </w:rPr>
  </w:style>
  <w:style w:type="character" w:customStyle="1" w:styleId="af">
    <w:name w:val="純文字 字元"/>
    <w:basedOn w:val="a1"/>
    <w:link w:val="ae"/>
    <w:uiPriority w:val="99"/>
    <w:locked/>
    <w:rsid w:val="007B65F0"/>
    <w:rPr>
      <w:rFonts w:ascii="細明體" w:eastAsia="細明體" w:hAnsi="Courier New" w:cs="Times New Roman"/>
      <w:kern w:val="2"/>
      <w:sz w:val="24"/>
    </w:rPr>
  </w:style>
  <w:style w:type="character" w:customStyle="1" w:styleId="gaiji">
    <w:name w:val="gaiji"/>
    <w:uiPriority w:val="99"/>
    <w:rsid w:val="007B65F0"/>
    <w:rPr>
      <w:rFonts w:ascii="SimSun" w:eastAsia="SimSun" w:hAnsi="SimSun"/>
    </w:rPr>
  </w:style>
  <w:style w:type="character" w:customStyle="1" w:styleId="foot">
    <w:name w:val="foot"/>
    <w:uiPriority w:val="99"/>
    <w:rsid w:val="007B65F0"/>
  </w:style>
  <w:style w:type="character" w:styleId="af0">
    <w:name w:val="annotation reference"/>
    <w:basedOn w:val="a1"/>
    <w:uiPriority w:val="99"/>
    <w:semiHidden/>
    <w:rsid w:val="007B65F0"/>
    <w:rPr>
      <w:rFonts w:cs="Times New Roman"/>
      <w:sz w:val="18"/>
    </w:rPr>
  </w:style>
  <w:style w:type="paragraph" w:styleId="af1">
    <w:name w:val="annotation text"/>
    <w:basedOn w:val="a0"/>
    <w:link w:val="af2"/>
    <w:uiPriority w:val="99"/>
    <w:semiHidden/>
    <w:rsid w:val="007B65F0"/>
  </w:style>
  <w:style w:type="character" w:customStyle="1" w:styleId="af2">
    <w:name w:val="註解文字 字元"/>
    <w:basedOn w:val="a1"/>
    <w:link w:val="af1"/>
    <w:uiPriority w:val="99"/>
    <w:semiHidden/>
    <w:locked/>
    <w:rsid w:val="007B65F0"/>
    <w:rPr>
      <w:rFonts w:cs="Times New Roman"/>
      <w:kern w:val="2"/>
      <w:sz w:val="24"/>
    </w:rPr>
  </w:style>
  <w:style w:type="paragraph" w:styleId="a">
    <w:name w:val="List Bullet"/>
    <w:basedOn w:val="a0"/>
    <w:autoRedefine/>
    <w:uiPriority w:val="99"/>
    <w:rsid w:val="007B65F0"/>
    <w:pPr>
      <w:numPr>
        <w:numId w:val="2"/>
      </w:numPr>
      <w:ind w:leftChars="200" w:left="200" w:hangingChars="200" w:hanging="200"/>
    </w:pPr>
  </w:style>
  <w:style w:type="paragraph" w:styleId="af3">
    <w:name w:val="Body Text"/>
    <w:basedOn w:val="a0"/>
    <w:link w:val="af4"/>
    <w:uiPriority w:val="99"/>
    <w:rsid w:val="007B65F0"/>
    <w:pPr>
      <w:jc w:val="both"/>
    </w:pPr>
    <w:rPr>
      <w:rFonts w:eastAsia="標楷體"/>
    </w:rPr>
  </w:style>
  <w:style w:type="character" w:customStyle="1" w:styleId="af4">
    <w:name w:val="本文 字元"/>
    <w:basedOn w:val="a1"/>
    <w:link w:val="af3"/>
    <w:uiPriority w:val="99"/>
    <w:locked/>
    <w:rsid w:val="007B65F0"/>
    <w:rPr>
      <w:rFonts w:eastAsia="標楷體" w:cs="Times New Roman"/>
      <w:kern w:val="2"/>
      <w:sz w:val="24"/>
    </w:rPr>
  </w:style>
  <w:style w:type="character" w:customStyle="1" w:styleId="1">
    <w:name w:val="註腳文字 字元1"/>
    <w:aliases w:val="註腳文字 字元 字元,註腳文字 字元 字元 字元 字元 字元,註腳文字 字元 字元 字元 字元1"/>
    <w:uiPriority w:val="99"/>
    <w:rsid w:val="007B65F0"/>
    <w:rPr>
      <w:rFonts w:eastAsia="新細明體"/>
      <w:kern w:val="2"/>
      <w:lang w:val="en-US" w:eastAsia="zh-TW"/>
    </w:rPr>
  </w:style>
  <w:style w:type="paragraph" w:styleId="af5">
    <w:name w:val="annotation subject"/>
    <w:basedOn w:val="af1"/>
    <w:next w:val="af1"/>
    <w:link w:val="af6"/>
    <w:uiPriority w:val="99"/>
    <w:semiHidden/>
    <w:rsid w:val="006E2B6B"/>
    <w:rPr>
      <w:b/>
      <w:bCs/>
    </w:rPr>
  </w:style>
  <w:style w:type="character" w:customStyle="1" w:styleId="af6">
    <w:name w:val="註解主旨 字元"/>
    <w:basedOn w:val="af2"/>
    <w:link w:val="af5"/>
    <w:uiPriority w:val="99"/>
    <w:semiHidden/>
    <w:locked/>
    <w:rsid w:val="006E2B6B"/>
    <w:rPr>
      <w:rFonts w:cs="Times New Roman"/>
      <w:b/>
      <w:kern w:val="2"/>
      <w:sz w:val="24"/>
    </w:rPr>
  </w:style>
  <w:style w:type="paragraph" w:styleId="af7">
    <w:name w:val="Revision"/>
    <w:hidden/>
    <w:uiPriority w:val="99"/>
    <w:semiHidden/>
    <w:rsid w:val="006E2B6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342C6-8488-4D9F-B982-AE4D52FC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福嚴推廣教育班第23期（《大智度論》）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福嚴推廣教育班第23期（《大智度論》）</dc:title>
  <dc:creator>HG</dc:creator>
  <cp:lastModifiedBy>hunxian</cp:lastModifiedBy>
  <cp:revision>5</cp:revision>
  <cp:lastPrinted>2015-07-14T09:56:00Z</cp:lastPrinted>
  <dcterms:created xsi:type="dcterms:W3CDTF">2016-01-27T09:11:00Z</dcterms:created>
  <dcterms:modified xsi:type="dcterms:W3CDTF">2016-04-07T08:13:00Z</dcterms:modified>
</cp:coreProperties>
</file>