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E45" w:rsidRDefault="00A65E45" w:rsidP="00510237">
      <w:pPr>
        <w:adjustRightInd w:val="0"/>
        <w:snapToGrid w:val="0"/>
        <w:jc w:val="center"/>
        <w:rPr>
          <w:rFonts w:cs="Roman Unicode"/>
        </w:rPr>
      </w:pPr>
      <w:bookmarkStart w:id="0" w:name="_GoBack"/>
      <w:bookmarkEnd w:id="0"/>
    </w:p>
    <w:p w:rsidR="002B2DFF" w:rsidRPr="00C5180B" w:rsidRDefault="002B2DFF" w:rsidP="00510237">
      <w:pPr>
        <w:jc w:val="center"/>
        <w:rPr>
          <w:rFonts w:eastAsia="標楷體"/>
          <w:b/>
          <w:bCs/>
          <w:sz w:val="44"/>
          <w:szCs w:val="44"/>
        </w:rPr>
      </w:pPr>
      <w:r w:rsidRPr="00C5180B">
        <w:rPr>
          <w:rFonts w:eastAsia="標楷體" w:cs="標楷體" w:hint="eastAsia"/>
          <w:b/>
          <w:bCs/>
          <w:sz w:val="44"/>
          <w:szCs w:val="44"/>
        </w:rPr>
        <w:t>《大智度論》卷</w:t>
      </w:r>
      <w:r w:rsidRPr="00C5180B">
        <w:rPr>
          <w:rFonts w:eastAsia="標楷體"/>
          <w:b/>
          <w:bCs/>
          <w:sz w:val="44"/>
          <w:szCs w:val="44"/>
        </w:rPr>
        <w:t>86</w:t>
      </w:r>
    </w:p>
    <w:p w:rsidR="00A65E45" w:rsidRDefault="002B2DFF" w:rsidP="00510237">
      <w:pPr>
        <w:snapToGrid w:val="0"/>
        <w:jc w:val="center"/>
        <w:rPr>
          <w:rStyle w:val="ac"/>
        </w:rPr>
      </w:pPr>
      <w:r w:rsidRPr="00C5180B">
        <w:rPr>
          <w:rFonts w:eastAsia="標楷體" w:cs="標楷體" w:hint="eastAsia"/>
          <w:b/>
          <w:bCs/>
          <w:sz w:val="28"/>
          <w:szCs w:val="28"/>
        </w:rPr>
        <w:t>〈釋遍學品</w:t>
      </w:r>
    </w:p>
    <w:p w:rsidR="00A65E45" w:rsidRDefault="002B2DFF" w:rsidP="00510237">
      <w:pPr>
        <w:snapToGrid w:val="0"/>
        <w:jc w:val="center"/>
        <w:rPr>
          <w:rStyle w:val="ac"/>
        </w:rPr>
      </w:pPr>
      <w:r w:rsidRPr="00C5180B">
        <w:rPr>
          <w:rFonts w:eastAsia="標楷體" w:cs="標楷體" w:hint="eastAsia"/>
          <w:b/>
          <w:bCs/>
          <w:sz w:val="28"/>
          <w:szCs w:val="28"/>
        </w:rPr>
        <w:t>第七十四〉</w:t>
      </w:r>
    </w:p>
    <w:p w:rsidR="00A65E45" w:rsidRDefault="002B2DFF" w:rsidP="00510237">
      <w:pPr>
        <w:jc w:val="right"/>
        <w:rPr>
          <w:rFonts w:eastAsia="SimSun"/>
        </w:rPr>
      </w:pPr>
      <w:r w:rsidRPr="00C5180B">
        <w:rPr>
          <w:rFonts w:eastAsia="標楷體" w:cs="標楷體" w:hint="eastAsia"/>
          <w:sz w:val="26"/>
          <w:szCs w:val="26"/>
        </w:rPr>
        <w:t>釋厚觀</w:t>
      </w:r>
      <w:r w:rsidRPr="00C5180B">
        <w:rPr>
          <w:rFonts w:cs="新細明體" w:hint="eastAsia"/>
          <w:sz w:val="26"/>
          <w:szCs w:val="26"/>
        </w:rPr>
        <w:t>（</w:t>
      </w:r>
      <w:r w:rsidRPr="00C5180B">
        <w:rPr>
          <w:sz w:val="26"/>
          <w:szCs w:val="26"/>
        </w:rPr>
        <w:t>20</w:t>
      </w:r>
      <w:r w:rsidR="001F3410" w:rsidRPr="00C5180B">
        <w:rPr>
          <w:sz w:val="26"/>
          <w:szCs w:val="26"/>
        </w:rPr>
        <w:t>1</w:t>
      </w:r>
      <w:r w:rsidRPr="00C5180B">
        <w:rPr>
          <w:sz w:val="26"/>
          <w:szCs w:val="26"/>
        </w:rPr>
        <w:t>2.</w:t>
      </w:r>
      <w:r w:rsidRPr="00C5180B">
        <w:rPr>
          <w:rFonts w:hint="eastAsia"/>
          <w:sz w:val="26"/>
          <w:szCs w:val="26"/>
        </w:rPr>
        <w:t>10</w:t>
      </w:r>
      <w:r w:rsidRPr="00C5180B">
        <w:rPr>
          <w:sz w:val="26"/>
          <w:szCs w:val="26"/>
        </w:rPr>
        <w:t>.1</w:t>
      </w:r>
      <w:r w:rsidRPr="00C5180B">
        <w:rPr>
          <w:rFonts w:hint="eastAsia"/>
          <w:sz w:val="26"/>
          <w:szCs w:val="26"/>
        </w:rPr>
        <w:t>3</w:t>
      </w:r>
      <w:r w:rsidRPr="00C5180B">
        <w:rPr>
          <w:rFonts w:cs="新細明體" w:hint="eastAsia"/>
          <w:sz w:val="26"/>
          <w:szCs w:val="26"/>
        </w:rPr>
        <w:t>）</w:t>
      </w:r>
    </w:p>
    <w:p w:rsidR="002B2DFF" w:rsidRPr="00C5180B" w:rsidRDefault="002B2DFF" w:rsidP="00330976">
      <w:pPr>
        <w:spacing w:line="366" w:lineRule="exact"/>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壹、歎「方便具足，不受世間果</w:t>
      </w:r>
      <w:r w:rsidR="00D75C5A" w:rsidRPr="00C5180B">
        <w:rPr>
          <w:rFonts w:eastAsia="標楷體" w:cs="標楷體" w:hint="eastAsia"/>
          <w:b/>
          <w:bCs/>
          <w:sz w:val="21"/>
          <w:szCs w:val="21"/>
          <w:bdr w:val="single" w:sz="4" w:space="0" w:color="auto"/>
        </w:rPr>
        <w:t>報</w:t>
      </w:r>
      <w:r w:rsidRPr="00C5180B">
        <w:rPr>
          <w:rFonts w:eastAsia="標楷體" w:cs="標楷體" w:hint="eastAsia"/>
          <w:b/>
          <w:bCs/>
          <w:sz w:val="21"/>
          <w:szCs w:val="21"/>
          <w:bdr w:val="single" w:sz="4" w:space="0" w:color="auto"/>
        </w:rPr>
        <w:t>」</w:t>
      </w:r>
    </w:p>
    <w:p w:rsidR="002B2DFF" w:rsidRPr="00C5180B" w:rsidRDefault="002B2DFF" w:rsidP="00330976">
      <w:pPr>
        <w:spacing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（壹）標歎</w:t>
      </w:r>
    </w:p>
    <w:p w:rsidR="00A65E45" w:rsidRDefault="002B2DFF" w:rsidP="00330976">
      <w:pPr>
        <w:spacing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一、須菩提歎</w:t>
      </w:r>
    </w:p>
    <w:p w:rsidR="00A65E45" w:rsidRDefault="002B2DFF" w:rsidP="00330976">
      <w:pPr>
        <w:spacing w:beforeLines="30" w:before="108" w:line="366"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二、佛述歎說因</w:t>
      </w:r>
    </w:p>
    <w:p w:rsidR="002B2DFF" w:rsidRPr="00C5180B" w:rsidRDefault="002B2DFF" w:rsidP="00330976">
      <w:pPr>
        <w:spacing w:beforeLines="30" w:before="108"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（貳）釋歎</w:t>
      </w:r>
    </w:p>
    <w:p w:rsidR="00A65E45" w:rsidRDefault="002B2DFF" w:rsidP="00330976">
      <w:pPr>
        <w:spacing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一、須菩提問：於何等諸法性中不動</w:t>
      </w:r>
    </w:p>
    <w:p w:rsidR="00A65E45" w:rsidRDefault="002B2DFF" w:rsidP="00330976">
      <w:pPr>
        <w:spacing w:beforeLines="30" w:before="108"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二、佛答：諸法性無所有故，於色性乃至大慈悲等性中不動</w:t>
      </w:r>
    </w:p>
    <w:p w:rsidR="002B2DFF" w:rsidRPr="00C5180B" w:rsidRDefault="002B2DFF" w:rsidP="00330976">
      <w:pPr>
        <w:spacing w:beforeLines="30" w:before="108" w:line="366" w:lineRule="exact"/>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貳、明「離諸戲論，得出世果」</w:t>
      </w:r>
    </w:p>
    <w:p w:rsidR="002B2DFF" w:rsidRPr="00C5180B" w:rsidRDefault="002B2DFF" w:rsidP="00330976">
      <w:pPr>
        <w:spacing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（壹）明得道</w:t>
      </w:r>
    </w:p>
    <w:p w:rsidR="002B2DFF" w:rsidRPr="00C5180B" w:rsidRDefault="002B2DFF" w:rsidP="002B2A46">
      <w:pPr>
        <w:spacing w:line="370"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一、以四句戲論不能得道</w:t>
      </w:r>
    </w:p>
    <w:p w:rsidR="00A65E45" w:rsidRDefault="002B2DFF" w:rsidP="002B2A46">
      <w:pPr>
        <w:spacing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（一）不能以無所有法得所有法</w:t>
      </w:r>
    </w:p>
    <w:p w:rsidR="00A65E45" w:rsidRDefault="002B2DFF" w:rsidP="002B2A46">
      <w:pPr>
        <w:spacing w:beforeLines="30" w:before="108"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（二）不能以所有法得所有法</w:t>
      </w:r>
    </w:p>
    <w:p w:rsidR="00A65E45" w:rsidRDefault="002B2DFF" w:rsidP="002B2A46">
      <w:pPr>
        <w:spacing w:beforeLines="30" w:before="108"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（三）不能以所有法得無所有法</w:t>
      </w:r>
    </w:p>
    <w:p w:rsidR="00A65E45" w:rsidRDefault="002B2DFF" w:rsidP="002B2A46">
      <w:pPr>
        <w:spacing w:beforeLines="30" w:before="108"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（四）不能以無所有得無所有法</w:t>
      </w:r>
    </w:p>
    <w:p w:rsidR="00A65E45" w:rsidRDefault="002B2DFF" w:rsidP="002B2A46">
      <w:pPr>
        <w:spacing w:beforeLines="30" w:before="108" w:line="370"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二、若離四句戲論，即是道</w:t>
      </w:r>
    </w:p>
    <w:p w:rsidR="00A65E45" w:rsidRDefault="002B2DFF" w:rsidP="002B2A46">
      <w:pPr>
        <w:spacing w:beforeLines="30" w:before="108" w:line="370" w:lineRule="exact"/>
        <w:ind w:leftChars="50" w:left="120"/>
        <w:jc w:val="both"/>
        <w:rPr>
          <w:rStyle w:val="ac"/>
          <w:rFonts w:eastAsia="標楷體"/>
        </w:rPr>
      </w:pPr>
      <w:r w:rsidRPr="00C5180B">
        <w:rPr>
          <w:rFonts w:eastAsia="標楷體" w:cs="標楷體" w:hint="eastAsia"/>
          <w:b/>
          <w:bCs/>
          <w:sz w:val="21"/>
          <w:szCs w:val="21"/>
          <w:bdr w:val="single" w:sz="4" w:space="0" w:color="auto"/>
        </w:rPr>
        <w:t>（貳）明入菩薩位</w:t>
      </w:r>
    </w:p>
    <w:p w:rsidR="002B2DFF" w:rsidRPr="00C5180B" w:rsidRDefault="002B2DFF" w:rsidP="002B2A46">
      <w:pPr>
        <w:spacing w:line="370"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一、明戲論相</w:t>
      </w:r>
    </w:p>
    <w:p w:rsidR="00A65E45" w:rsidRDefault="002B2DFF" w:rsidP="002B2A46">
      <w:pPr>
        <w:spacing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（一）須菩提問</w:t>
      </w:r>
    </w:p>
    <w:p w:rsidR="00A65E45" w:rsidRDefault="002B2DFF" w:rsidP="002B2A46">
      <w:pPr>
        <w:spacing w:beforeLines="30" w:before="108"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2B2DFF" w:rsidRPr="00C5180B" w:rsidRDefault="002B2DFF" w:rsidP="00330976">
      <w:pPr>
        <w:spacing w:beforeLines="30" w:before="108"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二、明離戲論</w:t>
      </w:r>
    </w:p>
    <w:p w:rsidR="002B2DFF" w:rsidRPr="00C5180B"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（一）應行無戲論般若</w:t>
      </w:r>
    </w:p>
    <w:p w:rsidR="00A65E45" w:rsidRDefault="002B2DFF" w:rsidP="00330976">
      <w:pPr>
        <w:spacing w:line="370"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、於五蘊乃至一切種智不應戲論</w:t>
      </w:r>
    </w:p>
    <w:p w:rsidR="00A65E45" w:rsidRDefault="002B2DFF" w:rsidP="00330976">
      <w:pPr>
        <w:spacing w:beforeLines="30" w:before="108" w:line="370"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、釋因：諸法因緣生，但有假名故</w:t>
      </w:r>
    </w:p>
    <w:p w:rsidR="00A65E45" w:rsidRDefault="002B2DFF" w:rsidP="00330976">
      <w:pPr>
        <w:spacing w:beforeLines="30" w:before="108" w:line="370" w:lineRule="exact"/>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、勸行無戲論般若</w:t>
      </w:r>
    </w:p>
    <w:p w:rsidR="00A65E45" w:rsidRDefault="002B2DFF" w:rsidP="00330976">
      <w:pPr>
        <w:spacing w:beforeLines="30" w:before="108" w:line="370"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（二）重示因緣：無性故不可戲論</w:t>
      </w:r>
    </w:p>
    <w:p w:rsidR="00A65E45" w:rsidRDefault="002B2DFF" w:rsidP="00330976">
      <w:pPr>
        <w:spacing w:beforeLines="30" w:before="108" w:line="370" w:lineRule="exact"/>
        <w:ind w:leftChars="100" w:left="24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三、顯益：入菩薩位</w:t>
      </w:r>
    </w:p>
    <w:p w:rsidR="002B2DFF" w:rsidRPr="00C5180B" w:rsidRDefault="00F04BA5" w:rsidP="00330976">
      <w:pPr>
        <w:spacing w:beforeLines="30" w:before="108" w:line="370" w:lineRule="exact"/>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參</w:t>
      </w:r>
      <w:r w:rsidR="002B2DFF" w:rsidRPr="00C5180B">
        <w:rPr>
          <w:rFonts w:ascii="標楷體" w:eastAsia="標楷體" w:hAnsi="標楷體" w:cs="標楷體" w:hint="eastAsia"/>
          <w:b/>
          <w:bCs/>
          <w:sz w:val="21"/>
          <w:szCs w:val="21"/>
          <w:bdr w:val="single" w:sz="4" w:space="0" w:color="auto"/>
        </w:rPr>
        <w:t>、正明遍學諸道</w:t>
      </w:r>
    </w:p>
    <w:p w:rsidR="002B2DFF" w:rsidRPr="00C5180B" w:rsidRDefault="002B2DFF" w:rsidP="00330976">
      <w:pPr>
        <w:spacing w:line="370"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lastRenderedPageBreak/>
        <w:t>（壹）論「以何道入菩薩位」</w:t>
      </w:r>
    </w:p>
    <w:p w:rsidR="00A65E45" w:rsidRDefault="002B2DFF" w:rsidP="00330976">
      <w:pPr>
        <w:spacing w:line="370" w:lineRule="exact"/>
        <w:ind w:leftChars="100" w:left="24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一、須菩提問</w:t>
      </w:r>
    </w:p>
    <w:p w:rsidR="002B2DFF" w:rsidRPr="00C5180B" w:rsidRDefault="002B2DFF" w:rsidP="00330976">
      <w:pPr>
        <w:spacing w:beforeLines="30" w:before="108"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二、佛答</w:t>
      </w:r>
    </w:p>
    <w:p w:rsidR="00A65E45"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（一）明理：菩薩遍學諸道，得入菩薩位</w:t>
      </w:r>
    </w:p>
    <w:p w:rsidR="00A65E45" w:rsidRDefault="002B2DFF" w:rsidP="00330976">
      <w:pPr>
        <w:spacing w:beforeLines="30" w:before="108"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（二）舉喻：小乘見諦喻</w:t>
      </w:r>
    </w:p>
    <w:p w:rsidR="00A65E45" w:rsidRDefault="002B2DFF" w:rsidP="00330976">
      <w:pPr>
        <w:spacing w:beforeLines="30" w:before="108"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（三）合法</w:t>
      </w:r>
    </w:p>
    <w:p w:rsidR="002B2DFF" w:rsidRPr="00C5180B" w:rsidRDefault="002B2DFF" w:rsidP="00330976">
      <w:pPr>
        <w:spacing w:beforeLines="30" w:before="108" w:line="370"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（貳）釋遍學難</w:t>
      </w:r>
    </w:p>
    <w:p w:rsidR="002B2DFF" w:rsidRPr="00C5180B" w:rsidRDefault="002B2DFF" w:rsidP="00330976">
      <w:pPr>
        <w:spacing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一、須菩提難</w:t>
      </w:r>
    </w:p>
    <w:p w:rsidR="002B2DFF" w:rsidRPr="00C5180B" w:rsidRDefault="002B2DFF"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（一）述說</w:t>
      </w:r>
    </w:p>
    <w:p w:rsidR="00A65E45" w:rsidRDefault="002B2DFF" w:rsidP="00330976">
      <w:pPr>
        <w:spacing w:line="370"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、諸道各異</w:t>
      </w:r>
    </w:p>
    <w:p w:rsidR="00A65E45" w:rsidRDefault="002B2DFF"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、若遍學諸道，則所成諸道亦應各異</w:t>
      </w:r>
    </w:p>
    <w:p w:rsidR="00A65E45" w:rsidRDefault="002B2DFF" w:rsidP="00330976">
      <w:pPr>
        <w:spacing w:beforeLines="30" w:before="108" w:line="348"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（二）正難</w:t>
      </w:r>
    </w:p>
    <w:p w:rsidR="00A65E45" w:rsidRDefault="002B2DFF" w:rsidP="00330976">
      <w:pPr>
        <w:spacing w:beforeLines="30" w:before="108" w:line="348"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（三）結所疑</w:t>
      </w:r>
    </w:p>
    <w:p w:rsidR="002B2DFF" w:rsidRPr="00C5180B" w:rsidRDefault="002B2DFF" w:rsidP="00330976">
      <w:pPr>
        <w:spacing w:beforeLines="30" w:before="108" w:line="348"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二、佛答</w:t>
      </w:r>
    </w:p>
    <w:p w:rsidR="00A65E45" w:rsidRDefault="002B2DFF" w:rsidP="00330976">
      <w:pPr>
        <w:spacing w:line="348"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（一）佛印可：若入二乘聖位，則不入菩薩位，不得一切種智</w:t>
      </w:r>
    </w:p>
    <w:p w:rsidR="002B2DFF" w:rsidRPr="00C5180B" w:rsidRDefault="002B2DFF" w:rsidP="00330976">
      <w:pPr>
        <w:spacing w:beforeLines="30" w:before="108" w:line="348"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（二）釋其難</w:t>
      </w:r>
    </w:p>
    <w:p w:rsidR="00A65E45" w:rsidRDefault="002B2DFF" w:rsidP="00330976">
      <w:pPr>
        <w:spacing w:line="348"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、菩薩以智觀過八地，以道種智入菩薩位，以一切種智斷煩惱習</w:t>
      </w:r>
    </w:p>
    <w:p w:rsidR="00A65E45" w:rsidRDefault="002B2DFF"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、二乘智斷皆是菩薩忍</w:t>
      </w:r>
    </w:p>
    <w:p w:rsidR="00A65E45" w:rsidRDefault="002B2DFF"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、得無生忍入菩薩位，更斷煩惱習成佛道</w:t>
      </w:r>
    </w:p>
    <w:p w:rsidR="00A65E45" w:rsidRDefault="002B2DFF" w:rsidP="006C7F2F">
      <w:pPr>
        <w:spacing w:beforeLines="30" w:before="108"/>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（三）結勸</w:t>
      </w:r>
    </w:p>
    <w:p w:rsidR="002B2DFF" w:rsidRPr="00C5180B" w:rsidRDefault="002B2DFF" w:rsidP="00820879">
      <w:pPr>
        <w:spacing w:beforeLines="30" w:before="108"/>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肆、舉道種智勸修</w:t>
      </w:r>
    </w:p>
    <w:p w:rsidR="002B2DFF" w:rsidRPr="00C5180B" w:rsidRDefault="002B2DFF" w:rsidP="006C7F2F">
      <w:pPr>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（壹）正舉勸修</w:t>
      </w:r>
    </w:p>
    <w:p w:rsidR="00A65E45" w:rsidRDefault="002B2DFF" w:rsidP="006C7F2F">
      <w:pPr>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一、總說</w:t>
      </w:r>
    </w:p>
    <w:p w:rsidR="002B2DFF" w:rsidRPr="00C5180B" w:rsidRDefault="002B2DFF" w:rsidP="006C7F2F">
      <w:pPr>
        <w:spacing w:beforeLines="30" w:before="108"/>
        <w:ind w:leftChars="100" w:left="240"/>
        <w:jc w:val="both"/>
        <w:rPr>
          <w:rFonts w:eastAsia="標楷體"/>
          <w:b/>
          <w:bCs/>
          <w:sz w:val="21"/>
          <w:szCs w:val="21"/>
        </w:rPr>
      </w:pPr>
      <w:r w:rsidRPr="00C5180B">
        <w:rPr>
          <w:rFonts w:eastAsia="標楷體" w:cs="標楷體" w:hint="eastAsia"/>
          <w:b/>
          <w:bCs/>
          <w:sz w:val="21"/>
          <w:szCs w:val="21"/>
          <w:bdr w:val="single" w:sz="4" w:space="0" w:color="auto"/>
        </w:rPr>
        <w:t>二、詳述</w:t>
      </w:r>
    </w:p>
    <w:p w:rsidR="002B2DFF" w:rsidRPr="00C5180B" w:rsidRDefault="002B2DFF" w:rsidP="006C7F2F">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（一）善觀根性，應機施教</w:t>
      </w:r>
    </w:p>
    <w:p w:rsidR="002B2DFF" w:rsidRPr="00C5180B" w:rsidRDefault="002B2DFF" w:rsidP="006C7F2F">
      <w:pPr>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、遮惡道，開善道</w:t>
      </w:r>
    </w:p>
    <w:p w:rsidR="00A65E45" w:rsidRDefault="002B2DFF" w:rsidP="006C7F2F">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）遮惡道</w:t>
      </w:r>
    </w:p>
    <w:p w:rsidR="00A65E45" w:rsidRDefault="002B2DFF" w:rsidP="00330976">
      <w:pPr>
        <w:spacing w:beforeLines="30" w:before="108"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）開善道</w:t>
      </w:r>
    </w:p>
    <w:p w:rsidR="00A65E45" w:rsidRDefault="002B2DFF" w:rsidP="00330976">
      <w:pPr>
        <w:spacing w:beforeLines="30" w:before="108" w:line="356"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、示助道法，令入聖道</w:t>
      </w:r>
    </w:p>
    <w:p w:rsidR="00A65E45" w:rsidRDefault="002B2DFF" w:rsidP="00330976">
      <w:pPr>
        <w:spacing w:beforeLines="30" w:before="108" w:line="356"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（二）結義，顯用</w:t>
      </w:r>
    </w:p>
    <w:p w:rsidR="00A65E45" w:rsidRDefault="002B2DFF" w:rsidP="00330976">
      <w:pPr>
        <w:spacing w:beforeLines="30" w:before="108" w:line="356"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三、勸行道慧般若</w:t>
      </w:r>
    </w:p>
    <w:p w:rsidR="002B2DFF" w:rsidRPr="00C5180B" w:rsidRDefault="002B2DFF" w:rsidP="00330976">
      <w:pPr>
        <w:spacing w:beforeLines="30" w:before="108" w:line="356"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（貳）諸法性空，不妨修道</w:t>
      </w:r>
    </w:p>
    <w:p w:rsidR="002B2DFF" w:rsidRPr="00C5180B" w:rsidRDefault="002B2DFF" w:rsidP="00330976">
      <w:pPr>
        <w:spacing w:line="356"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一、明不妨修道</w:t>
      </w:r>
    </w:p>
    <w:p w:rsidR="00A65E45" w:rsidRDefault="002B2DFF" w:rsidP="00330976">
      <w:pPr>
        <w:spacing w:line="356"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lastRenderedPageBreak/>
        <w:t>（一）須菩提問</w:t>
      </w:r>
    </w:p>
    <w:p w:rsidR="002B2DFF" w:rsidRPr="00C5180B" w:rsidRDefault="002B2DFF" w:rsidP="00FC6D51">
      <w:pPr>
        <w:spacing w:beforeLines="30" w:before="108"/>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A65E45"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、佛印可：諸法自相空故無取無捨</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、欲令眾生悟空故依世俗諦說</w:t>
      </w:r>
    </w:p>
    <w:p w:rsidR="00A65E45"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）分別助道法令得菩提</w:t>
      </w:r>
    </w:p>
    <w:p w:rsidR="00A65E45" w:rsidRDefault="002B2DFF" w:rsidP="00FC6D51">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）示一切法皆畢竟空、無相</w:t>
      </w:r>
    </w:p>
    <w:p w:rsidR="00A65E45"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）以世俗諦為眾生說</w:t>
      </w:r>
    </w:p>
    <w:p w:rsidR="002B2DFF" w:rsidRPr="00C5180B" w:rsidRDefault="002B2DFF" w:rsidP="00FC6D51">
      <w:pPr>
        <w:spacing w:beforeLines="30" w:before="108"/>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二、勸如道而學</w:t>
      </w:r>
    </w:p>
    <w:p w:rsidR="002B2DFF" w:rsidRPr="00C5180B" w:rsidRDefault="002B2DFF" w:rsidP="00FC6D51">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（一）勸學聖法</w:t>
      </w:r>
    </w:p>
    <w:p w:rsidR="00A65E45"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、總標：應以知、見學一切法，善分別應用不應用</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、料簡</w:t>
      </w:r>
    </w:p>
    <w:p w:rsidR="00A65E45"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）二乘法知而不應用</w:t>
      </w:r>
    </w:p>
    <w:p w:rsidR="00A65E45"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）一切種智知而應用</w:t>
      </w:r>
    </w:p>
    <w:p w:rsidR="00A65E45" w:rsidRDefault="002B2DFF" w:rsidP="00FC6D51">
      <w:pPr>
        <w:spacing w:beforeLines="30" w:before="108"/>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、勸學</w:t>
      </w:r>
    </w:p>
    <w:p w:rsidR="002B2DFF" w:rsidRPr="00C5180B" w:rsidRDefault="002B2DFF" w:rsidP="00FC6D51">
      <w:pPr>
        <w:spacing w:beforeLines="30" w:before="108"/>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（二）釋聖法義</w:t>
      </w:r>
    </w:p>
    <w:p w:rsidR="00A65E45"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、須菩提問</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、佛答</w:t>
      </w:r>
    </w:p>
    <w:p w:rsidR="00A65E45"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）於一切法不合不散是為聖法</w:t>
      </w:r>
    </w:p>
    <w:p w:rsidR="00A65E45"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）釋不合不散之因</w:t>
      </w:r>
    </w:p>
    <w:p w:rsidR="00A65E45"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）勸學無相般若</w:t>
      </w:r>
    </w:p>
    <w:p w:rsidR="002B2DFF" w:rsidRPr="00C5180B" w:rsidRDefault="002B2DFF" w:rsidP="00FC6D51">
      <w:pPr>
        <w:spacing w:beforeLines="30" w:before="108"/>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三、勸修無相</w:t>
      </w:r>
    </w:p>
    <w:p w:rsidR="002B2DFF" w:rsidRPr="00C5180B" w:rsidRDefault="002B2DFF" w:rsidP="00FC6D51">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（一）明不以有相修般若</w:t>
      </w:r>
    </w:p>
    <w:p w:rsidR="00A65E45" w:rsidRDefault="002B2DFF"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、須菩提遍舉諸相問</w:t>
      </w:r>
    </w:p>
    <w:p w:rsidR="002B2DFF" w:rsidRPr="00C5180B" w:rsidRDefault="002B2DFF" w:rsidP="005668C8">
      <w:pPr>
        <w:spacing w:beforeLines="30" w:before="108" w:line="35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、佛答</w:t>
      </w:r>
    </w:p>
    <w:p w:rsidR="00A65E45" w:rsidRDefault="002B2DFF" w:rsidP="005668C8">
      <w:pPr>
        <w:spacing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）正觀：破取相行</w:t>
      </w:r>
    </w:p>
    <w:p w:rsidR="00A65E45" w:rsidRDefault="002B2DFF" w:rsidP="005668C8">
      <w:pPr>
        <w:spacing w:beforeLines="30" w:before="108" w:line="356" w:lineRule="exact"/>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）釋因：諸法本無相</w:t>
      </w:r>
    </w:p>
    <w:p w:rsidR="002B2DFF" w:rsidRPr="00C5180B" w:rsidRDefault="002B2DFF" w:rsidP="005668C8">
      <w:pPr>
        <w:spacing w:beforeLines="30" w:before="108" w:line="356"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（二）正明以無相修般若</w:t>
      </w:r>
    </w:p>
    <w:p w:rsidR="00A65E45" w:rsidRDefault="002B2DFF" w:rsidP="005668C8">
      <w:pPr>
        <w:spacing w:line="356"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、修無相即是修般若</w:t>
      </w:r>
    </w:p>
    <w:p w:rsidR="002B2DFF" w:rsidRPr="00C5180B" w:rsidRDefault="002B2DFF" w:rsidP="005668C8">
      <w:pPr>
        <w:spacing w:beforeLines="30" w:before="108" w:line="35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、修諸法壞是修般若</w:t>
      </w:r>
    </w:p>
    <w:p w:rsidR="00A65E45" w:rsidRDefault="002B2DFF" w:rsidP="005668C8">
      <w:pPr>
        <w:spacing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）正述</w:t>
      </w:r>
    </w:p>
    <w:p w:rsidR="00A65E45"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）論修何法壞是修般若</w:t>
      </w:r>
    </w:p>
    <w:p w:rsidR="002B2DFF" w:rsidRPr="00C5180B" w:rsidRDefault="002B2DFF"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、不念法實有是修般若</w:t>
      </w:r>
    </w:p>
    <w:p w:rsidR="00A65E45" w:rsidRDefault="002B2DFF"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）正述</w:t>
      </w:r>
    </w:p>
    <w:p w:rsidR="00A65E45" w:rsidRDefault="002B2DFF" w:rsidP="00FC6D51">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lastRenderedPageBreak/>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w:t>
      </w:r>
    </w:p>
    <w:p w:rsidR="00A65E45" w:rsidRDefault="002B2DFF"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）示念有之失：不得道果</w:t>
      </w:r>
    </w:p>
    <w:p w:rsidR="002B2DFF" w:rsidRPr="00C5180B" w:rsidRDefault="002B2DFF" w:rsidP="0092187D">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4</w:t>
      </w:r>
      <w:r w:rsidRPr="00C5180B">
        <w:rPr>
          <w:rFonts w:eastAsia="標楷體" w:cs="標楷體" w:hint="eastAsia"/>
          <w:b/>
          <w:bCs/>
          <w:sz w:val="21"/>
          <w:szCs w:val="21"/>
          <w:bdr w:val="single" w:sz="4" w:space="0" w:color="auto"/>
        </w:rPr>
        <w:t>）論有法無法及取相之過失</w:t>
      </w:r>
    </w:p>
    <w:p w:rsidR="00A65E45" w:rsidRDefault="002B2DFF" w:rsidP="0092187D">
      <w:pPr>
        <w:ind w:leftChars="300" w:left="720"/>
        <w:jc w:val="both"/>
        <w:rPr>
          <w:rFonts w:eastAsia="標楷體"/>
          <w:b/>
          <w:bCs/>
          <w:sz w:val="21"/>
          <w:szCs w:val="21"/>
        </w:rPr>
      </w:pP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、明有法、無法</w:t>
      </w:r>
    </w:p>
    <w:p w:rsidR="002B2DFF" w:rsidRPr="00C5180B" w:rsidRDefault="002B2DFF" w:rsidP="005668C8">
      <w:pPr>
        <w:spacing w:beforeLines="30" w:before="108" w:line="366" w:lineRule="exact"/>
        <w:ind w:leftChars="300" w:left="720"/>
        <w:jc w:val="both"/>
        <w:rPr>
          <w:rFonts w:eastAsia="標楷體"/>
          <w:b/>
          <w:bCs/>
          <w:sz w:val="21"/>
          <w:szCs w:val="21"/>
          <w:bdr w:val="single" w:sz="4" w:space="0" w:color="auto"/>
        </w:rPr>
      </w:pP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、別明取相之失</w:t>
      </w:r>
    </w:p>
    <w:p w:rsidR="00A65E45" w:rsidRDefault="002B2DFF" w:rsidP="005668C8">
      <w:pPr>
        <w:spacing w:line="366" w:lineRule="exact"/>
        <w:ind w:leftChars="350" w:left="84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）取相為二，一切二皆是有法</w:t>
      </w:r>
    </w:p>
    <w:p w:rsidR="002B2DFF" w:rsidRPr="00C5180B" w:rsidRDefault="002B2DFF" w:rsidP="005668C8">
      <w:pPr>
        <w:spacing w:beforeLines="30" w:before="108" w:line="366" w:lineRule="exact"/>
        <w:ind w:leftChars="350" w:left="8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）明過失</w:t>
      </w:r>
    </w:p>
    <w:p w:rsidR="00A65E45" w:rsidRDefault="002B2DFF" w:rsidP="005668C8">
      <w:pPr>
        <w:spacing w:line="366" w:lineRule="exact"/>
        <w:ind w:leftChars="400" w:left="960"/>
        <w:jc w:val="both"/>
        <w:rPr>
          <w:rFonts w:eastAsia="標楷體"/>
          <w:b/>
          <w:bCs/>
          <w:sz w:val="21"/>
          <w:szCs w:val="21"/>
        </w:rPr>
      </w:pP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、流轉生死苦</w:t>
      </w:r>
    </w:p>
    <w:p w:rsidR="00A65E45" w:rsidRDefault="002B2DFF" w:rsidP="005668C8">
      <w:pPr>
        <w:spacing w:beforeLines="30" w:before="108" w:line="366" w:lineRule="exact"/>
        <w:ind w:leftChars="400" w:left="960"/>
        <w:jc w:val="both"/>
        <w:rPr>
          <w:rFonts w:eastAsia="標楷體"/>
          <w:b/>
          <w:bCs/>
          <w:sz w:val="21"/>
          <w:szCs w:val="21"/>
        </w:rPr>
      </w:pP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、無三乘道果</w:t>
      </w:r>
    </w:p>
    <w:p w:rsidR="002B2DFF" w:rsidRPr="00A65E45" w:rsidRDefault="002B2DFF" w:rsidP="005668C8">
      <w:pPr>
        <w:spacing w:line="366" w:lineRule="exact"/>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壹、歎「方便慧具足，不受世間</w:t>
      </w:r>
      <w:r w:rsidR="005F7B65" w:rsidRPr="00A65E45">
        <w:rPr>
          <w:rFonts w:ascii="新細明體" w:hAnsi="新細明體" w:cs="新細明體" w:hint="eastAsia"/>
          <w:b/>
          <w:bCs/>
          <w:szCs w:val="20"/>
          <w:bdr w:val="single" w:sz="4" w:space="0" w:color="auto"/>
        </w:rPr>
        <w:t>果</w:t>
      </w:r>
      <w:r w:rsidRPr="00A65E45">
        <w:rPr>
          <w:rFonts w:ascii="新細明體" w:hAnsi="新細明體" w:cs="新細明體" w:hint="eastAsia"/>
          <w:b/>
          <w:bCs/>
          <w:szCs w:val="20"/>
          <w:bdr w:val="single" w:sz="4" w:space="0" w:color="auto"/>
        </w:rPr>
        <w:t>報」</w:t>
      </w:r>
    </w:p>
    <w:p w:rsidR="002B2DFF" w:rsidRPr="00A65E45" w:rsidRDefault="002B2DFF" w:rsidP="005668C8">
      <w:pPr>
        <w:spacing w:line="366" w:lineRule="exact"/>
        <w:ind w:leftChars="50" w:left="120"/>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（壹）標歎</w:t>
      </w:r>
    </w:p>
    <w:p w:rsidR="00A65E45" w:rsidRPr="00A65E45" w:rsidRDefault="002B2DFF" w:rsidP="005668C8">
      <w:pPr>
        <w:spacing w:line="366" w:lineRule="exact"/>
        <w:ind w:leftChars="100" w:left="240"/>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一、須菩提歎</w:t>
      </w:r>
    </w:p>
    <w:p w:rsidR="00A65E45" w:rsidRDefault="002B2DFF" w:rsidP="005668C8">
      <w:pPr>
        <w:spacing w:beforeLines="30" w:before="108" w:line="366" w:lineRule="exact"/>
        <w:ind w:leftChars="100" w:left="240"/>
        <w:jc w:val="both"/>
        <w:rPr>
          <w:rFonts w:eastAsia="標楷體"/>
          <w:b/>
          <w:bCs/>
        </w:rPr>
      </w:pPr>
      <w:r w:rsidRPr="00A65E45">
        <w:rPr>
          <w:rFonts w:cs="新細明體" w:hint="eastAsia"/>
          <w:b/>
          <w:bCs/>
          <w:szCs w:val="20"/>
          <w:bdr w:val="single" w:sz="4" w:space="0" w:color="auto"/>
        </w:rPr>
        <w:t>二、佛述歎說因</w:t>
      </w:r>
    </w:p>
    <w:p w:rsidR="002B2DFF" w:rsidRPr="00A65E45" w:rsidRDefault="002B2DFF" w:rsidP="005668C8">
      <w:pPr>
        <w:spacing w:beforeLines="30" w:before="108" w:line="366" w:lineRule="exact"/>
        <w:ind w:leftChars="50" w:left="120"/>
        <w:jc w:val="both"/>
        <w:rPr>
          <w:b/>
          <w:bCs/>
          <w:szCs w:val="20"/>
          <w:bdr w:val="single" w:sz="4" w:space="0" w:color="auto"/>
        </w:rPr>
      </w:pPr>
      <w:r w:rsidRPr="00A65E45">
        <w:rPr>
          <w:rFonts w:cs="新細明體" w:hint="eastAsia"/>
          <w:b/>
          <w:bCs/>
          <w:szCs w:val="20"/>
          <w:bdr w:val="single" w:sz="4" w:space="0" w:color="auto"/>
        </w:rPr>
        <w:t>（貳）釋歎</w:t>
      </w:r>
    </w:p>
    <w:p w:rsidR="00A65E45" w:rsidRDefault="002B2DFF" w:rsidP="005668C8">
      <w:pPr>
        <w:spacing w:line="366" w:lineRule="exact"/>
        <w:ind w:leftChars="100" w:left="240"/>
        <w:jc w:val="both"/>
        <w:rPr>
          <w:rFonts w:eastAsia="標楷體"/>
          <w:b/>
          <w:bCs/>
          <w:bdr w:val="single" w:sz="4" w:space="0" w:color="auto"/>
        </w:rPr>
      </w:pPr>
      <w:r w:rsidRPr="00A65E45">
        <w:rPr>
          <w:rFonts w:cs="新細明體" w:hint="eastAsia"/>
          <w:b/>
          <w:bCs/>
          <w:szCs w:val="20"/>
          <w:bdr w:val="single" w:sz="4" w:space="0" w:color="auto"/>
        </w:rPr>
        <w:t>一、須菩提問：於何等諸法性中不動</w:t>
      </w:r>
    </w:p>
    <w:p w:rsidR="00A65E45" w:rsidRDefault="002B2DFF" w:rsidP="005668C8">
      <w:pPr>
        <w:spacing w:beforeLines="30" w:before="108" w:line="366" w:lineRule="exact"/>
        <w:ind w:leftChars="100" w:left="240"/>
        <w:jc w:val="both"/>
        <w:rPr>
          <w:b/>
          <w:bCs/>
        </w:rPr>
      </w:pPr>
      <w:r w:rsidRPr="00A65E45">
        <w:rPr>
          <w:rFonts w:cs="新細明體" w:hint="eastAsia"/>
          <w:b/>
          <w:bCs/>
          <w:szCs w:val="20"/>
          <w:bdr w:val="single" w:sz="4" w:space="0" w:color="auto"/>
        </w:rPr>
        <w:t>二、佛答：諸法性無所有故，於色性乃至大慈悲等性中不動</w:t>
      </w:r>
    </w:p>
    <w:p w:rsidR="002B2DFF" w:rsidRPr="00A65E45" w:rsidRDefault="002B2DFF" w:rsidP="005668C8">
      <w:pPr>
        <w:spacing w:beforeLines="30" w:before="108" w:line="366" w:lineRule="exact"/>
        <w:jc w:val="both"/>
        <w:rPr>
          <w:b/>
          <w:bCs/>
          <w:szCs w:val="20"/>
          <w:bdr w:val="single" w:sz="4" w:space="0" w:color="auto"/>
        </w:rPr>
      </w:pPr>
      <w:r w:rsidRPr="00A65E45">
        <w:rPr>
          <w:rFonts w:cs="新細明體" w:hint="eastAsia"/>
          <w:b/>
          <w:bCs/>
          <w:szCs w:val="20"/>
          <w:bdr w:val="single" w:sz="4" w:space="0" w:color="auto"/>
        </w:rPr>
        <w:t>貳、明「離諸戲論，得出世果」</w:t>
      </w:r>
    </w:p>
    <w:p w:rsidR="002B2DFF" w:rsidRPr="00A65E45" w:rsidRDefault="002B2DFF" w:rsidP="005668C8">
      <w:pPr>
        <w:spacing w:line="366" w:lineRule="exact"/>
        <w:ind w:leftChars="50" w:left="120"/>
        <w:jc w:val="both"/>
        <w:rPr>
          <w:b/>
          <w:bCs/>
          <w:szCs w:val="20"/>
          <w:bdr w:val="single" w:sz="4" w:space="0" w:color="auto"/>
        </w:rPr>
      </w:pPr>
      <w:r w:rsidRPr="00A65E45">
        <w:rPr>
          <w:rFonts w:cs="新細明體" w:hint="eastAsia"/>
          <w:b/>
          <w:bCs/>
          <w:szCs w:val="20"/>
          <w:bdr w:val="single" w:sz="4" w:space="0" w:color="auto"/>
        </w:rPr>
        <w:t>（壹）明得道</w:t>
      </w:r>
    </w:p>
    <w:p w:rsidR="002B2DFF" w:rsidRPr="00A65E45" w:rsidRDefault="002B2DFF" w:rsidP="005668C8">
      <w:pPr>
        <w:spacing w:line="366" w:lineRule="exact"/>
        <w:ind w:leftChars="100" w:left="240"/>
        <w:jc w:val="both"/>
        <w:rPr>
          <w:b/>
          <w:bCs/>
          <w:szCs w:val="20"/>
          <w:bdr w:val="single" w:sz="4" w:space="0" w:color="auto"/>
        </w:rPr>
      </w:pPr>
      <w:r w:rsidRPr="00A65E45">
        <w:rPr>
          <w:rFonts w:cs="新細明體" w:hint="eastAsia"/>
          <w:b/>
          <w:bCs/>
          <w:szCs w:val="20"/>
          <w:bdr w:val="single" w:sz="4" w:space="0" w:color="auto"/>
        </w:rPr>
        <w:t>一、以四句戲論不能得道</w:t>
      </w:r>
    </w:p>
    <w:p w:rsidR="00A65E45" w:rsidRDefault="002B2DFF" w:rsidP="005668C8">
      <w:pPr>
        <w:spacing w:line="366" w:lineRule="exact"/>
        <w:ind w:leftChars="150" w:left="360"/>
        <w:jc w:val="both"/>
        <w:rPr>
          <w:b/>
          <w:bCs/>
        </w:rPr>
      </w:pPr>
      <w:r w:rsidRPr="00A65E45">
        <w:rPr>
          <w:rFonts w:cs="新細明體" w:hint="eastAsia"/>
          <w:b/>
          <w:bCs/>
          <w:szCs w:val="20"/>
          <w:bdr w:val="single" w:sz="4" w:space="0" w:color="auto"/>
        </w:rPr>
        <w:t>（一）不能以無所有法得所有法</w:t>
      </w:r>
    </w:p>
    <w:p w:rsidR="00A65E45" w:rsidRDefault="002B2DFF" w:rsidP="005668C8">
      <w:pPr>
        <w:spacing w:beforeLines="30" w:before="108" w:line="366" w:lineRule="exact"/>
        <w:ind w:leftChars="150" w:left="360"/>
        <w:jc w:val="both"/>
        <w:rPr>
          <w:b/>
          <w:bCs/>
        </w:rPr>
      </w:pPr>
      <w:r w:rsidRPr="00A65E45">
        <w:rPr>
          <w:rFonts w:cs="新細明體" w:hint="eastAsia"/>
          <w:b/>
          <w:bCs/>
          <w:szCs w:val="20"/>
          <w:bdr w:val="single" w:sz="4" w:space="0" w:color="auto"/>
        </w:rPr>
        <w:t>（二）不能以所有法得所有法</w:t>
      </w:r>
    </w:p>
    <w:p w:rsidR="00A65E45" w:rsidRDefault="002B2DFF" w:rsidP="005668C8">
      <w:pPr>
        <w:spacing w:beforeLines="30" w:before="108" w:line="366" w:lineRule="exact"/>
        <w:ind w:leftChars="150" w:left="360"/>
        <w:jc w:val="both"/>
        <w:rPr>
          <w:rFonts w:eastAsia="標楷體"/>
          <w:b/>
          <w:bCs/>
          <w:bdr w:val="single" w:sz="4" w:space="0" w:color="auto"/>
        </w:rPr>
      </w:pPr>
      <w:r w:rsidRPr="00A65E45">
        <w:rPr>
          <w:rFonts w:cs="新細明體" w:hint="eastAsia"/>
          <w:b/>
          <w:bCs/>
          <w:szCs w:val="20"/>
          <w:bdr w:val="single" w:sz="4" w:space="0" w:color="auto"/>
        </w:rPr>
        <w:t>（三）不能以所有法得無所有法</w:t>
      </w:r>
    </w:p>
    <w:p w:rsidR="00A65E45" w:rsidRDefault="002B2DFF" w:rsidP="005668C8">
      <w:pPr>
        <w:spacing w:beforeLines="30" w:before="108" w:line="366" w:lineRule="exact"/>
        <w:ind w:leftChars="150" w:left="360"/>
        <w:jc w:val="both"/>
        <w:rPr>
          <w:rFonts w:eastAsia="標楷體"/>
          <w:b/>
          <w:bCs/>
          <w:bdr w:val="single" w:sz="4" w:space="0" w:color="auto"/>
        </w:rPr>
      </w:pPr>
      <w:r w:rsidRPr="00A65E45">
        <w:rPr>
          <w:rFonts w:cs="新細明體" w:hint="eastAsia"/>
          <w:b/>
          <w:bCs/>
          <w:szCs w:val="20"/>
          <w:bdr w:val="single" w:sz="4" w:space="0" w:color="auto"/>
        </w:rPr>
        <w:t>（四）不能以無所有得無所有法</w:t>
      </w:r>
    </w:p>
    <w:p w:rsidR="00A65E45" w:rsidRDefault="002B2DFF" w:rsidP="005668C8">
      <w:pPr>
        <w:spacing w:beforeLines="30" w:before="108" w:line="366" w:lineRule="exact"/>
        <w:ind w:leftChars="100" w:left="240"/>
        <w:jc w:val="both"/>
        <w:rPr>
          <w:rFonts w:eastAsia="標楷體"/>
          <w:b/>
          <w:bCs/>
          <w:bdr w:val="single" w:sz="4" w:space="0" w:color="auto"/>
        </w:rPr>
      </w:pPr>
      <w:r w:rsidRPr="00A65E45">
        <w:rPr>
          <w:rFonts w:cs="新細明體" w:hint="eastAsia"/>
          <w:b/>
          <w:bCs/>
          <w:szCs w:val="20"/>
          <w:bdr w:val="single" w:sz="4" w:space="0" w:color="auto"/>
        </w:rPr>
        <w:t>二、若離四句戲論，即是道</w:t>
      </w:r>
    </w:p>
    <w:p w:rsidR="002B2DFF" w:rsidRPr="00A65E45" w:rsidRDefault="002B2DFF" w:rsidP="005668C8">
      <w:pPr>
        <w:spacing w:beforeLines="30" w:before="108" w:line="366" w:lineRule="exact"/>
        <w:ind w:leftChars="50" w:left="120"/>
        <w:jc w:val="both"/>
        <w:rPr>
          <w:b/>
          <w:bCs/>
          <w:szCs w:val="20"/>
          <w:bdr w:val="single" w:sz="4" w:space="0" w:color="auto"/>
        </w:rPr>
      </w:pPr>
      <w:r w:rsidRPr="00A65E45">
        <w:rPr>
          <w:rFonts w:cs="新細明體" w:hint="eastAsia"/>
          <w:b/>
          <w:bCs/>
          <w:szCs w:val="20"/>
          <w:bdr w:val="single" w:sz="4" w:space="0" w:color="auto"/>
        </w:rPr>
        <w:t>（貳）明入菩薩位</w:t>
      </w:r>
    </w:p>
    <w:p w:rsidR="002B2DFF" w:rsidRPr="00A65E45" w:rsidRDefault="002B2DFF" w:rsidP="005668C8">
      <w:pPr>
        <w:spacing w:line="366" w:lineRule="exact"/>
        <w:ind w:leftChars="100" w:left="240"/>
        <w:jc w:val="both"/>
        <w:rPr>
          <w:b/>
          <w:bCs/>
          <w:szCs w:val="20"/>
          <w:bdr w:val="single" w:sz="4" w:space="0" w:color="auto"/>
        </w:rPr>
      </w:pPr>
      <w:r w:rsidRPr="00A65E45">
        <w:rPr>
          <w:rFonts w:cs="新細明體" w:hint="eastAsia"/>
          <w:b/>
          <w:bCs/>
          <w:szCs w:val="20"/>
          <w:bdr w:val="single" w:sz="4" w:space="0" w:color="auto"/>
        </w:rPr>
        <w:t>一、明戲論相</w:t>
      </w:r>
    </w:p>
    <w:p w:rsidR="00A65E45" w:rsidRDefault="002B2DFF" w:rsidP="005668C8">
      <w:pPr>
        <w:spacing w:line="366" w:lineRule="exact"/>
        <w:ind w:leftChars="150" w:left="360"/>
        <w:jc w:val="both"/>
        <w:rPr>
          <w:b/>
          <w:bCs/>
        </w:rPr>
      </w:pPr>
      <w:r w:rsidRPr="00A65E45">
        <w:rPr>
          <w:rFonts w:cs="新細明體" w:hint="eastAsia"/>
          <w:b/>
          <w:bCs/>
          <w:szCs w:val="20"/>
          <w:bdr w:val="single" w:sz="4" w:space="0" w:color="auto"/>
        </w:rPr>
        <w:t>（一）須菩提問</w:t>
      </w:r>
    </w:p>
    <w:p w:rsidR="002B2DFF" w:rsidRPr="00A65E45" w:rsidRDefault="002B2DFF" w:rsidP="005668C8">
      <w:pPr>
        <w:spacing w:beforeLines="30" w:before="108" w:line="366" w:lineRule="exact"/>
        <w:ind w:leftChars="150" w:left="360"/>
        <w:jc w:val="both"/>
        <w:rPr>
          <w:b/>
          <w:bCs/>
          <w:szCs w:val="20"/>
          <w:bdr w:val="single" w:sz="4" w:space="0" w:color="auto"/>
        </w:rPr>
      </w:pPr>
      <w:r w:rsidRPr="00A65E45">
        <w:rPr>
          <w:rFonts w:cs="新細明體" w:hint="eastAsia"/>
          <w:b/>
          <w:bCs/>
          <w:szCs w:val="20"/>
          <w:bdr w:val="single" w:sz="4" w:space="0" w:color="auto"/>
        </w:rPr>
        <w:t>（二）佛答</w:t>
      </w:r>
    </w:p>
    <w:p w:rsidR="002B2DFF" w:rsidRPr="00A65E45" w:rsidRDefault="002B2DFF" w:rsidP="005668C8">
      <w:pPr>
        <w:spacing w:line="366" w:lineRule="exact"/>
        <w:ind w:leftChars="200" w:left="480"/>
        <w:jc w:val="both"/>
        <w:rPr>
          <w:b/>
          <w:bCs/>
          <w:szCs w:val="20"/>
          <w:bdr w:val="single" w:sz="4" w:space="0" w:color="auto"/>
        </w:rPr>
      </w:pPr>
      <w:r w:rsidRPr="00A65E45">
        <w:rPr>
          <w:b/>
          <w:bCs/>
          <w:szCs w:val="20"/>
          <w:bdr w:val="single" w:sz="4" w:space="0" w:color="auto"/>
        </w:rPr>
        <w:t>1</w:t>
      </w:r>
      <w:r w:rsidRPr="00A65E45">
        <w:rPr>
          <w:rFonts w:cs="新細明體" w:hint="eastAsia"/>
          <w:b/>
          <w:bCs/>
          <w:szCs w:val="20"/>
          <w:bdr w:val="single" w:sz="4" w:space="0" w:color="auto"/>
        </w:rPr>
        <w:t>、舉「常、無常」說</w:t>
      </w:r>
    </w:p>
    <w:p w:rsidR="00A65E45" w:rsidRPr="00A65E45" w:rsidRDefault="002B2DFF" w:rsidP="003C1B6A">
      <w:pPr>
        <w:ind w:leftChars="250" w:left="600"/>
        <w:jc w:val="both"/>
        <w:rPr>
          <w:rFonts w:eastAsia="標楷體"/>
          <w:b/>
          <w:bCs/>
          <w:szCs w:val="20"/>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）標文</w:t>
      </w:r>
    </w:p>
    <w:p w:rsidR="00A65E45" w:rsidRPr="00A65E45" w:rsidRDefault="002B2DFF" w:rsidP="003C1B6A">
      <w:pPr>
        <w:spacing w:beforeLines="30" w:before="108"/>
        <w:ind w:leftChars="250" w:left="60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）明失</w:t>
      </w:r>
    </w:p>
    <w:p w:rsidR="00A65E45" w:rsidRPr="00A65E45" w:rsidRDefault="002B2DFF" w:rsidP="003C1B6A">
      <w:pPr>
        <w:ind w:leftChars="300" w:left="720"/>
        <w:jc w:val="both"/>
        <w:rPr>
          <w:b/>
          <w:bCs/>
          <w:szCs w:val="20"/>
          <w:bdr w:val="single" w:sz="4" w:space="0" w:color="auto"/>
        </w:rPr>
      </w:pPr>
      <w:r w:rsidRPr="00A65E45">
        <w:rPr>
          <w:b/>
          <w:bCs/>
          <w:szCs w:val="20"/>
          <w:bdr w:val="single" w:sz="4" w:space="0" w:color="auto"/>
        </w:rPr>
        <w:t>A</w:t>
      </w:r>
      <w:r w:rsidRPr="00A65E45">
        <w:rPr>
          <w:rFonts w:cs="新細明體" w:hint="eastAsia"/>
          <w:b/>
          <w:bCs/>
          <w:szCs w:val="20"/>
          <w:bdr w:val="single" w:sz="4" w:space="0" w:color="auto"/>
        </w:rPr>
        <w:t>、執常之過</w:t>
      </w:r>
    </w:p>
    <w:p w:rsidR="00A65E45" w:rsidRPr="00A65E45" w:rsidRDefault="002B2DFF" w:rsidP="003C1B6A">
      <w:pPr>
        <w:spacing w:beforeLines="30" w:before="108"/>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、執無常之過</w:t>
      </w:r>
    </w:p>
    <w:p w:rsidR="00A65E45" w:rsidRDefault="002B2DFF" w:rsidP="003C1B6A">
      <w:pPr>
        <w:spacing w:beforeLines="30" w:before="108"/>
        <w:ind w:leftChars="200" w:left="480"/>
        <w:jc w:val="both"/>
        <w:rPr>
          <w:rFonts w:eastAsia="標楷體"/>
          <w:b/>
          <w:bCs/>
        </w:rPr>
      </w:pPr>
      <w:r w:rsidRPr="00A65E45">
        <w:rPr>
          <w:b/>
          <w:bCs/>
          <w:szCs w:val="20"/>
          <w:bdr w:val="single" w:sz="4" w:space="0" w:color="auto"/>
        </w:rPr>
        <w:lastRenderedPageBreak/>
        <w:t>2</w:t>
      </w:r>
      <w:r w:rsidRPr="00A65E45">
        <w:rPr>
          <w:rFonts w:cs="新細明體" w:hint="eastAsia"/>
          <w:b/>
          <w:bCs/>
          <w:szCs w:val="20"/>
          <w:bdr w:val="single" w:sz="4" w:space="0" w:color="auto"/>
        </w:rPr>
        <w:t>、例餘</w:t>
      </w:r>
    </w:p>
    <w:p w:rsidR="002B2DFF" w:rsidRPr="00A65E45" w:rsidRDefault="002B2DFF" w:rsidP="003C1B6A">
      <w:pPr>
        <w:spacing w:beforeLines="30" w:before="108"/>
        <w:ind w:leftChars="100" w:left="240"/>
        <w:jc w:val="both"/>
        <w:rPr>
          <w:b/>
          <w:bCs/>
          <w:szCs w:val="20"/>
          <w:bdr w:val="single" w:sz="4" w:space="0" w:color="auto"/>
        </w:rPr>
      </w:pPr>
      <w:r w:rsidRPr="00A65E45">
        <w:rPr>
          <w:rFonts w:cs="新細明體" w:hint="eastAsia"/>
          <w:b/>
          <w:bCs/>
          <w:szCs w:val="20"/>
          <w:bdr w:val="single" w:sz="4" w:space="0" w:color="auto"/>
        </w:rPr>
        <w:t>二、明離戲論</w:t>
      </w:r>
    </w:p>
    <w:p w:rsidR="002B2DFF" w:rsidRPr="00A65E45" w:rsidRDefault="002B2DFF" w:rsidP="003C1B6A">
      <w:pPr>
        <w:ind w:leftChars="150" w:left="360"/>
        <w:jc w:val="both"/>
        <w:rPr>
          <w:b/>
          <w:bCs/>
          <w:szCs w:val="20"/>
          <w:bdr w:val="single" w:sz="4" w:space="0" w:color="auto"/>
        </w:rPr>
      </w:pPr>
      <w:r w:rsidRPr="00A65E45">
        <w:rPr>
          <w:rFonts w:cs="新細明體" w:hint="eastAsia"/>
          <w:b/>
          <w:bCs/>
          <w:szCs w:val="20"/>
          <w:bdr w:val="single" w:sz="4" w:space="0" w:color="auto"/>
        </w:rPr>
        <w:t>（一）應行無戲論般若</w:t>
      </w:r>
    </w:p>
    <w:p w:rsidR="00A65E45" w:rsidRDefault="002B2DFF" w:rsidP="003C1B6A">
      <w:pPr>
        <w:ind w:leftChars="200" w:left="480"/>
        <w:jc w:val="both"/>
        <w:rPr>
          <w:rFonts w:eastAsia="標楷體"/>
          <w:b/>
          <w:bCs/>
        </w:rPr>
      </w:pPr>
      <w:r w:rsidRPr="00A65E45">
        <w:rPr>
          <w:b/>
          <w:bCs/>
          <w:szCs w:val="20"/>
          <w:bdr w:val="single" w:sz="4" w:space="0" w:color="auto"/>
        </w:rPr>
        <w:t>1</w:t>
      </w:r>
      <w:r w:rsidRPr="00A65E45">
        <w:rPr>
          <w:rFonts w:cs="新細明體" w:hint="eastAsia"/>
          <w:b/>
          <w:bCs/>
          <w:szCs w:val="20"/>
          <w:bdr w:val="single" w:sz="4" w:space="0" w:color="auto"/>
        </w:rPr>
        <w:t>、於五蘊乃至一切種智不應戲論</w:t>
      </w:r>
    </w:p>
    <w:p w:rsidR="00A65E45" w:rsidRPr="00A65E45" w:rsidRDefault="002B2DFF" w:rsidP="003C1B6A">
      <w:pPr>
        <w:spacing w:beforeLines="30" w:before="108"/>
        <w:ind w:leftChars="200" w:left="480"/>
        <w:jc w:val="both"/>
        <w:rPr>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、釋因：諸法因緣生，但有假名故</w:t>
      </w:r>
    </w:p>
    <w:p w:rsidR="00A65E45" w:rsidRDefault="002B2DFF" w:rsidP="003C1B6A">
      <w:pPr>
        <w:spacing w:beforeLines="30" w:before="108"/>
        <w:ind w:leftChars="200" w:left="480"/>
        <w:jc w:val="both"/>
        <w:rPr>
          <w:rFonts w:eastAsia="標楷體"/>
          <w:b/>
          <w:bCs/>
        </w:rPr>
      </w:pPr>
      <w:r w:rsidRPr="00A65E45">
        <w:rPr>
          <w:b/>
          <w:bCs/>
          <w:szCs w:val="20"/>
          <w:bdr w:val="single" w:sz="4" w:space="0" w:color="auto"/>
        </w:rPr>
        <w:t>3</w:t>
      </w:r>
      <w:r w:rsidRPr="00A65E45">
        <w:rPr>
          <w:rFonts w:cs="新細明體" w:hint="eastAsia"/>
          <w:b/>
          <w:bCs/>
          <w:szCs w:val="20"/>
          <w:bdr w:val="single" w:sz="4" w:space="0" w:color="auto"/>
        </w:rPr>
        <w:t>、勸行無戲論般若</w:t>
      </w:r>
    </w:p>
    <w:p w:rsidR="00A65E45" w:rsidRDefault="002B2DFF" w:rsidP="003C1B6A">
      <w:pPr>
        <w:spacing w:beforeLines="30" w:before="108"/>
        <w:ind w:leftChars="150" w:left="360"/>
        <w:jc w:val="both"/>
        <w:rPr>
          <w:rFonts w:eastAsia="標楷體"/>
          <w:b/>
          <w:bCs/>
        </w:rPr>
      </w:pPr>
      <w:r w:rsidRPr="00A65E45">
        <w:rPr>
          <w:rFonts w:cs="新細明體" w:hint="eastAsia"/>
          <w:b/>
          <w:bCs/>
          <w:szCs w:val="20"/>
          <w:bdr w:val="single" w:sz="4" w:space="0" w:color="auto"/>
        </w:rPr>
        <w:t>（二）重示因緣：無性故不可戲論</w:t>
      </w:r>
    </w:p>
    <w:p w:rsidR="00A65E45" w:rsidRPr="00A65E45" w:rsidRDefault="002B2DFF" w:rsidP="003C1B6A">
      <w:pPr>
        <w:spacing w:beforeLines="30" w:before="108"/>
        <w:ind w:leftChars="100" w:left="240"/>
        <w:jc w:val="both"/>
        <w:rPr>
          <w:b/>
          <w:bCs/>
          <w:szCs w:val="20"/>
          <w:bdr w:val="single" w:sz="4" w:space="0" w:color="auto"/>
        </w:rPr>
      </w:pPr>
      <w:r w:rsidRPr="00A65E45">
        <w:rPr>
          <w:rFonts w:cs="新細明體" w:hint="eastAsia"/>
          <w:b/>
          <w:bCs/>
          <w:szCs w:val="20"/>
          <w:bdr w:val="single" w:sz="4" w:space="0" w:color="auto"/>
        </w:rPr>
        <w:t>三、顯益：入菩薩位</w:t>
      </w:r>
    </w:p>
    <w:p w:rsidR="002B2DFF" w:rsidRPr="00A65E45" w:rsidRDefault="00F04BA5" w:rsidP="00D5644A">
      <w:pPr>
        <w:spacing w:beforeLines="30" w:before="108"/>
        <w:jc w:val="both"/>
        <w:rPr>
          <w:b/>
          <w:bCs/>
          <w:szCs w:val="20"/>
          <w:bdr w:val="single" w:sz="4" w:space="0" w:color="auto"/>
        </w:rPr>
      </w:pPr>
      <w:r w:rsidRPr="00A65E45">
        <w:rPr>
          <w:rFonts w:cs="新細明體" w:hint="eastAsia"/>
          <w:b/>
          <w:bCs/>
          <w:szCs w:val="20"/>
          <w:bdr w:val="single" w:sz="4" w:space="0" w:color="auto"/>
        </w:rPr>
        <w:t>參</w:t>
      </w:r>
      <w:r w:rsidR="002B2DFF" w:rsidRPr="00A65E45">
        <w:rPr>
          <w:rFonts w:cs="新細明體" w:hint="eastAsia"/>
          <w:b/>
          <w:bCs/>
          <w:szCs w:val="20"/>
          <w:bdr w:val="single" w:sz="4" w:space="0" w:color="auto"/>
        </w:rPr>
        <w:t>、正明遍學諸道</w:t>
      </w:r>
    </w:p>
    <w:p w:rsidR="002B2DFF" w:rsidRPr="00A65E45" w:rsidRDefault="002B2DFF" w:rsidP="003C1B6A">
      <w:pPr>
        <w:ind w:leftChars="50" w:left="120"/>
        <w:jc w:val="both"/>
        <w:rPr>
          <w:b/>
          <w:bCs/>
          <w:szCs w:val="20"/>
          <w:bdr w:val="single" w:sz="4" w:space="0" w:color="auto"/>
        </w:rPr>
      </w:pPr>
      <w:r w:rsidRPr="00A65E45">
        <w:rPr>
          <w:rFonts w:cs="新細明體" w:hint="eastAsia"/>
          <w:b/>
          <w:bCs/>
          <w:szCs w:val="20"/>
          <w:bdr w:val="single" w:sz="4" w:space="0" w:color="auto"/>
        </w:rPr>
        <w:t>（壹）論「以何道入菩薩位」</w:t>
      </w:r>
    </w:p>
    <w:p w:rsidR="00A65E45" w:rsidRDefault="002B2DFF" w:rsidP="005668C8">
      <w:pPr>
        <w:spacing w:line="366" w:lineRule="exact"/>
        <w:ind w:leftChars="100" w:left="240"/>
        <w:jc w:val="both"/>
        <w:rPr>
          <w:b/>
          <w:bCs/>
        </w:rPr>
      </w:pPr>
      <w:r w:rsidRPr="00A65E45">
        <w:rPr>
          <w:rFonts w:cs="新細明體" w:hint="eastAsia"/>
          <w:b/>
          <w:bCs/>
          <w:szCs w:val="20"/>
          <w:bdr w:val="single" w:sz="4" w:space="0" w:color="auto"/>
        </w:rPr>
        <w:t>一、須菩提問</w:t>
      </w:r>
    </w:p>
    <w:p w:rsidR="002B2DFF" w:rsidRPr="00A65E45" w:rsidRDefault="002B2DFF" w:rsidP="005668C8">
      <w:pPr>
        <w:spacing w:beforeLines="30" w:before="108" w:line="366" w:lineRule="exact"/>
        <w:ind w:leftChars="100" w:left="240"/>
        <w:jc w:val="both"/>
        <w:rPr>
          <w:b/>
          <w:bCs/>
          <w:szCs w:val="20"/>
          <w:bdr w:val="single" w:sz="4" w:space="0" w:color="auto"/>
        </w:rPr>
      </w:pPr>
      <w:r w:rsidRPr="00A65E45">
        <w:rPr>
          <w:rFonts w:cs="新細明體" w:hint="eastAsia"/>
          <w:b/>
          <w:bCs/>
          <w:szCs w:val="20"/>
          <w:bdr w:val="single" w:sz="4" w:space="0" w:color="auto"/>
        </w:rPr>
        <w:t>二、佛答</w:t>
      </w:r>
    </w:p>
    <w:p w:rsidR="00A65E45" w:rsidRPr="00A65E45" w:rsidRDefault="002B2DFF" w:rsidP="005668C8">
      <w:pPr>
        <w:spacing w:line="366" w:lineRule="exact"/>
        <w:ind w:leftChars="150" w:left="360"/>
        <w:jc w:val="both"/>
        <w:rPr>
          <w:b/>
          <w:bCs/>
          <w:szCs w:val="20"/>
          <w:bdr w:val="single" w:sz="4" w:space="0" w:color="auto"/>
        </w:rPr>
      </w:pPr>
      <w:r w:rsidRPr="00A65E45">
        <w:rPr>
          <w:rFonts w:cs="新細明體" w:hint="eastAsia"/>
          <w:b/>
          <w:bCs/>
          <w:szCs w:val="20"/>
          <w:bdr w:val="single" w:sz="4" w:space="0" w:color="auto"/>
        </w:rPr>
        <w:t>（一）明理：菩薩遍學諸道，得入菩薩位</w:t>
      </w:r>
    </w:p>
    <w:p w:rsidR="00A65E45" w:rsidRDefault="002B2DFF" w:rsidP="005668C8">
      <w:pPr>
        <w:spacing w:beforeLines="30" w:before="108" w:line="366" w:lineRule="exact"/>
        <w:ind w:leftChars="150" w:left="360"/>
        <w:jc w:val="both"/>
        <w:rPr>
          <w:rFonts w:eastAsia="標楷體"/>
          <w:b/>
          <w:bCs/>
          <w:bdr w:val="single" w:sz="4" w:space="0" w:color="auto"/>
        </w:rPr>
      </w:pPr>
      <w:r w:rsidRPr="00A65E45">
        <w:rPr>
          <w:rFonts w:cs="新細明體" w:hint="eastAsia"/>
          <w:b/>
          <w:bCs/>
          <w:szCs w:val="20"/>
          <w:bdr w:val="single" w:sz="4" w:space="0" w:color="auto"/>
        </w:rPr>
        <w:t>（二）舉喻：小乘見諦喻</w:t>
      </w:r>
    </w:p>
    <w:p w:rsidR="00A65E45" w:rsidRDefault="002B2DFF" w:rsidP="005668C8">
      <w:pPr>
        <w:spacing w:beforeLines="30" w:before="108" w:line="366" w:lineRule="exact"/>
        <w:ind w:leftChars="150" w:left="360"/>
        <w:jc w:val="both"/>
        <w:rPr>
          <w:rFonts w:eastAsia="標楷體"/>
          <w:b/>
          <w:bCs/>
          <w:bdr w:val="single" w:sz="4" w:space="0" w:color="auto"/>
        </w:rPr>
      </w:pPr>
      <w:r w:rsidRPr="00A65E45">
        <w:rPr>
          <w:rFonts w:cs="新細明體" w:hint="eastAsia"/>
          <w:b/>
          <w:bCs/>
          <w:szCs w:val="20"/>
          <w:bdr w:val="single" w:sz="4" w:space="0" w:color="auto"/>
        </w:rPr>
        <w:t>（三）合法</w:t>
      </w:r>
    </w:p>
    <w:p w:rsidR="002B2DFF" w:rsidRPr="00A65E45" w:rsidRDefault="002B2DFF" w:rsidP="005668C8">
      <w:pPr>
        <w:spacing w:beforeLines="30" w:before="108" w:line="366" w:lineRule="exact"/>
        <w:ind w:leftChars="50" w:left="120"/>
        <w:jc w:val="both"/>
        <w:rPr>
          <w:b/>
          <w:bCs/>
          <w:szCs w:val="20"/>
          <w:bdr w:val="single" w:sz="4" w:space="0" w:color="auto"/>
        </w:rPr>
      </w:pPr>
      <w:r w:rsidRPr="00A65E45">
        <w:rPr>
          <w:rFonts w:cs="新細明體" w:hint="eastAsia"/>
          <w:b/>
          <w:bCs/>
          <w:szCs w:val="20"/>
          <w:bdr w:val="single" w:sz="4" w:space="0" w:color="auto"/>
        </w:rPr>
        <w:t>（貳）釋遍學難</w:t>
      </w:r>
    </w:p>
    <w:p w:rsidR="002B2DFF" w:rsidRPr="00A65E45" w:rsidRDefault="002B2DFF" w:rsidP="005668C8">
      <w:pPr>
        <w:spacing w:line="366" w:lineRule="exact"/>
        <w:ind w:leftChars="100" w:left="240"/>
        <w:jc w:val="both"/>
        <w:rPr>
          <w:b/>
          <w:bCs/>
          <w:szCs w:val="20"/>
          <w:bdr w:val="single" w:sz="4" w:space="0" w:color="auto"/>
        </w:rPr>
      </w:pPr>
      <w:r w:rsidRPr="00A65E45">
        <w:rPr>
          <w:rFonts w:cs="新細明體" w:hint="eastAsia"/>
          <w:b/>
          <w:bCs/>
          <w:szCs w:val="20"/>
          <w:bdr w:val="single" w:sz="4" w:space="0" w:color="auto"/>
        </w:rPr>
        <w:t>一、須菩提難</w:t>
      </w:r>
    </w:p>
    <w:p w:rsidR="00A65E45" w:rsidRDefault="002B2DFF" w:rsidP="005668C8">
      <w:pPr>
        <w:spacing w:line="366" w:lineRule="exact"/>
        <w:ind w:leftChars="150" w:left="360"/>
        <w:jc w:val="both"/>
        <w:rPr>
          <w:b/>
          <w:bCs/>
        </w:rPr>
      </w:pPr>
      <w:r w:rsidRPr="00A65E45">
        <w:rPr>
          <w:rFonts w:cs="新細明體" w:hint="eastAsia"/>
          <w:b/>
          <w:bCs/>
          <w:szCs w:val="20"/>
          <w:bdr w:val="single" w:sz="4" w:space="0" w:color="auto"/>
        </w:rPr>
        <w:t>（一）述說</w:t>
      </w:r>
    </w:p>
    <w:p w:rsidR="00A65E45" w:rsidRDefault="002B2DFF" w:rsidP="005668C8">
      <w:pPr>
        <w:spacing w:beforeLines="30" w:before="108" w:line="366" w:lineRule="exact"/>
        <w:ind w:leftChars="150" w:left="360"/>
        <w:jc w:val="both"/>
        <w:rPr>
          <w:rFonts w:eastAsia="標楷體"/>
          <w:b/>
          <w:bCs/>
        </w:rPr>
      </w:pPr>
      <w:r w:rsidRPr="00A65E45">
        <w:rPr>
          <w:rFonts w:cs="新細明體" w:hint="eastAsia"/>
          <w:b/>
          <w:bCs/>
          <w:szCs w:val="20"/>
          <w:bdr w:val="single" w:sz="4" w:space="0" w:color="auto"/>
        </w:rPr>
        <w:t>（二）正難</w:t>
      </w:r>
    </w:p>
    <w:p w:rsidR="00A65E45" w:rsidRDefault="002B2DFF" w:rsidP="005668C8">
      <w:pPr>
        <w:spacing w:beforeLines="30" w:before="108" w:line="366" w:lineRule="exact"/>
        <w:ind w:leftChars="150" w:left="360"/>
        <w:jc w:val="both"/>
        <w:rPr>
          <w:rFonts w:eastAsia="標楷體"/>
          <w:b/>
          <w:bCs/>
        </w:rPr>
      </w:pPr>
      <w:r w:rsidRPr="00A65E45">
        <w:rPr>
          <w:rFonts w:cs="新細明體" w:hint="eastAsia"/>
          <w:b/>
          <w:bCs/>
          <w:szCs w:val="20"/>
          <w:bdr w:val="single" w:sz="4" w:space="0" w:color="auto"/>
        </w:rPr>
        <w:t>（三）結所疑</w:t>
      </w:r>
    </w:p>
    <w:p w:rsidR="002B2DFF" w:rsidRPr="00A65E45" w:rsidRDefault="002B2DFF" w:rsidP="005668C8">
      <w:pPr>
        <w:spacing w:beforeLines="30" w:before="108" w:line="366" w:lineRule="exact"/>
        <w:ind w:leftChars="100" w:left="240"/>
        <w:jc w:val="both"/>
        <w:rPr>
          <w:b/>
          <w:bCs/>
          <w:szCs w:val="20"/>
          <w:bdr w:val="single" w:sz="4" w:space="0" w:color="auto"/>
        </w:rPr>
      </w:pPr>
      <w:r w:rsidRPr="00A65E45">
        <w:rPr>
          <w:rFonts w:cs="新細明體" w:hint="eastAsia"/>
          <w:b/>
          <w:bCs/>
          <w:szCs w:val="20"/>
          <w:bdr w:val="single" w:sz="4" w:space="0" w:color="auto"/>
        </w:rPr>
        <w:t>二、佛答</w:t>
      </w:r>
    </w:p>
    <w:p w:rsidR="00A65E45" w:rsidRDefault="002B2DFF" w:rsidP="005668C8">
      <w:pPr>
        <w:spacing w:line="366" w:lineRule="exact"/>
        <w:ind w:leftChars="150" w:left="360"/>
        <w:jc w:val="both"/>
        <w:rPr>
          <w:b/>
          <w:bCs/>
        </w:rPr>
      </w:pPr>
      <w:r w:rsidRPr="00A65E45">
        <w:rPr>
          <w:rFonts w:cs="新細明體" w:hint="eastAsia"/>
          <w:b/>
          <w:bCs/>
          <w:szCs w:val="20"/>
          <w:bdr w:val="single" w:sz="4" w:space="0" w:color="auto"/>
        </w:rPr>
        <w:t>（一）佛印可：若入二乘聖位，則不入菩薩位，不得一切種智</w:t>
      </w:r>
    </w:p>
    <w:p w:rsidR="002B2DFF" w:rsidRPr="00A65E45" w:rsidRDefault="002B2DFF" w:rsidP="005668C8">
      <w:pPr>
        <w:spacing w:beforeLines="30" w:before="108" w:line="366" w:lineRule="exact"/>
        <w:ind w:leftChars="150" w:left="360"/>
        <w:jc w:val="both"/>
        <w:rPr>
          <w:b/>
          <w:bCs/>
          <w:szCs w:val="20"/>
          <w:bdr w:val="single" w:sz="4" w:space="0" w:color="auto"/>
        </w:rPr>
      </w:pPr>
      <w:r w:rsidRPr="00A65E45">
        <w:rPr>
          <w:rFonts w:cs="新細明體" w:hint="eastAsia"/>
          <w:b/>
          <w:bCs/>
          <w:szCs w:val="20"/>
          <w:bdr w:val="single" w:sz="4" w:space="0" w:color="auto"/>
        </w:rPr>
        <w:t>（二）釋其難</w:t>
      </w:r>
    </w:p>
    <w:p w:rsidR="00A65E45" w:rsidRPr="00A65E45" w:rsidRDefault="002B2DFF" w:rsidP="005668C8">
      <w:pPr>
        <w:spacing w:line="366" w:lineRule="exact"/>
        <w:ind w:leftChars="200" w:left="480"/>
        <w:jc w:val="both"/>
        <w:rPr>
          <w:rFonts w:ascii="新細明體" w:cs="新細明體"/>
          <w:b/>
          <w:bCs/>
          <w:szCs w:val="20"/>
        </w:rPr>
      </w:pPr>
      <w:r w:rsidRPr="00A65E45">
        <w:rPr>
          <w:b/>
          <w:bCs/>
          <w:szCs w:val="20"/>
          <w:bdr w:val="single" w:sz="4" w:space="0" w:color="auto"/>
        </w:rPr>
        <w:t>1</w:t>
      </w:r>
      <w:r w:rsidRPr="00A65E45">
        <w:rPr>
          <w:rFonts w:cs="新細明體" w:hint="eastAsia"/>
          <w:b/>
          <w:bCs/>
          <w:szCs w:val="20"/>
          <w:bdr w:val="single" w:sz="4" w:space="0" w:color="auto"/>
        </w:rPr>
        <w:t>、</w:t>
      </w:r>
      <w:r w:rsidRPr="00A65E45">
        <w:rPr>
          <w:rFonts w:ascii="新細明體" w:hAnsi="新細明體" w:cs="新細明體" w:hint="eastAsia"/>
          <w:b/>
          <w:bCs/>
          <w:szCs w:val="20"/>
          <w:bdr w:val="single" w:sz="4" w:space="0" w:color="auto"/>
        </w:rPr>
        <w:t>菩薩以智觀過八地，以道種智入菩薩位，以一切種智斷煩惱習</w:t>
      </w:r>
    </w:p>
    <w:p w:rsidR="002B2DFF" w:rsidRPr="00A65E45" w:rsidRDefault="002B2DFF" w:rsidP="005668C8">
      <w:pPr>
        <w:spacing w:beforeLines="30" w:before="108" w:line="350" w:lineRule="exact"/>
        <w:ind w:leftChars="200" w:left="480"/>
        <w:jc w:val="both"/>
        <w:rPr>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、二乘智斷皆是菩薩忍</w:t>
      </w:r>
    </w:p>
    <w:p w:rsidR="00A65E45" w:rsidRPr="00A65E45" w:rsidRDefault="002B2DFF" w:rsidP="005668C8">
      <w:pPr>
        <w:spacing w:line="350" w:lineRule="exact"/>
        <w:ind w:leftChars="250" w:left="60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）略述</w:t>
      </w:r>
    </w:p>
    <w:p w:rsidR="002B2DFF" w:rsidRPr="00A65E45" w:rsidRDefault="002B2DFF" w:rsidP="005668C8">
      <w:pPr>
        <w:spacing w:beforeLines="30" w:before="108" w:line="350"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）別明文義</w:t>
      </w:r>
    </w:p>
    <w:p w:rsidR="00A65E45" w:rsidRPr="00A65E45" w:rsidRDefault="002B2DFF" w:rsidP="005668C8">
      <w:pPr>
        <w:spacing w:line="350" w:lineRule="exact"/>
        <w:ind w:leftChars="300" w:left="720"/>
        <w:jc w:val="both"/>
        <w:rPr>
          <w:b/>
          <w:bCs/>
          <w:szCs w:val="20"/>
          <w:bdr w:val="single" w:sz="4" w:space="0" w:color="auto"/>
        </w:rPr>
      </w:pPr>
      <w:r w:rsidRPr="00A65E45">
        <w:rPr>
          <w:b/>
          <w:bCs/>
          <w:szCs w:val="20"/>
          <w:bdr w:val="single" w:sz="4" w:space="0" w:color="auto"/>
        </w:rPr>
        <w:t>A</w:t>
      </w:r>
      <w:r w:rsidRPr="00A65E45">
        <w:rPr>
          <w:rFonts w:cs="新細明體" w:hint="eastAsia"/>
          <w:b/>
          <w:bCs/>
          <w:szCs w:val="20"/>
          <w:bdr w:val="single" w:sz="4" w:space="0" w:color="auto"/>
        </w:rPr>
        <w:t>、釋「智」、「斷」</w:t>
      </w:r>
    </w:p>
    <w:p w:rsidR="002B2DFF" w:rsidRPr="00A65E45" w:rsidRDefault="002B2DFF" w:rsidP="005668C8">
      <w:pPr>
        <w:spacing w:beforeLines="30" w:before="108" w:line="350"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、明「二乘聖者智斷皆是菩薩忍」之理</w:t>
      </w:r>
    </w:p>
    <w:p w:rsidR="00A65E45" w:rsidRPr="00A65E45" w:rsidRDefault="002B2DFF" w:rsidP="005668C8">
      <w:pPr>
        <w:spacing w:line="350" w:lineRule="exact"/>
        <w:ind w:leftChars="350" w:left="84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）標舉，釋義</w:t>
      </w:r>
    </w:p>
    <w:p w:rsidR="00A65E45" w:rsidRPr="00A65E45" w:rsidRDefault="002B2DFF" w:rsidP="005668C8">
      <w:pPr>
        <w:spacing w:beforeLines="30" w:before="108" w:line="350" w:lineRule="exact"/>
        <w:ind w:leftChars="350" w:left="84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）別釋「無生法忍」</w:t>
      </w:r>
    </w:p>
    <w:p w:rsidR="00A65E45" w:rsidRDefault="002B2DFF" w:rsidP="005668C8">
      <w:pPr>
        <w:spacing w:line="350" w:lineRule="exact"/>
        <w:ind w:leftChars="400" w:left="960"/>
        <w:jc w:val="both"/>
        <w:rPr>
          <w:b/>
          <w:bCs/>
        </w:rPr>
      </w:pPr>
      <w:r w:rsidRPr="00A65E45">
        <w:rPr>
          <w:b/>
          <w:bCs/>
          <w:szCs w:val="20"/>
          <w:bdr w:val="single" w:sz="4" w:space="0" w:color="auto"/>
        </w:rPr>
        <w:t>a</w:t>
      </w:r>
      <w:r w:rsidRPr="00A65E45">
        <w:rPr>
          <w:rFonts w:cs="新細明體" w:hint="eastAsia"/>
          <w:b/>
          <w:bCs/>
          <w:szCs w:val="20"/>
          <w:bdr w:val="single" w:sz="4" w:space="0" w:color="auto"/>
        </w:rPr>
        <w:t>、常不生惡心</w:t>
      </w:r>
    </w:p>
    <w:p w:rsidR="00A65E45" w:rsidRDefault="002B2DFF" w:rsidP="005668C8">
      <w:pPr>
        <w:spacing w:beforeLines="30" w:before="108"/>
        <w:ind w:leftChars="400" w:left="960"/>
        <w:jc w:val="both"/>
        <w:rPr>
          <w:b/>
          <w:bCs/>
        </w:rPr>
      </w:pPr>
      <w:r w:rsidRPr="00A65E45">
        <w:rPr>
          <w:b/>
          <w:bCs/>
          <w:szCs w:val="20"/>
          <w:bdr w:val="single" w:sz="4" w:space="0" w:color="auto"/>
        </w:rPr>
        <w:t>b</w:t>
      </w:r>
      <w:r w:rsidRPr="00A65E45">
        <w:rPr>
          <w:rFonts w:cs="新細明體" w:hint="eastAsia"/>
          <w:b/>
          <w:bCs/>
          <w:szCs w:val="20"/>
          <w:bdr w:val="single" w:sz="4" w:space="0" w:color="auto"/>
        </w:rPr>
        <w:t>、觀畢竟空，心心數法不生</w:t>
      </w:r>
    </w:p>
    <w:p w:rsidR="002B2DFF" w:rsidRPr="00A65E45" w:rsidRDefault="002B2DFF" w:rsidP="005668C8">
      <w:pPr>
        <w:spacing w:beforeLines="30" w:before="108"/>
        <w:ind w:leftChars="400" w:left="960"/>
        <w:jc w:val="both"/>
        <w:rPr>
          <w:rFonts w:eastAsia="標楷體"/>
          <w:b/>
          <w:bCs/>
          <w:szCs w:val="20"/>
          <w:bdr w:val="single" w:sz="4" w:space="0" w:color="auto"/>
        </w:rPr>
      </w:pPr>
      <w:r w:rsidRPr="00A65E45">
        <w:rPr>
          <w:b/>
          <w:bCs/>
          <w:szCs w:val="20"/>
          <w:bdr w:val="single" w:sz="4" w:space="0" w:color="auto"/>
        </w:rPr>
        <w:lastRenderedPageBreak/>
        <w:t>c</w:t>
      </w:r>
      <w:r w:rsidRPr="00A65E45">
        <w:rPr>
          <w:rFonts w:cs="新細明體" w:hint="eastAsia"/>
          <w:b/>
          <w:bCs/>
          <w:szCs w:val="20"/>
          <w:bdr w:val="single" w:sz="4" w:space="0" w:color="auto"/>
        </w:rPr>
        <w:t>、過二乘智，捨生滅觀，入不生不滅中</w:t>
      </w:r>
    </w:p>
    <w:p w:rsidR="00A65E45" w:rsidRPr="00A65E45" w:rsidRDefault="002B2DFF" w:rsidP="005668C8">
      <w:pPr>
        <w:ind w:leftChars="450" w:left="1080"/>
        <w:jc w:val="both"/>
        <w:rPr>
          <w:rFonts w:eastAsia="標楷體"/>
          <w:b/>
          <w:bCs/>
          <w:szCs w:val="20"/>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）總說</w:t>
      </w:r>
    </w:p>
    <w:p w:rsidR="002B2DFF" w:rsidRPr="00A65E45" w:rsidRDefault="002B2DFF" w:rsidP="005668C8">
      <w:pPr>
        <w:spacing w:beforeLines="30" w:before="108"/>
        <w:ind w:leftChars="450" w:left="108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）別釋</w:t>
      </w:r>
    </w:p>
    <w:p w:rsidR="00A65E45" w:rsidRPr="00A65E45" w:rsidRDefault="002B2DFF" w:rsidP="005668C8">
      <w:pPr>
        <w:ind w:leftChars="500" w:left="1200"/>
        <w:jc w:val="both"/>
        <w:rPr>
          <w:rFonts w:eastAsia="標楷體"/>
          <w:b/>
          <w:bCs/>
          <w:szCs w:val="20"/>
          <w:bdr w:val="single" w:sz="4" w:space="0" w:color="auto"/>
        </w:rPr>
      </w:pPr>
      <w:r w:rsidRPr="00A65E45">
        <w:rPr>
          <w:rFonts w:cs="新細明體" w:hint="eastAsia"/>
          <w:b/>
          <w:bCs/>
          <w:szCs w:val="20"/>
          <w:bdr w:val="single" w:sz="4" w:space="0" w:color="auto"/>
        </w:rPr>
        <w:t>Ⅰ、明二乘智觀法生滅</w:t>
      </w:r>
    </w:p>
    <w:p w:rsidR="00A65E45" w:rsidRDefault="002B2DFF" w:rsidP="005668C8">
      <w:pPr>
        <w:spacing w:beforeLines="30" w:before="108"/>
        <w:ind w:leftChars="500" w:left="1200"/>
        <w:jc w:val="both"/>
        <w:rPr>
          <w:b/>
          <w:bCs/>
        </w:rPr>
      </w:pPr>
      <w:r w:rsidRPr="00A65E45">
        <w:rPr>
          <w:rFonts w:cs="新細明體" w:hint="eastAsia"/>
          <w:b/>
          <w:bCs/>
          <w:szCs w:val="20"/>
          <w:bdr w:val="single" w:sz="4" w:space="0" w:color="auto"/>
        </w:rPr>
        <w:t>Ⅱ、菩薩入不生不滅畢竟空中［簡凡夫二乘］</w:t>
      </w:r>
    </w:p>
    <w:p w:rsidR="00A65E45" w:rsidRDefault="00C37A42" w:rsidP="005668C8">
      <w:pPr>
        <w:spacing w:beforeLines="30" w:before="108"/>
        <w:ind w:leftChars="550" w:left="1320"/>
        <w:jc w:val="both"/>
        <w:rPr>
          <w:rFonts w:eastAsia="標楷體"/>
          <w:b/>
          <w:bCs/>
        </w:rPr>
      </w:pPr>
      <w:r w:rsidRPr="00A65E45">
        <w:rPr>
          <w:rFonts w:ascii="新細明體" w:hAnsi="新細明體" w:cs="新細明體" w:hint="eastAsia"/>
          <w:b/>
          <w:bCs/>
          <w:szCs w:val="20"/>
          <w:bdr w:val="single" w:sz="4" w:space="0" w:color="auto"/>
        </w:rPr>
        <w:t xml:space="preserve">※ </w:t>
      </w:r>
      <w:r w:rsidR="002B2DFF" w:rsidRPr="00A65E45">
        <w:rPr>
          <w:rFonts w:cs="新細明體" w:hint="eastAsia"/>
          <w:b/>
          <w:bCs/>
          <w:szCs w:val="20"/>
          <w:bdr w:val="single" w:sz="4" w:space="0" w:color="auto"/>
        </w:rPr>
        <w:t>因論生論：菩薩入不生不滅中，以不著故，離常顛倒</w:t>
      </w:r>
    </w:p>
    <w:p w:rsidR="00A65E45" w:rsidRDefault="002B2DFF" w:rsidP="005668C8">
      <w:pPr>
        <w:spacing w:beforeLines="30" w:before="108"/>
        <w:ind w:leftChars="400" w:left="960"/>
        <w:jc w:val="both"/>
        <w:rPr>
          <w:rFonts w:eastAsia="標楷體"/>
          <w:b/>
          <w:bCs/>
        </w:rPr>
      </w:pPr>
      <w:r w:rsidRPr="00A65E45">
        <w:rPr>
          <w:b/>
          <w:bCs/>
          <w:szCs w:val="20"/>
          <w:bdr w:val="single" w:sz="4" w:space="0" w:color="auto"/>
        </w:rPr>
        <w:t>d</w:t>
      </w:r>
      <w:r w:rsidRPr="00A65E45">
        <w:rPr>
          <w:rFonts w:cs="新細明體" w:hint="eastAsia"/>
          <w:b/>
          <w:bCs/>
          <w:szCs w:val="20"/>
          <w:bdr w:val="single" w:sz="4" w:space="0" w:color="auto"/>
        </w:rPr>
        <w:t>、結</w:t>
      </w:r>
    </w:p>
    <w:p w:rsidR="00A65E45" w:rsidRDefault="002B2DFF" w:rsidP="005668C8">
      <w:pPr>
        <w:spacing w:beforeLines="30" w:before="108"/>
        <w:ind w:leftChars="200" w:left="480"/>
        <w:jc w:val="both"/>
        <w:rPr>
          <w:rFonts w:eastAsia="標楷體"/>
          <w:b/>
          <w:bCs/>
        </w:rPr>
      </w:pPr>
      <w:r w:rsidRPr="00A65E45">
        <w:rPr>
          <w:b/>
          <w:bCs/>
          <w:szCs w:val="20"/>
          <w:bdr w:val="single" w:sz="4" w:space="0" w:color="auto"/>
        </w:rPr>
        <w:t>3</w:t>
      </w:r>
      <w:r w:rsidRPr="00A65E45">
        <w:rPr>
          <w:rFonts w:cs="新細明體" w:hint="eastAsia"/>
          <w:b/>
          <w:bCs/>
          <w:szCs w:val="20"/>
          <w:bdr w:val="single" w:sz="4" w:space="0" w:color="auto"/>
        </w:rPr>
        <w:t>、得無生忍入菩薩位，更斷煩惱習成佛道</w:t>
      </w:r>
    </w:p>
    <w:p w:rsidR="00A65E45" w:rsidRDefault="002B2DFF" w:rsidP="00D60966">
      <w:pPr>
        <w:spacing w:beforeLines="30" w:before="108" w:line="370" w:lineRule="exact"/>
        <w:ind w:leftChars="150" w:left="360"/>
        <w:jc w:val="both"/>
        <w:rPr>
          <w:rFonts w:eastAsia="標楷體"/>
          <w:b/>
          <w:bCs/>
        </w:rPr>
      </w:pPr>
      <w:r w:rsidRPr="00A65E45">
        <w:rPr>
          <w:rFonts w:cs="新細明體" w:hint="eastAsia"/>
          <w:b/>
          <w:bCs/>
          <w:szCs w:val="20"/>
          <w:bdr w:val="single" w:sz="4" w:space="0" w:color="auto"/>
        </w:rPr>
        <w:t>（三）結勸</w:t>
      </w:r>
    </w:p>
    <w:p w:rsidR="002B2DFF" w:rsidRPr="00A65E45" w:rsidRDefault="002B2DFF" w:rsidP="00D60966">
      <w:pPr>
        <w:spacing w:beforeLines="30" w:before="108" w:line="370" w:lineRule="exact"/>
        <w:jc w:val="both"/>
        <w:rPr>
          <w:b/>
          <w:bCs/>
          <w:szCs w:val="20"/>
          <w:bdr w:val="single" w:sz="4" w:space="0" w:color="auto"/>
        </w:rPr>
      </w:pPr>
      <w:r w:rsidRPr="00A65E45">
        <w:rPr>
          <w:rFonts w:cs="新細明體" w:hint="eastAsia"/>
          <w:b/>
          <w:bCs/>
          <w:szCs w:val="20"/>
          <w:bdr w:val="single" w:sz="4" w:space="0" w:color="auto"/>
        </w:rPr>
        <w:t>肆、舉道種智勸修</w:t>
      </w:r>
    </w:p>
    <w:p w:rsidR="002B2DFF" w:rsidRPr="00A65E45" w:rsidRDefault="002B2DFF" w:rsidP="00D60966">
      <w:pPr>
        <w:spacing w:line="370" w:lineRule="exact"/>
        <w:ind w:leftChars="50" w:left="120"/>
        <w:jc w:val="both"/>
        <w:rPr>
          <w:b/>
          <w:bCs/>
          <w:szCs w:val="20"/>
          <w:bdr w:val="single" w:sz="4" w:space="0" w:color="auto"/>
        </w:rPr>
      </w:pPr>
      <w:r w:rsidRPr="00A65E45">
        <w:rPr>
          <w:rFonts w:cs="新細明體" w:hint="eastAsia"/>
          <w:b/>
          <w:bCs/>
          <w:szCs w:val="20"/>
          <w:bdr w:val="single" w:sz="4" w:space="0" w:color="auto"/>
        </w:rPr>
        <w:t>（壹）正舉勸修</w:t>
      </w:r>
    </w:p>
    <w:p w:rsidR="00A65E45" w:rsidRPr="00A65E45" w:rsidRDefault="002B2DFF" w:rsidP="00D60966">
      <w:pPr>
        <w:spacing w:line="370" w:lineRule="exact"/>
        <w:ind w:leftChars="100" w:left="240"/>
        <w:jc w:val="both"/>
        <w:rPr>
          <w:rFonts w:eastAsia="標楷體"/>
          <w:b/>
          <w:bCs/>
          <w:szCs w:val="20"/>
          <w:bdr w:val="single" w:sz="4" w:space="0" w:color="auto"/>
        </w:rPr>
      </w:pPr>
      <w:r w:rsidRPr="00A65E45">
        <w:rPr>
          <w:rFonts w:cs="新細明體" w:hint="eastAsia"/>
          <w:b/>
          <w:bCs/>
          <w:szCs w:val="20"/>
          <w:bdr w:val="single" w:sz="4" w:space="0" w:color="auto"/>
        </w:rPr>
        <w:t>一、總說</w:t>
      </w:r>
    </w:p>
    <w:p w:rsidR="00A65E45" w:rsidRDefault="002B2DFF" w:rsidP="00D60966">
      <w:pPr>
        <w:spacing w:beforeLines="30" w:before="108" w:line="370" w:lineRule="exact"/>
        <w:ind w:leftChars="100" w:left="240"/>
        <w:jc w:val="both"/>
        <w:rPr>
          <w:rFonts w:eastAsia="標楷體"/>
          <w:b/>
          <w:bCs/>
        </w:rPr>
      </w:pPr>
      <w:r w:rsidRPr="00A65E45">
        <w:rPr>
          <w:rFonts w:cs="新細明體" w:hint="eastAsia"/>
          <w:b/>
          <w:bCs/>
          <w:szCs w:val="20"/>
          <w:bdr w:val="single" w:sz="4" w:space="0" w:color="auto"/>
        </w:rPr>
        <w:t>二、詳述</w:t>
      </w:r>
    </w:p>
    <w:p w:rsidR="002B2DFF" w:rsidRPr="00A65E45" w:rsidRDefault="002B2DFF" w:rsidP="00D60966">
      <w:pPr>
        <w:spacing w:line="370" w:lineRule="exact"/>
        <w:ind w:leftChars="150" w:left="360"/>
        <w:jc w:val="both"/>
        <w:rPr>
          <w:b/>
          <w:bCs/>
          <w:szCs w:val="20"/>
          <w:bdr w:val="single" w:sz="4" w:space="0" w:color="auto"/>
        </w:rPr>
      </w:pPr>
      <w:r w:rsidRPr="00A65E45">
        <w:rPr>
          <w:rFonts w:cs="新細明體" w:hint="eastAsia"/>
          <w:b/>
          <w:bCs/>
          <w:szCs w:val="20"/>
          <w:bdr w:val="single" w:sz="4" w:space="0" w:color="auto"/>
        </w:rPr>
        <w:t>（一）善觀根性，應機施教</w:t>
      </w:r>
    </w:p>
    <w:p w:rsidR="00A65E45" w:rsidRDefault="002B2DFF" w:rsidP="00D60966">
      <w:pPr>
        <w:spacing w:line="370" w:lineRule="exact"/>
        <w:ind w:leftChars="200" w:left="480"/>
        <w:jc w:val="both"/>
        <w:rPr>
          <w:rFonts w:eastAsia="標楷體"/>
          <w:b/>
          <w:bCs/>
        </w:rPr>
      </w:pPr>
      <w:r w:rsidRPr="00A65E45">
        <w:rPr>
          <w:b/>
          <w:bCs/>
          <w:szCs w:val="20"/>
          <w:bdr w:val="single" w:sz="4" w:space="0" w:color="auto"/>
        </w:rPr>
        <w:t>1</w:t>
      </w:r>
      <w:r w:rsidRPr="00A65E45">
        <w:rPr>
          <w:rFonts w:cs="新細明體" w:hint="eastAsia"/>
          <w:b/>
          <w:bCs/>
          <w:szCs w:val="20"/>
          <w:bdr w:val="single" w:sz="4" w:space="0" w:color="auto"/>
        </w:rPr>
        <w:t>、遮惡道，開善道</w:t>
      </w:r>
    </w:p>
    <w:p w:rsidR="00A65E45" w:rsidRPr="00A65E45" w:rsidRDefault="002B2DFF" w:rsidP="00D60966">
      <w:pPr>
        <w:spacing w:line="370"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）略說</w:t>
      </w:r>
    </w:p>
    <w:p w:rsidR="002B2DFF" w:rsidRPr="00A65E45" w:rsidRDefault="002B2DFF" w:rsidP="00D60966">
      <w:pPr>
        <w:spacing w:beforeLines="30" w:before="108" w:line="370"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）別釋</w:t>
      </w:r>
    </w:p>
    <w:p w:rsidR="002B2DFF" w:rsidRPr="00A65E45" w:rsidRDefault="002B2DFF" w:rsidP="00D60966">
      <w:pPr>
        <w:spacing w:line="370" w:lineRule="exact"/>
        <w:ind w:leftChars="300" w:left="720"/>
        <w:jc w:val="both"/>
        <w:rPr>
          <w:b/>
          <w:bCs/>
          <w:szCs w:val="20"/>
          <w:bdr w:val="single" w:sz="4" w:space="0" w:color="auto"/>
        </w:rPr>
      </w:pPr>
      <w:r w:rsidRPr="00A65E45">
        <w:rPr>
          <w:b/>
          <w:bCs/>
          <w:szCs w:val="20"/>
          <w:bdr w:val="single" w:sz="4" w:space="0" w:color="auto"/>
        </w:rPr>
        <w:t>A</w:t>
      </w:r>
      <w:r w:rsidRPr="00A65E45">
        <w:rPr>
          <w:rFonts w:cs="新細明體" w:hint="eastAsia"/>
          <w:b/>
          <w:bCs/>
          <w:szCs w:val="20"/>
          <w:bdr w:val="single" w:sz="4" w:space="0" w:color="auto"/>
        </w:rPr>
        <w:t>、辨「所遮」、「所開」之事</w:t>
      </w:r>
    </w:p>
    <w:p w:rsidR="00A65E45" w:rsidRDefault="002B2DFF" w:rsidP="00D60966">
      <w:pPr>
        <w:spacing w:line="370"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）遮惡道</w:t>
      </w:r>
    </w:p>
    <w:p w:rsidR="00A65E45" w:rsidRDefault="002B2DFF" w:rsidP="00D60966">
      <w:pPr>
        <w:spacing w:beforeLines="30" w:before="108" w:line="370"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）開善道</w:t>
      </w:r>
    </w:p>
    <w:p w:rsidR="002B2DFF" w:rsidRPr="00A65E45" w:rsidRDefault="002B2DFF" w:rsidP="00D60966">
      <w:pPr>
        <w:spacing w:beforeLines="30" w:before="108" w:line="370"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、辨「應知」、「應遮」之義</w:t>
      </w:r>
    </w:p>
    <w:p w:rsidR="00A65E45" w:rsidRDefault="002B2DFF" w:rsidP="00D60966">
      <w:pPr>
        <w:spacing w:line="370"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）約「於三惡道應知、應遮」</w:t>
      </w:r>
    </w:p>
    <w:p w:rsidR="00A65E45" w:rsidRDefault="002B2DFF" w:rsidP="00D60966">
      <w:pPr>
        <w:spacing w:beforeLines="30" w:before="108" w:line="370" w:lineRule="exact"/>
        <w:ind w:leftChars="350" w:left="840"/>
        <w:jc w:val="both"/>
        <w:rPr>
          <w:b/>
          <w:bCs/>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）約「於人天善趣應知」</w:t>
      </w:r>
    </w:p>
    <w:p w:rsidR="00A65E45" w:rsidRPr="00A65E45" w:rsidRDefault="002B2DFF" w:rsidP="00D60966">
      <w:pPr>
        <w:spacing w:beforeLines="30" w:before="108" w:line="370" w:lineRule="exact"/>
        <w:ind w:leftChars="200" w:left="480"/>
        <w:jc w:val="both"/>
        <w:rPr>
          <w:rFonts w:eastAsia="標楷體"/>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w:t>
      </w:r>
      <w:r w:rsidRPr="00A65E45">
        <w:rPr>
          <w:rFonts w:ascii="新細明體" w:hAnsi="新細明體" w:cs="新細明體" w:hint="eastAsia"/>
          <w:b/>
          <w:bCs/>
          <w:szCs w:val="20"/>
          <w:bdr w:val="single" w:sz="4" w:space="0" w:color="auto"/>
        </w:rPr>
        <w:t>示助道法，令入聖道</w:t>
      </w:r>
    </w:p>
    <w:p w:rsidR="00A65E45" w:rsidRDefault="002B2DFF" w:rsidP="00D60966">
      <w:pPr>
        <w:spacing w:beforeLines="30" w:before="108" w:line="370" w:lineRule="exact"/>
        <w:ind w:leftChars="150" w:left="360"/>
        <w:jc w:val="both"/>
        <w:rPr>
          <w:rFonts w:eastAsia="標楷體"/>
          <w:b/>
          <w:bCs/>
          <w:bdr w:val="single" w:sz="4" w:space="0" w:color="auto"/>
        </w:rPr>
      </w:pPr>
      <w:r w:rsidRPr="00A65E45">
        <w:rPr>
          <w:rFonts w:cs="新細明體" w:hint="eastAsia"/>
          <w:b/>
          <w:bCs/>
          <w:szCs w:val="20"/>
          <w:bdr w:val="single" w:sz="4" w:space="0" w:color="auto"/>
        </w:rPr>
        <w:t>（二）明其力用</w:t>
      </w:r>
    </w:p>
    <w:p w:rsidR="00A65E45" w:rsidRDefault="002B2DFF" w:rsidP="00D60966">
      <w:pPr>
        <w:spacing w:beforeLines="30" w:before="108" w:line="370" w:lineRule="exact"/>
        <w:ind w:firstLineChars="100" w:firstLine="240"/>
        <w:jc w:val="both"/>
        <w:rPr>
          <w:rFonts w:eastAsia="標楷體"/>
          <w:b/>
          <w:bCs/>
          <w:bdr w:val="single" w:sz="4" w:space="0" w:color="auto"/>
        </w:rPr>
      </w:pPr>
      <w:r w:rsidRPr="00A65E45">
        <w:rPr>
          <w:rFonts w:cs="新細明體" w:hint="eastAsia"/>
          <w:b/>
          <w:bCs/>
          <w:szCs w:val="20"/>
          <w:bdr w:val="single" w:sz="4" w:space="0" w:color="auto"/>
        </w:rPr>
        <w:t>三、勸行道慧般若</w:t>
      </w:r>
    </w:p>
    <w:p w:rsidR="002B2DFF" w:rsidRPr="00A65E45" w:rsidRDefault="002B2DFF" w:rsidP="00D60966">
      <w:pPr>
        <w:spacing w:beforeLines="30" w:before="108" w:line="370" w:lineRule="exact"/>
        <w:ind w:leftChars="50" w:left="120"/>
        <w:jc w:val="both"/>
        <w:rPr>
          <w:b/>
          <w:bCs/>
          <w:szCs w:val="20"/>
          <w:bdr w:val="single" w:sz="4" w:space="0" w:color="auto"/>
        </w:rPr>
      </w:pPr>
      <w:r w:rsidRPr="00A65E45">
        <w:rPr>
          <w:rFonts w:cs="新細明體" w:hint="eastAsia"/>
          <w:b/>
          <w:bCs/>
          <w:szCs w:val="20"/>
          <w:bdr w:val="single" w:sz="4" w:space="0" w:color="auto"/>
        </w:rPr>
        <w:t>（貳）諸法性空，不妨修道</w:t>
      </w:r>
    </w:p>
    <w:p w:rsidR="002B2DFF" w:rsidRPr="00A65E45" w:rsidRDefault="002B2DFF" w:rsidP="00D60966">
      <w:pPr>
        <w:spacing w:line="370" w:lineRule="exact"/>
        <w:ind w:leftChars="100" w:left="240"/>
        <w:jc w:val="both"/>
        <w:rPr>
          <w:b/>
          <w:bCs/>
          <w:szCs w:val="20"/>
          <w:bdr w:val="single" w:sz="4" w:space="0" w:color="auto"/>
        </w:rPr>
      </w:pPr>
      <w:r w:rsidRPr="00A65E45">
        <w:rPr>
          <w:rFonts w:cs="新細明體" w:hint="eastAsia"/>
          <w:b/>
          <w:bCs/>
          <w:szCs w:val="20"/>
          <w:bdr w:val="single" w:sz="4" w:space="0" w:color="auto"/>
        </w:rPr>
        <w:t>一、不妨修道</w:t>
      </w:r>
    </w:p>
    <w:p w:rsidR="00A65E45" w:rsidRDefault="002B2DFF" w:rsidP="00D60966">
      <w:pPr>
        <w:spacing w:line="370" w:lineRule="exact"/>
        <w:ind w:leftChars="150" w:left="360"/>
        <w:jc w:val="both"/>
        <w:rPr>
          <w:b/>
          <w:bCs/>
        </w:rPr>
      </w:pPr>
      <w:r w:rsidRPr="00A65E45">
        <w:rPr>
          <w:rFonts w:cs="新細明體" w:hint="eastAsia"/>
          <w:b/>
          <w:bCs/>
          <w:szCs w:val="20"/>
          <w:bdr w:val="single" w:sz="4" w:space="0" w:color="auto"/>
        </w:rPr>
        <w:t>（一）須菩提問</w:t>
      </w:r>
    </w:p>
    <w:p w:rsidR="002B2DFF" w:rsidRPr="00A65E45" w:rsidRDefault="002B2DFF" w:rsidP="00D60966">
      <w:pPr>
        <w:spacing w:beforeLines="30" w:before="108" w:line="346" w:lineRule="exact"/>
        <w:ind w:leftChars="150" w:left="360"/>
        <w:jc w:val="both"/>
        <w:rPr>
          <w:b/>
          <w:bCs/>
          <w:szCs w:val="20"/>
          <w:bdr w:val="single" w:sz="4" w:space="0" w:color="auto"/>
        </w:rPr>
      </w:pPr>
      <w:r w:rsidRPr="00A65E45">
        <w:rPr>
          <w:rFonts w:cs="新細明體" w:hint="eastAsia"/>
          <w:b/>
          <w:bCs/>
          <w:szCs w:val="20"/>
          <w:bdr w:val="single" w:sz="4" w:space="0" w:color="auto"/>
        </w:rPr>
        <w:t>（二）佛答</w:t>
      </w:r>
    </w:p>
    <w:p w:rsidR="00A65E45" w:rsidRDefault="002B2DFF" w:rsidP="00D60966">
      <w:pPr>
        <w:spacing w:line="346" w:lineRule="exact"/>
        <w:ind w:leftChars="200" w:left="480"/>
        <w:jc w:val="both"/>
        <w:rPr>
          <w:b/>
          <w:bCs/>
        </w:rPr>
      </w:pPr>
      <w:r w:rsidRPr="00A65E45">
        <w:rPr>
          <w:b/>
          <w:bCs/>
          <w:szCs w:val="20"/>
          <w:bdr w:val="single" w:sz="4" w:space="0" w:color="auto"/>
        </w:rPr>
        <w:t>1</w:t>
      </w:r>
      <w:r w:rsidRPr="00A65E45">
        <w:rPr>
          <w:rFonts w:cs="新細明體" w:hint="eastAsia"/>
          <w:b/>
          <w:bCs/>
          <w:szCs w:val="20"/>
          <w:bdr w:val="single" w:sz="4" w:space="0" w:color="auto"/>
        </w:rPr>
        <w:t>、佛印可</w:t>
      </w:r>
    </w:p>
    <w:p w:rsidR="002B2DFF" w:rsidRPr="00C5180B" w:rsidRDefault="002B2DFF" w:rsidP="00D60966">
      <w:pPr>
        <w:spacing w:beforeLines="30" w:before="108" w:line="34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w:t>
      </w:r>
      <w:r w:rsidRPr="00A65E45">
        <w:rPr>
          <w:rFonts w:cs="新細明體" w:hint="eastAsia"/>
          <w:b/>
          <w:bCs/>
          <w:szCs w:val="20"/>
          <w:bdr w:val="single" w:sz="4" w:space="0" w:color="auto"/>
        </w:rPr>
        <w:t>欲令眾生悟空故依世俗諦說</w:t>
      </w:r>
    </w:p>
    <w:p w:rsidR="00A65E45" w:rsidRDefault="002B2DFF" w:rsidP="00D60966">
      <w:pPr>
        <w:spacing w:line="34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w:t>
      </w:r>
      <w:r w:rsidRPr="00A65E45">
        <w:rPr>
          <w:rFonts w:cs="新細明體" w:hint="eastAsia"/>
          <w:b/>
          <w:bCs/>
          <w:szCs w:val="20"/>
          <w:bdr w:val="single" w:sz="4" w:space="0" w:color="auto"/>
        </w:rPr>
        <w:t>分別助道法令得菩提</w:t>
      </w:r>
    </w:p>
    <w:p w:rsidR="00A65E45" w:rsidRDefault="002B2DFF" w:rsidP="00D60966">
      <w:pPr>
        <w:spacing w:beforeLines="30" w:before="108" w:line="346" w:lineRule="exact"/>
        <w:ind w:leftChars="250" w:left="600"/>
        <w:jc w:val="both"/>
        <w:rPr>
          <w:rFonts w:eastAsia="標楷體"/>
          <w:b/>
          <w:bCs/>
        </w:rPr>
      </w:pPr>
      <w:r w:rsidRPr="00A65E45">
        <w:rPr>
          <w:rFonts w:cs="新細明體" w:hint="eastAsia"/>
          <w:b/>
          <w:bCs/>
          <w:szCs w:val="20"/>
          <w:bdr w:val="single" w:sz="4" w:space="0" w:color="auto"/>
        </w:rPr>
        <w:lastRenderedPageBreak/>
        <w:t>（</w:t>
      </w:r>
      <w:r w:rsidRPr="00A65E45">
        <w:rPr>
          <w:b/>
          <w:bCs/>
          <w:szCs w:val="20"/>
          <w:bdr w:val="single" w:sz="4" w:space="0" w:color="auto"/>
        </w:rPr>
        <w:t>2</w:t>
      </w:r>
      <w:r w:rsidRPr="00A65E45">
        <w:rPr>
          <w:rFonts w:cs="新細明體" w:hint="eastAsia"/>
          <w:b/>
          <w:bCs/>
          <w:szCs w:val="20"/>
          <w:bdr w:val="single" w:sz="4" w:space="0" w:color="auto"/>
        </w:rPr>
        <w:t>）示一切法皆畢竟空、無相</w:t>
      </w:r>
    </w:p>
    <w:p w:rsidR="00A65E45" w:rsidRDefault="002B2DFF" w:rsidP="00D60966">
      <w:pPr>
        <w:spacing w:beforeLines="30" w:before="108" w:line="346" w:lineRule="exact"/>
        <w:ind w:leftChars="250" w:left="60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3</w:t>
      </w:r>
      <w:r w:rsidRPr="00A65E45">
        <w:rPr>
          <w:rFonts w:cs="新細明體" w:hint="eastAsia"/>
          <w:b/>
          <w:bCs/>
          <w:szCs w:val="20"/>
          <w:bdr w:val="single" w:sz="4" w:space="0" w:color="auto"/>
        </w:rPr>
        <w:t>）以世俗諦為眾生說</w:t>
      </w:r>
    </w:p>
    <w:p w:rsidR="002B2DFF" w:rsidRPr="00A65E45" w:rsidRDefault="002B2DFF" w:rsidP="00D60966">
      <w:pPr>
        <w:spacing w:beforeLines="30" w:before="108" w:line="346" w:lineRule="exact"/>
        <w:ind w:leftChars="100" w:left="240"/>
        <w:jc w:val="both"/>
        <w:rPr>
          <w:b/>
          <w:bCs/>
          <w:szCs w:val="20"/>
          <w:bdr w:val="single" w:sz="4" w:space="0" w:color="auto"/>
        </w:rPr>
      </w:pPr>
      <w:r w:rsidRPr="00A65E45">
        <w:rPr>
          <w:rFonts w:cs="新細明體" w:hint="eastAsia"/>
          <w:b/>
          <w:bCs/>
          <w:szCs w:val="20"/>
          <w:bdr w:val="single" w:sz="4" w:space="0" w:color="auto"/>
        </w:rPr>
        <w:t>二、勸如道而學</w:t>
      </w:r>
    </w:p>
    <w:p w:rsidR="002B2DFF" w:rsidRPr="00A65E45" w:rsidRDefault="002B2DFF" w:rsidP="00D60966">
      <w:pPr>
        <w:spacing w:line="346" w:lineRule="exact"/>
        <w:ind w:leftChars="150" w:left="360"/>
        <w:jc w:val="both"/>
        <w:rPr>
          <w:b/>
          <w:bCs/>
          <w:szCs w:val="20"/>
          <w:bdr w:val="single" w:sz="4" w:space="0" w:color="auto"/>
        </w:rPr>
      </w:pPr>
      <w:r w:rsidRPr="00A65E45">
        <w:rPr>
          <w:rFonts w:cs="新細明體" w:hint="eastAsia"/>
          <w:b/>
          <w:bCs/>
          <w:szCs w:val="20"/>
          <w:bdr w:val="single" w:sz="4" w:space="0" w:color="auto"/>
        </w:rPr>
        <w:t>（一）勸學聖法</w:t>
      </w:r>
    </w:p>
    <w:p w:rsidR="00A65E45" w:rsidRDefault="002B2DFF" w:rsidP="00D60966">
      <w:pPr>
        <w:spacing w:line="346" w:lineRule="exact"/>
        <w:ind w:leftChars="200" w:left="480"/>
        <w:jc w:val="both"/>
        <w:rPr>
          <w:b/>
          <w:bCs/>
        </w:rPr>
      </w:pPr>
      <w:r w:rsidRPr="00A65E45">
        <w:rPr>
          <w:b/>
          <w:bCs/>
          <w:szCs w:val="20"/>
          <w:bdr w:val="single" w:sz="4" w:space="0" w:color="auto"/>
        </w:rPr>
        <w:t>1</w:t>
      </w:r>
      <w:r w:rsidRPr="00A65E45">
        <w:rPr>
          <w:rFonts w:cs="新細明體" w:hint="eastAsia"/>
          <w:b/>
          <w:bCs/>
          <w:szCs w:val="20"/>
          <w:bdr w:val="single" w:sz="4" w:space="0" w:color="auto"/>
        </w:rPr>
        <w:t>、總標：應以知、見學一切法，善分別應用不應用</w:t>
      </w:r>
    </w:p>
    <w:p w:rsidR="00A65E45" w:rsidRDefault="002B2DFF" w:rsidP="00D60966">
      <w:pPr>
        <w:spacing w:beforeLines="30" w:before="108" w:line="346" w:lineRule="exact"/>
        <w:ind w:leftChars="200" w:left="480"/>
        <w:jc w:val="both"/>
        <w:rPr>
          <w:rFonts w:eastAsia="標楷體"/>
          <w:b/>
          <w:bCs/>
        </w:rPr>
      </w:pPr>
      <w:r w:rsidRPr="00A65E45">
        <w:rPr>
          <w:b/>
          <w:bCs/>
          <w:szCs w:val="20"/>
          <w:bdr w:val="single" w:sz="4" w:space="0" w:color="auto"/>
        </w:rPr>
        <w:t>2</w:t>
      </w:r>
      <w:r w:rsidRPr="00A65E45">
        <w:rPr>
          <w:rFonts w:cs="新細明體" w:hint="eastAsia"/>
          <w:b/>
          <w:bCs/>
          <w:szCs w:val="20"/>
          <w:bdr w:val="single" w:sz="4" w:space="0" w:color="auto"/>
        </w:rPr>
        <w:t>、別釋「知」、「見」</w:t>
      </w:r>
    </w:p>
    <w:p w:rsidR="00A65E45" w:rsidRPr="00A65E45" w:rsidRDefault="002B2DFF" w:rsidP="00D60966">
      <w:pPr>
        <w:spacing w:line="346"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）略明</w:t>
      </w:r>
    </w:p>
    <w:p w:rsidR="00A65E45" w:rsidRPr="00A65E45" w:rsidRDefault="002B2DFF" w:rsidP="00D60966">
      <w:pPr>
        <w:spacing w:beforeLines="30" w:before="108" w:line="346"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）辨「知」、「見」之別</w:t>
      </w:r>
    </w:p>
    <w:p w:rsidR="00A65E45" w:rsidRDefault="002B2DFF" w:rsidP="00D60966">
      <w:pPr>
        <w:spacing w:line="380" w:lineRule="exact"/>
        <w:ind w:leftChars="300" w:left="720"/>
        <w:jc w:val="both"/>
        <w:rPr>
          <w:rFonts w:eastAsia="標楷體"/>
          <w:b/>
          <w:bCs/>
        </w:rPr>
      </w:pPr>
      <w:r w:rsidRPr="00A65E45">
        <w:rPr>
          <w:b/>
          <w:bCs/>
          <w:szCs w:val="20"/>
          <w:bdr w:val="single" w:sz="4" w:space="0" w:color="auto"/>
        </w:rPr>
        <w:t>A</w:t>
      </w:r>
      <w:r w:rsidRPr="00A65E45">
        <w:rPr>
          <w:rFonts w:cs="新細明體" w:hint="eastAsia"/>
          <w:b/>
          <w:bCs/>
          <w:szCs w:val="20"/>
          <w:bdr w:val="single" w:sz="4" w:space="0" w:color="auto"/>
        </w:rPr>
        <w:t>、第一說：四種差別</w:t>
      </w:r>
    </w:p>
    <w:p w:rsidR="00A65E45" w:rsidRDefault="002B2DFF" w:rsidP="00D60966">
      <w:pPr>
        <w:spacing w:beforeLines="30" w:before="108" w:line="380" w:lineRule="exact"/>
        <w:ind w:leftChars="300" w:left="720"/>
        <w:jc w:val="both"/>
        <w:rPr>
          <w:rFonts w:eastAsia="標楷體"/>
          <w:b/>
          <w:bCs/>
        </w:rPr>
      </w:pPr>
      <w:r w:rsidRPr="00A65E45">
        <w:rPr>
          <w:b/>
          <w:bCs/>
          <w:szCs w:val="20"/>
          <w:bdr w:val="single" w:sz="4" w:space="0" w:color="auto"/>
        </w:rPr>
        <w:t>B</w:t>
      </w:r>
      <w:r w:rsidRPr="00A65E45">
        <w:rPr>
          <w:rFonts w:cs="新細明體" w:hint="eastAsia"/>
          <w:b/>
          <w:bCs/>
          <w:szCs w:val="20"/>
          <w:bdr w:val="single" w:sz="4" w:space="0" w:color="auto"/>
        </w:rPr>
        <w:t>、第二說：定心名為「見」，定、未定通名為「知」</w:t>
      </w:r>
    </w:p>
    <w:p w:rsidR="00A65E45" w:rsidRDefault="002B2DFF" w:rsidP="00D60966">
      <w:pPr>
        <w:spacing w:beforeLines="30" w:before="108" w:line="380" w:lineRule="exact"/>
        <w:ind w:leftChars="300" w:left="720"/>
        <w:jc w:val="both"/>
        <w:rPr>
          <w:rFonts w:eastAsia="標楷體"/>
          <w:b/>
          <w:bCs/>
        </w:rPr>
      </w:pPr>
      <w:r w:rsidRPr="00A65E45">
        <w:rPr>
          <w:b/>
          <w:bCs/>
          <w:szCs w:val="20"/>
          <w:bdr w:val="single" w:sz="4" w:space="0" w:color="auto"/>
        </w:rPr>
        <w:t>C</w:t>
      </w:r>
      <w:r w:rsidRPr="00A65E45">
        <w:rPr>
          <w:rFonts w:cs="新細明體" w:hint="eastAsia"/>
          <w:b/>
          <w:bCs/>
          <w:szCs w:val="20"/>
          <w:bdr w:val="single" w:sz="4" w:space="0" w:color="auto"/>
        </w:rPr>
        <w:t>、第三說：或知煩惱斷名為「見」，如九斷「知」</w:t>
      </w:r>
    </w:p>
    <w:p w:rsidR="00A65E45" w:rsidRDefault="002B2DFF" w:rsidP="00D60966">
      <w:pPr>
        <w:spacing w:beforeLines="30" w:before="108" w:line="380" w:lineRule="exact"/>
        <w:ind w:leftChars="150" w:left="360"/>
        <w:jc w:val="both"/>
        <w:rPr>
          <w:rFonts w:eastAsia="標楷體"/>
          <w:b/>
          <w:bCs/>
        </w:rPr>
      </w:pPr>
      <w:r w:rsidRPr="00A65E45">
        <w:rPr>
          <w:rFonts w:cs="新細明體" w:hint="eastAsia"/>
          <w:b/>
          <w:bCs/>
          <w:szCs w:val="20"/>
          <w:bdr w:val="single" w:sz="4" w:space="0" w:color="auto"/>
        </w:rPr>
        <w:t>（二）釋聖法義</w:t>
      </w:r>
    </w:p>
    <w:p w:rsidR="00A65E45" w:rsidRPr="00A65E45" w:rsidRDefault="002B2DFF" w:rsidP="00D60966">
      <w:pPr>
        <w:spacing w:line="380" w:lineRule="exact"/>
        <w:ind w:leftChars="200" w:left="480"/>
        <w:jc w:val="both"/>
        <w:rPr>
          <w:rFonts w:eastAsiaTheme="minorEastAsia"/>
          <w:b/>
          <w:bCs/>
          <w:szCs w:val="20"/>
        </w:rPr>
      </w:pPr>
      <w:r w:rsidRPr="00A65E45">
        <w:rPr>
          <w:rFonts w:eastAsiaTheme="minorEastAsia"/>
          <w:b/>
          <w:bCs/>
          <w:szCs w:val="20"/>
          <w:bdr w:val="single" w:sz="4" w:space="0" w:color="auto"/>
        </w:rPr>
        <w:t>1</w:t>
      </w:r>
      <w:r w:rsidRPr="00A65E45">
        <w:rPr>
          <w:rFonts w:eastAsiaTheme="minorEastAsia"/>
          <w:b/>
          <w:bCs/>
          <w:szCs w:val="20"/>
          <w:bdr w:val="single" w:sz="4" w:space="0" w:color="auto"/>
        </w:rPr>
        <w:t>、須菩提問</w:t>
      </w:r>
    </w:p>
    <w:p w:rsidR="002B2DFF" w:rsidRPr="00A65E45" w:rsidRDefault="002B2DFF" w:rsidP="00827DF3">
      <w:pPr>
        <w:spacing w:beforeLines="30" w:before="108"/>
        <w:ind w:leftChars="200" w:left="480"/>
        <w:jc w:val="both"/>
        <w:rPr>
          <w:rFonts w:eastAsiaTheme="minorEastAsia"/>
          <w:b/>
          <w:bCs/>
          <w:szCs w:val="20"/>
          <w:bdr w:val="single" w:sz="4" w:space="0" w:color="auto"/>
        </w:rPr>
      </w:pPr>
      <w:r w:rsidRPr="00A65E45">
        <w:rPr>
          <w:rFonts w:eastAsiaTheme="minorEastAsia"/>
          <w:b/>
          <w:bCs/>
          <w:szCs w:val="20"/>
          <w:bdr w:val="single" w:sz="4" w:space="0" w:color="auto"/>
        </w:rPr>
        <w:t>2</w:t>
      </w:r>
      <w:r w:rsidRPr="00A65E45">
        <w:rPr>
          <w:rFonts w:eastAsiaTheme="minorEastAsia"/>
          <w:b/>
          <w:bCs/>
          <w:szCs w:val="20"/>
          <w:bdr w:val="single" w:sz="4" w:space="0" w:color="auto"/>
        </w:rPr>
        <w:t>、佛答</w:t>
      </w:r>
    </w:p>
    <w:p w:rsidR="00A65E45" w:rsidRPr="00A65E45" w:rsidRDefault="002B2DFF" w:rsidP="00827DF3">
      <w:pPr>
        <w:ind w:leftChars="250" w:left="600"/>
        <w:jc w:val="both"/>
        <w:rPr>
          <w:rFonts w:cs="新細明體"/>
          <w:b/>
          <w:bCs/>
          <w:szCs w:val="20"/>
          <w:bdr w:val="single" w:sz="4" w:space="0" w:color="auto"/>
        </w:rPr>
      </w:pPr>
      <w:r w:rsidRPr="00A65E45">
        <w:rPr>
          <w:rFonts w:cs="新細明體" w:hint="eastAsia"/>
          <w:b/>
          <w:bCs/>
          <w:szCs w:val="20"/>
          <w:bdr w:val="single" w:sz="4" w:space="0" w:color="auto"/>
        </w:rPr>
        <w:t>（</w:t>
      </w:r>
      <w:r w:rsidRPr="00A65E45">
        <w:rPr>
          <w:rFonts w:cs="新細明體"/>
          <w:b/>
          <w:bCs/>
          <w:szCs w:val="20"/>
          <w:bdr w:val="single" w:sz="4" w:space="0" w:color="auto"/>
        </w:rPr>
        <w:t>1</w:t>
      </w:r>
      <w:r w:rsidRPr="00A65E45">
        <w:rPr>
          <w:rFonts w:cs="新細明體" w:hint="eastAsia"/>
          <w:b/>
          <w:bCs/>
          <w:szCs w:val="20"/>
          <w:bdr w:val="single" w:sz="4" w:space="0" w:color="auto"/>
        </w:rPr>
        <w:t>）於一切法不合不散是為聖法</w:t>
      </w:r>
    </w:p>
    <w:p w:rsidR="002B2DFF" w:rsidRPr="00A65E45" w:rsidRDefault="002B2DFF" w:rsidP="00827DF3">
      <w:pPr>
        <w:spacing w:beforeLines="30" w:before="108"/>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）釋不合不散之因</w:t>
      </w:r>
    </w:p>
    <w:p w:rsidR="00A65E45" w:rsidRDefault="002B2DFF" w:rsidP="00827DF3">
      <w:pPr>
        <w:ind w:leftChars="300" w:left="720"/>
        <w:jc w:val="both"/>
        <w:rPr>
          <w:rFonts w:eastAsia="標楷體"/>
          <w:b/>
          <w:bCs/>
        </w:rPr>
      </w:pPr>
      <w:r w:rsidRPr="00A65E45">
        <w:rPr>
          <w:b/>
          <w:bCs/>
          <w:szCs w:val="20"/>
          <w:bdr w:val="single" w:sz="4" w:space="0" w:color="auto"/>
        </w:rPr>
        <w:t>A</w:t>
      </w:r>
      <w:r w:rsidRPr="00A65E45">
        <w:rPr>
          <w:rFonts w:cs="新細明體" w:hint="eastAsia"/>
          <w:b/>
          <w:bCs/>
          <w:szCs w:val="20"/>
          <w:bdr w:val="single" w:sz="4" w:space="0" w:color="auto"/>
        </w:rPr>
        <w:t>、論主釋</w:t>
      </w:r>
    </w:p>
    <w:p w:rsidR="00A65E45" w:rsidRDefault="002B2DFF" w:rsidP="00827DF3">
      <w:pPr>
        <w:spacing w:beforeLines="30" w:before="108"/>
        <w:ind w:leftChars="300" w:left="720"/>
        <w:jc w:val="both"/>
        <w:rPr>
          <w:b/>
          <w:bCs/>
        </w:rPr>
      </w:pPr>
      <w:r w:rsidRPr="00A65E45">
        <w:rPr>
          <w:b/>
          <w:bCs/>
          <w:szCs w:val="20"/>
          <w:bdr w:val="single" w:sz="4" w:space="0" w:color="auto"/>
        </w:rPr>
        <w:t>B</w:t>
      </w:r>
      <w:r w:rsidRPr="00A65E45">
        <w:rPr>
          <w:rFonts w:cs="新細明體" w:hint="eastAsia"/>
          <w:b/>
          <w:bCs/>
          <w:szCs w:val="20"/>
          <w:bdr w:val="single" w:sz="4" w:space="0" w:color="auto"/>
        </w:rPr>
        <w:t>、引經明</w:t>
      </w:r>
    </w:p>
    <w:p w:rsidR="00A65E45" w:rsidRDefault="002B2DFF" w:rsidP="00827DF3">
      <w:pPr>
        <w:spacing w:beforeLines="30" w:before="108"/>
        <w:ind w:leftChars="250" w:left="600"/>
        <w:jc w:val="both"/>
        <w:rPr>
          <w:b/>
          <w:bCs/>
        </w:rPr>
      </w:pPr>
      <w:r w:rsidRPr="00A65E45">
        <w:rPr>
          <w:rFonts w:cs="新細明體" w:hint="eastAsia"/>
          <w:b/>
          <w:bCs/>
          <w:szCs w:val="20"/>
          <w:bdr w:val="single" w:sz="4" w:space="0" w:color="auto"/>
        </w:rPr>
        <w:t>（</w:t>
      </w:r>
      <w:r w:rsidRPr="00A65E45">
        <w:rPr>
          <w:b/>
          <w:bCs/>
          <w:szCs w:val="20"/>
          <w:bdr w:val="single" w:sz="4" w:space="0" w:color="auto"/>
        </w:rPr>
        <w:t>3</w:t>
      </w:r>
      <w:r w:rsidRPr="00A65E45">
        <w:rPr>
          <w:rFonts w:cs="新細明體" w:hint="eastAsia"/>
          <w:b/>
          <w:bCs/>
          <w:szCs w:val="20"/>
          <w:bdr w:val="single" w:sz="4" w:space="0" w:color="auto"/>
        </w:rPr>
        <w:t>）勸學無相般若</w:t>
      </w:r>
    </w:p>
    <w:p w:rsidR="002B2DFF" w:rsidRPr="00A65E45" w:rsidRDefault="002B2DFF" w:rsidP="00827DF3">
      <w:pPr>
        <w:spacing w:beforeLines="30" w:before="108"/>
        <w:ind w:leftChars="100" w:left="240"/>
        <w:jc w:val="both"/>
        <w:rPr>
          <w:b/>
          <w:bCs/>
          <w:szCs w:val="20"/>
          <w:bdr w:val="single" w:sz="4" w:space="0" w:color="auto"/>
        </w:rPr>
      </w:pPr>
      <w:r w:rsidRPr="00A65E45">
        <w:rPr>
          <w:rFonts w:cs="新細明體" w:hint="eastAsia"/>
          <w:b/>
          <w:bCs/>
          <w:szCs w:val="20"/>
          <w:bdr w:val="single" w:sz="4" w:space="0" w:color="auto"/>
        </w:rPr>
        <w:t>三、勸修無相</w:t>
      </w:r>
    </w:p>
    <w:p w:rsidR="002B2DFF" w:rsidRPr="00A65E45" w:rsidRDefault="002B2DFF" w:rsidP="00827DF3">
      <w:pPr>
        <w:ind w:leftChars="150" w:left="360"/>
        <w:jc w:val="both"/>
        <w:rPr>
          <w:b/>
          <w:bCs/>
          <w:szCs w:val="20"/>
          <w:bdr w:val="single" w:sz="4" w:space="0" w:color="auto"/>
        </w:rPr>
      </w:pPr>
      <w:r w:rsidRPr="00A65E45">
        <w:rPr>
          <w:rFonts w:cs="新細明體" w:hint="eastAsia"/>
          <w:b/>
          <w:bCs/>
          <w:szCs w:val="20"/>
          <w:bdr w:val="single" w:sz="4" w:space="0" w:color="auto"/>
        </w:rPr>
        <w:t>（一）明不以有相修般若</w:t>
      </w:r>
    </w:p>
    <w:p w:rsidR="00A65E45" w:rsidRDefault="002B2DFF" w:rsidP="00827DF3">
      <w:pPr>
        <w:ind w:leftChars="200" w:left="480"/>
        <w:jc w:val="both"/>
        <w:rPr>
          <w:b/>
          <w:bCs/>
        </w:rPr>
      </w:pPr>
      <w:r w:rsidRPr="00A65E45">
        <w:rPr>
          <w:b/>
          <w:bCs/>
          <w:szCs w:val="20"/>
          <w:bdr w:val="single" w:sz="4" w:space="0" w:color="auto"/>
        </w:rPr>
        <w:t>1</w:t>
      </w:r>
      <w:r w:rsidRPr="00A65E45">
        <w:rPr>
          <w:rFonts w:cs="新細明體" w:hint="eastAsia"/>
          <w:b/>
          <w:bCs/>
          <w:szCs w:val="20"/>
          <w:bdr w:val="single" w:sz="4" w:space="0" w:color="auto"/>
        </w:rPr>
        <w:t>、須菩提遍舉諸相問</w:t>
      </w:r>
    </w:p>
    <w:p w:rsidR="002B2DFF" w:rsidRPr="00A65E45" w:rsidRDefault="002B2DFF" w:rsidP="00827DF3">
      <w:pPr>
        <w:spacing w:beforeLines="30" w:before="108"/>
        <w:ind w:leftChars="200" w:left="480"/>
        <w:jc w:val="both"/>
        <w:rPr>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、佛答</w:t>
      </w:r>
    </w:p>
    <w:p w:rsidR="00A65E45" w:rsidRDefault="002B2DFF" w:rsidP="00827DF3">
      <w:pPr>
        <w:ind w:leftChars="250" w:left="600"/>
        <w:jc w:val="both"/>
        <w:rPr>
          <w:b/>
          <w:bCs/>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）正觀：破取相行</w:t>
      </w:r>
    </w:p>
    <w:p w:rsidR="00A65E45" w:rsidRPr="00A65E45" w:rsidRDefault="002B2DFF" w:rsidP="00827DF3">
      <w:pPr>
        <w:spacing w:beforeLines="30" w:before="108"/>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）釋因：諸法本無相</w:t>
      </w:r>
    </w:p>
    <w:p w:rsidR="002B2DFF" w:rsidRPr="00A65E45" w:rsidRDefault="002B2DFF" w:rsidP="00827DF3">
      <w:pPr>
        <w:spacing w:beforeLines="30" w:before="108"/>
        <w:ind w:leftChars="150" w:left="360"/>
        <w:jc w:val="both"/>
        <w:rPr>
          <w:b/>
          <w:bCs/>
          <w:szCs w:val="20"/>
          <w:bdr w:val="single" w:sz="4" w:space="0" w:color="auto"/>
        </w:rPr>
      </w:pPr>
      <w:r w:rsidRPr="00A65E45">
        <w:rPr>
          <w:rFonts w:cs="新細明體" w:hint="eastAsia"/>
          <w:b/>
          <w:bCs/>
          <w:szCs w:val="20"/>
          <w:bdr w:val="single" w:sz="4" w:space="0" w:color="auto"/>
        </w:rPr>
        <w:t>（二）正明以無相修般若</w:t>
      </w:r>
    </w:p>
    <w:p w:rsidR="00A65E45" w:rsidRDefault="002B2DFF" w:rsidP="00827DF3">
      <w:pPr>
        <w:ind w:leftChars="200" w:left="480"/>
        <w:jc w:val="both"/>
        <w:rPr>
          <w:rFonts w:eastAsia="標楷體"/>
        </w:rPr>
      </w:pPr>
      <w:r w:rsidRPr="00A65E45">
        <w:rPr>
          <w:b/>
          <w:bCs/>
          <w:szCs w:val="20"/>
          <w:bdr w:val="single" w:sz="4" w:space="0" w:color="auto"/>
        </w:rPr>
        <w:t>1</w:t>
      </w:r>
      <w:r w:rsidRPr="00A65E45">
        <w:rPr>
          <w:rFonts w:cs="新細明體" w:hint="eastAsia"/>
          <w:b/>
          <w:bCs/>
          <w:szCs w:val="20"/>
          <w:bdr w:val="single" w:sz="4" w:space="0" w:color="auto"/>
        </w:rPr>
        <w:t>、修無相即是修般若</w:t>
      </w:r>
    </w:p>
    <w:p w:rsidR="002B2DFF" w:rsidRPr="00A65E45" w:rsidRDefault="002B2DFF" w:rsidP="00D60966">
      <w:pPr>
        <w:spacing w:beforeLines="30" w:before="108" w:line="366" w:lineRule="exact"/>
        <w:ind w:leftChars="200" w:left="480"/>
        <w:jc w:val="both"/>
        <w:rPr>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、修諸法壞是修般若</w:t>
      </w:r>
    </w:p>
    <w:p w:rsidR="00A65E45" w:rsidRDefault="002B2DFF" w:rsidP="00D60966">
      <w:pPr>
        <w:spacing w:line="366" w:lineRule="exact"/>
        <w:ind w:leftChars="250" w:left="60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）正述</w:t>
      </w:r>
    </w:p>
    <w:p w:rsidR="00A65E45" w:rsidRPr="00A65E45" w:rsidRDefault="002B2DFF" w:rsidP="00D60966">
      <w:pPr>
        <w:spacing w:beforeLines="30" w:before="108" w:line="366"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）論修何法壞是修般若</w:t>
      </w:r>
    </w:p>
    <w:p w:rsidR="002B2DFF" w:rsidRPr="00A65E45" w:rsidRDefault="002B2DFF" w:rsidP="00D60966">
      <w:pPr>
        <w:spacing w:beforeLines="30" w:before="108" w:line="366" w:lineRule="exact"/>
        <w:ind w:leftChars="200" w:left="480"/>
        <w:jc w:val="both"/>
        <w:rPr>
          <w:b/>
          <w:bCs/>
          <w:szCs w:val="20"/>
          <w:bdr w:val="single" w:sz="4" w:space="0" w:color="auto"/>
        </w:rPr>
      </w:pPr>
      <w:r w:rsidRPr="00A65E45">
        <w:rPr>
          <w:b/>
          <w:bCs/>
          <w:szCs w:val="20"/>
          <w:bdr w:val="single" w:sz="4" w:space="0" w:color="auto"/>
        </w:rPr>
        <w:t>3</w:t>
      </w:r>
      <w:r w:rsidRPr="00A65E45">
        <w:rPr>
          <w:rFonts w:cs="新細明體" w:hint="eastAsia"/>
          <w:b/>
          <w:bCs/>
          <w:szCs w:val="20"/>
          <w:bdr w:val="single" w:sz="4" w:space="0" w:color="auto"/>
        </w:rPr>
        <w:t>、不念法實有是修般若</w:t>
      </w:r>
    </w:p>
    <w:p w:rsidR="00A65E45" w:rsidRDefault="002B2DFF" w:rsidP="00D60966">
      <w:pPr>
        <w:spacing w:line="366" w:lineRule="exact"/>
        <w:ind w:leftChars="250" w:left="60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）正述</w:t>
      </w:r>
    </w:p>
    <w:p w:rsidR="00A65E45" w:rsidRDefault="002B2DFF" w:rsidP="00D60966">
      <w:pPr>
        <w:spacing w:beforeLines="30" w:before="108" w:line="366" w:lineRule="exact"/>
        <w:ind w:leftChars="250" w:left="600"/>
        <w:jc w:val="both"/>
        <w:rPr>
          <w:b/>
          <w:bCs/>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）釋因</w:t>
      </w:r>
    </w:p>
    <w:p w:rsidR="002B2DFF" w:rsidRPr="00A65E45" w:rsidRDefault="002B2DFF" w:rsidP="00D60966">
      <w:pPr>
        <w:spacing w:beforeLines="30" w:before="108" w:line="366" w:lineRule="exact"/>
        <w:ind w:leftChars="250" w:left="600"/>
        <w:jc w:val="both"/>
        <w:rPr>
          <w:b/>
          <w:bCs/>
          <w:szCs w:val="20"/>
          <w:bdr w:val="single" w:sz="4" w:space="0" w:color="auto"/>
        </w:rPr>
      </w:pPr>
      <w:r w:rsidRPr="00A65E45">
        <w:rPr>
          <w:rFonts w:cs="新細明體" w:hint="eastAsia"/>
          <w:b/>
          <w:bCs/>
          <w:szCs w:val="20"/>
          <w:bdr w:val="single" w:sz="4" w:space="0" w:color="auto"/>
        </w:rPr>
        <w:lastRenderedPageBreak/>
        <w:t>（</w:t>
      </w:r>
      <w:r w:rsidRPr="00A65E45">
        <w:rPr>
          <w:b/>
          <w:bCs/>
          <w:szCs w:val="20"/>
          <w:bdr w:val="single" w:sz="4" w:space="0" w:color="auto"/>
        </w:rPr>
        <w:t>3</w:t>
      </w:r>
      <w:r w:rsidRPr="00A65E45">
        <w:rPr>
          <w:rFonts w:cs="新細明體" w:hint="eastAsia"/>
          <w:b/>
          <w:bCs/>
          <w:szCs w:val="20"/>
          <w:bdr w:val="single" w:sz="4" w:space="0" w:color="auto"/>
        </w:rPr>
        <w:t>）示念有之失</w:t>
      </w:r>
    </w:p>
    <w:p w:rsidR="00A65E45" w:rsidRPr="00A65E45" w:rsidRDefault="002B2DFF" w:rsidP="00D60966">
      <w:pPr>
        <w:spacing w:line="366" w:lineRule="exact"/>
        <w:ind w:leftChars="300" w:left="720"/>
        <w:jc w:val="both"/>
        <w:rPr>
          <w:b/>
          <w:bCs/>
          <w:szCs w:val="20"/>
        </w:rPr>
      </w:pPr>
      <w:r w:rsidRPr="00A65E45">
        <w:rPr>
          <w:b/>
          <w:bCs/>
          <w:szCs w:val="20"/>
          <w:bdr w:val="single" w:sz="4" w:space="0" w:color="auto"/>
        </w:rPr>
        <w:t>A</w:t>
      </w:r>
      <w:r w:rsidRPr="00A65E45">
        <w:rPr>
          <w:rFonts w:cs="新細明體" w:hint="eastAsia"/>
          <w:b/>
          <w:bCs/>
          <w:szCs w:val="20"/>
          <w:bdr w:val="single" w:sz="4" w:space="0" w:color="auto"/>
        </w:rPr>
        <w:t>、不修五度</w:t>
      </w:r>
    </w:p>
    <w:p w:rsidR="002B2DFF" w:rsidRPr="00A65E45" w:rsidRDefault="002B2DFF" w:rsidP="00D60966">
      <w:pPr>
        <w:spacing w:beforeLines="30" w:before="108" w:line="366"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、無解脫、無道、無涅槃</w:t>
      </w:r>
    </w:p>
    <w:p w:rsidR="00A65E45" w:rsidRDefault="002B2DFF" w:rsidP="00D60966">
      <w:pPr>
        <w:spacing w:line="366"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）解義</w:t>
      </w:r>
    </w:p>
    <w:p w:rsidR="00A65E45" w:rsidRDefault="002B2DFF" w:rsidP="00D60966">
      <w:pPr>
        <w:spacing w:beforeLines="30" w:before="108" w:line="366"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）別論「無道」之因</w:t>
      </w:r>
    </w:p>
    <w:p w:rsidR="002B2DFF" w:rsidRPr="00A65E45" w:rsidRDefault="002B2DFF" w:rsidP="00D60966">
      <w:pPr>
        <w:spacing w:beforeLines="30" w:before="108" w:line="370"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4</w:t>
      </w:r>
      <w:r w:rsidRPr="00A65E45">
        <w:rPr>
          <w:rFonts w:cs="新細明體" w:hint="eastAsia"/>
          <w:b/>
          <w:bCs/>
          <w:szCs w:val="20"/>
          <w:bdr w:val="single" w:sz="4" w:space="0" w:color="auto"/>
        </w:rPr>
        <w:t>）論有法無法及取相之過失</w:t>
      </w:r>
    </w:p>
    <w:p w:rsidR="00A65E45" w:rsidRDefault="002B2DFF" w:rsidP="00D60966">
      <w:pPr>
        <w:spacing w:line="370" w:lineRule="exact"/>
        <w:ind w:leftChars="300" w:left="720"/>
        <w:jc w:val="both"/>
        <w:rPr>
          <w:b/>
          <w:bCs/>
        </w:rPr>
      </w:pPr>
      <w:r w:rsidRPr="00A65E45">
        <w:rPr>
          <w:b/>
          <w:bCs/>
          <w:szCs w:val="20"/>
          <w:bdr w:val="single" w:sz="4" w:space="0" w:color="auto"/>
        </w:rPr>
        <w:t>A</w:t>
      </w:r>
      <w:r w:rsidRPr="00A65E45">
        <w:rPr>
          <w:rFonts w:cs="新細明體" w:hint="eastAsia"/>
          <w:b/>
          <w:bCs/>
          <w:szCs w:val="20"/>
          <w:bdr w:val="single" w:sz="4" w:space="0" w:color="auto"/>
        </w:rPr>
        <w:t>、明有法、無法</w:t>
      </w:r>
    </w:p>
    <w:p w:rsidR="002B2DFF" w:rsidRPr="00A65E45" w:rsidRDefault="002B2DFF" w:rsidP="00D60966">
      <w:pPr>
        <w:spacing w:beforeLines="30" w:before="108" w:line="370"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、別明取相之失</w:t>
      </w:r>
    </w:p>
    <w:p w:rsidR="00A65E45" w:rsidRDefault="002B2DFF" w:rsidP="00D60966">
      <w:pPr>
        <w:spacing w:line="370"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）取相為二，一切二皆是有法</w:t>
      </w:r>
    </w:p>
    <w:p w:rsidR="002B2DFF" w:rsidRPr="00A65E45" w:rsidRDefault="002B2DFF" w:rsidP="00D60966">
      <w:pPr>
        <w:spacing w:beforeLines="30" w:before="108" w:line="370" w:lineRule="exact"/>
        <w:ind w:leftChars="350" w:left="84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）明過失</w:t>
      </w:r>
    </w:p>
    <w:p w:rsidR="00A65E45" w:rsidRDefault="002B2DFF" w:rsidP="00D60966">
      <w:pPr>
        <w:spacing w:line="370" w:lineRule="exact"/>
        <w:ind w:leftChars="400" w:left="960"/>
        <w:jc w:val="both"/>
        <w:rPr>
          <w:rFonts w:eastAsia="標楷體"/>
          <w:b/>
          <w:bCs/>
        </w:rPr>
      </w:pPr>
      <w:r w:rsidRPr="00A65E45">
        <w:rPr>
          <w:b/>
          <w:bCs/>
          <w:szCs w:val="20"/>
          <w:bdr w:val="single" w:sz="4" w:space="0" w:color="auto"/>
        </w:rPr>
        <w:t>a</w:t>
      </w:r>
      <w:r w:rsidRPr="00A65E45">
        <w:rPr>
          <w:rFonts w:cs="新細明體" w:hint="eastAsia"/>
          <w:b/>
          <w:bCs/>
          <w:szCs w:val="20"/>
          <w:bdr w:val="single" w:sz="4" w:space="0" w:color="auto"/>
        </w:rPr>
        <w:t>、流轉生死苦</w:t>
      </w:r>
    </w:p>
    <w:p w:rsidR="002B2DFF" w:rsidRPr="00A65E45" w:rsidRDefault="002B2DFF" w:rsidP="00D60966">
      <w:pPr>
        <w:spacing w:beforeLines="30" w:before="108" w:line="370" w:lineRule="exact"/>
        <w:ind w:leftChars="400" w:left="96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、無三乘道果</w:t>
      </w:r>
    </w:p>
    <w:p w:rsidR="00A65E45" w:rsidRDefault="002B2DFF" w:rsidP="00D60966">
      <w:pPr>
        <w:spacing w:line="370" w:lineRule="exact"/>
        <w:ind w:leftChars="450" w:left="108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）舉經總說</w:t>
      </w:r>
    </w:p>
    <w:p w:rsidR="002B2DFF" w:rsidRPr="00A65E45" w:rsidRDefault="002B2DFF" w:rsidP="00D60966">
      <w:pPr>
        <w:spacing w:beforeLines="30" w:before="108" w:line="370" w:lineRule="exact"/>
        <w:ind w:leftChars="450" w:left="108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）別釋</w:t>
      </w:r>
    </w:p>
    <w:p w:rsidR="00A65E45" w:rsidRDefault="002B2DFF" w:rsidP="00D60966">
      <w:pPr>
        <w:spacing w:line="370" w:lineRule="exact"/>
        <w:ind w:leftChars="500" w:left="1200"/>
        <w:jc w:val="both"/>
        <w:rPr>
          <w:rFonts w:eastAsia="標楷體"/>
          <w:b/>
          <w:bCs/>
        </w:rPr>
      </w:pPr>
      <w:r w:rsidRPr="00A65E45">
        <w:rPr>
          <w:rFonts w:cs="新細明體" w:hint="eastAsia"/>
          <w:b/>
          <w:bCs/>
          <w:szCs w:val="20"/>
          <w:bdr w:val="single" w:sz="4" w:space="0" w:color="auto"/>
        </w:rPr>
        <w:t>Ⅰ、釋「無六度」、「無二乘道果」、「無佛道」</w:t>
      </w:r>
    </w:p>
    <w:p w:rsidR="002B2DFF" w:rsidRPr="00A65E45" w:rsidRDefault="002B2DFF" w:rsidP="00827DF3">
      <w:pPr>
        <w:spacing w:beforeLines="30" w:before="108"/>
        <w:ind w:leftChars="500" w:left="1200"/>
        <w:jc w:val="both"/>
        <w:rPr>
          <w:b/>
          <w:bCs/>
          <w:szCs w:val="20"/>
          <w:bdr w:val="single" w:sz="4" w:space="0" w:color="auto"/>
        </w:rPr>
      </w:pPr>
      <w:r w:rsidRPr="00A65E45">
        <w:rPr>
          <w:rFonts w:cs="新細明體" w:hint="eastAsia"/>
          <w:b/>
          <w:bCs/>
          <w:szCs w:val="20"/>
          <w:bdr w:val="single" w:sz="4" w:space="0" w:color="auto"/>
        </w:rPr>
        <w:t>Ⅱ、釋「乃至無有順忍」</w:t>
      </w:r>
    </w:p>
    <w:p w:rsidR="00A65E45" w:rsidRDefault="002B2DFF" w:rsidP="00827DF3">
      <w:pPr>
        <w:ind w:leftChars="550" w:left="1320"/>
        <w:jc w:val="both"/>
        <w:rPr>
          <w:b/>
          <w:bCs/>
        </w:rPr>
      </w:pPr>
      <w:r w:rsidRPr="00A65E45">
        <w:rPr>
          <w:rFonts w:cs="新細明體" w:hint="eastAsia"/>
          <w:b/>
          <w:bCs/>
          <w:szCs w:val="20"/>
          <w:bdr w:val="single" w:sz="4" w:space="0" w:color="auto"/>
        </w:rPr>
        <w:t>（Ⅰ）釋經所明為「小乘順忍」</w:t>
      </w:r>
    </w:p>
    <w:p w:rsidR="00A65E45" w:rsidRDefault="002B2DFF" w:rsidP="00827DF3">
      <w:pPr>
        <w:spacing w:beforeLines="30" w:before="108"/>
        <w:ind w:leftChars="550" w:left="1320"/>
        <w:jc w:val="both"/>
        <w:rPr>
          <w:rFonts w:eastAsia="標楷體"/>
          <w:b/>
          <w:bCs/>
        </w:rPr>
      </w:pPr>
      <w:r w:rsidRPr="00A65E45">
        <w:rPr>
          <w:rFonts w:cs="新細明體" w:hint="eastAsia"/>
          <w:b/>
          <w:bCs/>
          <w:szCs w:val="20"/>
          <w:bdr w:val="single" w:sz="4" w:space="0" w:color="auto"/>
        </w:rPr>
        <w:t>（Ⅱ）釋疑：頂法已能不退，何故說「乃至忍法」</w:t>
      </w:r>
    </w:p>
    <w:p w:rsidR="00A65E45" w:rsidRDefault="002B2DFF" w:rsidP="00827DF3">
      <w:pPr>
        <w:spacing w:beforeLines="30" w:before="108"/>
        <w:ind w:leftChars="550" w:left="1320"/>
        <w:jc w:val="both"/>
        <w:rPr>
          <w:rFonts w:eastAsia="標楷體"/>
          <w:b/>
          <w:bCs/>
        </w:rPr>
      </w:pPr>
      <w:r w:rsidRPr="00A65E45">
        <w:rPr>
          <w:rFonts w:cs="新細明體" w:hint="eastAsia"/>
          <w:b/>
          <w:bCs/>
          <w:szCs w:val="20"/>
          <w:bdr w:val="single" w:sz="4" w:space="0" w:color="auto"/>
        </w:rPr>
        <w:t>Ⅲ、釋「不得見色相乃至不得見一切種智相」</w:t>
      </w:r>
    </w:p>
    <w:p w:rsidR="00A65E45" w:rsidRPr="00A65E45" w:rsidRDefault="002B2DFF" w:rsidP="00827DF3">
      <w:pPr>
        <w:spacing w:beforeLines="30" w:before="108"/>
        <w:ind w:leftChars="550" w:left="1320"/>
        <w:jc w:val="both"/>
        <w:rPr>
          <w:b/>
          <w:bCs/>
          <w:szCs w:val="20"/>
          <w:bdr w:val="single" w:sz="4" w:space="0" w:color="auto"/>
        </w:rPr>
      </w:pPr>
      <w:r w:rsidRPr="00A65E45">
        <w:rPr>
          <w:rFonts w:cs="新細明體" w:hint="eastAsia"/>
          <w:b/>
          <w:bCs/>
          <w:szCs w:val="20"/>
          <w:bdr w:val="single" w:sz="4" w:space="0" w:color="auto"/>
        </w:rPr>
        <w:t>Ⅳ、釋「不得二乘果，不得斷煩惱習」</w:t>
      </w:r>
    </w:p>
    <w:p w:rsidR="00A65E45" w:rsidRDefault="002B2DFF" w:rsidP="00510237">
      <w:pPr>
        <w:snapToGrid w:val="0"/>
        <w:jc w:val="center"/>
        <w:rPr>
          <w:rFonts w:eastAsia="標楷體"/>
          <w:b/>
          <w:bCs/>
          <w:sz w:val="28"/>
          <w:szCs w:val="28"/>
        </w:rPr>
      </w:pPr>
      <w:r w:rsidRPr="00C5180B">
        <w:rPr>
          <w:rFonts w:eastAsia="標楷體" w:cs="標楷體" w:hint="eastAsia"/>
          <w:b/>
          <w:bCs/>
          <w:sz w:val="28"/>
          <w:szCs w:val="28"/>
        </w:rPr>
        <w:t>〈釋次第學品第七十五〉</w:t>
      </w:r>
    </w:p>
    <w:p w:rsidR="002B2DFF" w:rsidRPr="00C5180B" w:rsidRDefault="002B2DFF" w:rsidP="00B36226">
      <w:pPr>
        <w:spacing w:line="350" w:lineRule="exact"/>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壹、明「無相無所有行」</w:t>
      </w:r>
    </w:p>
    <w:p w:rsidR="002B2DFF" w:rsidRPr="00C5180B" w:rsidRDefault="002B2DFF" w:rsidP="00B36226">
      <w:pPr>
        <w:spacing w:line="350" w:lineRule="exact"/>
        <w:ind w:leftChars="50" w:left="12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（壹）明大乘順忍之相</w:t>
      </w:r>
    </w:p>
    <w:p w:rsidR="002B2DFF" w:rsidRPr="00C5180B" w:rsidRDefault="002B2DFF" w:rsidP="00B36226">
      <w:pPr>
        <w:spacing w:line="350" w:lineRule="exact"/>
        <w:ind w:leftChars="100" w:left="24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一、取有無二相，不得大乘順忍，不能得一切種智</w:t>
      </w:r>
    </w:p>
    <w:p w:rsidR="00A65E45" w:rsidRDefault="002B2DFF" w:rsidP="00B36226">
      <w:pPr>
        <w:spacing w:line="350" w:lineRule="exact"/>
        <w:ind w:leftChars="150" w:left="36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（一）須菩提問</w:t>
      </w:r>
    </w:p>
    <w:p w:rsidR="00A65E45"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frame="1"/>
        </w:rPr>
        <w:t>（二）佛印可</w:t>
      </w:r>
    </w:p>
    <w:p w:rsidR="002B2DFF" w:rsidRPr="00C5180B" w:rsidRDefault="002B2DFF" w:rsidP="00B36226">
      <w:pPr>
        <w:spacing w:beforeLines="30" w:before="108" w:line="35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二、論「離相般若行」</w:t>
      </w:r>
    </w:p>
    <w:p w:rsidR="00A65E45" w:rsidRDefault="002B2DFF" w:rsidP="00B36226">
      <w:pPr>
        <w:spacing w:line="350" w:lineRule="exact"/>
        <w:ind w:leftChars="150" w:left="36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（二）佛答</w:t>
      </w:r>
    </w:p>
    <w:p w:rsidR="00A65E45" w:rsidRDefault="002B2DFF" w:rsidP="00B36226">
      <w:pPr>
        <w:spacing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、不見有無相即是菩薩順忍，即是修道，亦是道果</w:t>
      </w:r>
    </w:p>
    <w:p w:rsidR="00A65E45" w:rsidRDefault="002B2DFF" w:rsidP="00B36226">
      <w:pPr>
        <w:spacing w:beforeLines="30" w:before="108"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、知一切法無所有性，有法是菩薩道，無法是菩薩果</w:t>
      </w:r>
    </w:p>
    <w:p w:rsidR="002B2DFF" w:rsidRPr="00C5180B" w:rsidRDefault="002B2DFF" w:rsidP="00B36226">
      <w:pPr>
        <w:spacing w:beforeLines="30" w:before="108" w:line="350" w:lineRule="exact"/>
        <w:ind w:leftChars="50" w:left="12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（貳）佛引己所證，顯修行之方</w:t>
      </w:r>
    </w:p>
    <w:p w:rsidR="002B2DFF" w:rsidRPr="00C5180B" w:rsidRDefault="002B2DFF" w:rsidP="00B36226">
      <w:pPr>
        <w:spacing w:line="35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一、知一切法無所有性，成佛得自在</w:t>
      </w:r>
    </w:p>
    <w:p w:rsidR="00A65E45" w:rsidRDefault="002B2DFF" w:rsidP="00B36226">
      <w:pPr>
        <w:spacing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lastRenderedPageBreak/>
        <w:t>（二）佛答</w:t>
      </w:r>
    </w:p>
    <w:p w:rsidR="00A65E45" w:rsidRDefault="002B2DFF" w:rsidP="00B36226">
      <w:pPr>
        <w:spacing w:line="350" w:lineRule="exact"/>
        <w:ind w:leftChars="200" w:left="480"/>
        <w:jc w:val="both"/>
        <w:rPr>
          <w:rFonts w:eastAsia="標楷體"/>
          <w:b/>
          <w:bCs/>
          <w:sz w:val="21"/>
          <w:szCs w:val="21"/>
        </w:rPr>
      </w:pP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、印可諸法無有所性</w:t>
      </w:r>
    </w:p>
    <w:p w:rsidR="002B2DFF" w:rsidRPr="00C5180B" w:rsidRDefault="002B2DFF" w:rsidP="00B36226">
      <w:pPr>
        <w:spacing w:beforeLines="30" w:before="108"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、以無所有智合行一切法，斷一切著得菩提，隨三聚眾生善說法</w:t>
      </w:r>
    </w:p>
    <w:p w:rsidR="00A65E45" w:rsidRDefault="002B2DFF" w:rsidP="00B36226">
      <w:pPr>
        <w:spacing w:line="35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）修禪定而不著</w:t>
      </w:r>
    </w:p>
    <w:p w:rsidR="00A65E45" w:rsidRDefault="002B2DFF" w:rsidP="00B36226">
      <w:pPr>
        <w:spacing w:beforeLines="30" w:before="108" w:line="34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）起五神通而不著</w:t>
      </w:r>
    </w:p>
    <w:p w:rsidR="00A65E45" w:rsidRDefault="002B2DFF" w:rsidP="00B36226">
      <w:pPr>
        <w:spacing w:beforeLines="30" w:before="108" w:line="34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3</w:t>
      </w:r>
      <w:r w:rsidRPr="00C5180B">
        <w:rPr>
          <w:rFonts w:eastAsia="標楷體" w:cs="標楷體" w:hint="eastAsia"/>
          <w:b/>
          <w:bCs/>
          <w:sz w:val="21"/>
          <w:szCs w:val="21"/>
          <w:bdr w:val="single" w:sz="4" w:space="0" w:color="auto" w:frame="1"/>
        </w:rPr>
        <w:t>）成佛道，隨三聚眾生善說法</w:t>
      </w:r>
    </w:p>
    <w:p w:rsidR="002B2DFF" w:rsidRPr="00C5180B" w:rsidRDefault="002B2DFF" w:rsidP="00B36226">
      <w:pPr>
        <w:spacing w:beforeLines="30" w:before="108" w:line="34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二、諸法無所有而佛能起禪定、神通，雖無眾生而能分別作三聚</w:t>
      </w:r>
    </w:p>
    <w:p w:rsidR="00A65E45" w:rsidRDefault="002B2DFF" w:rsidP="00B36226">
      <w:pPr>
        <w:spacing w:line="340" w:lineRule="exact"/>
        <w:ind w:leftChars="150" w:left="36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（一）須菩提問</w:t>
      </w:r>
    </w:p>
    <w:p w:rsidR="002B2DFF" w:rsidRPr="00C5180B" w:rsidRDefault="002B2DFF" w:rsidP="00B36226">
      <w:pPr>
        <w:spacing w:beforeLines="30" w:before="108" w:line="34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A65E45" w:rsidRDefault="002B2DFF" w:rsidP="00B36226">
      <w:pPr>
        <w:spacing w:line="34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、通達五欲等無所有性故能入禪定</w:t>
      </w:r>
    </w:p>
    <w:p w:rsidR="00A65E45" w:rsidRDefault="002B2DFF" w:rsidP="006D5D19">
      <w:pPr>
        <w:spacing w:beforeLines="30" w:before="108" w:line="364"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、知神通無所有性故得菩提</w:t>
      </w:r>
    </w:p>
    <w:p w:rsidR="002B2DFF" w:rsidRPr="00A65E45" w:rsidRDefault="002B2DFF" w:rsidP="006D5D19">
      <w:pPr>
        <w:spacing w:line="364" w:lineRule="exact"/>
        <w:jc w:val="both"/>
        <w:rPr>
          <w:b/>
          <w:bCs/>
          <w:szCs w:val="20"/>
          <w:bdr w:val="single" w:sz="4" w:space="0" w:color="auto" w:frame="1"/>
        </w:rPr>
      </w:pPr>
      <w:r w:rsidRPr="00A65E45">
        <w:rPr>
          <w:rFonts w:cs="新細明體" w:hint="eastAsia"/>
          <w:b/>
          <w:bCs/>
          <w:szCs w:val="20"/>
          <w:bdr w:val="single" w:sz="4" w:space="0" w:color="auto" w:frame="1"/>
        </w:rPr>
        <w:t>壹、明「無相無所有行」</w:t>
      </w:r>
    </w:p>
    <w:p w:rsidR="002B2DFF" w:rsidRPr="00A65E45" w:rsidRDefault="002B2DFF" w:rsidP="006D5D19">
      <w:pPr>
        <w:spacing w:line="364" w:lineRule="exact"/>
        <w:ind w:leftChars="50" w:left="120"/>
        <w:jc w:val="both"/>
        <w:rPr>
          <w:b/>
          <w:bCs/>
          <w:szCs w:val="20"/>
          <w:bdr w:val="single" w:sz="4" w:space="0" w:color="auto" w:frame="1"/>
        </w:rPr>
      </w:pPr>
      <w:r w:rsidRPr="00A65E45">
        <w:rPr>
          <w:rFonts w:cs="新細明體" w:hint="eastAsia"/>
          <w:b/>
          <w:bCs/>
          <w:szCs w:val="20"/>
          <w:bdr w:val="single" w:sz="4" w:space="0" w:color="auto" w:frame="1"/>
        </w:rPr>
        <w:t>（壹）明大乘順忍之相</w:t>
      </w:r>
    </w:p>
    <w:p w:rsidR="002B2DFF" w:rsidRPr="00A65E45" w:rsidRDefault="002B2DFF" w:rsidP="006D5D19">
      <w:pPr>
        <w:spacing w:line="364" w:lineRule="exact"/>
        <w:ind w:leftChars="100" w:left="240"/>
        <w:jc w:val="both"/>
        <w:rPr>
          <w:b/>
          <w:bCs/>
          <w:szCs w:val="20"/>
          <w:bdr w:val="single" w:sz="4" w:space="0" w:color="auto" w:frame="1"/>
        </w:rPr>
      </w:pPr>
      <w:r w:rsidRPr="00A65E45">
        <w:rPr>
          <w:rFonts w:cs="新細明體" w:hint="eastAsia"/>
          <w:b/>
          <w:bCs/>
          <w:szCs w:val="20"/>
          <w:bdr w:val="single" w:sz="4" w:space="0" w:color="auto" w:frame="1"/>
        </w:rPr>
        <w:t>一、取有無二相，不得大乘順忍，不能得一切種智</w:t>
      </w:r>
    </w:p>
    <w:p w:rsidR="00A65E45" w:rsidRPr="00A65E45" w:rsidRDefault="002B2DFF" w:rsidP="006D5D19">
      <w:pPr>
        <w:spacing w:line="364" w:lineRule="exact"/>
        <w:ind w:leftChars="150" w:left="360"/>
        <w:jc w:val="both"/>
        <w:rPr>
          <w:b/>
          <w:bCs/>
          <w:szCs w:val="20"/>
          <w:bdr w:val="single" w:sz="4" w:space="0" w:color="auto" w:frame="1"/>
        </w:rPr>
      </w:pPr>
      <w:r w:rsidRPr="00A65E45">
        <w:rPr>
          <w:rFonts w:cs="新細明體" w:hint="eastAsia"/>
          <w:b/>
          <w:bCs/>
          <w:szCs w:val="20"/>
          <w:bdr w:val="single" w:sz="4" w:space="0" w:color="auto" w:frame="1"/>
        </w:rPr>
        <w:t>（一）須菩提問</w:t>
      </w:r>
    </w:p>
    <w:p w:rsidR="00A65E45" w:rsidRDefault="002B2DFF" w:rsidP="006D5D19">
      <w:pPr>
        <w:spacing w:beforeLines="30" w:before="108" w:line="364" w:lineRule="exact"/>
        <w:ind w:leftChars="150" w:left="360"/>
        <w:jc w:val="both"/>
        <w:rPr>
          <w:b/>
          <w:bCs/>
        </w:rPr>
      </w:pPr>
      <w:r w:rsidRPr="00A65E45">
        <w:rPr>
          <w:rFonts w:cs="新細明體" w:hint="eastAsia"/>
          <w:b/>
          <w:bCs/>
          <w:szCs w:val="20"/>
          <w:bdr w:val="single" w:sz="4" w:space="0" w:color="auto" w:frame="1"/>
        </w:rPr>
        <w:t>（二）佛印可</w:t>
      </w:r>
    </w:p>
    <w:p w:rsidR="00A65E45" w:rsidRDefault="002B2DFF" w:rsidP="006D5D19">
      <w:pPr>
        <w:spacing w:beforeLines="30" w:before="108" w:line="364" w:lineRule="exact"/>
        <w:ind w:leftChars="150" w:left="360"/>
        <w:jc w:val="both"/>
        <w:rPr>
          <w:b/>
          <w:bCs/>
        </w:rPr>
      </w:pPr>
      <w:r w:rsidRPr="00A65E45">
        <w:rPr>
          <w:rFonts w:cs="新細明體" w:hint="eastAsia"/>
          <w:b/>
          <w:bCs/>
          <w:szCs w:val="20"/>
          <w:bdr w:val="single" w:sz="4" w:space="0" w:color="auto" w:frame="1"/>
        </w:rPr>
        <w:t>（三）辨所問之「順忍」義</w:t>
      </w:r>
    </w:p>
    <w:p w:rsidR="002B2DFF" w:rsidRPr="00A65E45" w:rsidRDefault="002B2DFF" w:rsidP="006D5D19">
      <w:pPr>
        <w:spacing w:beforeLines="30" w:before="108" w:line="364" w:lineRule="exact"/>
        <w:ind w:leftChars="100" w:left="240"/>
        <w:jc w:val="both"/>
        <w:rPr>
          <w:b/>
          <w:bCs/>
          <w:szCs w:val="20"/>
          <w:bdr w:val="single" w:sz="4" w:space="0" w:color="auto" w:frame="1"/>
        </w:rPr>
      </w:pPr>
      <w:r w:rsidRPr="00A65E45">
        <w:rPr>
          <w:rFonts w:cs="新細明體" w:hint="eastAsia"/>
          <w:b/>
          <w:bCs/>
          <w:szCs w:val="20"/>
          <w:bdr w:val="single" w:sz="4" w:space="0" w:color="auto" w:frame="1"/>
        </w:rPr>
        <w:t>二、論「離相般若行」</w:t>
      </w:r>
    </w:p>
    <w:p w:rsidR="00A65E45" w:rsidRPr="00A65E45" w:rsidRDefault="002B2DFF" w:rsidP="006D5D19">
      <w:pPr>
        <w:spacing w:line="364" w:lineRule="exact"/>
        <w:ind w:leftChars="150" w:left="360"/>
        <w:jc w:val="both"/>
        <w:rPr>
          <w:b/>
          <w:bCs/>
          <w:szCs w:val="20"/>
          <w:bdr w:val="single" w:sz="4" w:space="0" w:color="auto"/>
        </w:rPr>
      </w:pPr>
      <w:r w:rsidRPr="00A65E45">
        <w:rPr>
          <w:rFonts w:cs="新細明體" w:hint="eastAsia"/>
          <w:b/>
          <w:bCs/>
          <w:szCs w:val="20"/>
          <w:bdr w:val="single" w:sz="4" w:space="0" w:color="auto"/>
        </w:rPr>
        <w:t>（一）須菩提問</w:t>
      </w:r>
    </w:p>
    <w:p w:rsidR="002B2DFF" w:rsidRPr="00A65E45" w:rsidRDefault="002B2DFF" w:rsidP="002F5850">
      <w:pPr>
        <w:spacing w:beforeLines="30" w:before="108"/>
        <w:ind w:leftChars="150" w:left="360"/>
        <w:jc w:val="both"/>
        <w:rPr>
          <w:b/>
          <w:bCs/>
          <w:szCs w:val="20"/>
          <w:bdr w:val="single" w:sz="4" w:space="0" w:color="auto"/>
        </w:rPr>
      </w:pPr>
      <w:r w:rsidRPr="00A65E45">
        <w:rPr>
          <w:rFonts w:cs="新細明體" w:hint="eastAsia"/>
          <w:b/>
          <w:bCs/>
          <w:szCs w:val="20"/>
          <w:bdr w:val="single" w:sz="4" w:space="0" w:color="auto"/>
        </w:rPr>
        <w:t>（二）佛答</w:t>
      </w:r>
    </w:p>
    <w:p w:rsidR="00A65E45" w:rsidRDefault="002B2DFF" w:rsidP="002F5850">
      <w:pPr>
        <w:ind w:leftChars="200" w:left="480"/>
        <w:jc w:val="both"/>
        <w:rPr>
          <w:b/>
          <w:bCs/>
        </w:rPr>
      </w:pPr>
      <w:r w:rsidRPr="00A65E45">
        <w:rPr>
          <w:b/>
          <w:bCs/>
          <w:szCs w:val="20"/>
          <w:bdr w:val="single" w:sz="4" w:space="0" w:color="auto"/>
        </w:rPr>
        <w:t>1</w:t>
      </w:r>
      <w:r w:rsidRPr="00A65E45">
        <w:rPr>
          <w:rFonts w:cs="新細明體" w:hint="eastAsia"/>
          <w:b/>
          <w:bCs/>
          <w:szCs w:val="20"/>
          <w:bdr w:val="single" w:sz="4" w:space="0" w:color="auto"/>
        </w:rPr>
        <w:t>、不見有無相即是菩薩順忍，不生有相即修道</w:t>
      </w:r>
    </w:p>
    <w:p w:rsidR="002B2DFF" w:rsidRPr="00A65E45" w:rsidRDefault="002B2DFF" w:rsidP="002F5850">
      <w:pPr>
        <w:spacing w:beforeLines="30" w:before="108"/>
        <w:ind w:leftChars="200" w:left="480"/>
        <w:jc w:val="both"/>
        <w:rPr>
          <w:b/>
          <w:bCs/>
          <w:szCs w:val="20"/>
          <w:bdr w:val="single" w:sz="4" w:space="0" w:color="auto" w:frame="1"/>
        </w:rPr>
      </w:pPr>
      <w:r w:rsidRPr="00A65E45">
        <w:rPr>
          <w:b/>
          <w:bCs/>
          <w:szCs w:val="20"/>
          <w:bdr w:val="single" w:sz="4" w:space="0" w:color="auto" w:frame="1"/>
        </w:rPr>
        <w:t>2</w:t>
      </w:r>
      <w:r w:rsidRPr="00A65E45">
        <w:rPr>
          <w:rFonts w:cs="新細明體" w:hint="eastAsia"/>
          <w:b/>
          <w:bCs/>
          <w:szCs w:val="20"/>
          <w:bdr w:val="single" w:sz="4" w:space="0" w:color="auto" w:frame="1"/>
        </w:rPr>
        <w:t>、</w:t>
      </w:r>
      <w:r w:rsidRPr="00A65E45">
        <w:rPr>
          <w:rFonts w:ascii="新細明體" w:hAnsi="新細明體" w:cs="新細明體" w:hint="eastAsia"/>
          <w:b/>
          <w:bCs/>
          <w:szCs w:val="20"/>
          <w:bdr w:val="single" w:sz="4" w:space="0" w:color="auto" w:frame="1"/>
        </w:rPr>
        <w:t>知一切法無所有性，有法是菩薩道，無法是菩薩果</w:t>
      </w:r>
    </w:p>
    <w:p w:rsidR="002B2DFF" w:rsidRPr="00A65E45" w:rsidRDefault="002B2DFF" w:rsidP="002F5850">
      <w:pPr>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）有法是菩薩道，無法是菩薩果</w:t>
      </w:r>
    </w:p>
    <w:p w:rsidR="00A65E45" w:rsidRPr="00A65E45" w:rsidRDefault="002B2DFF" w:rsidP="002F5850">
      <w:pPr>
        <w:ind w:leftChars="300" w:left="720"/>
        <w:jc w:val="both"/>
        <w:rPr>
          <w:b/>
          <w:bCs/>
          <w:szCs w:val="20"/>
          <w:bdr w:val="single" w:sz="4" w:space="0" w:color="auto" w:frame="1"/>
        </w:rPr>
      </w:pPr>
      <w:r w:rsidRPr="00A65E45">
        <w:rPr>
          <w:b/>
          <w:bCs/>
          <w:szCs w:val="20"/>
          <w:bdr w:val="single" w:sz="4" w:space="0" w:color="auto" w:frame="1"/>
        </w:rPr>
        <w:t>A</w:t>
      </w:r>
      <w:r w:rsidRPr="00A65E45">
        <w:rPr>
          <w:rFonts w:cs="新細明體" w:hint="eastAsia"/>
          <w:b/>
          <w:bCs/>
          <w:szCs w:val="20"/>
          <w:bdr w:val="single" w:sz="4" w:space="0" w:color="auto" w:frame="1"/>
        </w:rPr>
        <w:t>、舉文</w:t>
      </w:r>
    </w:p>
    <w:p w:rsidR="00A65E45" w:rsidRDefault="002B2DFF" w:rsidP="002F5850">
      <w:pPr>
        <w:spacing w:beforeLines="30" w:before="108"/>
        <w:ind w:leftChars="300" w:left="720"/>
        <w:jc w:val="both"/>
        <w:rPr>
          <w:b/>
          <w:bCs/>
        </w:rPr>
      </w:pPr>
      <w:r w:rsidRPr="00A65E45">
        <w:rPr>
          <w:b/>
          <w:bCs/>
          <w:szCs w:val="20"/>
          <w:bdr w:val="single" w:sz="4" w:space="0" w:color="auto" w:frame="1"/>
        </w:rPr>
        <w:t>B</w:t>
      </w:r>
      <w:r w:rsidRPr="00A65E45">
        <w:rPr>
          <w:rFonts w:cs="新細明體" w:hint="eastAsia"/>
          <w:b/>
          <w:bCs/>
          <w:szCs w:val="20"/>
          <w:bdr w:val="single" w:sz="4" w:space="0" w:color="auto" w:frame="1"/>
        </w:rPr>
        <w:t>、釋「有法、無法」</w:t>
      </w:r>
    </w:p>
    <w:p w:rsidR="00A65E45" w:rsidRPr="00A65E45" w:rsidRDefault="002B2DFF" w:rsidP="002F5850">
      <w:pPr>
        <w:spacing w:beforeLines="30" w:before="108"/>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）知一切法無所有性，是名無法</w:t>
      </w:r>
    </w:p>
    <w:p w:rsidR="002B2DFF" w:rsidRPr="00A65E45" w:rsidRDefault="002B2DFF" w:rsidP="002F5850">
      <w:pPr>
        <w:spacing w:beforeLines="30" w:before="108"/>
        <w:ind w:leftChars="50" w:left="120"/>
        <w:jc w:val="both"/>
        <w:rPr>
          <w:rFonts w:ascii="新細明體" w:cs="新細明體"/>
          <w:b/>
          <w:bCs/>
          <w:szCs w:val="20"/>
          <w:bdr w:val="single" w:sz="4" w:space="0" w:color="auto" w:frame="1"/>
        </w:rPr>
      </w:pPr>
      <w:r w:rsidRPr="00A65E45">
        <w:rPr>
          <w:rFonts w:ascii="新細明體" w:hAnsi="新細明體" w:cs="新細明體" w:hint="eastAsia"/>
          <w:b/>
          <w:bCs/>
          <w:szCs w:val="20"/>
          <w:bdr w:val="single" w:sz="4" w:space="0" w:color="auto" w:frame="1"/>
        </w:rPr>
        <w:t>（貳）佛引己所證，顯修行之方</w:t>
      </w:r>
    </w:p>
    <w:p w:rsidR="002B2DFF" w:rsidRPr="00A65E45" w:rsidRDefault="002B2DFF" w:rsidP="002F5850">
      <w:pPr>
        <w:ind w:leftChars="100" w:left="240"/>
        <w:jc w:val="both"/>
        <w:rPr>
          <w:rFonts w:ascii="新細明體" w:cs="新細明體"/>
          <w:b/>
          <w:bCs/>
          <w:szCs w:val="20"/>
          <w:bdr w:val="single" w:sz="4" w:space="0" w:color="auto" w:frame="1"/>
        </w:rPr>
      </w:pPr>
      <w:r w:rsidRPr="00A65E45">
        <w:rPr>
          <w:rFonts w:ascii="新細明體" w:hAnsi="新細明體" w:cs="新細明體" w:hint="eastAsia"/>
          <w:b/>
          <w:bCs/>
          <w:szCs w:val="20"/>
          <w:bdr w:val="single" w:sz="4" w:space="0" w:color="auto" w:frame="1"/>
        </w:rPr>
        <w:t>一、知一切法無所有性，成佛得自在</w:t>
      </w:r>
    </w:p>
    <w:p w:rsidR="00A65E45" w:rsidRPr="00A65E45" w:rsidRDefault="002B2DFF" w:rsidP="002F5850">
      <w:pPr>
        <w:ind w:leftChars="150" w:left="360"/>
        <w:jc w:val="both"/>
        <w:rPr>
          <w:b/>
          <w:bCs/>
          <w:szCs w:val="20"/>
          <w:bdr w:val="single" w:sz="4" w:space="0" w:color="auto" w:frame="1"/>
        </w:rPr>
      </w:pPr>
      <w:r w:rsidRPr="00A65E45">
        <w:rPr>
          <w:rFonts w:cs="新細明體" w:hint="eastAsia"/>
          <w:b/>
          <w:bCs/>
          <w:szCs w:val="20"/>
          <w:bdr w:val="single" w:sz="4" w:space="0" w:color="auto"/>
        </w:rPr>
        <w:t>（一）須菩提問</w:t>
      </w:r>
    </w:p>
    <w:p w:rsidR="00A65E45" w:rsidRDefault="002B2DFF" w:rsidP="002F5850">
      <w:pPr>
        <w:spacing w:beforeLines="30" w:before="108"/>
        <w:ind w:leftChars="150" w:left="360"/>
        <w:jc w:val="both"/>
        <w:rPr>
          <w:b/>
          <w:bCs/>
        </w:rPr>
      </w:pPr>
      <w:r w:rsidRPr="00A65E45">
        <w:rPr>
          <w:rFonts w:cs="新細明體" w:hint="eastAsia"/>
          <w:b/>
          <w:bCs/>
          <w:szCs w:val="20"/>
          <w:bdr w:val="single" w:sz="4" w:space="0" w:color="auto"/>
        </w:rPr>
        <w:t>（二）佛答</w:t>
      </w:r>
    </w:p>
    <w:p w:rsidR="00A65E45" w:rsidRDefault="002B2DFF" w:rsidP="002F5850">
      <w:pPr>
        <w:ind w:leftChars="200" w:left="480"/>
        <w:jc w:val="both"/>
        <w:rPr>
          <w:b/>
          <w:bCs/>
        </w:rPr>
      </w:pPr>
      <w:r w:rsidRPr="00A65E45">
        <w:rPr>
          <w:b/>
          <w:bCs/>
          <w:szCs w:val="20"/>
          <w:bdr w:val="single" w:sz="4" w:space="0" w:color="auto" w:frame="1"/>
        </w:rPr>
        <w:t>1</w:t>
      </w:r>
      <w:r w:rsidRPr="00A65E45">
        <w:rPr>
          <w:rFonts w:cs="新細明體" w:hint="eastAsia"/>
          <w:b/>
          <w:bCs/>
          <w:szCs w:val="20"/>
          <w:bdr w:val="single" w:sz="4" w:space="0" w:color="auto" w:frame="1"/>
        </w:rPr>
        <w:t>、印可諸法無有所性</w:t>
      </w:r>
    </w:p>
    <w:p w:rsidR="00A65E45" w:rsidRPr="00A65E45" w:rsidRDefault="002B2DFF" w:rsidP="00873567">
      <w:pPr>
        <w:spacing w:beforeLines="30" w:before="108"/>
        <w:ind w:leftChars="200" w:left="480"/>
        <w:jc w:val="both"/>
        <w:rPr>
          <w:b/>
          <w:bCs/>
          <w:dstrike/>
          <w:szCs w:val="20"/>
        </w:rPr>
      </w:pPr>
      <w:r w:rsidRPr="00A65E45">
        <w:rPr>
          <w:rFonts w:eastAsia="標楷體"/>
          <w:b/>
          <w:bCs/>
          <w:szCs w:val="20"/>
          <w:bdr w:val="single" w:sz="4" w:space="0" w:color="auto" w:frame="1"/>
        </w:rPr>
        <w:t>2</w:t>
      </w:r>
      <w:r w:rsidRPr="00A65E45">
        <w:rPr>
          <w:rFonts w:eastAsia="標楷體" w:cs="標楷體" w:hint="eastAsia"/>
          <w:b/>
          <w:bCs/>
          <w:szCs w:val="20"/>
          <w:bdr w:val="single" w:sz="4" w:space="0" w:color="auto" w:frame="1"/>
        </w:rPr>
        <w:t>、</w:t>
      </w:r>
      <w:r w:rsidRPr="00A65E45">
        <w:rPr>
          <w:rFonts w:cs="新細明體" w:hint="eastAsia"/>
          <w:b/>
          <w:bCs/>
          <w:szCs w:val="20"/>
          <w:bdr w:val="single" w:sz="4" w:space="0" w:color="auto" w:frame="1"/>
        </w:rPr>
        <w:t>以無所有智合行一切法，斷一切著得菩提，隨三聚眾生善說法</w:t>
      </w:r>
    </w:p>
    <w:p w:rsidR="002B2DFF" w:rsidRPr="00A65E45" w:rsidRDefault="002B2DFF" w:rsidP="00873567">
      <w:pPr>
        <w:ind w:leftChars="250" w:left="60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1</w:t>
      </w:r>
      <w:r w:rsidRPr="00A65E45">
        <w:rPr>
          <w:rFonts w:cs="新細明體" w:hint="eastAsia"/>
          <w:b/>
          <w:bCs/>
          <w:szCs w:val="20"/>
          <w:bdr w:val="single" w:sz="4" w:space="0" w:color="auto" w:frame="1"/>
        </w:rPr>
        <w:t>）修禪定而不著</w:t>
      </w:r>
    </w:p>
    <w:p w:rsidR="002B2DFF" w:rsidRPr="00A65E45" w:rsidRDefault="002B2DFF" w:rsidP="00873567">
      <w:pPr>
        <w:ind w:leftChars="300" w:left="720"/>
        <w:jc w:val="both"/>
        <w:rPr>
          <w:b/>
          <w:bCs/>
          <w:szCs w:val="20"/>
          <w:bdr w:val="single" w:sz="4" w:space="0" w:color="auto" w:frame="1"/>
        </w:rPr>
      </w:pPr>
      <w:r w:rsidRPr="00A65E45">
        <w:rPr>
          <w:b/>
          <w:bCs/>
          <w:szCs w:val="20"/>
          <w:bdr w:val="single" w:sz="4" w:space="0" w:color="auto" w:frame="1"/>
        </w:rPr>
        <w:t>A</w:t>
      </w:r>
      <w:r w:rsidRPr="00A65E45">
        <w:rPr>
          <w:rFonts w:cs="新細明體" w:hint="eastAsia"/>
          <w:b/>
          <w:bCs/>
          <w:szCs w:val="20"/>
          <w:bdr w:val="single" w:sz="4" w:space="0" w:color="auto" w:frame="1"/>
        </w:rPr>
        <w:t>、釋入初禪乃至第四禪</w:t>
      </w:r>
    </w:p>
    <w:p w:rsidR="002B2DFF" w:rsidRPr="00A65E45" w:rsidRDefault="002B2DFF" w:rsidP="00873567">
      <w:pPr>
        <w:ind w:leftChars="350" w:left="840"/>
        <w:jc w:val="both"/>
        <w:rPr>
          <w:b/>
          <w:bCs/>
          <w:szCs w:val="20"/>
          <w:bdr w:val="single" w:sz="4" w:space="0" w:color="auto" w:frame="1"/>
        </w:rPr>
      </w:pPr>
      <w:r w:rsidRPr="00A65E45">
        <w:rPr>
          <w:rFonts w:cs="新細明體" w:hint="eastAsia"/>
          <w:b/>
          <w:bCs/>
          <w:szCs w:val="20"/>
          <w:bdr w:val="single" w:sz="4" w:space="0" w:color="auto" w:frame="1"/>
        </w:rPr>
        <w:lastRenderedPageBreak/>
        <w:t>（</w:t>
      </w:r>
      <w:r w:rsidRPr="00A65E45">
        <w:rPr>
          <w:b/>
          <w:bCs/>
          <w:szCs w:val="20"/>
          <w:bdr w:val="single" w:sz="4" w:space="0" w:color="auto" w:frame="1"/>
        </w:rPr>
        <w:t>A</w:t>
      </w:r>
      <w:r w:rsidRPr="00A65E45">
        <w:rPr>
          <w:rFonts w:cs="新細明體" w:hint="eastAsia"/>
          <w:b/>
          <w:bCs/>
          <w:szCs w:val="20"/>
          <w:bdr w:val="single" w:sz="4" w:space="0" w:color="auto" w:frame="1"/>
        </w:rPr>
        <w:t>）初禪</w:t>
      </w:r>
    </w:p>
    <w:p w:rsidR="00A65E45" w:rsidRPr="00A65E45" w:rsidRDefault="002B2DFF" w:rsidP="00873567">
      <w:pPr>
        <w:ind w:leftChars="400" w:left="960"/>
        <w:jc w:val="both"/>
        <w:rPr>
          <w:b/>
          <w:bCs/>
          <w:szCs w:val="20"/>
          <w:bdr w:val="single" w:sz="4" w:space="0" w:color="auto" w:frame="1"/>
        </w:rPr>
      </w:pPr>
      <w:r w:rsidRPr="00A65E45">
        <w:rPr>
          <w:b/>
          <w:bCs/>
          <w:szCs w:val="20"/>
          <w:bdr w:val="single" w:sz="4" w:space="0" w:color="auto" w:frame="1"/>
        </w:rPr>
        <w:t>a</w:t>
      </w:r>
      <w:r w:rsidRPr="00A65E45">
        <w:rPr>
          <w:rFonts w:cs="新細明體" w:hint="eastAsia"/>
          <w:b/>
          <w:bCs/>
          <w:szCs w:val="20"/>
          <w:bdr w:val="single" w:sz="4" w:space="0" w:color="auto" w:frame="1"/>
        </w:rPr>
        <w:t>、略述</w:t>
      </w:r>
    </w:p>
    <w:p w:rsidR="002B2DFF" w:rsidRPr="00A65E45" w:rsidRDefault="002B2DFF" w:rsidP="00873567">
      <w:pPr>
        <w:spacing w:beforeLines="30" w:before="108"/>
        <w:ind w:leftChars="400" w:left="960"/>
        <w:jc w:val="both"/>
        <w:rPr>
          <w:b/>
          <w:bCs/>
          <w:szCs w:val="20"/>
          <w:bdr w:val="single" w:sz="4" w:space="0" w:color="auto" w:frame="1"/>
        </w:rPr>
      </w:pPr>
      <w:r w:rsidRPr="00A65E45">
        <w:rPr>
          <w:b/>
          <w:bCs/>
          <w:szCs w:val="20"/>
          <w:bdr w:val="single" w:sz="4" w:space="0" w:color="auto" w:frame="1"/>
        </w:rPr>
        <w:t>b</w:t>
      </w:r>
      <w:r w:rsidRPr="00A65E45">
        <w:rPr>
          <w:rFonts w:cs="新細明體" w:hint="eastAsia"/>
          <w:b/>
          <w:bCs/>
          <w:szCs w:val="20"/>
          <w:bdr w:val="single" w:sz="4" w:space="0" w:color="auto" w:frame="1"/>
        </w:rPr>
        <w:t>、別釋</w:t>
      </w:r>
    </w:p>
    <w:p w:rsidR="00A65E45" w:rsidRPr="00A65E45" w:rsidRDefault="002B2DFF" w:rsidP="00715C2C">
      <w:pPr>
        <w:ind w:leftChars="450" w:left="108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a</w:t>
      </w:r>
      <w:r w:rsidRPr="00A65E45">
        <w:rPr>
          <w:rFonts w:cs="新細明體" w:hint="eastAsia"/>
          <w:b/>
          <w:bCs/>
          <w:szCs w:val="20"/>
          <w:bdr w:val="single" w:sz="4" w:space="0" w:color="auto" w:frame="1"/>
        </w:rPr>
        <w:t>）釋「離欲」</w:t>
      </w:r>
    </w:p>
    <w:p w:rsidR="00A65E45" w:rsidRDefault="002B2DFF" w:rsidP="00715C2C">
      <w:pPr>
        <w:spacing w:beforeLines="30" w:before="108"/>
        <w:ind w:leftChars="450" w:left="1080"/>
        <w:jc w:val="both"/>
        <w:rPr>
          <w:b/>
          <w:bCs/>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）釋「離惡不善法」</w:t>
      </w:r>
    </w:p>
    <w:p w:rsidR="00A65E45" w:rsidRPr="00A65E45" w:rsidRDefault="002B2DFF" w:rsidP="00715C2C">
      <w:pPr>
        <w:spacing w:beforeLines="30" w:before="108"/>
        <w:ind w:leftChars="450" w:left="108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c</w:t>
      </w:r>
      <w:r w:rsidRPr="00A65E45">
        <w:rPr>
          <w:rFonts w:cs="新細明體" w:hint="eastAsia"/>
          <w:b/>
          <w:bCs/>
          <w:szCs w:val="20"/>
          <w:bdr w:val="single" w:sz="4" w:space="0" w:color="auto"/>
        </w:rPr>
        <w:t>）釋「有覺有觀」</w:t>
      </w:r>
    </w:p>
    <w:p w:rsidR="00A65E45" w:rsidRPr="00A65E45" w:rsidRDefault="002B2DFF" w:rsidP="00715C2C">
      <w:pPr>
        <w:spacing w:beforeLines="30" w:before="108"/>
        <w:ind w:leftChars="450" w:left="108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d</w:t>
      </w:r>
      <w:r w:rsidRPr="00A65E45">
        <w:rPr>
          <w:rFonts w:cs="新細明體" w:hint="eastAsia"/>
          <w:b/>
          <w:bCs/>
          <w:szCs w:val="20"/>
          <w:bdr w:val="single" w:sz="4" w:space="0" w:color="auto"/>
        </w:rPr>
        <w:t>）釋「離生喜樂」</w:t>
      </w:r>
    </w:p>
    <w:p w:rsidR="002B2DFF" w:rsidRPr="00A65E45" w:rsidRDefault="002B2DFF" w:rsidP="00873567">
      <w:pPr>
        <w:spacing w:beforeLines="30" w:before="108"/>
        <w:ind w:leftChars="350" w:left="84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B</w:t>
      </w:r>
      <w:r w:rsidRPr="00A65E45">
        <w:rPr>
          <w:rFonts w:cs="新細明體" w:hint="eastAsia"/>
          <w:b/>
          <w:bCs/>
          <w:szCs w:val="20"/>
          <w:bdr w:val="single" w:sz="4" w:space="0" w:color="auto" w:frame="1"/>
        </w:rPr>
        <w:t>）第二禪</w:t>
      </w:r>
    </w:p>
    <w:p w:rsidR="00A65E45" w:rsidRPr="00A65E45" w:rsidRDefault="002B2DFF" w:rsidP="00873567">
      <w:pPr>
        <w:ind w:leftChars="400" w:left="960"/>
        <w:jc w:val="both"/>
        <w:rPr>
          <w:b/>
          <w:bCs/>
          <w:szCs w:val="20"/>
          <w:bdr w:val="single" w:sz="4" w:space="0" w:color="auto" w:frame="1"/>
        </w:rPr>
      </w:pPr>
      <w:r w:rsidRPr="00A65E45">
        <w:rPr>
          <w:b/>
          <w:bCs/>
          <w:szCs w:val="20"/>
          <w:bdr w:val="single" w:sz="4" w:space="0" w:color="auto"/>
        </w:rPr>
        <w:t>a</w:t>
      </w:r>
      <w:r w:rsidRPr="00A65E45">
        <w:rPr>
          <w:rFonts w:cs="新細明體" w:hint="eastAsia"/>
          <w:b/>
          <w:bCs/>
          <w:szCs w:val="20"/>
          <w:bdr w:val="single" w:sz="4" w:space="0" w:color="auto"/>
        </w:rPr>
        <w:t>、辨「初禪中喜樂」與「二禪中喜樂」之別</w:t>
      </w:r>
    </w:p>
    <w:p w:rsidR="00A65E45" w:rsidRPr="00A65E45" w:rsidRDefault="002B2DFF" w:rsidP="00873567">
      <w:pPr>
        <w:spacing w:beforeLines="30" w:before="108"/>
        <w:ind w:leftChars="400" w:left="960"/>
        <w:jc w:val="both"/>
        <w:rPr>
          <w:b/>
          <w:bCs/>
          <w:szCs w:val="20"/>
          <w:bdr w:val="single" w:sz="4" w:space="0" w:color="auto" w:frame="1"/>
        </w:rPr>
      </w:pPr>
      <w:r w:rsidRPr="00A65E45">
        <w:rPr>
          <w:b/>
          <w:bCs/>
          <w:szCs w:val="20"/>
          <w:bdr w:val="single" w:sz="4" w:space="0" w:color="auto" w:frame="1"/>
        </w:rPr>
        <w:t>b</w:t>
      </w:r>
      <w:r w:rsidRPr="00A65E45">
        <w:rPr>
          <w:rFonts w:cs="新細明體" w:hint="eastAsia"/>
          <w:b/>
          <w:bCs/>
          <w:szCs w:val="20"/>
          <w:bdr w:val="single" w:sz="4" w:space="0" w:color="auto" w:frame="1"/>
        </w:rPr>
        <w:t>、「初禪離生喜樂」、「二禪定生喜樂」之辨</w:t>
      </w:r>
    </w:p>
    <w:p w:rsidR="00A65E45" w:rsidRPr="00A65E45" w:rsidRDefault="002B2DFF" w:rsidP="00E429BA">
      <w:pPr>
        <w:ind w:leftChars="450" w:left="1080"/>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w:t>
      </w:r>
      <w:r w:rsidRPr="00A65E45">
        <w:rPr>
          <w:b/>
          <w:bCs/>
          <w:szCs w:val="20"/>
          <w:bdr w:val="single" w:sz="4" w:space="0" w:color="auto"/>
        </w:rPr>
        <w:t>a</w:t>
      </w:r>
      <w:r w:rsidRPr="00A65E45">
        <w:rPr>
          <w:rFonts w:ascii="新細明體" w:hAnsi="新細明體" w:cs="新細明體" w:hint="eastAsia"/>
          <w:b/>
          <w:bCs/>
          <w:szCs w:val="20"/>
          <w:bdr w:val="single" w:sz="4" w:space="0" w:color="auto"/>
        </w:rPr>
        <w:t>）初禪因離欲而生喜樂名「離生喜樂」，二禪因初禪定而生喜樂名「定生喜樂」</w:t>
      </w:r>
    </w:p>
    <w:p w:rsidR="00A65E45" w:rsidRPr="00A65E45" w:rsidRDefault="002B2DFF" w:rsidP="00E429BA">
      <w:pPr>
        <w:spacing w:beforeLines="30" w:before="108"/>
        <w:ind w:leftChars="450" w:left="1080"/>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w:t>
      </w:r>
      <w:r w:rsidRPr="00A65E45">
        <w:rPr>
          <w:b/>
          <w:bCs/>
          <w:szCs w:val="20"/>
          <w:bdr w:val="single" w:sz="4" w:space="0" w:color="auto"/>
        </w:rPr>
        <w:t>b</w:t>
      </w:r>
      <w:r w:rsidRPr="00A65E45">
        <w:rPr>
          <w:rFonts w:ascii="新細明體" w:hAnsi="新細明體" w:cs="新細明體" w:hint="eastAsia"/>
          <w:b/>
          <w:bCs/>
          <w:szCs w:val="20"/>
          <w:bdr w:val="single" w:sz="4" w:space="0" w:color="auto"/>
        </w:rPr>
        <w:t>）初禪欲離欲界煩惱不善大障故名「離生」，二禪滅初禪覺觀，內心清淨而得名「定生」</w:t>
      </w:r>
    </w:p>
    <w:p w:rsidR="00A65E45" w:rsidRPr="00A65E45" w:rsidRDefault="002B2DFF" w:rsidP="00715C2C">
      <w:pPr>
        <w:spacing w:beforeLines="30" w:before="108"/>
        <w:ind w:leftChars="350" w:left="84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C</w:t>
      </w:r>
      <w:r w:rsidRPr="00A65E45">
        <w:rPr>
          <w:rFonts w:cs="新細明體" w:hint="eastAsia"/>
          <w:b/>
          <w:bCs/>
          <w:szCs w:val="20"/>
          <w:bdr w:val="single" w:sz="4" w:space="0" w:color="auto" w:frame="1"/>
        </w:rPr>
        <w:t>）例第三禪、第四禪</w:t>
      </w:r>
    </w:p>
    <w:p w:rsidR="00A65E45" w:rsidRPr="00A65E45" w:rsidRDefault="002B2DFF" w:rsidP="00C1436C">
      <w:pPr>
        <w:spacing w:beforeLines="30" w:before="108" w:line="356"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、於禪支善取相而無所著，不受禪所得果報</w:t>
      </w:r>
    </w:p>
    <w:p w:rsidR="00A65E45" w:rsidRPr="00A65E45" w:rsidRDefault="002B2DFF" w:rsidP="00C1436C">
      <w:pPr>
        <w:spacing w:beforeLines="30" w:before="108" w:line="356" w:lineRule="exact"/>
        <w:ind w:leftChars="250" w:left="60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2</w:t>
      </w:r>
      <w:r w:rsidRPr="00A65E45">
        <w:rPr>
          <w:rFonts w:cs="新細明體" w:hint="eastAsia"/>
          <w:b/>
          <w:bCs/>
          <w:szCs w:val="20"/>
          <w:bdr w:val="single" w:sz="4" w:space="0" w:color="auto" w:frame="1"/>
        </w:rPr>
        <w:t>）起五神通而不著</w:t>
      </w:r>
    </w:p>
    <w:p w:rsidR="00A65E45" w:rsidRPr="00A65E45" w:rsidRDefault="002B2DFF" w:rsidP="00C1436C">
      <w:pPr>
        <w:spacing w:beforeLines="30" w:before="108" w:line="356" w:lineRule="exact"/>
        <w:ind w:leftChars="250" w:left="60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3</w:t>
      </w:r>
      <w:r w:rsidRPr="00A65E45">
        <w:rPr>
          <w:rFonts w:cs="新細明體" w:hint="eastAsia"/>
          <w:b/>
          <w:bCs/>
          <w:szCs w:val="20"/>
          <w:bdr w:val="single" w:sz="4" w:space="0" w:color="auto" w:frame="1"/>
        </w:rPr>
        <w:t>）成佛道，分別眾生作三聚，依神通度化眾生</w:t>
      </w:r>
    </w:p>
    <w:p w:rsidR="002B2DFF" w:rsidRPr="00A65E45" w:rsidRDefault="002B2DFF" w:rsidP="00C1436C">
      <w:pPr>
        <w:spacing w:beforeLines="30" w:before="108" w:line="356" w:lineRule="exact"/>
        <w:ind w:leftChars="100" w:left="240"/>
        <w:jc w:val="both"/>
        <w:rPr>
          <w:b/>
          <w:bCs/>
          <w:szCs w:val="20"/>
          <w:bdr w:val="single" w:sz="4" w:space="0" w:color="auto"/>
        </w:rPr>
      </w:pPr>
      <w:r w:rsidRPr="00A65E45">
        <w:rPr>
          <w:rFonts w:cs="新細明體" w:hint="eastAsia"/>
          <w:b/>
          <w:bCs/>
          <w:szCs w:val="20"/>
          <w:bdr w:val="single" w:sz="4" w:space="0" w:color="auto"/>
        </w:rPr>
        <w:t>二、</w:t>
      </w:r>
      <w:r w:rsidRPr="00A65E45">
        <w:rPr>
          <w:rFonts w:ascii="新細明體" w:hAnsi="新細明體" w:cs="新細明體" w:hint="eastAsia"/>
          <w:b/>
          <w:bCs/>
          <w:szCs w:val="20"/>
          <w:bdr w:val="single" w:sz="4" w:space="0" w:color="auto"/>
        </w:rPr>
        <w:t>諸法無所有而佛能起禪定、神通，雖無眾生而能分別作三聚</w:t>
      </w:r>
    </w:p>
    <w:p w:rsidR="002B2DFF" w:rsidRPr="00A65E45" w:rsidRDefault="002B2DFF" w:rsidP="00C1436C">
      <w:pPr>
        <w:spacing w:line="356" w:lineRule="exact"/>
        <w:ind w:leftChars="150" w:left="360"/>
        <w:jc w:val="both"/>
        <w:rPr>
          <w:b/>
          <w:bCs/>
          <w:szCs w:val="20"/>
          <w:bdr w:val="single" w:sz="4" w:space="0" w:color="auto"/>
        </w:rPr>
      </w:pPr>
      <w:r w:rsidRPr="00A65E45">
        <w:rPr>
          <w:rFonts w:cs="新細明體" w:hint="eastAsia"/>
          <w:b/>
          <w:bCs/>
          <w:szCs w:val="20"/>
          <w:bdr w:val="single" w:sz="4" w:space="0" w:color="auto"/>
        </w:rPr>
        <w:t>（一）初辨（依經說）</w:t>
      </w:r>
    </w:p>
    <w:p w:rsidR="00A65E45" w:rsidRDefault="002B2DFF" w:rsidP="00C1436C">
      <w:pPr>
        <w:spacing w:line="356" w:lineRule="exact"/>
        <w:ind w:leftChars="200" w:left="480"/>
        <w:jc w:val="both"/>
        <w:rPr>
          <w:b/>
          <w:bCs/>
          <w:bdr w:val="single" w:sz="4" w:space="0" w:color="auto"/>
        </w:rPr>
      </w:pPr>
      <w:r w:rsidRPr="00A65E45">
        <w:rPr>
          <w:b/>
          <w:bCs/>
          <w:szCs w:val="20"/>
          <w:bdr w:val="single" w:sz="4" w:space="0" w:color="auto"/>
        </w:rPr>
        <w:t>1</w:t>
      </w:r>
      <w:r w:rsidRPr="00A65E45">
        <w:rPr>
          <w:rFonts w:cs="新細明體" w:hint="eastAsia"/>
          <w:b/>
          <w:bCs/>
          <w:szCs w:val="20"/>
          <w:bdr w:val="single" w:sz="4" w:space="0" w:color="auto"/>
        </w:rPr>
        <w:t>、須菩提問</w:t>
      </w:r>
    </w:p>
    <w:p w:rsidR="002B2DFF" w:rsidRPr="00A65E45" w:rsidRDefault="002B2DFF" w:rsidP="00C1436C">
      <w:pPr>
        <w:spacing w:beforeLines="30" w:before="108" w:line="356" w:lineRule="exact"/>
        <w:ind w:leftChars="200" w:left="480"/>
        <w:jc w:val="both"/>
        <w:rPr>
          <w:b/>
          <w:bCs/>
          <w:szCs w:val="20"/>
          <w:bdr w:val="single" w:sz="4" w:space="0" w:color="auto" w:frame="1"/>
        </w:rPr>
      </w:pPr>
      <w:r w:rsidRPr="00A65E45">
        <w:rPr>
          <w:b/>
          <w:bCs/>
          <w:szCs w:val="20"/>
          <w:bdr w:val="single" w:sz="4" w:space="0" w:color="auto" w:frame="1"/>
        </w:rPr>
        <w:t>2</w:t>
      </w:r>
      <w:r w:rsidRPr="00A65E45">
        <w:rPr>
          <w:rFonts w:cs="新細明體" w:hint="eastAsia"/>
          <w:b/>
          <w:bCs/>
          <w:szCs w:val="20"/>
          <w:bdr w:val="single" w:sz="4" w:space="0" w:color="auto" w:frame="1"/>
        </w:rPr>
        <w:t>、佛答</w:t>
      </w:r>
    </w:p>
    <w:p w:rsidR="002B2DFF" w:rsidRPr="00C5180B" w:rsidRDefault="002B2DFF" w:rsidP="00C1436C">
      <w:pPr>
        <w:spacing w:line="356" w:lineRule="exact"/>
        <w:ind w:leftChars="250" w:left="600"/>
        <w:jc w:val="both"/>
        <w:rPr>
          <w:rFonts w:eastAsia="標楷體"/>
          <w:b/>
          <w:bCs/>
          <w:sz w:val="21"/>
          <w:szCs w:val="21"/>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1</w:t>
      </w:r>
      <w:r w:rsidRPr="00A65E45">
        <w:rPr>
          <w:rFonts w:cs="新細明體" w:hint="eastAsia"/>
          <w:b/>
          <w:bCs/>
          <w:szCs w:val="20"/>
          <w:bdr w:val="single" w:sz="4" w:space="0" w:color="auto" w:frame="1"/>
        </w:rPr>
        <w:t>）</w:t>
      </w:r>
      <w:r w:rsidRPr="00A65E45">
        <w:rPr>
          <w:rFonts w:ascii="新細明體" w:hAnsi="新細明體" w:cs="新細明體" w:hint="eastAsia"/>
          <w:b/>
          <w:bCs/>
          <w:szCs w:val="20"/>
          <w:bdr w:val="single" w:sz="4" w:space="0" w:color="auto" w:frame="1"/>
        </w:rPr>
        <w:t>通達五欲等無所有性故能入禪定</w:t>
      </w:r>
    </w:p>
    <w:p w:rsidR="00A65E45" w:rsidRPr="00A65E45" w:rsidRDefault="002B2DFF" w:rsidP="00C1436C">
      <w:pPr>
        <w:spacing w:line="356" w:lineRule="exact"/>
        <w:ind w:leftChars="300" w:left="720"/>
        <w:jc w:val="both"/>
        <w:rPr>
          <w:b/>
          <w:bCs/>
          <w:szCs w:val="20"/>
        </w:rPr>
      </w:pPr>
      <w:r w:rsidRPr="00A65E45">
        <w:rPr>
          <w:b/>
          <w:bCs/>
          <w:szCs w:val="20"/>
          <w:bdr w:val="single" w:sz="4" w:space="0" w:color="auto" w:frame="1"/>
        </w:rPr>
        <w:t>A</w:t>
      </w:r>
      <w:r w:rsidRPr="00A65E45">
        <w:rPr>
          <w:rFonts w:cs="新細明體" w:hint="eastAsia"/>
          <w:b/>
          <w:bCs/>
          <w:szCs w:val="20"/>
          <w:bdr w:val="single" w:sz="4" w:space="0" w:color="auto" w:frame="1"/>
        </w:rPr>
        <w:t>、約初禪說</w:t>
      </w:r>
    </w:p>
    <w:p w:rsidR="00A65E45" w:rsidRDefault="002B2DFF" w:rsidP="00715C2C">
      <w:pPr>
        <w:spacing w:beforeLines="30" w:before="108"/>
        <w:ind w:leftChars="300" w:left="720"/>
        <w:jc w:val="both"/>
        <w:rPr>
          <w:b/>
          <w:bCs/>
        </w:rPr>
      </w:pPr>
      <w:r w:rsidRPr="00A65E45">
        <w:rPr>
          <w:b/>
          <w:bCs/>
          <w:szCs w:val="20"/>
          <w:bdr w:val="single" w:sz="4" w:space="0" w:color="auto" w:frame="1"/>
        </w:rPr>
        <w:t>B</w:t>
      </w:r>
      <w:r w:rsidRPr="00A65E45">
        <w:rPr>
          <w:rFonts w:cs="新細明體" w:hint="eastAsia"/>
          <w:b/>
          <w:bCs/>
          <w:szCs w:val="20"/>
          <w:bdr w:val="single" w:sz="4" w:space="0" w:color="auto" w:frame="1"/>
        </w:rPr>
        <w:t>、例餘</w:t>
      </w:r>
    </w:p>
    <w:p w:rsidR="00A65E45" w:rsidRPr="00A65E45" w:rsidRDefault="002B2DFF" w:rsidP="00715C2C">
      <w:pPr>
        <w:spacing w:beforeLines="30" w:before="108"/>
        <w:ind w:leftChars="250" w:left="600"/>
        <w:jc w:val="both"/>
        <w:rPr>
          <w:b/>
          <w:bCs/>
          <w:szCs w:val="20"/>
          <w:bdr w:val="single" w:sz="4" w:space="0" w:color="auto" w:frame="1"/>
        </w:rPr>
      </w:pPr>
      <w:r w:rsidRPr="00A65E45">
        <w:rPr>
          <w:b/>
          <w:bCs/>
          <w:szCs w:val="20"/>
          <w:bdr w:val="single" w:sz="4" w:space="0" w:color="auto" w:frame="1"/>
        </w:rPr>
        <w:t>（</w:t>
      </w:r>
      <w:r w:rsidRPr="00A65E45">
        <w:rPr>
          <w:b/>
          <w:bCs/>
          <w:szCs w:val="20"/>
          <w:bdr w:val="single" w:sz="4" w:space="0" w:color="auto" w:frame="1"/>
        </w:rPr>
        <w:t>2</w:t>
      </w:r>
      <w:r w:rsidRPr="00A65E45">
        <w:rPr>
          <w:b/>
          <w:bCs/>
          <w:szCs w:val="20"/>
          <w:bdr w:val="single" w:sz="4" w:space="0" w:color="auto" w:frame="1"/>
        </w:rPr>
        <w:t>）知神通無所有性故得菩提</w:t>
      </w:r>
    </w:p>
    <w:p w:rsidR="00A65E45" w:rsidRPr="00A65E45" w:rsidRDefault="002B2DFF" w:rsidP="00715C2C">
      <w:pPr>
        <w:spacing w:beforeLines="30" w:before="108"/>
        <w:ind w:leftChars="150" w:left="360"/>
        <w:jc w:val="both"/>
        <w:rPr>
          <w:b/>
          <w:bCs/>
          <w:szCs w:val="20"/>
          <w:bdr w:val="single" w:sz="4" w:space="0" w:color="auto"/>
        </w:rPr>
      </w:pPr>
      <w:r w:rsidRPr="00A65E45">
        <w:rPr>
          <w:rFonts w:cs="新細明體" w:hint="eastAsia"/>
          <w:b/>
          <w:bCs/>
          <w:szCs w:val="20"/>
          <w:bdr w:val="single" w:sz="4" w:space="0" w:color="auto"/>
        </w:rPr>
        <w:t>（二）重明：雖諸法無所有性空，而佛於諸法中得自在力</w:t>
      </w:r>
    </w:p>
    <w:p w:rsidR="008010D3" w:rsidRPr="00C5180B" w:rsidRDefault="008010D3" w:rsidP="00715C2C">
      <w:pPr>
        <w:ind w:leftChars="150" w:left="360"/>
        <w:jc w:val="both"/>
      </w:pPr>
    </w:p>
    <w:sectPr w:rsidR="008010D3" w:rsidRPr="00C5180B" w:rsidSect="008E401B">
      <w:headerReference w:type="even" r:id="rId7"/>
      <w:headerReference w:type="default" r:id="rId8"/>
      <w:footerReference w:type="even" r:id="rId9"/>
      <w:footerReference w:type="default" r:id="rId10"/>
      <w:pgSz w:w="11906" w:h="16838" w:code="9"/>
      <w:pgMar w:top="1418" w:right="1418" w:bottom="1418" w:left="1418" w:header="851" w:footer="992" w:gutter="0"/>
      <w:pgNumType w:start="247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385" w:rsidRDefault="00F32385" w:rsidP="002B2DFF">
      <w:r>
        <w:separator/>
      </w:r>
    </w:p>
  </w:endnote>
  <w:endnote w:type="continuationSeparator" w:id="0">
    <w:p w:rsidR="00F32385" w:rsidRDefault="00F32385" w:rsidP="002B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Liberation Mono"/>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Roman Unicode">
    <w:altName w:val="Arial Unicode MS"/>
    <w:charset w:val="88"/>
    <w:family w:val="auto"/>
    <w:pitch w:val="variable"/>
    <w:sig w:usb0="F7FFAFFF" w:usb1="FBDFFFFF" w:usb2="FFFFFFFF" w:usb3="00000000" w:csb0="8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601665"/>
      <w:docPartObj>
        <w:docPartGallery w:val="Page Numbers (Bottom of Page)"/>
        <w:docPartUnique/>
      </w:docPartObj>
    </w:sdtPr>
    <w:sdtEndPr>
      <w:rPr>
        <w:noProof/>
      </w:rPr>
    </w:sdtEndPr>
    <w:sdtContent>
      <w:p w:rsidR="00330976" w:rsidRDefault="00330976" w:rsidP="008E401B">
        <w:pPr>
          <w:pStyle w:val="a5"/>
          <w:spacing w:before="120"/>
          <w:jc w:val="center"/>
        </w:pPr>
        <w:r>
          <w:fldChar w:fldCharType="begin"/>
        </w:r>
        <w:r>
          <w:instrText xml:space="preserve"> PAGE   \* MERGEFORMAT </w:instrText>
        </w:r>
        <w:r>
          <w:fldChar w:fldCharType="separate"/>
        </w:r>
        <w:r w:rsidR="00A65E45">
          <w:rPr>
            <w:noProof/>
          </w:rPr>
          <w:t>2472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255363"/>
      <w:docPartObj>
        <w:docPartGallery w:val="Page Numbers (Bottom of Page)"/>
        <w:docPartUnique/>
      </w:docPartObj>
    </w:sdtPr>
    <w:sdtEndPr/>
    <w:sdtContent>
      <w:p w:rsidR="00330976" w:rsidRDefault="00330976" w:rsidP="005F7B65">
        <w:pPr>
          <w:pStyle w:val="a5"/>
          <w:jc w:val="center"/>
        </w:pPr>
        <w:r>
          <w:fldChar w:fldCharType="begin"/>
        </w:r>
        <w:r>
          <w:instrText>PAGE   \* MERGEFORMAT</w:instrText>
        </w:r>
        <w:r>
          <w:fldChar w:fldCharType="separate"/>
        </w:r>
        <w:r w:rsidR="00A65E45" w:rsidRPr="00A65E45">
          <w:rPr>
            <w:noProof/>
            <w:lang w:val="zh-TW"/>
          </w:rPr>
          <w:t>2471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385" w:rsidRDefault="00F32385" w:rsidP="002B2DFF">
      <w:r>
        <w:separator/>
      </w:r>
    </w:p>
  </w:footnote>
  <w:footnote w:type="continuationSeparator" w:id="0">
    <w:p w:rsidR="00F32385" w:rsidRDefault="00F32385" w:rsidP="002B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976" w:rsidRDefault="00330976">
    <w:pPr>
      <w:pStyle w:val="a8"/>
    </w:pPr>
    <w:r>
      <w:rPr>
        <w:rFonts w:hint="eastAsia"/>
        <w:kern w:val="0"/>
      </w:rPr>
      <w:t>《大智度論》講義（第</w:t>
    </w:r>
    <w:r w:rsidRPr="00371FFB">
      <w:rPr>
        <w:kern w:val="0"/>
      </w:rPr>
      <w:t>13</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976" w:rsidRPr="00B46AB2" w:rsidRDefault="00330976" w:rsidP="00B46AB2">
    <w:pPr>
      <w:pStyle w:val="a8"/>
      <w:ind w:firstLine="601"/>
      <w:jc w:val="right"/>
      <w:rPr>
        <w:sz w:val="24"/>
      </w:rPr>
    </w:pPr>
    <w:r w:rsidRPr="007E7249">
      <w:rPr>
        <w:rFonts w:hint="eastAsia"/>
      </w:rPr>
      <w:t>第</w:t>
    </w:r>
    <w:r>
      <w:rPr>
        <w:rFonts w:hint="eastAsia"/>
      </w:rPr>
      <w:t>七</w:t>
    </w:r>
    <w:r w:rsidRPr="007E7249">
      <w:rPr>
        <w:rFonts w:hint="eastAsia"/>
      </w:rPr>
      <w:t>冊：</w:t>
    </w:r>
    <w:r>
      <w:rPr>
        <w:rFonts w:hint="eastAsia"/>
        <w:bCs/>
        <w:szCs w:val="32"/>
      </w:rPr>
      <w:t>《大智度論》卷</w:t>
    </w:r>
    <w:r w:rsidRPr="00371FFB">
      <w:rPr>
        <w:rFonts w:hint="eastAsia"/>
      </w:rPr>
      <w:t>0</w:t>
    </w:r>
    <w:r w:rsidRPr="00371FFB">
      <w:rPr>
        <w:rFonts w:hint="eastAsia"/>
        <w:bCs/>
        <w:szCs w:val="32"/>
      </w:rPr>
      <w:t>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DFF"/>
    <w:rsid w:val="00003F7F"/>
    <w:rsid w:val="000205A3"/>
    <w:rsid w:val="000269D5"/>
    <w:rsid w:val="0002770F"/>
    <w:rsid w:val="0004541A"/>
    <w:rsid w:val="00046907"/>
    <w:rsid w:val="00074A0D"/>
    <w:rsid w:val="000948B7"/>
    <w:rsid w:val="000975E9"/>
    <w:rsid w:val="000D686B"/>
    <w:rsid w:val="000E60D7"/>
    <w:rsid w:val="001123DC"/>
    <w:rsid w:val="0011386A"/>
    <w:rsid w:val="001140A2"/>
    <w:rsid w:val="00142106"/>
    <w:rsid w:val="001422D5"/>
    <w:rsid w:val="001437D2"/>
    <w:rsid w:val="00145CE4"/>
    <w:rsid w:val="001506F0"/>
    <w:rsid w:val="001530F5"/>
    <w:rsid w:val="00156F98"/>
    <w:rsid w:val="0015718B"/>
    <w:rsid w:val="00195379"/>
    <w:rsid w:val="001C6EF5"/>
    <w:rsid w:val="001F1043"/>
    <w:rsid w:val="001F3410"/>
    <w:rsid w:val="002001F4"/>
    <w:rsid w:val="00203C09"/>
    <w:rsid w:val="002120FB"/>
    <w:rsid w:val="00213522"/>
    <w:rsid w:val="00217A9E"/>
    <w:rsid w:val="00226CBB"/>
    <w:rsid w:val="00242288"/>
    <w:rsid w:val="002504DF"/>
    <w:rsid w:val="00254ADE"/>
    <w:rsid w:val="00255E5A"/>
    <w:rsid w:val="00277525"/>
    <w:rsid w:val="002A52C4"/>
    <w:rsid w:val="002B2A46"/>
    <w:rsid w:val="002B2DFF"/>
    <w:rsid w:val="002B5A63"/>
    <w:rsid w:val="002E0DFF"/>
    <w:rsid w:val="002E2C4B"/>
    <w:rsid w:val="002E33EF"/>
    <w:rsid w:val="002F4DF0"/>
    <w:rsid w:val="002F5850"/>
    <w:rsid w:val="00301F5D"/>
    <w:rsid w:val="00303A40"/>
    <w:rsid w:val="00330976"/>
    <w:rsid w:val="00337E36"/>
    <w:rsid w:val="0034164A"/>
    <w:rsid w:val="00342C97"/>
    <w:rsid w:val="0034633F"/>
    <w:rsid w:val="00371FFB"/>
    <w:rsid w:val="00385D4B"/>
    <w:rsid w:val="003C1B6A"/>
    <w:rsid w:val="003E108E"/>
    <w:rsid w:val="003F5E14"/>
    <w:rsid w:val="00414459"/>
    <w:rsid w:val="00421A24"/>
    <w:rsid w:val="00425AC9"/>
    <w:rsid w:val="00427527"/>
    <w:rsid w:val="0045116A"/>
    <w:rsid w:val="00475B47"/>
    <w:rsid w:val="00493EAA"/>
    <w:rsid w:val="004A0425"/>
    <w:rsid w:val="004A1141"/>
    <w:rsid w:val="004C6148"/>
    <w:rsid w:val="004D683D"/>
    <w:rsid w:val="004F2633"/>
    <w:rsid w:val="00510237"/>
    <w:rsid w:val="00514534"/>
    <w:rsid w:val="005668C8"/>
    <w:rsid w:val="00567A86"/>
    <w:rsid w:val="00581541"/>
    <w:rsid w:val="00585A64"/>
    <w:rsid w:val="0059259E"/>
    <w:rsid w:val="005954E9"/>
    <w:rsid w:val="005D52F7"/>
    <w:rsid w:val="005E62D2"/>
    <w:rsid w:val="005F7B65"/>
    <w:rsid w:val="00614FA7"/>
    <w:rsid w:val="006258DA"/>
    <w:rsid w:val="00644AE8"/>
    <w:rsid w:val="006559CB"/>
    <w:rsid w:val="006702CB"/>
    <w:rsid w:val="006961A4"/>
    <w:rsid w:val="006C206A"/>
    <w:rsid w:val="006C7F2F"/>
    <w:rsid w:val="006D5D19"/>
    <w:rsid w:val="006E606F"/>
    <w:rsid w:val="00715C2C"/>
    <w:rsid w:val="00772682"/>
    <w:rsid w:val="00792CC9"/>
    <w:rsid w:val="007969B4"/>
    <w:rsid w:val="00797FEA"/>
    <w:rsid w:val="007B67A4"/>
    <w:rsid w:val="007C2BE5"/>
    <w:rsid w:val="0080078E"/>
    <w:rsid w:val="008010D3"/>
    <w:rsid w:val="00815A01"/>
    <w:rsid w:val="00820879"/>
    <w:rsid w:val="00827DF3"/>
    <w:rsid w:val="00873567"/>
    <w:rsid w:val="008824E8"/>
    <w:rsid w:val="008D4D43"/>
    <w:rsid w:val="008D7D4E"/>
    <w:rsid w:val="008E401B"/>
    <w:rsid w:val="008E4843"/>
    <w:rsid w:val="0092187D"/>
    <w:rsid w:val="00926B48"/>
    <w:rsid w:val="00937E80"/>
    <w:rsid w:val="0096712B"/>
    <w:rsid w:val="00973CA7"/>
    <w:rsid w:val="00993ACF"/>
    <w:rsid w:val="00996FDC"/>
    <w:rsid w:val="009B08F9"/>
    <w:rsid w:val="009B0DDD"/>
    <w:rsid w:val="009C3CF8"/>
    <w:rsid w:val="009F3CF8"/>
    <w:rsid w:val="00A03F1D"/>
    <w:rsid w:val="00A55A17"/>
    <w:rsid w:val="00A64CA1"/>
    <w:rsid w:val="00A65E45"/>
    <w:rsid w:val="00A67B48"/>
    <w:rsid w:val="00A8290A"/>
    <w:rsid w:val="00A9062C"/>
    <w:rsid w:val="00A9601E"/>
    <w:rsid w:val="00AA6900"/>
    <w:rsid w:val="00AD403A"/>
    <w:rsid w:val="00AD6794"/>
    <w:rsid w:val="00AD6D8C"/>
    <w:rsid w:val="00AE5C35"/>
    <w:rsid w:val="00AF649F"/>
    <w:rsid w:val="00B1024E"/>
    <w:rsid w:val="00B17157"/>
    <w:rsid w:val="00B24C42"/>
    <w:rsid w:val="00B36226"/>
    <w:rsid w:val="00B46AB2"/>
    <w:rsid w:val="00B51141"/>
    <w:rsid w:val="00B5605F"/>
    <w:rsid w:val="00B63CD7"/>
    <w:rsid w:val="00B77D5B"/>
    <w:rsid w:val="00B91C9C"/>
    <w:rsid w:val="00B96F5F"/>
    <w:rsid w:val="00BA60C6"/>
    <w:rsid w:val="00BC365A"/>
    <w:rsid w:val="00BD52C0"/>
    <w:rsid w:val="00BE3992"/>
    <w:rsid w:val="00C06504"/>
    <w:rsid w:val="00C1436C"/>
    <w:rsid w:val="00C1564B"/>
    <w:rsid w:val="00C37A42"/>
    <w:rsid w:val="00C50EC2"/>
    <w:rsid w:val="00C5180B"/>
    <w:rsid w:val="00C771C1"/>
    <w:rsid w:val="00C846CA"/>
    <w:rsid w:val="00C92F09"/>
    <w:rsid w:val="00CC4ED4"/>
    <w:rsid w:val="00CF3B12"/>
    <w:rsid w:val="00CF47A4"/>
    <w:rsid w:val="00D01BAF"/>
    <w:rsid w:val="00D07C6B"/>
    <w:rsid w:val="00D24F9E"/>
    <w:rsid w:val="00D26D79"/>
    <w:rsid w:val="00D5644A"/>
    <w:rsid w:val="00D60966"/>
    <w:rsid w:val="00D71400"/>
    <w:rsid w:val="00D75C5A"/>
    <w:rsid w:val="00D91C93"/>
    <w:rsid w:val="00DC064B"/>
    <w:rsid w:val="00DC0F51"/>
    <w:rsid w:val="00DE39C0"/>
    <w:rsid w:val="00DE50F0"/>
    <w:rsid w:val="00E2079F"/>
    <w:rsid w:val="00E20EA0"/>
    <w:rsid w:val="00E25C36"/>
    <w:rsid w:val="00E41BC6"/>
    <w:rsid w:val="00E429BA"/>
    <w:rsid w:val="00E5199E"/>
    <w:rsid w:val="00E60530"/>
    <w:rsid w:val="00E6101A"/>
    <w:rsid w:val="00E81F53"/>
    <w:rsid w:val="00EB3569"/>
    <w:rsid w:val="00EB7EAE"/>
    <w:rsid w:val="00EF18A3"/>
    <w:rsid w:val="00EF6182"/>
    <w:rsid w:val="00F01960"/>
    <w:rsid w:val="00F02470"/>
    <w:rsid w:val="00F04BA5"/>
    <w:rsid w:val="00F21C25"/>
    <w:rsid w:val="00F222DD"/>
    <w:rsid w:val="00F262E5"/>
    <w:rsid w:val="00F32385"/>
    <w:rsid w:val="00F351C6"/>
    <w:rsid w:val="00F50F32"/>
    <w:rsid w:val="00F57277"/>
    <w:rsid w:val="00F726D8"/>
    <w:rsid w:val="00F80A38"/>
    <w:rsid w:val="00FA06CD"/>
    <w:rsid w:val="00FC6D51"/>
    <w:rsid w:val="00FE5585"/>
    <w:rsid w:val="00FE6A30"/>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CE592F-605E-4084-9BA9-4E3398A9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B2DFF"/>
    <w:pPr>
      <w:widowControl w:val="0"/>
    </w:pPr>
    <w:rPr>
      <w:rFonts w:ascii="Times New Roman" w:eastAsia="新細明體" w:hAnsi="Times New Roman" w:cs="Times New Roman"/>
      <w:szCs w:val="24"/>
    </w:rPr>
  </w:style>
  <w:style w:type="paragraph" w:styleId="1">
    <w:name w:val="heading 1"/>
    <w:basedOn w:val="a"/>
    <w:next w:val="a"/>
    <w:link w:val="10"/>
    <w:uiPriority w:val="99"/>
    <w:qFormat/>
    <w:rsid w:val="002B2DFF"/>
    <w:pPr>
      <w:keepNext/>
      <w:spacing w:before="180" w:after="180" w:line="720" w:lineRule="auto"/>
      <w:outlineLvl w:val="0"/>
    </w:pPr>
    <w:rPr>
      <w:rFonts w:ascii="Arial" w:hAnsi="Arial" w:cs="Arial"/>
      <w:b/>
      <w:bCs/>
      <w:kern w:val="52"/>
      <w:sz w:val="52"/>
      <w:szCs w:val="52"/>
    </w:rPr>
  </w:style>
  <w:style w:type="paragraph" w:styleId="2">
    <w:name w:val="heading 2"/>
    <w:basedOn w:val="a"/>
    <w:next w:val="a"/>
    <w:link w:val="20"/>
    <w:uiPriority w:val="99"/>
    <w:qFormat/>
    <w:rsid w:val="002B2DFF"/>
    <w:pPr>
      <w:keepNext/>
      <w:spacing w:line="720" w:lineRule="auto"/>
      <w:outlineLvl w:val="1"/>
    </w:pPr>
    <w:rPr>
      <w:rFonts w:ascii="Arial" w:hAnsi="Arial" w:cs="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2B2DFF"/>
    <w:rPr>
      <w:rFonts w:ascii="Arial" w:eastAsia="新細明體" w:hAnsi="Arial" w:cs="Arial"/>
      <w:b/>
      <w:bCs/>
      <w:kern w:val="52"/>
      <w:sz w:val="52"/>
      <w:szCs w:val="52"/>
    </w:rPr>
  </w:style>
  <w:style w:type="character" w:customStyle="1" w:styleId="20">
    <w:name w:val="標題 2 字元"/>
    <w:basedOn w:val="a0"/>
    <w:link w:val="2"/>
    <w:uiPriority w:val="99"/>
    <w:rsid w:val="002B2DFF"/>
    <w:rPr>
      <w:rFonts w:ascii="Arial" w:eastAsia="新細明體" w:hAnsi="Arial" w:cs="Arial"/>
      <w:b/>
      <w:bCs/>
      <w:sz w:val="48"/>
      <w:szCs w:val="48"/>
    </w:rPr>
  </w:style>
  <w:style w:type="paragraph" w:styleId="a3">
    <w:name w:val="Quote"/>
    <w:basedOn w:val="a"/>
    <w:link w:val="a4"/>
    <w:uiPriority w:val="99"/>
    <w:qFormat/>
    <w:rsid w:val="002B2DFF"/>
    <w:pPr>
      <w:spacing w:beforeLines="100" w:afterLines="100"/>
      <w:ind w:leftChars="300" w:left="300"/>
    </w:pPr>
    <w:rPr>
      <w:rFonts w:ascii="標楷體" w:eastAsia="標楷體" w:hAnsi="標楷體" w:cs="標楷體"/>
    </w:rPr>
  </w:style>
  <w:style w:type="character" w:customStyle="1" w:styleId="a4">
    <w:name w:val="引文 字元"/>
    <w:basedOn w:val="a0"/>
    <w:link w:val="a3"/>
    <w:uiPriority w:val="99"/>
    <w:rsid w:val="002B2DFF"/>
    <w:rPr>
      <w:rFonts w:ascii="標楷體" w:eastAsia="標楷體" w:hAnsi="標楷體" w:cs="標楷體"/>
      <w:szCs w:val="24"/>
    </w:rPr>
  </w:style>
  <w:style w:type="paragraph" w:customStyle="1" w:styleId="2105pt">
    <w:name w:val="樣式 標題 2 + 黑色 套用前:  1 列 框線:: (實心單線 自動  0.5 pt 線段粗細)"/>
    <w:basedOn w:val="2"/>
    <w:uiPriority w:val="99"/>
    <w:rsid w:val="002B2DFF"/>
    <w:pPr>
      <w:spacing w:beforeLines="50" w:line="240" w:lineRule="auto"/>
      <w:ind w:leftChars="41" w:left="41" w:firstLineChars="212" w:firstLine="212"/>
    </w:pPr>
    <w:rPr>
      <w:rFonts w:ascii="Times New Roman" w:eastAsia="標楷體" w:hAnsi="Times New Roman" w:cs="Times New Roman"/>
      <w:color w:val="000000"/>
      <w:sz w:val="24"/>
      <w:szCs w:val="24"/>
      <w:bdr w:val="single" w:sz="4" w:space="0" w:color="auto"/>
    </w:rPr>
  </w:style>
  <w:style w:type="paragraph" w:customStyle="1" w:styleId="405pt0">
    <w:name w:val="樣式 樣式 樣式 樣式 標題 4 + 標楷體 粗體 框線:: (實心單線 自動  0.5 pt 線段粗細) + 左 0 字元 +..."/>
    <w:basedOn w:val="a"/>
    <w:uiPriority w:val="99"/>
    <w:rsid w:val="002B2DFF"/>
    <w:pPr>
      <w:keepNext/>
      <w:spacing w:beforeLines="50"/>
      <w:ind w:firstLineChars="550" w:firstLine="1321"/>
      <w:outlineLvl w:val="3"/>
    </w:pPr>
    <w:rPr>
      <w:rFonts w:eastAsia="標楷體"/>
      <w:b/>
      <w:bCs/>
      <w:color w:val="000000"/>
      <w:kern w:val="0"/>
      <w:bdr w:val="single" w:sz="4" w:space="0" w:color="auto"/>
    </w:rPr>
  </w:style>
  <w:style w:type="paragraph" w:customStyle="1" w:styleId="605pt0">
    <w:name w:val="樣式 標題 6 + 標楷體 粗體 框線:: (實心單線 自動  0.5 pt 線段粗細) + 標楷體 + 左 0 字元第一行:..."/>
    <w:basedOn w:val="a"/>
    <w:uiPriority w:val="99"/>
    <w:rsid w:val="002B2DFF"/>
    <w:pPr>
      <w:keepNext/>
      <w:adjustRightInd w:val="0"/>
      <w:snapToGrid w:val="0"/>
      <w:spacing w:beforeLines="50"/>
      <w:ind w:firstLineChars="800" w:firstLine="800"/>
      <w:outlineLvl w:val="3"/>
    </w:pPr>
    <w:rPr>
      <w:rFonts w:eastAsia="標楷體"/>
      <w:b/>
      <w:bCs/>
      <w:color w:val="000000"/>
      <w:bdr w:val="single" w:sz="4" w:space="0" w:color="auto"/>
    </w:rPr>
  </w:style>
  <w:style w:type="paragraph" w:customStyle="1" w:styleId="1105pt">
    <w:name w:val="樣式 樣式 樣式 樣式 標題 1 + 黑色 套用前:  1 列 框線:: (實心單線 自動  0.5 pt 線段粗細) + 第一..."/>
    <w:basedOn w:val="a"/>
    <w:uiPriority w:val="99"/>
    <w:rsid w:val="002B2DFF"/>
    <w:pPr>
      <w:keepNext/>
      <w:adjustRightInd w:val="0"/>
      <w:snapToGrid w:val="0"/>
      <w:spacing w:beforeLines="50"/>
      <w:ind w:firstLineChars="100" w:firstLine="100"/>
      <w:outlineLvl w:val="0"/>
    </w:pPr>
    <w:rPr>
      <w:rFonts w:eastAsia="標楷體"/>
      <w:b/>
      <w:bCs/>
      <w:color w:val="000000"/>
      <w:kern w:val="52"/>
      <w:bdr w:val="single" w:sz="4" w:space="0" w:color="auto"/>
    </w:rPr>
  </w:style>
  <w:style w:type="paragraph" w:customStyle="1" w:styleId="505pt0">
    <w:name w:val="樣式 標題 5 + 標楷體 粗體 框線:: (實心單線 自動  0.5 pt 線段粗細) + 標楷體 + 左 0 字元第一行:..."/>
    <w:basedOn w:val="a"/>
    <w:uiPriority w:val="99"/>
    <w:rsid w:val="002B2DFF"/>
    <w:pPr>
      <w:keepNext/>
      <w:adjustRightInd w:val="0"/>
      <w:snapToGrid w:val="0"/>
      <w:spacing w:beforeLines="50"/>
      <w:ind w:left="238" w:firstLineChars="600" w:firstLine="600"/>
      <w:outlineLvl w:val="3"/>
    </w:pPr>
    <w:rPr>
      <w:rFonts w:eastAsia="標楷體"/>
      <w:b/>
      <w:bCs/>
      <w:color w:val="000000"/>
      <w:bdr w:val="single" w:sz="4" w:space="0" w:color="auto"/>
    </w:rPr>
  </w:style>
  <w:style w:type="paragraph" w:customStyle="1" w:styleId="605pt02">
    <w:name w:val="樣式 樣式 標題 6 + 標楷體 粗體 框線:: (實心單線 自動  0.5 pt 線段粗細) + 標楷體 + 左 0 字元第一...2"/>
    <w:basedOn w:val="605pt0"/>
    <w:uiPriority w:val="99"/>
    <w:rsid w:val="002B2DFF"/>
  </w:style>
  <w:style w:type="paragraph" w:customStyle="1" w:styleId="1105pt0">
    <w:name w:val="樣式 標題 1 + 套用前:  1 列 框線:: (實心單線 自動  0.5 pt 線段粗細)"/>
    <w:basedOn w:val="1"/>
    <w:autoRedefine/>
    <w:uiPriority w:val="99"/>
    <w:rsid w:val="002B2DFF"/>
    <w:pPr>
      <w:adjustRightInd w:val="0"/>
      <w:snapToGrid w:val="0"/>
      <w:spacing w:beforeLines="50" w:after="0" w:line="240" w:lineRule="auto"/>
      <w:ind w:firstLineChars="100" w:firstLine="100"/>
    </w:pPr>
    <w:rPr>
      <w:rFonts w:ascii="Times New Roman" w:eastAsia="標楷體" w:hAnsi="Times New Roman" w:cs="Times New Roman"/>
      <w:sz w:val="24"/>
      <w:szCs w:val="24"/>
      <w:bdr w:val="single" w:sz="4" w:space="0" w:color="auto"/>
    </w:rPr>
  </w:style>
  <w:style w:type="paragraph" w:customStyle="1" w:styleId="30505pt">
    <w:name w:val="樣式 樣式 樣式 標題 3 + 黑色 套用前:  0.5 列 框線:: (實心單線 自動  0.5 pt 線段粗細) + 第一行..."/>
    <w:basedOn w:val="a"/>
    <w:uiPriority w:val="99"/>
    <w:rsid w:val="002B2DFF"/>
    <w:pPr>
      <w:adjustRightInd w:val="0"/>
      <w:snapToGrid w:val="0"/>
      <w:spacing w:beforeLines="50"/>
      <w:ind w:firstLineChars="300" w:firstLine="300"/>
      <w:outlineLvl w:val="2"/>
    </w:pPr>
    <w:rPr>
      <w:rFonts w:eastAsia="標楷體"/>
      <w:color w:val="000000"/>
      <w:sz w:val="20"/>
      <w:szCs w:val="20"/>
      <w:bdr w:val="single" w:sz="4" w:space="0" w:color="auto"/>
    </w:rPr>
  </w:style>
  <w:style w:type="paragraph" w:customStyle="1" w:styleId="30505pt2">
    <w:name w:val="樣式 樣式 樣式 標題 3 + 黑色 套用前:  0.5 列 框線:: (實心單線 自動  0.5 pt 線段粗細) + 第一行...2"/>
    <w:basedOn w:val="a"/>
    <w:autoRedefine/>
    <w:uiPriority w:val="99"/>
    <w:rsid w:val="002B2DFF"/>
    <w:pPr>
      <w:adjustRightInd w:val="0"/>
      <w:snapToGrid w:val="0"/>
      <w:spacing w:beforeLines="50"/>
      <w:ind w:firstLineChars="300" w:firstLine="300"/>
      <w:outlineLvl w:val="2"/>
    </w:pPr>
    <w:rPr>
      <w:color w:val="000000"/>
      <w:sz w:val="20"/>
      <w:szCs w:val="20"/>
    </w:rPr>
  </w:style>
  <w:style w:type="paragraph" w:customStyle="1" w:styleId="1105pt1">
    <w:name w:val="樣式 樣式 樣式 標題 1 + 黑色 套用前:  1 列 框線:: (實心單線 自動  0.5 pt 線段粗細)1 + 第一行:..."/>
    <w:basedOn w:val="a"/>
    <w:uiPriority w:val="99"/>
    <w:rsid w:val="002B2DFF"/>
    <w:pPr>
      <w:adjustRightInd w:val="0"/>
      <w:snapToGrid w:val="0"/>
      <w:spacing w:beforeLines="50"/>
      <w:ind w:firstLineChars="100" w:firstLine="100"/>
      <w:outlineLvl w:val="0"/>
    </w:pPr>
    <w:rPr>
      <w:rFonts w:eastAsia="標楷體"/>
      <w:color w:val="000000"/>
      <w:kern w:val="52"/>
      <w:sz w:val="20"/>
      <w:szCs w:val="20"/>
      <w:bdr w:val="single" w:sz="4" w:space="0" w:color="auto"/>
    </w:rPr>
  </w:style>
  <w:style w:type="paragraph" w:customStyle="1" w:styleId="2105pt0">
    <w:name w:val="樣式 樣式 樣式 標題 2 + 黑色 套用前:  1 列 框線:: (實心單線 自動  0.5 pt 線段粗細) + 左:  0..."/>
    <w:basedOn w:val="a"/>
    <w:uiPriority w:val="99"/>
    <w:rsid w:val="002B2DFF"/>
    <w:pPr>
      <w:adjustRightInd w:val="0"/>
      <w:snapToGrid w:val="0"/>
      <w:spacing w:beforeLines="50"/>
      <w:ind w:firstLineChars="200" w:firstLine="200"/>
      <w:outlineLvl w:val="1"/>
    </w:pPr>
    <w:rPr>
      <w:rFonts w:eastAsia="標楷體"/>
      <w:color w:val="000000"/>
      <w:sz w:val="20"/>
      <w:szCs w:val="20"/>
      <w:bdr w:val="single" w:sz="4" w:space="0" w:color="auto"/>
    </w:rPr>
  </w:style>
  <w:style w:type="paragraph" w:customStyle="1" w:styleId="405pt">
    <w:name w:val="樣式 樣式 樣式 樣式 樣式 樣式 標題 4 + 標楷體 粗體 框線:: (實心單線 自動  0.5 pt 線段粗細) + 左 ..."/>
    <w:basedOn w:val="a"/>
    <w:uiPriority w:val="99"/>
    <w:rsid w:val="002B2DFF"/>
    <w:pPr>
      <w:snapToGrid w:val="0"/>
      <w:spacing w:beforeLines="50"/>
      <w:ind w:firstLineChars="200" w:firstLine="200"/>
      <w:outlineLvl w:val="3"/>
    </w:pPr>
    <w:rPr>
      <w:rFonts w:eastAsia="標楷體"/>
      <w:color w:val="000000"/>
      <w:kern w:val="0"/>
      <w:sz w:val="20"/>
      <w:szCs w:val="20"/>
      <w:bdr w:val="single" w:sz="4" w:space="0" w:color="auto"/>
    </w:rPr>
  </w:style>
  <w:style w:type="paragraph" w:customStyle="1" w:styleId="505pt">
    <w:name w:val="樣式 樣式 樣式 樣式 標題 5 + 標楷體 粗體 框線:: (實心單線 自動  0.5 pt 線段粗細) + 標楷體 + 左 ..."/>
    <w:basedOn w:val="a"/>
    <w:uiPriority w:val="99"/>
    <w:rsid w:val="002B2DFF"/>
    <w:pPr>
      <w:adjustRightInd w:val="0"/>
      <w:snapToGrid w:val="0"/>
      <w:spacing w:beforeLines="50"/>
      <w:ind w:firstLineChars="250" w:firstLine="250"/>
      <w:outlineLvl w:val="3"/>
    </w:pPr>
    <w:rPr>
      <w:rFonts w:eastAsia="標楷體"/>
      <w:color w:val="000000"/>
      <w:sz w:val="20"/>
      <w:szCs w:val="20"/>
      <w:bdr w:val="single" w:sz="4" w:space="0" w:color="auto"/>
    </w:rPr>
  </w:style>
  <w:style w:type="paragraph" w:customStyle="1" w:styleId="30505pt1">
    <w:name w:val="樣式 樣式 樣式 標題 3 + 黑色 套用前:  0.5 列 框線:: (實心單線 自動  0.5 pt 線段粗細) + 第一行...1"/>
    <w:basedOn w:val="a"/>
    <w:uiPriority w:val="99"/>
    <w:rsid w:val="002B2DFF"/>
    <w:pPr>
      <w:adjustRightInd w:val="0"/>
      <w:snapToGrid w:val="0"/>
      <w:spacing w:beforeLines="50"/>
      <w:ind w:firstLineChars="150" w:firstLine="150"/>
      <w:outlineLvl w:val="2"/>
    </w:pPr>
    <w:rPr>
      <w:rFonts w:eastAsia="標楷體"/>
      <w:color w:val="000000"/>
      <w:sz w:val="20"/>
      <w:szCs w:val="20"/>
      <w:bdr w:val="single" w:sz="4" w:space="0" w:color="auto"/>
    </w:rPr>
  </w:style>
  <w:style w:type="paragraph" w:customStyle="1" w:styleId="605pt051">
    <w:name w:val="樣式 樣式 樣式 樣式 樣式 標題6 + 框線:: (實心單線自動0.5 pt 線段粗細) + 標楷體粗體套用前:  0.5 列...1"/>
    <w:basedOn w:val="a"/>
    <w:uiPriority w:val="99"/>
    <w:rsid w:val="002B2DFF"/>
    <w:pPr>
      <w:adjustRightInd w:val="0"/>
      <w:snapToGrid w:val="0"/>
      <w:spacing w:beforeLines="50"/>
      <w:ind w:firstLineChars="350" w:firstLine="350"/>
      <w:outlineLvl w:val="3"/>
    </w:pPr>
    <w:rPr>
      <w:rFonts w:eastAsia="標楷體"/>
      <w:color w:val="000000"/>
      <w:sz w:val="20"/>
      <w:szCs w:val="20"/>
      <w:bdr w:val="single" w:sz="4" w:space="0" w:color="auto"/>
    </w:rPr>
  </w:style>
  <w:style w:type="paragraph" w:customStyle="1" w:styleId="605pt00">
    <w:name w:val="樣式 樣式 樣式 樣式 樣式 樣式 標題6 + 框線:: (實心單線自動0.5 pt 線段粗細) + 標楷體粗體套用前:  0...."/>
    <w:basedOn w:val="605pt051"/>
    <w:uiPriority w:val="99"/>
    <w:rsid w:val="002B2DFF"/>
  </w:style>
  <w:style w:type="paragraph" w:styleId="a5">
    <w:name w:val="footer"/>
    <w:basedOn w:val="a"/>
    <w:link w:val="a6"/>
    <w:uiPriority w:val="99"/>
    <w:rsid w:val="002B2DFF"/>
    <w:pPr>
      <w:tabs>
        <w:tab w:val="center" w:pos="4153"/>
        <w:tab w:val="right" w:pos="8306"/>
      </w:tabs>
      <w:snapToGrid w:val="0"/>
    </w:pPr>
    <w:rPr>
      <w:sz w:val="20"/>
      <w:szCs w:val="20"/>
    </w:rPr>
  </w:style>
  <w:style w:type="character" w:customStyle="1" w:styleId="a6">
    <w:name w:val="頁尾 字元"/>
    <w:basedOn w:val="a0"/>
    <w:link w:val="a5"/>
    <w:uiPriority w:val="99"/>
    <w:rsid w:val="002B2DFF"/>
    <w:rPr>
      <w:rFonts w:ascii="Times New Roman" w:eastAsia="新細明體" w:hAnsi="Times New Roman" w:cs="Times New Roman"/>
      <w:sz w:val="20"/>
      <w:szCs w:val="20"/>
    </w:rPr>
  </w:style>
  <w:style w:type="character" w:styleId="a7">
    <w:name w:val="page number"/>
    <w:basedOn w:val="a0"/>
    <w:uiPriority w:val="99"/>
    <w:semiHidden/>
    <w:rsid w:val="002B2DFF"/>
  </w:style>
  <w:style w:type="paragraph" w:styleId="a8">
    <w:name w:val="header"/>
    <w:basedOn w:val="a"/>
    <w:link w:val="a9"/>
    <w:semiHidden/>
    <w:rsid w:val="002B2DFF"/>
    <w:pPr>
      <w:tabs>
        <w:tab w:val="center" w:pos="4153"/>
        <w:tab w:val="right" w:pos="8306"/>
      </w:tabs>
      <w:snapToGrid w:val="0"/>
    </w:pPr>
    <w:rPr>
      <w:sz w:val="20"/>
      <w:szCs w:val="20"/>
    </w:rPr>
  </w:style>
  <w:style w:type="character" w:customStyle="1" w:styleId="a9">
    <w:name w:val="頁首 字元"/>
    <w:basedOn w:val="a0"/>
    <w:link w:val="a8"/>
    <w:semiHidden/>
    <w:rsid w:val="002B2DFF"/>
    <w:rPr>
      <w:rFonts w:ascii="Times New Roman" w:eastAsia="新細明體" w:hAnsi="Times New Roman" w:cs="Times New Roman"/>
      <w:sz w:val="20"/>
      <w:szCs w:val="20"/>
    </w:rPr>
  </w:style>
  <w:style w:type="paragraph" w:styleId="aa">
    <w:name w:val="footnote text"/>
    <w:aliases w:val="註腳文字 字元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11 點"/>
    <w:basedOn w:val="a"/>
    <w:link w:val="ab"/>
    <w:rsid w:val="002B2DFF"/>
    <w:pPr>
      <w:snapToGrid w:val="0"/>
    </w:pPr>
    <w:rPr>
      <w:sz w:val="20"/>
      <w:szCs w:val="20"/>
    </w:rPr>
  </w:style>
  <w:style w:type="character" w:customStyle="1" w:styleId="ab">
    <w:name w:val="註腳文字 字元"/>
    <w:aliases w:val="註腳文字 字元 字元 字元1,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a"/>
    <w:rsid w:val="002B2DFF"/>
    <w:rPr>
      <w:rFonts w:ascii="Times New Roman" w:eastAsia="新細明體" w:hAnsi="Times New Roman" w:cs="Times New Roman"/>
      <w:sz w:val="20"/>
      <w:szCs w:val="20"/>
    </w:rPr>
  </w:style>
  <w:style w:type="character" w:styleId="ac">
    <w:name w:val="footnote reference"/>
    <w:basedOn w:val="a0"/>
    <w:semiHidden/>
    <w:rsid w:val="002B2DFF"/>
    <w:rPr>
      <w:vertAlign w:val="superscript"/>
    </w:rPr>
  </w:style>
  <w:style w:type="paragraph" w:customStyle="1" w:styleId="1105pt00">
    <w:name w:val="樣式 樣式 標題 1 + 黑色 套用前:  1 列 框線:: (實心單線 自動  0.5 pt 線段粗細) + 套用前:  0...."/>
    <w:basedOn w:val="a"/>
    <w:uiPriority w:val="99"/>
    <w:rsid w:val="002B2DFF"/>
    <w:pPr>
      <w:keepNext/>
      <w:adjustRightInd w:val="0"/>
      <w:snapToGrid w:val="0"/>
      <w:spacing w:beforeLines="50"/>
      <w:outlineLvl w:val="0"/>
    </w:pPr>
    <w:rPr>
      <w:rFonts w:eastAsia="標楷體"/>
      <w:b/>
      <w:bCs/>
      <w:color w:val="000000"/>
      <w:kern w:val="52"/>
      <w:bdr w:val="single" w:sz="4" w:space="0" w:color="auto"/>
    </w:rPr>
  </w:style>
  <w:style w:type="paragraph" w:customStyle="1" w:styleId="1105pt10">
    <w:name w:val="樣式 標題 1 + 黑色 套用前:  1 列 框線:: (實心單線 自動  0.5 pt 線段粗細)1 + 第... + 第一行:  0..."/>
    <w:basedOn w:val="a"/>
    <w:uiPriority w:val="99"/>
    <w:rsid w:val="002B2DFF"/>
    <w:pPr>
      <w:adjustRightInd w:val="0"/>
      <w:snapToGrid w:val="0"/>
      <w:spacing w:beforeLines="50"/>
      <w:ind w:firstLineChars="50" w:firstLine="100"/>
      <w:outlineLvl w:val="0"/>
    </w:pPr>
    <w:rPr>
      <w:rFonts w:eastAsia="標楷體"/>
      <w:color w:val="000000"/>
      <w:kern w:val="52"/>
      <w:sz w:val="20"/>
      <w:szCs w:val="20"/>
      <w:bdr w:val="single" w:sz="4" w:space="0" w:color="auto"/>
    </w:rPr>
  </w:style>
  <w:style w:type="paragraph" w:customStyle="1" w:styleId="2105pt00">
    <w:name w:val="樣式 標題 2 + 黑色 套用前:  1 列 框線:: (實心單線 自動  0.5 pt 線段粗細) + 左:  0... + 套用前:  0..."/>
    <w:basedOn w:val="2105pt0"/>
    <w:uiPriority w:val="99"/>
    <w:rsid w:val="002B2DFF"/>
    <w:pPr>
      <w:spacing w:before="180"/>
      <w:ind w:firstLineChars="100" w:firstLine="100"/>
    </w:pPr>
  </w:style>
  <w:style w:type="paragraph" w:customStyle="1" w:styleId="30505pt10">
    <w:name w:val="樣式 標題 3 + 黑色 套用前:  0.5 列 框線:: (實心單線 自動  0.5 pt 線段粗細) + 第一行...1 + 第一行:  ..."/>
    <w:basedOn w:val="30505pt1"/>
    <w:uiPriority w:val="99"/>
    <w:rsid w:val="002B2DFF"/>
    <w:pPr>
      <w:spacing w:before="180"/>
      <w:ind w:firstLine="300"/>
    </w:pPr>
  </w:style>
  <w:style w:type="paragraph" w:customStyle="1" w:styleId="405pt2">
    <w:name w:val="樣式 標題 4 + 標楷體 粗體 框線:: (實心單線 自動  0.5 pt 線段粗細) + 左 ... + 第一行:  2..."/>
    <w:basedOn w:val="405pt"/>
    <w:uiPriority w:val="99"/>
    <w:rsid w:val="002B2DFF"/>
    <w:pPr>
      <w:spacing w:before="180"/>
      <w:ind w:firstLine="400"/>
    </w:pPr>
  </w:style>
  <w:style w:type="paragraph" w:customStyle="1" w:styleId="505pt2">
    <w:name w:val="樣式 標題 5 + 標楷體 粗體 框線:: (實心單線 自動  0.5 pt 線段粗細) + 標楷體 + 左 ... + 第一行:  2..."/>
    <w:basedOn w:val="505pt"/>
    <w:uiPriority w:val="99"/>
    <w:rsid w:val="002B2DFF"/>
    <w:pPr>
      <w:spacing w:before="180"/>
      <w:ind w:firstLine="500"/>
    </w:pPr>
  </w:style>
  <w:style w:type="paragraph" w:customStyle="1" w:styleId="605pt3">
    <w:name w:val="樣式 標題 6 + 標楷體 粗體 框線:: (實心單線 自動  0.5 pt 線段粗細) + 標楷體 + 左 ... + 第一行:  3..."/>
    <w:basedOn w:val="a"/>
    <w:uiPriority w:val="99"/>
    <w:rsid w:val="002B2DFF"/>
    <w:pPr>
      <w:adjustRightInd w:val="0"/>
      <w:snapToGrid w:val="0"/>
      <w:spacing w:beforeLines="50"/>
      <w:ind w:firstLineChars="300" w:firstLine="600"/>
      <w:outlineLvl w:val="3"/>
    </w:pPr>
    <w:rPr>
      <w:rFonts w:eastAsia="標楷體"/>
      <w:color w:val="000000"/>
      <w:sz w:val="20"/>
      <w:szCs w:val="20"/>
      <w:bdr w:val="single" w:sz="4" w:space="0" w:color="auto"/>
    </w:rPr>
  </w:style>
  <w:style w:type="paragraph" w:customStyle="1" w:styleId="705pt03">
    <w:name w:val="樣式 標題7 + 框線:: (實心單線自動0.5 pt 線段粗細) + 標楷體粗體套用前:  0.... + 第一行:  3..."/>
    <w:basedOn w:val="605pt00"/>
    <w:uiPriority w:val="99"/>
    <w:rsid w:val="002B2DFF"/>
    <w:pPr>
      <w:spacing w:before="180"/>
      <w:ind w:firstLine="700"/>
    </w:pPr>
  </w:style>
  <w:style w:type="paragraph" w:customStyle="1" w:styleId="805pt054">
    <w:name w:val="樣式 標題8 + 框線:: (實心單線自動0.5 pt 線段粗細) + 標楷體粗體套用前:  0.5 列... + 第一行:  4..."/>
    <w:basedOn w:val="a"/>
    <w:uiPriority w:val="99"/>
    <w:rsid w:val="002B2DFF"/>
    <w:pPr>
      <w:adjustRightInd w:val="0"/>
      <w:snapToGrid w:val="0"/>
      <w:spacing w:beforeLines="50"/>
      <w:ind w:firstLineChars="400" w:firstLine="800"/>
      <w:outlineLvl w:val="3"/>
    </w:pPr>
    <w:rPr>
      <w:rFonts w:eastAsia="標楷體"/>
      <w:color w:val="000000"/>
      <w:sz w:val="20"/>
      <w:szCs w:val="20"/>
      <w:bdr w:val="single" w:sz="4" w:space="0" w:color="auto"/>
    </w:rPr>
  </w:style>
  <w:style w:type="paragraph" w:customStyle="1" w:styleId="905pt054">
    <w:name w:val="樣式 標題9 + 框線:: (實心單線自動0.5 pt 線段粗細) + 標楷體粗體套用前:  0.5 列... + 第一行:  4... + 第一行:  ..."/>
    <w:basedOn w:val="805pt054"/>
    <w:uiPriority w:val="99"/>
    <w:rsid w:val="002B2DFF"/>
    <w:pPr>
      <w:ind w:firstLineChars="450" w:firstLine="900"/>
    </w:pPr>
  </w:style>
  <w:style w:type="character" w:styleId="ad">
    <w:name w:val="Hyperlink"/>
    <w:basedOn w:val="a0"/>
    <w:uiPriority w:val="99"/>
    <w:semiHidden/>
    <w:rsid w:val="002B2DFF"/>
    <w:rPr>
      <w:color w:val="0000FF"/>
      <w:u w:val="single"/>
    </w:rPr>
  </w:style>
  <w:style w:type="character" w:styleId="ae">
    <w:name w:val="FollowedHyperlink"/>
    <w:basedOn w:val="a0"/>
    <w:uiPriority w:val="99"/>
    <w:semiHidden/>
    <w:rsid w:val="002B2DFF"/>
    <w:rPr>
      <w:color w:val="800080"/>
      <w:u w:val="single"/>
    </w:rPr>
  </w:style>
  <w:style w:type="paragraph" w:styleId="af">
    <w:name w:val="Balloon Text"/>
    <w:basedOn w:val="a"/>
    <w:link w:val="af0"/>
    <w:uiPriority w:val="99"/>
    <w:semiHidden/>
    <w:rsid w:val="002B2DFF"/>
    <w:rPr>
      <w:rFonts w:ascii="Arial" w:hAnsi="Arial" w:cs="Arial"/>
      <w:sz w:val="18"/>
      <w:szCs w:val="18"/>
    </w:rPr>
  </w:style>
  <w:style w:type="character" w:customStyle="1" w:styleId="af0">
    <w:name w:val="註解方塊文字 字元"/>
    <w:basedOn w:val="a0"/>
    <w:link w:val="af"/>
    <w:uiPriority w:val="99"/>
    <w:semiHidden/>
    <w:rsid w:val="002B2DFF"/>
    <w:rPr>
      <w:rFonts w:ascii="Arial" w:eastAsia="新細明體" w:hAnsi="Arial" w:cs="Arial"/>
      <w:sz w:val="18"/>
      <w:szCs w:val="18"/>
    </w:rPr>
  </w:style>
  <w:style w:type="character" w:styleId="af1">
    <w:name w:val="annotation reference"/>
    <w:basedOn w:val="a0"/>
    <w:uiPriority w:val="99"/>
    <w:semiHidden/>
    <w:unhideWhenUsed/>
    <w:rsid w:val="002B2DFF"/>
    <w:rPr>
      <w:sz w:val="18"/>
      <w:szCs w:val="18"/>
    </w:rPr>
  </w:style>
  <w:style w:type="paragraph" w:styleId="af2">
    <w:name w:val="annotation text"/>
    <w:basedOn w:val="a"/>
    <w:link w:val="af3"/>
    <w:uiPriority w:val="99"/>
    <w:semiHidden/>
    <w:unhideWhenUsed/>
    <w:rsid w:val="002B2DFF"/>
  </w:style>
  <w:style w:type="character" w:customStyle="1" w:styleId="af3">
    <w:name w:val="註解文字 字元"/>
    <w:basedOn w:val="a0"/>
    <w:link w:val="af2"/>
    <w:uiPriority w:val="99"/>
    <w:semiHidden/>
    <w:rsid w:val="002B2DFF"/>
    <w:rPr>
      <w:rFonts w:ascii="Times New Roman" w:eastAsia="新細明體" w:hAnsi="Times New Roman" w:cs="Times New Roman"/>
      <w:szCs w:val="24"/>
    </w:rPr>
  </w:style>
  <w:style w:type="paragraph" w:styleId="af4">
    <w:name w:val="annotation subject"/>
    <w:basedOn w:val="af2"/>
    <w:next w:val="af2"/>
    <w:link w:val="af5"/>
    <w:uiPriority w:val="99"/>
    <w:semiHidden/>
    <w:unhideWhenUsed/>
    <w:rsid w:val="002B2DFF"/>
    <w:rPr>
      <w:b/>
      <w:bCs/>
    </w:rPr>
  </w:style>
  <w:style w:type="character" w:customStyle="1" w:styleId="af5">
    <w:name w:val="註解主旨 字元"/>
    <w:basedOn w:val="af3"/>
    <w:link w:val="af4"/>
    <w:uiPriority w:val="99"/>
    <w:semiHidden/>
    <w:rsid w:val="002B2DFF"/>
    <w:rPr>
      <w:rFonts w:ascii="Times New Roman" w:eastAsia="新細明體" w:hAnsi="Times New Roman" w:cs="Times New Roman"/>
      <w:b/>
      <w:bCs/>
      <w:szCs w:val="24"/>
    </w:rPr>
  </w:style>
  <w:style w:type="paragraph" w:styleId="af6">
    <w:name w:val="Revision"/>
    <w:hidden/>
    <w:uiPriority w:val="99"/>
    <w:semiHidden/>
    <w:rsid w:val="002B2DFF"/>
    <w:rPr>
      <w:rFonts w:ascii="Times New Roman" w:eastAsia="新細明體" w:hAnsi="Times New Roman" w:cs="Times New Roman"/>
      <w:szCs w:val="24"/>
    </w:rPr>
  </w:style>
  <w:style w:type="character" w:customStyle="1" w:styleId="foot">
    <w:name w:val="foot"/>
    <w:basedOn w:val="a0"/>
    <w:rsid w:val="002B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028E0-AE62-45BA-97FC-EF6597DD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《大智度論》卷086</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《大智度論》卷086</dc:title>
  <dc:creator>HG</dc:creator>
  <cp:lastModifiedBy>hunxian</cp:lastModifiedBy>
  <cp:revision>5</cp:revision>
  <cp:lastPrinted>2015-07-28T07:49:00Z</cp:lastPrinted>
  <dcterms:created xsi:type="dcterms:W3CDTF">2016-01-27T09:28:00Z</dcterms:created>
  <dcterms:modified xsi:type="dcterms:W3CDTF">2016-04-07T08:18:00Z</dcterms:modified>
</cp:coreProperties>
</file>