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97F" w:rsidRDefault="00B0097F" w:rsidP="009965FC">
      <w:pPr>
        <w:adjustRightInd w:val="0"/>
        <w:snapToGrid w:val="0"/>
        <w:jc w:val="center"/>
        <w:rPr>
          <w:rFonts w:ascii="Times New Roman" w:hAnsi="Times New Roman"/>
        </w:rPr>
      </w:pPr>
      <w:bookmarkStart w:id="0" w:name="_GoBack"/>
      <w:bookmarkEnd w:id="0"/>
    </w:p>
    <w:p w:rsidR="004224F7" w:rsidRPr="00944CEA" w:rsidRDefault="004224F7" w:rsidP="009965FC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44CEA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944CEA">
        <w:rPr>
          <w:rFonts w:ascii="Times New Roman" w:eastAsia="標楷體" w:hAnsi="Times New Roman" w:cs="Roman Unicode"/>
          <w:b/>
          <w:sz w:val="44"/>
          <w:szCs w:val="44"/>
        </w:rPr>
        <w:t>96</w:t>
      </w:r>
    </w:p>
    <w:p w:rsidR="00B0097F" w:rsidRDefault="004224F7" w:rsidP="009965FC">
      <w:pPr>
        <w:snapToGrid w:val="0"/>
        <w:jc w:val="center"/>
        <w:rPr>
          <w:rFonts w:ascii="Times New Roman" w:hAnsi="Times New Roman"/>
          <w:szCs w:val="24"/>
          <w:vertAlign w:val="superscript"/>
        </w:rPr>
      </w:pPr>
      <w:r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〈釋涅槃如化品</w:t>
      </w:r>
    </w:p>
    <w:p w:rsidR="00B0097F" w:rsidRDefault="004224F7" w:rsidP="009965FC">
      <w:pPr>
        <w:snapToGrid w:val="0"/>
        <w:jc w:val="center"/>
        <w:rPr>
          <w:rFonts w:ascii="Times New Roman" w:hAnsi="Times New Roman"/>
          <w:szCs w:val="24"/>
          <w:vertAlign w:val="superscript"/>
        </w:rPr>
      </w:pPr>
      <w:r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第八十七〉</w:t>
      </w:r>
    </w:p>
    <w:p w:rsidR="00B0097F" w:rsidRDefault="004224F7" w:rsidP="009965FC">
      <w:pPr>
        <w:jc w:val="right"/>
        <w:rPr>
          <w:rFonts w:ascii="Times New Roman" w:eastAsia="SimSun" w:hAnsi="Times New Roman"/>
          <w:szCs w:val="24"/>
        </w:rPr>
      </w:pPr>
      <w:r w:rsidRPr="00944CEA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944CEA">
        <w:rPr>
          <w:rFonts w:ascii="Times New Roman" w:hAnsi="Times New Roman" w:cs="Roman Unicode" w:hint="eastAsia"/>
          <w:sz w:val="26"/>
          <w:szCs w:val="24"/>
        </w:rPr>
        <w:t>（</w:t>
      </w:r>
      <w:r w:rsidRPr="00944CEA">
        <w:rPr>
          <w:rFonts w:ascii="Times New Roman" w:hAnsi="Times New Roman" w:cs="Roman Unicode"/>
          <w:sz w:val="26"/>
          <w:szCs w:val="24"/>
        </w:rPr>
        <w:t>2013.</w:t>
      </w:r>
      <w:r w:rsidR="00FA30E2" w:rsidRPr="00944CEA">
        <w:rPr>
          <w:rFonts w:ascii="Times New Roman" w:hAnsi="Times New Roman" w:cs="Roman Unicode"/>
          <w:sz w:val="26"/>
          <w:szCs w:val="24"/>
        </w:rPr>
        <w:t>0</w:t>
      </w:r>
      <w:r w:rsidRPr="00944CEA">
        <w:rPr>
          <w:rFonts w:ascii="Times New Roman" w:hAnsi="Times New Roman" w:cs="Roman Unicode"/>
          <w:sz w:val="26"/>
          <w:szCs w:val="24"/>
        </w:rPr>
        <w:t>4.13</w:t>
      </w:r>
      <w:r w:rsidRPr="00944CEA">
        <w:rPr>
          <w:rFonts w:ascii="Times New Roman" w:hAnsi="Times New Roman" w:cs="Roman Unicode" w:hint="eastAsia"/>
          <w:sz w:val="26"/>
          <w:szCs w:val="24"/>
        </w:rPr>
        <w:t>）</w:t>
      </w:r>
    </w:p>
    <w:p w:rsidR="00B0097F" w:rsidRDefault="004224F7" w:rsidP="00110FC7">
      <w:pPr>
        <w:spacing w:line="370" w:lineRule="exact"/>
        <w:jc w:val="both"/>
        <w:rPr>
          <w:rFonts w:ascii="Times New Roman" w:hAnsi="Times New Roman"/>
          <w:bCs/>
          <w:szCs w:val="24"/>
          <w:vertAlign w:val="superscript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壹、約法性平等論化眾生義</w:t>
      </w:r>
    </w:p>
    <w:p w:rsidR="00B0097F" w:rsidRDefault="004224F7" w:rsidP="00110FC7">
      <w:pPr>
        <w:spacing w:line="370" w:lineRule="exact"/>
        <w:ind w:leftChars="50" w:left="120"/>
        <w:jc w:val="both"/>
        <w:rPr>
          <w:rFonts w:ascii="Times New Roman" w:hAnsi="Times New Roman"/>
          <w:bCs/>
          <w:szCs w:val="24"/>
          <w:vertAlign w:val="superscript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（壹）以二空化導眾生</w:t>
      </w:r>
    </w:p>
    <w:p w:rsidR="00B0097F" w:rsidRDefault="004224F7" w:rsidP="00110FC7">
      <w:pPr>
        <w:spacing w:line="370" w:lineRule="exact"/>
        <w:ind w:leftChars="100" w:left="240"/>
        <w:jc w:val="both"/>
        <w:rPr>
          <w:rFonts w:ascii="Times New Roman" w:eastAsia="標楷體" w:hAnsi="Times New Roman"/>
          <w:b/>
          <w:bCs/>
          <w:sz w:val="21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一、須菩提問〔以第一義悉檀難〕</w:t>
      </w:r>
    </w:p>
    <w:p w:rsidR="00B0097F" w:rsidRDefault="004224F7" w:rsidP="00110FC7">
      <w:pPr>
        <w:spacing w:beforeLines="30" w:before="108" w:line="370" w:lineRule="exact"/>
        <w:ind w:leftChars="100" w:left="240"/>
        <w:jc w:val="both"/>
        <w:rPr>
          <w:rFonts w:ascii="Times New Roman" w:hAnsi="Times New Roman"/>
          <w:szCs w:val="24"/>
          <w:vertAlign w:val="superscript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二、佛答〔以對治悉檀辨〕</w:t>
      </w:r>
    </w:p>
    <w:p w:rsidR="00B0097F" w:rsidRDefault="004224F7" w:rsidP="00110FC7">
      <w:pPr>
        <w:spacing w:line="350" w:lineRule="exact"/>
        <w:ind w:leftChars="150" w:left="3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（一）述成</w:t>
      </w:r>
    </w:p>
    <w:p w:rsidR="004224F7" w:rsidRPr="00944CEA" w:rsidRDefault="004224F7" w:rsidP="00110FC7">
      <w:pPr>
        <w:spacing w:beforeLines="30" w:before="108" w:line="350" w:lineRule="exact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（二）眾生無知故，以二空教化</w:t>
      </w:r>
    </w:p>
    <w:p w:rsidR="00B0097F" w:rsidRDefault="004224F7" w:rsidP="00110FC7">
      <w:pPr>
        <w:spacing w:line="350" w:lineRule="exact"/>
        <w:ind w:leftChars="200" w:left="48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、示眾生空</w:t>
      </w:r>
    </w:p>
    <w:p w:rsidR="00B0097F" w:rsidRDefault="004224F7" w:rsidP="00110FC7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、示法空</w:t>
      </w:r>
    </w:p>
    <w:p w:rsidR="00B0097F" w:rsidRDefault="004224F7" w:rsidP="00110FC7">
      <w:pPr>
        <w:spacing w:beforeLines="30" w:before="108" w:line="350" w:lineRule="exact"/>
        <w:ind w:leftChars="50" w:left="120"/>
        <w:jc w:val="both"/>
        <w:rPr>
          <w:rFonts w:ascii="Times New Roman" w:hAnsi="Times New Roman"/>
          <w:szCs w:val="24"/>
          <w:vertAlign w:val="superscript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（貳）明所用空：遠離一切法相，知諸法空</w:t>
      </w:r>
    </w:p>
    <w:p w:rsidR="004224F7" w:rsidRPr="00944CEA" w:rsidRDefault="004224F7" w:rsidP="00110FC7">
      <w:pPr>
        <w:spacing w:beforeLines="30" w:before="108" w:line="350" w:lineRule="exact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貳、諸法如化，而隨機施教分別說</w:t>
      </w:r>
    </w:p>
    <w:p w:rsidR="00B0097F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（壹）諸法如化無差別</w:t>
      </w:r>
    </w:p>
    <w:p w:rsidR="00B0097F" w:rsidRDefault="004224F7" w:rsidP="009965FC">
      <w:pPr>
        <w:spacing w:beforeLines="30" w:before="108"/>
        <w:ind w:leftChars="50" w:left="120"/>
        <w:jc w:val="both"/>
        <w:rPr>
          <w:rFonts w:ascii="Times New Roman" w:hAnsi="Times New Roman"/>
          <w:szCs w:val="24"/>
          <w:vertAlign w:val="superscript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（貳）諸法如化而有差別</w:t>
      </w:r>
    </w:p>
    <w:p w:rsidR="00B0097F" w:rsidRDefault="004224F7" w:rsidP="009965FC">
      <w:pPr>
        <w:ind w:leftChars="100" w:left="2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一、須菩提問〔依出世間法、涅槃及三乘聖者難〕</w:t>
      </w:r>
    </w:p>
    <w:p w:rsidR="004224F7" w:rsidRPr="00944CEA" w:rsidRDefault="004224F7" w:rsidP="009965FC">
      <w:pPr>
        <w:spacing w:beforeLines="30" w:before="108"/>
        <w:ind w:leftChars="100" w:left="24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二、佛答</w:t>
      </w:r>
    </w:p>
    <w:p w:rsidR="00B0097F" w:rsidRDefault="004224F7" w:rsidP="009965FC">
      <w:pPr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（一）總說諸法空如化</w:t>
      </w:r>
    </w:p>
    <w:p w:rsidR="00B0097F" w:rsidRDefault="004224F7" w:rsidP="009965FC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（二）別辨種種變化事</w:t>
      </w:r>
    </w:p>
    <w:p w:rsidR="00B0097F" w:rsidRDefault="004224F7" w:rsidP="009965FC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（三）結</w:t>
      </w:r>
    </w:p>
    <w:p w:rsidR="004224F7" w:rsidRPr="00944CEA" w:rsidRDefault="004224F7" w:rsidP="009965FC">
      <w:pPr>
        <w:spacing w:beforeLines="30" w:before="108"/>
        <w:ind w:firstLineChars="50" w:firstLine="105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="00304A66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參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）為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新發意者先分別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生滅者如化、不生滅者不如化，後示本性空寂</w:t>
      </w:r>
    </w:p>
    <w:p w:rsidR="004224F7" w:rsidRPr="00944CEA" w:rsidRDefault="004224F7" w:rsidP="009965FC">
      <w:pPr>
        <w:ind w:firstLineChars="100" w:firstLine="21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一、為新發意者說有為如化、涅槃不如化</w:t>
      </w:r>
    </w:p>
    <w:p w:rsidR="00B0097F" w:rsidRDefault="004224F7" w:rsidP="009965FC">
      <w:pPr>
        <w:ind w:leftChars="150" w:left="360"/>
        <w:jc w:val="both"/>
        <w:rPr>
          <w:rFonts w:ascii="Times New Roman" w:hAnsi="Times New Roman"/>
          <w:szCs w:val="24"/>
          <w:vertAlign w:val="superscript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（一）具生滅之法必是變化</w:t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（二）為新發意者說無生滅之涅槃不如化</w:t>
      </w:r>
    </w:p>
    <w:p w:rsidR="00B0097F" w:rsidRDefault="004224F7" w:rsidP="009965FC">
      <w:pPr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、正明</w:t>
      </w:r>
    </w:p>
    <w:p w:rsidR="004224F7" w:rsidRPr="00944CEA" w:rsidRDefault="004224F7" w:rsidP="009965FC">
      <w:pPr>
        <w:spacing w:beforeLines="30" w:before="108"/>
        <w:ind w:leftChars="200" w:left="480"/>
        <w:jc w:val="both"/>
        <w:rPr>
          <w:rFonts w:ascii="Times New Roman" w:eastAsia="標楷體" w:hAnsi="Times New Roman"/>
          <w:b/>
          <w:bCs/>
          <w:sz w:val="40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、釋因：為新發意者說「涅槃非如化」</w:t>
      </w:r>
    </w:p>
    <w:p w:rsidR="00B0097F" w:rsidRDefault="004224F7" w:rsidP="009965FC">
      <w:pPr>
        <w:ind w:leftChars="250" w:left="60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）須菩提問</w:t>
      </w:r>
    </w:p>
    <w:p w:rsidR="004224F7" w:rsidRPr="00944CEA" w:rsidRDefault="004224F7" w:rsidP="00110FC7">
      <w:pPr>
        <w:spacing w:beforeLines="30" w:before="108" w:line="340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）佛答</w:t>
      </w:r>
    </w:p>
    <w:p w:rsidR="00B0097F" w:rsidRDefault="004224F7" w:rsidP="00110FC7">
      <w:pPr>
        <w:spacing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、述成空義</w:t>
      </w:r>
    </w:p>
    <w:p w:rsidR="00B0097F" w:rsidRDefault="004224F7" w:rsidP="00110FC7">
      <w:pPr>
        <w:spacing w:beforeLines="30" w:before="108"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、明理：為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新發意者而分別說</w:t>
      </w:r>
    </w:p>
    <w:p w:rsidR="00B0097F" w:rsidRDefault="004224F7" w:rsidP="00110FC7">
      <w:pPr>
        <w:spacing w:beforeLines="30" w:before="108" w:line="340" w:lineRule="exact"/>
        <w:ind w:leftChars="100" w:left="2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二、示新發意菩薩法性本空</w:t>
      </w:r>
    </w:p>
    <w:p w:rsidR="004224F7" w:rsidRPr="00B0097F" w:rsidRDefault="004224F7" w:rsidP="00110FC7">
      <w:pPr>
        <w:spacing w:line="340" w:lineRule="exact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lastRenderedPageBreak/>
        <w:t>壹、約法性平等論化眾生義</w:t>
      </w:r>
    </w:p>
    <w:p w:rsidR="004224F7" w:rsidRPr="00B0097F" w:rsidRDefault="004224F7" w:rsidP="00110FC7">
      <w:pPr>
        <w:spacing w:line="340" w:lineRule="exact"/>
        <w:ind w:leftChars="50" w:left="12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（壹）以二空化導眾生</w:t>
      </w:r>
    </w:p>
    <w:p w:rsidR="004224F7" w:rsidRPr="00B0097F" w:rsidRDefault="004224F7" w:rsidP="00110FC7">
      <w:pPr>
        <w:spacing w:line="340" w:lineRule="exact"/>
        <w:ind w:leftChars="100" w:left="24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一、略釋問答</w:t>
      </w:r>
    </w:p>
    <w:p w:rsidR="00B0097F" w:rsidRPr="00B0097F" w:rsidRDefault="004224F7" w:rsidP="00110FC7">
      <w:pPr>
        <w:spacing w:line="340" w:lineRule="exact"/>
        <w:ind w:leftChars="150" w:left="36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（一）釋須菩提何以重問</w:t>
      </w:r>
    </w:p>
    <w:p w:rsidR="00B0097F" w:rsidRPr="00B0097F" w:rsidRDefault="004224F7" w:rsidP="009965FC">
      <w:pPr>
        <w:spacing w:beforeLines="30" w:before="108"/>
        <w:ind w:leftChars="150" w:left="36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（二）略述佛答</w:t>
      </w:r>
    </w:p>
    <w:p w:rsidR="004224F7" w:rsidRPr="00B0097F" w:rsidRDefault="004224F7" w:rsidP="009965FC">
      <w:pPr>
        <w:spacing w:beforeLines="30" w:before="108"/>
        <w:ind w:firstLineChars="100" w:firstLine="24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二、更明問答深意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佛答</w:t>
      </w:r>
    </w:p>
    <w:p w:rsidR="00B0097F" w:rsidRPr="00B0097F" w:rsidRDefault="004224F7" w:rsidP="009965FC">
      <w:pPr>
        <w:ind w:leftChars="150" w:left="36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（一）須菩提問</w:t>
      </w:r>
      <w:r w:rsidRPr="00B0097F">
        <w:rPr>
          <w:rFonts w:ascii="新細明體" w:hAnsi="新細明體" w:hint="eastAsia"/>
          <w:b/>
          <w:szCs w:val="24"/>
          <w:bdr w:val="single" w:sz="4" w:space="0" w:color="auto"/>
        </w:rPr>
        <w:t>〔以第一義悉檀難〕</w:t>
      </w:r>
    </w:p>
    <w:p w:rsidR="00B0097F" w:rsidRDefault="004224F7" w:rsidP="009965FC">
      <w:pPr>
        <w:spacing w:beforeLines="30" w:before="108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（二）佛答</w:t>
      </w:r>
      <w:r w:rsidRPr="00B0097F">
        <w:rPr>
          <w:rFonts w:ascii="新細明體" w:hAnsi="新細明體" w:hint="eastAsia"/>
          <w:b/>
          <w:szCs w:val="24"/>
          <w:bdr w:val="single" w:sz="4" w:space="0" w:color="auto"/>
        </w:rPr>
        <w:t>〔以對治悉檀辨〕</w:t>
      </w:r>
    </w:p>
    <w:p w:rsidR="00B0097F" w:rsidRPr="00B0097F" w:rsidRDefault="004224F7" w:rsidP="009965FC">
      <w:pPr>
        <w:ind w:leftChars="200" w:left="48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1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、總明</w:t>
      </w:r>
    </w:p>
    <w:p w:rsidR="004224F7" w:rsidRPr="00B0097F" w:rsidRDefault="004224F7" w:rsidP="009965FC">
      <w:pPr>
        <w:spacing w:beforeLines="30" w:before="108"/>
        <w:ind w:leftChars="200" w:left="48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2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、別說：以空破顛倒</w:t>
      </w:r>
    </w:p>
    <w:p w:rsidR="00B0097F" w:rsidRDefault="004224F7" w:rsidP="009965FC">
      <w:pPr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1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）眾生空〔依愛多者立〕</w:t>
      </w:r>
    </w:p>
    <w:p w:rsidR="00B0097F" w:rsidRDefault="004224F7" w:rsidP="009965FC">
      <w:pPr>
        <w:spacing w:beforeLines="30" w:before="108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2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法空〔依見多者立〕</w:t>
      </w:r>
    </w:p>
    <w:p w:rsidR="004224F7" w:rsidRPr="00B0097F" w:rsidRDefault="004224F7" w:rsidP="009965FC">
      <w:pPr>
        <w:spacing w:beforeLines="30" w:before="108"/>
        <w:ind w:leftChars="50" w:left="12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（貳）明所用空：遠離一切法相，知諸法空</w:t>
      </w:r>
    </w:p>
    <w:p w:rsidR="00B0097F" w:rsidRDefault="004224F7" w:rsidP="009965FC">
      <w:pPr>
        <w:ind w:leftChars="100" w:left="2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一、須菩提問</w:t>
      </w:r>
    </w:p>
    <w:p w:rsidR="00B0097F" w:rsidRPr="00B0097F" w:rsidRDefault="004224F7" w:rsidP="00110FC7">
      <w:pPr>
        <w:spacing w:beforeLines="30" w:before="108" w:line="356" w:lineRule="exact"/>
        <w:ind w:leftChars="100" w:left="24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二、佛答</w:t>
      </w:r>
    </w:p>
    <w:p w:rsidR="00B0097F" w:rsidRDefault="007016F0" w:rsidP="00110FC7">
      <w:pPr>
        <w:spacing w:beforeLines="30" w:before="108" w:line="35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※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 xml:space="preserve"> </w:t>
      </w:r>
      <w:r w:rsidR="004224F7"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因論生論：云何以「離相」明「空」</w:t>
      </w:r>
    </w:p>
    <w:p w:rsidR="004224F7" w:rsidRPr="00B0097F" w:rsidRDefault="004224F7" w:rsidP="00110FC7">
      <w:pPr>
        <w:spacing w:beforeLines="30" w:before="108" w:line="356" w:lineRule="exact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貳、諸法如化，而隨機施教分別說</w:t>
      </w:r>
    </w:p>
    <w:p w:rsidR="004224F7" w:rsidRPr="00B0097F" w:rsidRDefault="004224F7" w:rsidP="00110FC7">
      <w:pPr>
        <w:spacing w:line="356" w:lineRule="exact"/>
        <w:ind w:leftChars="50" w:left="12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（壹）諸法如化無差別</w:t>
      </w:r>
    </w:p>
    <w:p w:rsidR="00B0097F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bCs/>
          <w:szCs w:val="24"/>
          <w:vertAlign w:val="superscript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一、以易解空喻難解空，明空如化無不空</w:t>
      </w:r>
    </w:p>
    <w:p w:rsidR="00B0097F" w:rsidRDefault="007016F0" w:rsidP="00110FC7">
      <w:pPr>
        <w:spacing w:beforeLines="30" w:before="108" w:line="35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※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 xml:space="preserve"> </w:t>
      </w:r>
      <w:r w:rsidR="004224F7"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因論生論：何以名「空空故空」</w:t>
      </w:r>
    </w:p>
    <w:p w:rsidR="00B0097F" w:rsidRDefault="004224F7" w:rsidP="00110FC7">
      <w:pPr>
        <w:spacing w:beforeLines="30" w:before="108" w:line="366" w:lineRule="exact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二、世間人皆知幻化是空，喻一切法皆如化</w:t>
      </w:r>
    </w:p>
    <w:p w:rsidR="004224F7" w:rsidRPr="00B0097F" w:rsidRDefault="004224F7" w:rsidP="00110FC7">
      <w:pPr>
        <w:spacing w:beforeLines="30" w:before="108" w:line="366" w:lineRule="exact"/>
        <w:ind w:firstLineChars="50" w:firstLine="12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（貳）諸法如化而有差別</w:t>
      </w:r>
    </w:p>
    <w:p w:rsidR="00B0097F" w:rsidRPr="00B0097F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一、須菩提問</w:t>
      </w:r>
    </w:p>
    <w:p w:rsidR="004224F7" w:rsidRPr="00B0097F" w:rsidRDefault="004224F7" w:rsidP="00110FC7">
      <w:pPr>
        <w:spacing w:beforeLines="30" w:before="108" w:line="366" w:lineRule="exact"/>
        <w:ind w:leftChars="100" w:left="24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二、佛答</w:t>
      </w:r>
    </w:p>
    <w:p w:rsidR="00B0097F" w:rsidRDefault="004224F7" w:rsidP="00110FC7">
      <w:pPr>
        <w:spacing w:line="36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（一）總說諸法空如化</w:t>
      </w:r>
    </w:p>
    <w:p w:rsidR="004224F7" w:rsidRPr="00B0097F" w:rsidRDefault="004224F7" w:rsidP="00110FC7">
      <w:pPr>
        <w:spacing w:beforeLines="30" w:before="108" w:line="366" w:lineRule="exact"/>
        <w:ind w:leftChars="150" w:left="36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（二）別辨種種變化事</w:t>
      </w:r>
    </w:p>
    <w:p w:rsidR="00B0097F" w:rsidRDefault="004224F7" w:rsidP="00110FC7">
      <w:pPr>
        <w:spacing w:line="366" w:lineRule="exact"/>
        <w:ind w:leftChars="200" w:left="48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1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、明理：諸法雖空而各有因緣</w:t>
      </w:r>
    </w:p>
    <w:p w:rsidR="004224F7" w:rsidRPr="00B0097F" w:rsidRDefault="004224F7" w:rsidP="00110FC7">
      <w:pPr>
        <w:spacing w:beforeLines="30" w:before="108" w:line="366" w:lineRule="exact"/>
        <w:ind w:leftChars="200" w:left="48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2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、詳解諸變化</w:t>
      </w:r>
    </w:p>
    <w:p w:rsidR="00B0097F" w:rsidRDefault="004224F7" w:rsidP="00110FC7">
      <w:pPr>
        <w:spacing w:line="366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1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）總標：化法中有種種變化</w:t>
      </w:r>
    </w:p>
    <w:p w:rsidR="00B0097F" w:rsidRDefault="004224F7" w:rsidP="00110FC7">
      <w:pPr>
        <w:spacing w:beforeLines="30" w:before="108" w:line="346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2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）別釋</w:t>
      </w:r>
    </w:p>
    <w:p w:rsidR="00B0097F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、聲聞法變化</w:t>
      </w:r>
    </w:p>
    <w:p w:rsidR="00B0097F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、辟支佛法變化</w:t>
      </w:r>
    </w:p>
    <w:p w:rsidR="00B0097F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C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、菩薩摩訶薩法變化</w:t>
      </w:r>
    </w:p>
    <w:p w:rsidR="00B0097F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lastRenderedPageBreak/>
        <w:t>D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、諸佛法變化</w:t>
      </w:r>
    </w:p>
    <w:p w:rsidR="004224F7" w:rsidRPr="00B0097F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E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、煩惱法變化</w:t>
      </w:r>
    </w:p>
    <w:p w:rsidR="00B0097F" w:rsidRPr="00B0097F" w:rsidRDefault="004224F7" w:rsidP="00110FC7">
      <w:pPr>
        <w:spacing w:line="346" w:lineRule="exact"/>
        <w:ind w:leftChars="350" w:left="84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）正明</w:t>
      </w:r>
    </w:p>
    <w:p w:rsidR="00B0097F" w:rsidRPr="00B0097F" w:rsidRDefault="004224F7" w:rsidP="00110FC7">
      <w:pPr>
        <w:tabs>
          <w:tab w:val="left" w:pos="8640"/>
        </w:tabs>
        <w:spacing w:beforeLines="30" w:before="108" w:line="346" w:lineRule="exact"/>
        <w:ind w:leftChars="350" w:left="84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）釋疑：煩惱是惡法，云何能生善業、無動業</w:t>
      </w:r>
    </w:p>
    <w:p w:rsidR="00B0097F" w:rsidRPr="00B0097F" w:rsidRDefault="004224F7" w:rsidP="00110FC7">
      <w:pPr>
        <w:spacing w:line="346" w:lineRule="exact"/>
        <w:ind w:leftChars="400" w:left="960"/>
        <w:jc w:val="both"/>
        <w:rPr>
          <w:rFonts w:ascii="Times New Roman" w:hAnsi="新細明體"/>
          <w:b/>
          <w:szCs w:val="24"/>
          <w:bdr w:val="single" w:sz="4" w:space="0" w:color="auto"/>
        </w:rPr>
      </w:pPr>
      <w:r w:rsidRPr="00B0097F">
        <w:rPr>
          <w:rFonts w:ascii="Times New Roman" w:hAnsi="新細明體"/>
          <w:b/>
          <w:szCs w:val="24"/>
          <w:bdr w:val="single" w:sz="4" w:space="0" w:color="auto"/>
        </w:rPr>
        <w:t>a</w:t>
      </w:r>
      <w:r w:rsidRPr="00B0097F">
        <w:rPr>
          <w:rFonts w:ascii="Times New Roman" w:hAnsi="新細明體" w:hint="eastAsia"/>
          <w:b/>
          <w:szCs w:val="24"/>
          <w:bdr w:val="single" w:sz="4" w:space="0" w:color="auto"/>
        </w:rPr>
        <w:t>、</w:t>
      </w:r>
      <w:r w:rsidRPr="00B0097F">
        <w:rPr>
          <w:rFonts w:ascii="新細明體" w:hAnsi="新細明體" w:hint="eastAsia"/>
          <w:b/>
          <w:szCs w:val="24"/>
          <w:bdr w:val="single" w:sz="4" w:space="0" w:color="auto"/>
        </w:rPr>
        <w:t>常</w:t>
      </w:r>
      <w:r w:rsidRPr="00B0097F">
        <w:rPr>
          <w:rFonts w:ascii="Times New Roman" w:hAnsi="新細明體" w:hint="eastAsia"/>
          <w:b/>
          <w:szCs w:val="24"/>
          <w:bdr w:val="single" w:sz="4" w:space="0" w:color="auto"/>
        </w:rPr>
        <w:t>樂修布施（近因）；</w:t>
      </w:r>
      <w:r w:rsidRPr="00B0097F">
        <w:rPr>
          <w:rFonts w:ascii="新細明體" w:hAnsi="新細明體" w:hint="eastAsia"/>
          <w:b/>
          <w:szCs w:val="24"/>
          <w:bdr w:val="single" w:sz="4" w:space="0" w:color="auto"/>
        </w:rPr>
        <w:t>欲離欲界不淨身，常修禪定（</w:t>
      </w:r>
      <w:r w:rsidRPr="00B0097F">
        <w:rPr>
          <w:rFonts w:ascii="Times New Roman" w:hAnsi="新細明體" w:hint="eastAsia"/>
          <w:b/>
          <w:szCs w:val="24"/>
          <w:bdr w:val="single" w:sz="4" w:space="0" w:color="auto"/>
        </w:rPr>
        <w:t>遠因）</w:t>
      </w:r>
    </w:p>
    <w:p w:rsidR="00B0097F" w:rsidRPr="00B0097F" w:rsidRDefault="004224F7" w:rsidP="00110FC7">
      <w:pPr>
        <w:spacing w:beforeLines="30" w:before="108" w:line="346" w:lineRule="exact"/>
        <w:ind w:leftChars="400" w:left="960"/>
        <w:jc w:val="both"/>
        <w:rPr>
          <w:rFonts w:ascii="Times New Roman" w:hAnsi="Times New Roman"/>
          <w:b/>
          <w:szCs w:val="24"/>
        </w:rPr>
      </w:pPr>
      <w:r w:rsidRPr="00B0097F">
        <w:rPr>
          <w:rFonts w:ascii="Times New Roman" w:hAnsi="新細明體"/>
          <w:b/>
          <w:szCs w:val="24"/>
          <w:bdr w:val="single" w:sz="4" w:space="0" w:color="auto"/>
        </w:rPr>
        <w:t>b</w:t>
      </w:r>
      <w:r w:rsidRPr="00B0097F">
        <w:rPr>
          <w:rFonts w:ascii="Times New Roman" w:hAnsi="新細明體" w:hint="eastAsia"/>
          <w:b/>
          <w:szCs w:val="24"/>
          <w:bdr w:val="single" w:sz="4" w:space="0" w:color="auto"/>
        </w:rPr>
        <w:t>、凡夫皆以「我心」和合而造作業</w:t>
      </w:r>
    </w:p>
    <w:p w:rsidR="00B0097F" w:rsidRDefault="004224F7" w:rsidP="00110FC7">
      <w:pPr>
        <w:spacing w:beforeLines="30" w:before="108" w:line="346" w:lineRule="exact"/>
        <w:ind w:leftChars="400" w:left="960"/>
        <w:jc w:val="both"/>
        <w:rPr>
          <w:rFonts w:ascii="Times New Roman" w:hAnsi="Times New Roman"/>
          <w:szCs w:val="24"/>
        </w:rPr>
      </w:pPr>
      <w:r w:rsidRPr="00B0097F">
        <w:rPr>
          <w:rFonts w:ascii="Times New Roman" w:hAnsi="新細明體"/>
          <w:b/>
          <w:szCs w:val="24"/>
          <w:bdr w:val="single" w:sz="4" w:space="0" w:color="auto"/>
        </w:rPr>
        <w:t>c</w:t>
      </w:r>
      <w:r w:rsidRPr="00B0097F">
        <w:rPr>
          <w:rFonts w:ascii="Times New Roman" w:hAnsi="新細明體" w:hint="eastAsia"/>
          <w:b/>
          <w:szCs w:val="24"/>
          <w:bdr w:val="single" w:sz="4" w:space="0" w:color="auto"/>
        </w:rPr>
        <w:t>、住「我心」（諸煩惱之根本）故起第六識</w:t>
      </w:r>
    </w:p>
    <w:p w:rsidR="00B0097F" w:rsidRPr="00B0097F" w:rsidRDefault="007016F0" w:rsidP="00110FC7">
      <w:pPr>
        <w:spacing w:beforeLines="30" w:before="108" w:line="346" w:lineRule="exact"/>
        <w:ind w:leftChars="450" w:left="108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※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 xml:space="preserve"> </w:t>
      </w:r>
      <w:r w:rsidR="004224F7"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因論生論：垢淨不和合，云何言「住我心中能起善業」</w:t>
      </w:r>
    </w:p>
    <w:p w:rsidR="004224F7" w:rsidRPr="00B0097F" w:rsidRDefault="004224F7" w:rsidP="00110FC7">
      <w:pPr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F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、業因緣法變化</w:t>
      </w:r>
    </w:p>
    <w:p w:rsidR="00B0097F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）釋義</w:t>
      </w:r>
    </w:p>
    <w:p w:rsidR="004224F7" w:rsidRPr="00B0097F" w:rsidRDefault="004224F7" w:rsidP="00110FC7">
      <w:pPr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）釋疑</w:t>
      </w:r>
    </w:p>
    <w:p w:rsidR="00B0097F" w:rsidRPr="00B0097F" w:rsidRDefault="004224F7" w:rsidP="00110FC7">
      <w:pPr>
        <w:spacing w:line="370" w:lineRule="exact"/>
        <w:ind w:leftChars="400" w:left="960"/>
        <w:jc w:val="both"/>
        <w:rPr>
          <w:rFonts w:ascii="Times New Roman" w:hAnsi="Times New Roman"/>
          <w:b/>
          <w:bCs/>
          <w:szCs w:val="20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、若從業有，何以言「變化」</w:t>
      </w:r>
    </w:p>
    <w:p w:rsidR="00B0097F" w:rsidRPr="00B0097F" w:rsidRDefault="004224F7" w:rsidP="00110FC7">
      <w:pPr>
        <w:spacing w:line="370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）業如化主，在過去世中作今身變化</w:t>
      </w:r>
    </w:p>
    <w:p w:rsidR="00B0097F" w:rsidRDefault="004224F7" w:rsidP="00110FC7">
      <w:pPr>
        <w:spacing w:beforeLines="30" w:before="108" w:line="370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）業用亦如變化事，愚者生憂喜，智者知無實</w:t>
      </w:r>
    </w:p>
    <w:p w:rsidR="00B0097F" w:rsidRPr="00B0097F" w:rsidRDefault="004224F7" w:rsidP="00110FC7">
      <w:pPr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、依業別說種種變化</w:t>
      </w:r>
    </w:p>
    <w:p w:rsidR="00B0097F" w:rsidRPr="00B0097F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）依「淨業、垢業」說</w:t>
      </w:r>
    </w:p>
    <w:p w:rsidR="00B0097F" w:rsidRDefault="004224F7" w:rsidP="00110FC7">
      <w:pPr>
        <w:spacing w:beforeLines="30" w:before="108" w:line="364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）依「凡夫業、聖人業」說</w:t>
      </w:r>
    </w:p>
    <w:p w:rsidR="00B0097F" w:rsidRDefault="004224F7" w:rsidP="00110FC7">
      <w:pPr>
        <w:spacing w:beforeLines="30" w:before="108" w:line="364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c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）結</w:t>
      </w:r>
    </w:p>
    <w:p w:rsidR="00B0097F" w:rsidRDefault="004224F7" w:rsidP="00110FC7">
      <w:pPr>
        <w:spacing w:beforeLines="30" w:before="108" w:line="364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（三）結</w:t>
      </w:r>
    </w:p>
    <w:p w:rsidR="004224F7" w:rsidRPr="00B0097F" w:rsidRDefault="004224F7" w:rsidP="00110FC7">
      <w:pPr>
        <w:spacing w:beforeLines="30" w:before="108" w:line="364" w:lineRule="exact"/>
        <w:ind w:leftChars="50" w:left="12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="00304A66"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參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）為新發意者先分別生滅者如化、不生滅者不如化，後示本性空寂</w:t>
      </w:r>
    </w:p>
    <w:p w:rsidR="004224F7" w:rsidRPr="00B0097F" w:rsidRDefault="004224F7" w:rsidP="00110FC7">
      <w:pPr>
        <w:spacing w:line="364" w:lineRule="exact"/>
        <w:ind w:leftChars="100" w:left="24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一、為新發意者說有為如化、涅槃不如化</w:t>
      </w:r>
    </w:p>
    <w:p w:rsidR="00B0097F" w:rsidRPr="00B0097F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（一）具生滅之法必是變化，因緣生，無自性，畢竟空如化</w:t>
      </w:r>
    </w:p>
    <w:p w:rsidR="004224F7" w:rsidRPr="00B0097F" w:rsidRDefault="004224F7" w:rsidP="00110FC7">
      <w:pPr>
        <w:spacing w:beforeLines="30" w:before="108" w:line="364" w:lineRule="exact"/>
        <w:ind w:leftChars="150" w:left="36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（二）為新發意者說無生滅之涅槃不如化</w:t>
      </w:r>
    </w:p>
    <w:p w:rsidR="00B0097F" w:rsidRPr="00B0097F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1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、正明</w:t>
      </w:r>
    </w:p>
    <w:p w:rsidR="004224F7" w:rsidRPr="00B0097F" w:rsidRDefault="004224F7" w:rsidP="00110FC7">
      <w:pPr>
        <w:spacing w:beforeLines="30" w:before="108" w:line="364" w:lineRule="exact"/>
        <w:ind w:leftChars="200" w:left="48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2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、釋因：為新發意者說「涅槃非如化」</w:t>
      </w:r>
    </w:p>
    <w:p w:rsidR="00B0097F" w:rsidRDefault="004224F7" w:rsidP="00110FC7">
      <w:pPr>
        <w:spacing w:line="364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1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）須菩提問</w:t>
      </w:r>
    </w:p>
    <w:p w:rsidR="00B0097F" w:rsidRDefault="004224F7" w:rsidP="00110FC7">
      <w:pPr>
        <w:spacing w:beforeLines="30" w:before="108" w:line="370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4"/>
          <w:bdr w:val="single" w:sz="4" w:space="0" w:color="auto"/>
        </w:rPr>
        <w:t>2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）佛答：雖法性常空，為新學而分別說</w:t>
      </w:r>
    </w:p>
    <w:p w:rsidR="00B0097F" w:rsidRDefault="007016F0" w:rsidP="00110FC7">
      <w:pPr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 w:val="16"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※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 xml:space="preserve"> </w:t>
      </w:r>
      <w:r w:rsidR="004224F7"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因論生論：</w:t>
      </w:r>
      <w:r w:rsidR="004224F7" w:rsidRPr="00B0097F">
        <w:rPr>
          <w:rFonts w:ascii="Times New Roman" w:hAnsi="新細明體" w:hint="eastAsia"/>
          <w:b/>
          <w:szCs w:val="20"/>
          <w:bdr w:val="single" w:sz="4" w:space="0" w:color="auto"/>
        </w:rPr>
        <w:t>佛何以說一切法都空，或說不都空</w:t>
      </w:r>
    </w:p>
    <w:p w:rsidR="00B0097F" w:rsidRDefault="004224F7" w:rsidP="00110FC7">
      <w:pPr>
        <w:tabs>
          <w:tab w:val="left" w:pos="3840"/>
        </w:tabs>
        <w:spacing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cs="Roman Unicode"/>
          <w:b/>
          <w:bCs/>
          <w:szCs w:val="24"/>
          <w:bdr w:val="single" w:sz="4" w:space="0" w:color="auto"/>
        </w:rPr>
        <w:t>A</w:t>
      </w:r>
      <w:r w:rsidRPr="00B0097F">
        <w:rPr>
          <w:rFonts w:ascii="Times New Roman" w:hAnsi="Times New Roman" w:cs="Roman Unicode" w:hint="eastAsia"/>
          <w:b/>
          <w:bCs/>
          <w:szCs w:val="24"/>
          <w:bdr w:val="single" w:sz="4" w:space="0" w:color="auto"/>
        </w:rPr>
        <w:t>、引經說：</w:t>
      </w:r>
      <w:r w:rsidRPr="00B0097F">
        <w:rPr>
          <w:rFonts w:ascii="Times New Roman" w:hAnsi="新細明體" w:hint="eastAsia"/>
          <w:b/>
          <w:szCs w:val="24"/>
          <w:bdr w:val="single" w:sz="4" w:space="0" w:color="auto"/>
        </w:rPr>
        <w:t>為新發意菩薩，說涅槃不如化</w:t>
      </w:r>
    </w:p>
    <w:p w:rsidR="00B0097F" w:rsidRPr="00B0097F" w:rsidRDefault="007016F0" w:rsidP="00110FC7">
      <w:pPr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Cs w:val="24"/>
          <w:shd w:val="pct15" w:color="auto" w:fill="FFFFFF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※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 xml:space="preserve"> </w:t>
      </w:r>
      <w:r w:rsidR="004224F7"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因論生論：性空不可轉，為可度眾生隨事而說</w:t>
      </w:r>
    </w:p>
    <w:p w:rsidR="00B0097F" w:rsidRPr="00B0097F" w:rsidRDefault="004224F7" w:rsidP="00110FC7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新細明體"/>
          <w:b/>
          <w:szCs w:val="24"/>
          <w:bdr w:val="single" w:sz="4" w:space="0" w:color="auto"/>
        </w:rPr>
      </w:pPr>
      <w:r w:rsidRPr="00B0097F">
        <w:rPr>
          <w:rFonts w:ascii="Times New Roman" w:hAnsi="Times New Roman"/>
          <w:b/>
          <w:szCs w:val="24"/>
          <w:bdr w:val="single" w:sz="4" w:space="0" w:color="auto"/>
        </w:rPr>
        <w:t>B</w:t>
      </w:r>
      <w:r w:rsidRPr="00B0097F">
        <w:rPr>
          <w:rFonts w:ascii="Times New Roman" w:hAnsi="新細明體" w:hint="eastAsia"/>
          <w:b/>
          <w:szCs w:val="24"/>
          <w:bdr w:val="single" w:sz="4" w:space="0" w:color="auto"/>
        </w:rPr>
        <w:t>、為著涅槃眾生說「涅槃如化」，若無著心，說「涅槃非如化」</w:t>
      </w:r>
    </w:p>
    <w:p w:rsidR="00B0097F" w:rsidRDefault="004224F7" w:rsidP="00110FC7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cs="Roman Unicode"/>
          <w:b/>
          <w:bCs/>
          <w:szCs w:val="20"/>
          <w:bdr w:val="single" w:sz="4" w:space="0" w:color="auto"/>
        </w:rPr>
        <w:t>C</w:t>
      </w:r>
      <w:r w:rsidRPr="00B0097F">
        <w:rPr>
          <w:rFonts w:ascii="Times New Roman" w:hAnsi="Times New Roman" w:cs="Roman Unicode" w:hint="eastAsia"/>
          <w:b/>
          <w:bCs/>
          <w:szCs w:val="20"/>
          <w:bdr w:val="single" w:sz="4" w:space="0" w:color="auto"/>
        </w:rPr>
        <w:t>、約乘明：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大小乘道有別</w:t>
      </w:r>
    </w:p>
    <w:p w:rsidR="00B0097F" w:rsidRPr="00B0097F" w:rsidRDefault="004224F7" w:rsidP="00110FC7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  <w:bdr w:val="single" w:sz="4" w:space="0" w:color="auto"/>
        </w:rPr>
      </w:pPr>
      <w:r w:rsidRPr="00B0097F">
        <w:rPr>
          <w:rFonts w:ascii="Times New Roman" w:hAnsi="Times New Roman" w:cs="Roman Unicode"/>
          <w:b/>
          <w:bCs/>
          <w:szCs w:val="20"/>
          <w:bdr w:val="single" w:sz="4" w:space="0" w:color="auto"/>
        </w:rPr>
        <w:lastRenderedPageBreak/>
        <w:t>D</w:t>
      </w:r>
      <w:r w:rsidRPr="00B0097F">
        <w:rPr>
          <w:rFonts w:ascii="Times New Roman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結</w:t>
      </w:r>
    </w:p>
    <w:p w:rsidR="00B0097F" w:rsidRDefault="004224F7" w:rsidP="009965FC">
      <w:pPr>
        <w:spacing w:beforeLines="30" w:before="108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二、示新發意菩薩法性本空</w:t>
      </w:r>
    </w:p>
    <w:p w:rsidR="00B0097F" w:rsidRPr="00B0097F" w:rsidRDefault="004224F7" w:rsidP="009965FC">
      <w:pPr>
        <w:ind w:leftChars="150" w:left="360"/>
        <w:jc w:val="both"/>
        <w:rPr>
          <w:rFonts w:ascii="Times New Roman" w:hAnsi="新細明體"/>
          <w:b/>
          <w:szCs w:val="24"/>
          <w:bdr w:val="single" w:sz="4" w:space="0" w:color="auto"/>
        </w:rPr>
      </w:pPr>
      <w:r w:rsidRPr="00B0097F">
        <w:rPr>
          <w:rFonts w:ascii="Times New Roman" w:hAnsi="新細明體" w:hint="eastAsia"/>
          <w:b/>
          <w:szCs w:val="24"/>
          <w:bdr w:val="single" w:sz="4" w:space="0" w:color="auto"/>
        </w:rPr>
        <w:t>（一）須菩提問</w:t>
      </w:r>
    </w:p>
    <w:p w:rsidR="00B0097F" w:rsidRDefault="004224F7" w:rsidP="009965FC">
      <w:pPr>
        <w:spacing w:beforeLines="30" w:before="108"/>
        <w:ind w:leftChars="150" w:left="360"/>
        <w:jc w:val="both"/>
        <w:rPr>
          <w:rFonts w:ascii="Times New Roman" w:hAnsi="Times New Roman"/>
          <w:szCs w:val="24"/>
        </w:rPr>
      </w:pPr>
      <w:r w:rsidRPr="00B0097F">
        <w:rPr>
          <w:rFonts w:ascii="Times New Roman" w:hAnsi="新細明體" w:hint="eastAsia"/>
          <w:b/>
          <w:szCs w:val="24"/>
          <w:bdr w:val="single" w:sz="4" w:space="0" w:color="auto"/>
        </w:rPr>
        <w:t>（二）佛答</w:t>
      </w:r>
    </w:p>
    <w:p w:rsidR="00B0097F" w:rsidRDefault="004224F7" w:rsidP="009965FC">
      <w:pPr>
        <w:snapToGrid w:val="0"/>
        <w:jc w:val="center"/>
        <w:rPr>
          <w:rFonts w:ascii="Times New Roman" w:hAnsi="Times New Roman"/>
          <w:szCs w:val="24"/>
          <w:vertAlign w:val="superscript"/>
        </w:rPr>
      </w:pPr>
      <w:r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〈釋薩陀波崙</w:t>
      </w:r>
    </w:p>
    <w:p w:rsidR="00B0097F" w:rsidRDefault="004224F7" w:rsidP="009965FC">
      <w:pPr>
        <w:snapToGrid w:val="0"/>
        <w:jc w:val="center"/>
        <w:rPr>
          <w:rFonts w:ascii="Times New Roman" w:hAnsi="Times New Roman"/>
          <w:szCs w:val="24"/>
          <w:vertAlign w:val="superscript"/>
        </w:rPr>
      </w:pPr>
      <w:r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品第八十八〉</w:t>
      </w:r>
    </w:p>
    <w:p w:rsidR="00B0097F" w:rsidRDefault="004224F7" w:rsidP="009965FC">
      <w:pPr>
        <w:jc w:val="both"/>
        <w:rPr>
          <w:rFonts w:ascii="Times New Roman" w:hAnsi="Times New Roman"/>
          <w:szCs w:val="24"/>
          <w:vertAlign w:val="superscript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壹、明求般若應如薩陀波崙</w:t>
      </w:r>
    </w:p>
    <w:p w:rsidR="004224F7" w:rsidRPr="00944CEA" w:rsidRDefault="004224F7" w:rsidP="009965FC">
      <w:pPr>
        <w:spacing w:beforeLines="30" w:before="108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貳、明薩陀波崙菩薩求般若相</w:t>
      </w:r>
    </w:p>
    <w:p w:rsidR="004224F7" w:rsidRPr="00944CEA" w:rsidRDefault="004224F7" w:rsidP="009965FC">
      <w:pPr>
        <w:ind w:leftChars="50" w:left="1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（壹）廣明求法之相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一、明求法感應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（一）精誠致感空中聲應</w:t>
      </w:r>
    </w:p>
    <w:p w:rsidR="00B0097F" w:rsidRDefault="004224F7" w:rsidP="009965FC">
      <w:pPr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、內忘身命，外遣名利</w:t>
      </w:r>
    </w:p>
    <w:p w:rsidR="00B0097F" w:rsidRDefault="004224F7" w:rsidP="00EB023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、勸誡</w:t>
      </w:r>
    </w:p>
    <w:p w:rsidR="00B0097F" w:rsidRDefault="004224F7" w:rsidP="00EB023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3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、發願</w:t>
      </w:r>
    </w:p>
    <w:p w:rsidR="004224F7" w:rsidRPr="00944CEA" w:rsidRDefault="004224F7" w:rsidP="00EB023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4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、正勸</w:t>
      </w:r>
    </w:p>
    <w:p w:rsidR="004224F7" w:rsidRPr="00944CEA" w:rsidRDefault="004224F7" w:rsidP="00EB0236">
      <w:pPr>
        <w:spacing w:line="366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）勸重法</w:t>
      </w:r>
    </w:p>
    <w:p w:rsidR="00B0097F" w:rsidRDefault="004224F7" w:rsidP="00EB0236">
      <w:pPr>
        <w:spacing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、勸信三解脫門</w:t>
      </w:r>
    </w:p>
    <w:p w:rsidR="00B0097F" w:rsidRDefault="004224F7" w:rsidP="00EB0236">
      <w:pPr>
        <w:widowControl/>
        <w:spacing w:beforeLines="30" w:before="108"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、勸離相求</w:t>
      </w:r>
    </w:p>
    <w:p w:rsidR="004224F7" w:rsidRPr="00944CEA" w:rsidRDefault="004224F7" w:rsidP="00EB0236">
      <w:pPr>
        <w:spacing w:beforeLines="30" w:before="108" w:line="366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）勸尊人</w:t>
      </w:r>
    </w:p>
    <w:p w:rsidR="004224F7" w:rsidRPr="00944CEA" w:rsidRDefault="004224F7" w:rsidP="00EB0236">
      <w:pPr>
        <w:spacing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</w:t>
      </w:r>
    </w:p>
    <w:p w:rsidR="00B0097F" w:rsidRDefault="004224F7" w:rsidP="00EB0236">
      <w:pPr>
        <w:spacing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）明真善友相</w:t>
      </w:r>
    </w:p>
    <w:p w:rsidR="00B0097F" w:rsidRDefault="004224F7" w:rsidP="00EB0236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）明近善友益</w:t>
      </w:r>
    </w:p>
    <w:p w:rsidR="00B0097F" w:rsidRDefault="004224F7" w:rsidP="00EB0236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C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）勸當知恩，視師如佛</w:t>
      </w:r>
    </w:p>
    <w:p w:rsidR="004224F7" w:rsidRPr="00944CEA" w:rsidRDefault="004224F7" w:rsidP="00EB0236">
      <w:pPr>
        <w:spacing w:beforeLines="30" w:before="108"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、誡</w:t>
      </w:r>
    </w:p>
    <w:p w:rsidR="00B0097F" w:rsidRDefault="004224F7" w:rsidP="00EB0236">
      <w:pPr>
        <w:spacing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）莫以世利心隨逐法師</w:t>
      </w:r>
    </w:p>
    <w:p w:rsidR="004224F7" w:rsidRPr="00944CEA" w:rsidRDefault="004224F7" w:rsidP="00EB0236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）勿見師過，當觀諸法實相無垢淨</w:t>
      </w:r>
    </w:p>
    <w:p w:rsidR="00B0097F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、知師方便受五欲</w:t>
      </w:r>
    </w:p>
    <w:p w:rsidR="00B0097F" w:rsidRDefault="004224F7" w:rsidP="00EB0236">
      <w:pPr>
        <w:widowControl/>
        <w:spacing w:beforeLines="30" w:before="108" w:line="366" w:lineRule="exact"/>
        <w:ind w:leftChars="400" w:left="9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、觀諸法實相無垢淨</w:t>
      </w:r>
    </w:p>
    <w:p w:rsidR="00B0097F" w:rsidRDefault="004224F7" w:rsidP="00EB0236">
      <w:pPr>
        <w:widowControl/>
        <w:spacing w:beforeLines="30" w:before="108" w:line="366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C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）若師對求法者都不顧念，亦莫生怨恨</w:t>
      </w:r>
    </w:p>
    <w:p w:rsidR="004224F7" w:rsidRPr="00B0097F" w:rsidRDefault="004224F7" w:rsidP="00EB0236">
      <w:pPr>
        <w:widowControl/>
        <w:spacing w:line="366" w:lineRule="exact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壹、明求般若應如薩陀波崙</w:t>
      </w:r>
    </w:p>
    <w:p w:rsidR="004224F7" w:rsidRPr="00B0097F" w:rsidRDefault="004224F7" w:rsidP="00EB0236">
      <w:pPr>
        <w:widowControl/>
        <w:spacing w:line="366" w:lineRule="exact"/>
        <w:ind w:leftChars="50" w:left="12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（壹）說薩陀波崙之因緣</w:t>
      </w:r>
    </w:p>
    <w:p w:rsidR="00B0097F" w:rsidRPr="00B0097F" w:rsidRDefault="004224F7" w:rsidP="00EB0236">
      <w:pPr>
        <w:widowControl/>
        <w:spacing w:line="366" w:lineRule="exact"/>
        <w:ind w:leftChars="100" w:left="24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一、述上品「云何教新發意菩薩性空法」</w:t>
      </w:r>
    </w:p>
    <w:p w:rsidR="00B0097F" w:rsidRPr="00B0097F" w:rsidRDefault="004224F7" w:rsidP="00EB0236">
      <w:pPr>
        <w:widowControl/>
        <w:spacing w:beforeLines="30" w:before="108" w:line="344" w:lineRule="exact"/>
        <w:ind w:leftChars="100" w:left="24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二、此品舉薩陀波崙本生為證</w:t>
      </w:r>
    </w:p>
    <w:p w:rsidR="004224F7" w:rsidRPr="00B0097F" w:rsidRDefault="004224F7" w:rsidP="00EB0236">
      <w:pPr>
        <w:widowControl/>
        <w:spacing w:beforeLines="30" w:before="108" w:line="344" w:lineRule="exact"/>
        <w:ind w:leftChars="50" w:left="12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（貳）釋經義</w:t>
      </w:r>
    </w:p>
    <w:p w:rsidR="004224F7" w:rsidRPr="00B0097F" w:rsidRDefault="004224F7" w:rsidP="00EB0236">
      <w:pPr>
        <w:widowControl/>
        <w:spacing w:line="344" w:lineRule="exact"/>
        <w:ind w:leftChars="100" w:left="24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lastRenderedPageBreak/>
        <w:t>一、求般若應如薩陀波崙</w:t>
      </w:r>
    </w:p>
    <w:p w:rsidR="00B0097F" w:rsidRPr="00B0097F" w:rsidRDefault="004224F7" w:rsidP="00EB0236">
      <w:pPr>
        <w:widowControl/>
        <w:spacing w:line="344" w:lineRule="exact"/>
        <w:ind w:leftChars="150" w:left="36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（一）略述</w:t>
      </w:r>
    </w:p>
    <w:p w:rsidR="004224F7" w:rsidRPr="00B0097F" w:rsidRDefault="004224F7" w:rsidP="00EB0236">
      <w:pPr>
        <w:spacing w:beforeLines="30" w:before="108" w:line="344" w:lineRule="exact"/>
        <w:ind w:leftChars="150" w:left="36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（二）釋疑</w:t>
      </w:r>
    </w:p>
    <w:p w:rsidR="00B0097F" w:rsidRPr="00B0097F" w:rsidRDefault="004224F7" w:rsidP="00EB0236">
      <w:pPr>
        <w:spacing w:line="344" w:lineRule="exact"/>
        <w:ind w:leftChars="200" w:left="48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1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、般若無相，行禪尚難得，況散心求覓</w:t>
      </w:r>
    </w:p>
    <w:p w:rsidR="00B0097F" w:rsidRPr="00B0097F" w:rsidRDefault="004224F7" w:rsidP="00EB0236">
      <w:pPr>
        <w:spacing w:beforeLines="30" w:before="108" w:line="344" w:lineRule="exact"/>
        <w:ind w:leftChars="200" w:left="48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2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</w:t>
      </w:r>
      <w:r w:rsidRPr="00B0097F">
        <w:rPr>
          <w:rFonts w:ascii="新細明體" w:hAnsi="新細明體" w:hint="eastAsia"/>
          <w:b/>
          <w:szCs w:val="20"/>
          <w:bdr w:val="single" w:sz="4" w:space="0" w:color="auto"/>
        </w:rPr>
        <w:t>薩陀波崙得無量三昧，云何名「新發意」</w:t>
      </w:r>
    </w:p>
    <w:p w:rsidR="00B0097F" w:rsidRDefault="004224F7" w:rsidP="009965FC">
      <w:pPr>
        <w:spacing w:beforeLines="30" w:before="108"/>
        <w:ind w:leftChars="100" w:left="240"/>
        <w:jc w:val="both"/>
        <w:rPr>
          <w:rFonts w:ascii="Times New Roman" w:hAnsi="Times New Roman"/>
          <w:szCs w:val="24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二、薩陀波崙已從曇無竭得諸三昧，今何故在大雷音佛所修菩薩行</w:t>
      </w:r>
    </w:p>
    <w:p w:rsidR="00B0097F" w:rsidRPr="00B0097F" w:rsidRDefault="004224F7" w:rsidP="009965FC">
      <w:pPr>
        <w:spacing w:beforeLines="30" w:before="108"/>
        <w:ind w:leftChars="100" w:left="240"/>
        <w:jc w:val="both"/>
        <w:rPr>
          <w:rFonts w:ascii="Times New Roman" w:hAnsi="Times New Roman"/>
          <w:b/>
          <w:bCs/>
          <w:szCs w:val="20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三、釋「大雷音佛」</w:t>
      </w:r>
    </w:p>
    <w:p w:rsidR="004224F7" w:rsidRPr="00B0097F" w:rsidRDefault="004224F7" w:rsidP="009965FC">
      <w:pPr>
        <w:spacing w:beforeLines="30" w:before="108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貳、明薩陀波崙菩薩求般若相</w:t>
      </w:r>
    </w:p>
    <w:p w:rsidR="004224F7" w:rsidRPr="00B0097F" w:rsidRDefault="004224F7" w:rsidP="009965FC">
      <w:pPr>
        <w:ind w:leftChars="50" w:left="12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（壹）廣明求法之相</w:t>
      </w:r>
    </w:p>
    <w:p w:rsidR="004224F7" w:rsidRPr="00B0097F" w:rsidRDefault="004224F7" w:rsidP="009965FC">
      <w:pPr>
        <w:ind w:leftChars="100" w:left="24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一、明求法感應</w:t>
      </w:r>
    </w:p>
    <w:p w:rsidR="004224F7" w:rsidRPr="00B0097F" w:rsidRDefault="004224F7" w:rsidP="009965FC">
      <w:pPr>
        <w:ind w:leftChars="150" w:left="36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（一）精誠致感空中聲應</w:t>
      </w:r>
    </w:p>
    <w:p w:rsidR="004224F7" w:rsidRPr="00B0097F" w:rsidRDefault="004224F7" w:rsidP="009965FC">
      <w:pPr>
        <w:ind w:leftChars="200" w:left="48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1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、內忘身命，外遣名利</w:t>
      </w:r>
    </w:p>
    <w:p w:rsidR="004224F7" w:rsidRPr="00B0097F" w:rsidRDefault="004224F7" w:rsidP="009965FC">
      <w:pPr>
        <w:ind w:leftChars="250" w:left="60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1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）須菩提問</w:t>
      </w:r>
    </w:p>
    <w:p w:rsidR="00B0097F" w:rsidRPr="00B0097F" w:rsidRDefault="004224F7" w:rsidP="009965FC">
      <w:pPr>
        <w:ind w:leftChars="300" w:left="72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、舉經文</w:t>
      </w:r>
    </w:p>
    <w:p w:rsidR="004224F7" w:rsidRPr="00B0097F" w:rsidRDefault="004224F7" w:rsidP="009965FC">
      <w:pPr>
        <w:spacing w:beforeLines="30" w:before="108"/>
        <w:ind w:leftChars="300" w:left="72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、釋疑</w:t>
      </w:r>
    </w:p>
    <w:p w:rsidR="00B0097F" w:rsidRPr="00B0097F" w:rsidRDefault="004224F7" w:rsidP="009965FC">
      <w:pPr>
        <w:ind w:leftChars="350" w:left="84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）薩陀波崙未得不退轉，為何稱為「菩薩摩訶薩」</w:t>
      </w:r>
    </w:p>
    <w:p w:rsidR="00B0097F" w:rsidRPr="00B0097F" w:rsidRDefault="004224F7" w:rsidP="00CA383B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）何以名為「薩陀波崙」</w:t>
      </w:r>
    </w:p>
    <w:p w:rsidR="00B0097F" w:rsidRPr="00B0097F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b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szCs w:val="20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szCs w:val="20"/>
          <w:bdr w:val="single" w:sz="4" w:space="0" w:color="auto"/>
        </w:rPr>
        <w:t>、幼時喜啼故</w:t>
      </w:r>
    </w:p>
    <w:p w:rsidR="00B0097F" w:rsidRPr="00B0097F" w:rsidRDefault="004224F7" w:rsidP="00CA383B">
      <w:pPr>
        <w:widowControl/>
        <w:spacing w:beforeLines="30" w:before="108" w:line="354" w:lineRule="exact"/>
        <w:ind w:leftChars="400" w:left="960"/>
        <w:jc w:val="both"/>
        <w:rPr>
          <w:rFonts w:ascii="Times New Roman" w:hAnsi="Times New Roman"/>
          <w:b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szCs w:val="20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szCs w:val="20"/>
          <w:bdr w:val="single" w:sz="4" w:space="0" w:color="auto"/>
        </w:rPr>
        <w:t>、見眾生苦為之悲泣故</w:t>
      </w:r>
    </w:p>
    <w:p w:rsidR="00B0097F" w:rsidRPr="00B0097F" w:rsidRDefault="004224F7" w:rsidP="00CA383B">
      <w:pPr>
        <w:widowControl/>
        <w:spacing w:beforeLines="30" w:before="108" w:line="354" w:lineRule="exact"/>
        <w:ind w:leftChars="400" w:left="960"/>
        <w:jc w:val="both"/>
        <w:rPr>
          <w:rFonts w:ascii="Times New Roman" w:hAnsi="Times New Roman"/>
          <w:b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szCs w:val="20"/>
          <w:bdr w:val="single" w:sz="4" w:space="0" w:color="auto"/>
        </w:rPr>
        <w:t>c</w:t>
      </w:r>
      <w:r w:rsidRPr="00B0097F">
        <w:rPr>
          <w:rFonts w:ascii="Times New Roman" w:hAnsi="Times New Roman" w:hint="eastAsia"/>
          <w:b/>
          <w:szCs w:val="20"/>
          <w:bdr w:val="single" w:sz="4" w:space="0" w:color="auto"/>
        </w:rPr>
        <w:t>、雖聞空中教聲，卻未問當從誰聞般若，因啼哭七日故天龍鬼神號曰「常啼」</w:t>
      </w:r>
    </w:p>
    <w:p w:rsidR="00B0097F" w:rsidRDefault="004224F7" w:rsidP="00CA383B">
      <w:pPr>
        <w:widowControl/>
        <w:spacing w:beforeLines="30" w:before="108" w:line="354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2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）佛答</w:t>
      </w:r>
    </w:p>
    <w:p w:rsidR="004224F7" w:rsidRPr="00B0097F" w:rsidRDefault="004224F7" w:rsidP="00CA383B">
      <w:pPr>
        <w:widowControl/>
        <w:spacing w:beforeLines="30" w:before="108" w:line="354" w:lineRule="exact"/>
        <w:ind w:leftChars="200" w:left="48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2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、勸誡</w:t>
      </w:r>
    </w:p>
    <w:p w:rsidR="004224F7" w:rsidRPr="00B0097F" w:rsidRDefault="004224F7" w:rsidP="00CA383B">
      <w:pPr>
        <w:widowControl/>
        <w:spacing w:line="354" w:lineRule="exact"/>
        <w:ind w:leftChars="250" w:left="60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1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）聞空中聲</w:t>
      </w:r>
    </w:p>
    <w:p w:rsidR="00B0097F" w:rsidRPr="00B0097F" w:rsidRDefault="004224F7" w:rsidP="00CA383B">
      <w:pPr>
        <w:widowControl/>
        <w:spacing w:line="354" w:lineRule="exact"/>
        <w:ind w:leftChars="300" w:left="72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、略述經文</w:t>
      </w:r>
    </w:p>
    <w:p w:rsidR="00B0097F" w:rsidRPr="00B0097F" w:rsidRDefault="004224F7" w:rsidP="009965FC">
      <w:pPr>
        <w:widowControl/>
        <w:spacing w:beforeLines="30" w:before="108"/>
        <w:ind w:leftChars="300" w:left="72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、辨難：明空中聲及其因緣</w:t>
      </w:r>
    </w:p>
    <w:p w:rsidR="00B0097F" w:rsidRPr="00B0097F" w:rsidRDefault="004224F7" w:rsidP="009965FC">
      <w:pPr>
        <w:widowControl/>
        <w:ind w:leftChars="350" w:left="840"/>
        <w:jc w:val="both"/>
        <w:rPr>
          <w:rFonts w:ascii="新細明體"/>
          <w:b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szCs w:val="20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szCs w:val="20"/>
          <w:bdr w:val="single" w:sz="4" w:space="0" w:color="auto"/>
        </w:rPr>
        <w:t>）時無佛法，諸佛菩薩等</w:t>
      </w:r>
      <w:r w:rsidRPr="00B0097F">
        <w:rPr>
          <w:rFonts w:ascii="新細明體" w:hAnsi="新細明體" w:hint="eastAsia"/>
          <w:b/>
          <w:szCs w:val="20"/>
          <w:bdr w:val="single" w:sz="4" w:space="0" w:color="auto"/>
        </w:rPr>
        <w:t>欲示此人得般若故空中發聲</w:t>
      </w:r>
    </w:p>
    <w:p w:rsidR="00B0097F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szCs w:val="24"/>
        </w:rPr>
      </w:pPr>
      <w:r w:rsidRPr="00B0097F">
        <w:rPr>
          <w:rFonts w:ascii="Times New Roman" w:hAnsi="Times New Roman" w:hint="eastAsia"/>
          <w:b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szCs w:val="20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szCs w:val="20"/>
          <w:bdr w:val="single" w:sz="4" w:space="0" w:color="auto"/>
        </w:rPr>
        <w:t>）</w:t>
      </w:r>
      <w:r w:rsidRPr="00B0097F">
        <w:rPr>
          <w:rFonts w:ascii="新細明體" w:hAnsi="新細明體" w:hint="eastAsia"/>
          <w:b/>
          <w:szCs w:val="20"/>
          <w:bdr w:val="single" w:sz="4" w:space="0" w:color="auto"/>
        </w:rPr>
        <w:t>菩薩的前世善緣人，今世亦求佛道故發聲</w:t>
      </w:r>
    </w:p>
    <w:p w:rsidR="004224F7" w:rsidRPr="00B0097F" w:rsidRDefault="004224F7" w:rsidP="009965FC">
      <w:pPr>
        <w:widowControl/>
        <w:spacing w:beforeLines="30" w:before="108"/>
        <w:ind w:leftChars="250" w:left="60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2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）釋求法莫念疲極等義</w:t>
      </w:r>
    </w:p>
    <w:p w:rsidR="00B0097F" w:rsidRDefault="004224F7" w:rsidP="009965FC">
      <w:pPr>
        <w:widowControl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cs="Roman Unicode"/>
          <w:b/>
          <w:bCs/>
          <w:szCs w:val="20"/>
          <w:bdr w:val="single" w:sz="4" w:space="0" w:color="auto"/>
        </w:rPr>
        <w:t>A</w:t>
      </w:r>
      <w:r w:rsidRPr="00B0097F">
        <w:rPr>
          <w:rFonts w:ascii="Times New Roman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略述經文</w:t>
      </w:r>
    </w:p>
    <w:p w:rsidR="004224F7" w:rsidRPr="00B0097F" w:rsidRDefault="004224F7" w:rsidP="009965FC">
      <w:pPr>
        <w:widowControl/>
        <w:spacing w:beforeLines="30" w:before="108"/>
        <w:ind w:leftChars="300" w:left="72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cs="Roman Unicode"/>
          <w:b/>
          <w:bCs/>
          <w:szCs w:val="20"/>
          <w:bdr w:val="single" w:sz="4" w:space="0" w:color="auto"/>
        </w:rPr>
        <w:t>B</w:t>
      </w:r>
      <w:r w:rsidRPr="00B0097F">
        <w:rPr>
          <w:rFonts w:ascii="Times New Roman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釋義</w:t>
      </w:r>
    </w:p>
    <w:p w:rsidR="00B0097F" w:rsidRPr="00B0097F" w:rsidRDefault="004224F7" w:rsidP="009965FC">
      <w:pPr>
        <w:widowControl/>
        <w:ind w:leftChars="350" w:left="84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）釋「莫念疲極，莫念睡眠，莫念飲食」</w:t>
      </w:r>
    </w:p>
    <w:p w:rsidR="00B0097F" w:rsidRDefault="001A09B0" w:rsidP="009965FC">
      <w:pPr>
        <w:widowControl/>
        <w:ind w:leftChars="350" w:left="1560" w:hangingChars="300" w:hanging="720"/>
        <w:jc w:val="both"/>
        <w:rPr>
          <w:rFonts w:ascii="Times New Roman" w:hAnsi="Times New Roman" w:hint="eastAsia"/>
          <w:szCs w:val="24"/>
        </w:rPr>
      </w:pPr>
      <w:hyperlink w:history="1"/>
    </w:p>
    <w:p w:rsidR="00B0097F" w:rsidRPr="00B0097F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）釋「莫念晝夜」</w:t>
      </w:r>
    </w:p>
    <w:p w:rsidR="00B0097F" w:rsidRPr="00B0097F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C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）釋「莫念內外」</w:t>
      </w:r>
    </w:p>
    <w:p w:rsidR="00B0097F" w:rsidRPr="00B0097F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lastRenderedPageBreak/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D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）釋「莫觀左右」</w:t>
      </w:r>
    </w:p>
    <w:p w:rsidR="00B0097F" w:rsidRDefault="004224F7" w:rsidP="00CA383B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E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）釋「莫壞身相、色等相」</w:t>
      </w:r>
    </w:p>
    <w:p w:rsidR="004224F7" w:rsidRPr="00B0097F" w:rsidRDefault="004224F7" w:rsidP="00CA383B">
      <w:pPr>
        <w:widowControl/>
        <w:spacing w:beforeLines="30" w:before="108" w:line="370" w:lineRule="exact"/>
        <w:ind w:leftChars="200" w:left="48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3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、發願</w:t>
      </w:r>
    </w:p>
    <w:p w:rsidR="00B0097F" w:rsidRPr="00B0097F" w:rsidRDefault="004224F7" w:rsidP="00CA383B">
      <w:pPr>
        <w:widowControl/>
        <w:spacing w:line="370" w:lineRule="exact"/>
        <w:ind w:leftChars="250" w:left="600"/>
        <w:jc w:val="both"/>
        <w:rPr>
          <w:rFonts w:ascii="新細明體"/>
          <w:b/>
          <w:szCs w:val="20"/>
          <w:bdr w:val="single" w:sz="4" w:space="0" w:color="auto"/>
        </w:rPr>
      </w:pPr>
      <w:r w:rsidRPr="00B0097F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szCs w:val="20"/>
          <w:bdr w:val="single" w:sz="4" w:space="0" w:color="auto"/>
        </w:rPr>
        <w:t>1</w:t>
      </w:r>
      <w:r w:rsidRPr="00B0097F">
        <w:rPr>
          <w:rFonts w:ascii="新細明體" w:hAnsi="新細明體" w:hint="eastAsia"/>
          <w:b/>
          <w:szCs w:val="20"/>
          <w:bdr w:val="single" w:sz="4" w:space="0" w:color="auto"/>
        </w:rPr>
        <w:t>）發三種願</w:t>
      </w:r>
    </w:p>
    <w:p w:rsidR="00B0097F" w:rsidRPr="00B0097F" w:rsidRDefault="004224F7" w:rsidP="00CA383B">
      <w:pPr>
        <w:widowControl/>
        <w:spacing w:beforeLines="30" w:before="108" w:line="370" w:lineRule="exact"/>
        <w:ind w:leftChars="250" w:left="600"/>
        <w:jc w:val="both"/>
        <w:rPr>
          <w:rFonts w:ascii="新細明體"/>
          <w:b/>
          <w:szCs w:val="20"/>
          <w:bdr w:val="single" w:sz="4" w:space="0" w:color="auto"/>
        </w:rPr>
      </w:pPr>
      <w:r w:rsidRPr="00B0097F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szCs w:val="20"/>
          <w:bdr w:val="single" w:sz="4" w:space="0" w:color="auto"/>
        </w:rPr>
        <w:t>2</w:t>
      </w:r>
      <w:r w:rsidRPr="00B0097F">
        <w:rPr>
          <w:rFonts w:ascii="新細明體" w:hAnsi="新細明體" w:hint="eastAsia"/>
          <w:b/>
          <w:szCs w:val="20"/>
          <w:bdr w:val="single" w:sz="4" w:space="0" w:color="auto"/>
        </w:rPr>
        <w:t>）釋「我當從教」</w:t>
      </w:r>
    </w:p>
    <w:p w:rsidR="004224F7" w:rsidRPr="00B0097F" w:rsidRDefault="004224F7" w:rsidP="00CA383B">
      <w:pPr>
        <w:spacing w:beforeLines="30" w:before="108" w:line="370" w:lineRule="exact"/>
        <w:ind w:leftChars="200" w:left="48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4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、正勸</w:t>
      </w:r>
    </w:p>
    <w:p w:rsidR="004224F7" w:rsidRPr="00B0097F" w:rsidRDefault="004224F7" w:rsidP="00CA383B">
      <w:pPr>
        <w:spacing w:line="370" w:lineRule="exact"/>
        <w:ind w:leftChars="250" w:left="60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1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）勸重法</w:t>
      </w:r>
    </w:p>
    <w:p w:rsidR="00B0097F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、勸信三解脫門</w:t>
      </w:r>
    </w:p>
    <w:p w:rsidR="00B0097F" w:rsidRPr="00B0097F" w:rsidRDefault="004224F7" w:rsidP="00B326DB">
      <w:pPr>
        <w:widowControl/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、勸離相求</w:t>
      </w:r>
    </w:p>
    <w:p w:rsidR="00B0097F" w:rsidRDefault="007016F0" w:rsidP="00B326DB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cs="Roman Unicode" w:hint="eastAsia"/>
          <w:b/>
          <w:bCs/>
          <w:szCs w:val="20"/>
          <w:bdr w:val="single" w:sz="4" w:space="0" w:color="auto"/>
        </w:rPr>
        <w:t>※</w:t>
      </w:r>
      <w:r w:rsidRPr="00B0097F">
        <w:rPr>
          <w:rFonts w:ascii="Times New Roman" w:hAnsi="Times New Roman" w:cs="Roman Unicode" w:hint="eastAsia"/>
          <w:b/>
          <w:bCs/>
          <w:szCs w:val="20"/>
          <w:bdr w:val="single" w:sz="4" w:space="0" w:color="auto"/>
        </w:rPr>
        <w:t xml:space="preserve"> </w:t>
      </w:r>
      <w:r w:rsidR="004224F7"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釋疑：三解脫門攝在般若中否</w:t>
      </w:r>
    </w:p>
    <w:p w:rsidR="004224F7" w:rsidRPr="00B0097F" w:rsidRDefault="004224F7" w:rsidP="00B326DB">
      <w:pPr>
        <w:spacing w:beforeLines="30" w:before="108" w:line="370" w:lineRule="exact"/>
        <w:ind w:leftChars="250" w:left="60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2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）勸尊人</w:t>
      </w:r>
    </w:p>
    <w:p w:rsidR="004224F7" w:rsidRPr="00B0097F" w:rsidRDefault="004224F7" w:rsidP="00B326DB">
      <w:pPr>
        <w:spacing w:line="370" w:lineRule="exact"/>
        <w:ind w:leftChars="300" w:left="72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cs="Roman Unicode"/>
          <w:b/>
          <w:bCs/>
          <w:szCs w:val="20"/>
          <w:bdr w:val="single" w:sz="4" w:space="0" w:color="auto"/>
        </w:rPr>
        <w:t>A</w:t>
      </w:r>
      <w:r w:rsidRPr="00B0097F">
        <w:rPr>
          <w:rFonts w:ascii="Times New Roman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勸</w:t>
      </w:r>
    </w:p>
    <w:p w:rsidR="004224F7" w:rsidRPr="00B0097F" w:rsidRDefault="004224F7" w:rsidP="00B326DB">
      <w:pPr>
        <w:spacing w:line="370" w:lineRule="exact"/>
        <w:ind w:leftChars="350" w:left="84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）明真善友相</w:t>
      </w:r>
    </w:p>
    <w:p w:rsidR="00B0097F" w:rsidRPr="00B0097F" w:rsidRDefault="004224F7" w:rsidP="00B326DB">
      <w:pPr>
        <w:spacing w:line="370" w:lineRule="exact"/>
        <w:ind w:leftChars="400" w:left="96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cs="Roman Unicode"/>
          <w:b/>
          <w:bCs/>
          <w:szCs w:val="20"/>
          <w:bdr w:val="single" w:sz="4" w:space="0" w:color="auto"/>
        </w:rPr>
        <w:t>a</w:t>
      </w:r>
      <w:r w:rsidRPr="00B0097F">
        <w:rPr>
          <w:rFonts w:ascii="Times New Roman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教示親近善知識</w:t>
      </w:r>
    </w:p>
    <w:p w:rsidR="00B0097F" w:rsidRPr="00B0097F" w:rsidRDefault="004224F7" w:rsidP="00B326DB">
      <w:pPr>
        <w:widowControl/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cs="Roman Unicode"/>
          <w:b/>
          <w:bCs/>
          <w:szCs w:val="20"/>
          <w:bdr w:val="single" w:sz="4" w:space="0" w:color="auto"/>
        </w:rPr>
        <w:t>b</w:t>
      </w:r>
      <w:r w:rsidRPr="00B0097F">
        <w:rPr>
          <w:rFonts w:ascii="Times New Roman" w:hAnsi="Times New Roman" w:cs="Roman Unicode" w:hint="eastAsia"/>
          <w:b/>
          <w:bCs/>
          <w:szCs w:val="20"/>
          <w:bdr w:val="single" w:sz="4" w:space="0" w:color="auto"/>
        </w:rPr>
        <w:t>、略說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二種善知識</w:t>
      </w:r>
    </w:p>
    <w:p w:rsidR="00B0097F" w:rsidRPr="00B0097F" w:rsidRDefault="004224F7" w:rsidP="00B326DB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）明近善友益［二處有般若］</w:t>
      </w:r>
    </w:p>
    <w:p w:rsidR="00B0097F" w:rsidRDefault="004224F7" w:rsidP="00B326DB">
      <w:pPr>
        <w:widowControl/>
        <w:spacing w:beforeLines="30" w:before="108" w:line="366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C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）勸當知恩，視師如佛</w:t>
      </w:r>
    </w:p>
    <w:p w:rsidR="004224F7" w:rsidRPr="00B0097F" w:rsidRDefault="004224F7" w:rsidP="00B326DB">
      <w:pPr>
        <w:spacing w:beforeLines="30" w:before="108" w:line="366" w:lineRule="exact"/>
        <w:ind w:leftChars="300" w:left="72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bookmarkStart w:id="1" w:name="0733b14"/>
      <w:bookmarkEnd w:id="1"/>
      <w:r w:rsidRPr="00B0097F">
        <w:rPr>
          <w:rFonts w:ascii="Times New Roman" w:hAnsi="Times New Roman" w:cs="Roman Unicode"/>
          <w:b/>
          <w:bCs/>
          <w:szCs w:val="20"/>
          <w:bdr w:val="single" w:sz="4" w:space="0" w:color="auto"/>
        </w:rPr>
        <w:t>B</w:t>
      </w:r>
      <w:r w:rsidRPr="00B0097F">
        <w:rPr>
          <w:rFonts w:ascii="Times New Roman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誡</w:t>
      </w:r>
    </w:p>
    <w:p w:rsidR="00B0097F" w:rsidRPr="00B0097F" w:rsidRDefault="004224F7" w:rsidP="00B326DB">
      <w:pPr>
        <w:spacing w:line="366" w:lineRule="exact"/>
        <w:ind w:leftChars="350" w:left="840"/>
        <w:jc w:val="both"/>
        <w:rPr>
          <w:rFonts w:ascii="Times New Roman" w:eastAsia="標楷體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）莫以世利心隨逐法師</w:t>
      </w:r>
    </w:p>
    <w:p w:rsidR="00B0097F" w:rsidRDefault="004224F7" w:rsidP="00B326DB">
      <w:pPr>
        <w:spacing w:beforeLines="30" w:before="108" w:line="366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）勿見師過，當觀諸法實相無垢無淨</w:t>
      </w:r>
    </w:p>
    <w:p w:rsidR="00B0097F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a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、知師方便受五欲</w:t>
      </w:r>
    </w:p>
    <w:p w:rsidR="00B0097F" w:rsidRPr="00B0097F" w:rsidRDefault="004224F7" w:rsidP="00DE1833">
      <w:pPr>
        <w:widowControl/>
        <w:spacing w:beforeLines="30" w:before="108"/>
        <w:ind w:leftChars="400" w:left="96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b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、觀諸法實相無垢淨</w:t>
      </w:r>
    </w:p>
    <w:p w:rsidR="00B0097F" w:rsidRPr="00B0097F" w:rsidRDefault="004224F7" w:rsidP="00DE1833">
      <w:pPr>
        <w:widowControl/>
        <w:spacing w:beforeLines="30" w:before="108"/>
        <w:ind w:leftChars="400" w:left="960"/>
        <w:jc w:val="both"/>
        <w:rPr>
          <w:rFonts w:ascii="Times New Roman" w:hAnsi="Times New Roman"/>
          <w:b/>
          <w:bCs/>
          <w:szCs w:val="20"/>
          <w:bdr w:val="single" w:sz="4" w:space="0" w:color="auto"/>
        </w:rPr>
      </w:pP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c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、結</w:t>
      </w:r>
    </w:p>
    <w:p w:rsidR="00B0097F" w:rsidRDefault="004224F7" w:rsidP="00DE1833">
      <w:pPr>
        <w:spacing w:beforeLines="30" w:before="108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（</w:t>
      </w:r>
      <w:r w:rsidRPr="00B0097F">
        <w:rPr>
          <w:rFonts w:ascii="Times New Roman" w:hAnsi="Times New Roman"/>
          <w:b/>
          <w:bCs/>
          <w:szCs w:val="20"/>
          <w:bdr w:val="single" w:sz="4" w:space="0" w:color="auto"/>
        </w:rPr>
        <w:t>C</w:t>
      </w:r>
      <w:r w:rsidRPr="00B0097F">
        <w:rPr>
          <w:rFonts w:ascii="Times New Roman" w:hAnsi="Times New Roman" w:hint="eastAsia"/>
          <w:b/>
          <w:bCs/>
          <w:szCs w:val="20"/>
          <w:bdr w:val="single" w:sz="4" w:space="0" w:color="auto"/>
        </w:rPr>
        <w:t>）若師對求法者都不顧念，亦莫生怨恨</w:t>
      </w:r>
    </w:p>
    <w:p w:rsidR="00B0097F" w:rsidRPr="00B0097F" w:rsidRDefault="007016F0" w:rsidP="00DE1833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※</w:t>
      </w:r>
      <w:r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 xml:space="preserve"> </w:t>
      </w:r>
      <w:r w:rsidR="004224F7" w:rsidRPr="00B0097F">
        <w:rPr>
          <w:rFonts w:ascii="Times New Roman" w:hAnsi="Times New Roman" w:hint="eastAsia"/>
          <w:b/>
          <w:bCs/>
          <w:szCs w:val="24"/>
          <w:bdr w:val="single" w:sz="4" w:space="0" w:color="auto"/>
        </w:rPr>
        <w:t>續下經文：常啼受教已，東行訪善士</w:t>
      </w:r>
    </w:p>
    <w:p w:rsidR="004224F7" w:rsidRPr="00944CEA" w:rsidRDefault="004224F7" w:rsidP="00DE1833">
      <w:pPr>
        <w:widowControl/>
        <w:ind w:leftChars="350" w:left="840"/>
        <w:jc w:val="both"/>
        <w:rPr>
          <w:rFonts w:ascii="Times New Roman" w:hAnsi="Times New Roman"/>
          <w:szCs w:val="24"/>
        </w:rPr>
      </w:pPr>
    </w:p>
    <w:sectPr w:rsidR="004224F7" w:rsidRPr="00944CEA" w:rsidSect="00FA30E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7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9B0" w:rsidRDefault="001A09B0" w:rsidP="00B16F97">
      <w:r>
        <w:separator/>
      </w:r>
    </w:p>
  </w:endnote>
  <w:endnote w:type="continuationSeparator" w:id="0">
    <w:p w:rsidR="001A09B0" w:rsidRDefault="001A09B0" w:rsidP="00B1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5680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83B" w:rsidRDefault="00CA383B" w:rsidP="00FA30E2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97F">
          <w:rPr>
            <w:noProof/>
          </w:rPr>
          <w:t>2766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085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83B" w:rsidRDefault="00CA383B" w:rsidP="00DD558F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97F">
          <w:rPr>
            <w:noProof/>
          </w:rPr>
          <w:t>2767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9B0" w:rsidRDefault="001A09B0" w:rsidP="00B16F97">
      <w:r>
        <w:separator/>
      </w:r>
    </w:p>
  </w:footnote>
  <w:footnote w:type="continuationSeparator" w:id="0">
    <w:p w:rsidR="001A09B0" w:rsidRDefault="001A09B0" w:rsidP="00B16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83B" w:rsidRDefault="00CA383B" w:rsidP="007016F0">
    <w:pPr>
      <w:pStyle w:val="a8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83B" w:rsidRDefault="00CA383B">
    <w:pPr>
      <w:pStyle w:val="a8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color w:val="000000"/>
      </w:rPr>
      <w:t>《</w:t>
    </w:r>
    <w:r>
      <w:rPr>
        <w:rStyle w:val="foot"/>
        <w:rFonts w:hint="eastAsia"/>
        <w:color w:val="000000"/>
        <w:szCs w:val="28"/>
      </w:rPr>
      <w:t>大智度論</w:t>
    </w:r>
    <w:r>
      <w:rPr>
        <w:rFonts w:hint="eastAsia"/>
        <w:color w:val="000000"/>
      </w:rPr>
      <w:t>》</w:t>
    </w:r>
    <w:r>
      <w:rPr>
        <w:rStyle w:val="note"/>
        <w:rFonts w:hint="eastAsia"/>
        <w:color w:val="000000"/>
      </w:rPr>
      <w:t>卷</w:t>
    </w:r>
    <w:r>
      <w:rPr>
        <w:rStyle w:val="note"/>
        <w:color w:val="000000"/>
      </w:rPr>
      <w:t>09</w:t>
    </w:r>
    <w:r>
      <w:rPr>
        <w:color w:val="00000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DB6EF20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 w15:restartNumberingAfterBreak="0">
    <w:nsid w:val="020823AF"/>
    <w:multiLevelType w:val="hybridMultilevel"/>
    <w:tmpl w:val="49443774"/>
    <w:lvl w:ilvl="0" w:tplc="E0B4E68C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44"/>
        </w:tabs>
        <w:ind w:left="13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04"/>
        </w:tabs>
        <w:ind w:left="23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84"/>
        </w:tabs>
        <w:ind w:left="27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64"/>
        </w:tabs>
        <w:ind w:left="32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44"/>
        </w:tabs>
        <w:ind w:left="37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24"/>
        </w:tabs>
        <w:ind w:left="42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04"/>
        </w:tabs>
        <w:ind w:left="4704" w:hanging="480"/>
      </w:pPr>
      <w:rPr>
        <w:rFonts w:cs="Times New Roman"/>
      </w:rPr>
    </w:lvl>
  </w:abstractNum>
  <w:abstractNum w:abstractNumId="2" w15:restartNumberingAfterBreak="0">
    <w:nsid w:val="031268DB"/>
    <w:multiLevelType w:val="hybridMultilevel"/>
    <w:tmpl w:val="F5A0C494"/>
    <w:lvl w:ilvl="0" w:tplc="054C970A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 w15:restartNumberingAfterBreak="0">
    <w:nsid w:val="09065702"/>
    <w:multiLevelType w:val="hybridMultilevel"/>
    <w:tmpl w:val="9BEC1578"/>
    <w:lvl w:ilvl="0" w:tplc="67861CAE">
      <w:start w:val="1"/>
      <w:numFmt w:val="upperLetter"/>
      <w:lvlText w:val="%1、"/>
      <w:lvlJc w:val="left"/>
      <w:pPr>
        <w:tabs>
          <w:tab w:val="num" w:pos="408"/>
        </w:tabs>
        <w:ind w:left="408" w:hanging="408"/>
      </w:pPr>
      <w:rPr>
        <w:rFonts w:eastAsia="標楷體" w:cs="Times New Roman" w:hint="eastAsia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717004B"/>
    <w:multiLevelType w:val="hybridMultilevel"/>
    <w:tmpl w:val="15EC5DC2"/>
    <w:lvl w:ilvl="0" w:tplc="62C6BB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eastAsia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1CAF25E0"/>
    <w:multiLevelType w:val="hybridMultilevel"/>
    <w:tmpl w:val="B5BED0DE"/>
    <w:lvl w:ilvl="0" w:tplc="058AE9B8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6" w15:restartNumberingAfterBreak="0">
    <w:nsid w:val="20384CC1"/>
    <w:multiLevelType w:val="hybridMultilevel"/>
    <w:tmpl w:val="3BAE0EC6"/>
    <w:lvl w:ilvl="0" w:tplc="E4FAE308">
      <w:start w:val="1"/>
      <w:numFmt w:val="ideographLegalTraditional"/>
      <w:lvlText w:val="（%1）"/>
      <w:lvlJc w:val="left"/>
      <w:pPr>
        <w:tabs>
          <w:tab w:val="num" w:pos="960"/>
        </w:tabs>
        <w:ind w:left="960" w:hanging="7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  <w:rPr>
        <w:rFonts w:cs="Times New Roman"/>
      </w:rPr>
    </w:lvl>
  </w:abstractNum>
  <w:abstractNum w:abstractNumId="7" w15:restartNumberingAfterBreak="0">
    <w:nsid w:val="283407EE"/>
    <w:multiLevelType w:val="hybridMultilevel"/>
    <w:tmpl w:val="1B749F66"/>
    <w:lvl w:ilvl="0" w:tplc="E8D286C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A564FBB"/>
    <w:multiLevelType w:val="hybridMultilevel"/>
    <w:tmpl w:val="DAE40C6E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6DB36CA"/>
    <w:multiLevelType w:val="hybridMultilevel"/>
    <w:tmpl w:val="829041A8"/>
    <w:lvl w:ilvl="0" w:tplc="5910501A">
      <w:start w:val="3"/>
      <w:numFmt w:val="decimal"/>
      <w:lvlText w:val="%1."/>
      <w:lvlJc w:val="left"/>
      <w:pPr>
        <w:tabs>
          <w:tab w:val="num" w:pos="1860"/>
        </w:tabs>
        <w:ind w:left="1860" w:hanging="90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10" w15:restartNumberingAfterBreak="0">
    <w:nsid w:val="4649202E"/>
    <w:multiLevelType w:val="hybridMultilevel"/>
    <w:tmpl w:val="4CD4EED8"/>
    <w:lvl w:ilvl="0" w:tplc="8300FDB2">
      <w:start w:val="1"/>
      <w:numFmt w:val="upperLetter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1" w15:restartNumberingAfterBreak="0">
    <w:nsid w:val="47391E93"/>
    <w:multiLevelType w:val="hybridMultilevel"/>
    <w:tmpl w:val="23DE866E"/>
    <w:lvl w:ilvl="0" w:tplc="4B50BA7E">
      <w:start w:val="1"/>
      <w:numFmt w:val="upperLetter"/>
      <w:pStyle w:val="a"/>
      <w:lvlText w:val="%1、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  <w:rPr>
        <w:rFonts w:cs="Times New Roman"/>
      </w:rPr>
    </w:lvl>
  </w:abstractNum>
  <w:abstractNum w:abstractNumId="12" w15:restartNumberingAfterBreak="0">
    <w:nsid w:val="48AE0975"/>
    <w:multiLevelType w:val="hybridMultilevel"/>
    <w:tmpl w:val="D390F460"/>
    <w:lvl w:ilvl="0" w:tplc="C938E4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55795D39"/>
    <w:multiLevelType w:val="hybridMultilevel"/>
    <w:tmpl w:val="39E223DE"/>
    <w:lvl w:ilvl="0" w:tplc="0692856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94D3668"/>
    <w:multiLevelType w:val="hybridMultilevel"/>
    <w:tmpl w:val="5D54B82C"/>
    <w:lvl w:ilvl="0" w:tplc="E508EFE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B5D4E9B"/>
    <w:multiLevelType w:val="hybridMultilevel"/>
    <w:tmpl w:val="9D24EAB4"/>
    <w:lvl w:ilvl="0" w:tplc="F348A536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67352E7A"/>
    <w:multiLevelType w:val="hybridMultilevel"/>
    <w:tmpl w:val="DD440B7C"/>
    <w:lvl w:ilvl="0" w:tplc="95186352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720"/>
      </w:pPr>
      <w:rPr>
        <w:rFonts w:eastAsia="標楷體" w:cs="Times New Roman" w:hint="eastAsia"/>
        <w:color w:val="0000FF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17" w15:restartNumberingAfterBreak="0">
    <w:nsid w:val="68391CE4"/>
    <w:multiLevelType w:val="hybridMultilevel"/>
    <w:tmpl w:val="1D0220E2"/>
    <w:lvl w:ilvl="0" w:tplc="DFB0E4B2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8" w15:restartNumberingAfterBreak="0">
    <w:nsid w:val="721B408C"/>
    <w:multiLevelType w:val="hybridMultilevel"/>
    <w:tmpl w:val="F462EEEC"/>
    <w:lvl w:ilvl="0" w:tplc="ED543216">
      <w:start w:val="1"/>
      <w:numFmt w:val="upperLetter"/>
      <w:lvlText w:val="（%1）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2"/>
  </w:num>
  <w:num w:numId="7">
    <w:abstractNumId w:val="2"/>
  </w:num>
  <w:num w:numId="8">
    <w:abstractNumId w:val="6"/>
  </w:num>
  <w:num w:numId="9">
    <w:abstractNumId w:val="3"/>
  </w:num>
  <w:num w:numId="10">
    <w:abstractNumId w:val="16"/>
  </w:num>
  <w:num w:numId="11">
    <w:abstractNumId w:val="17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14"/>
  </w:num>
  <w:num w:numId="17">
    <w:abstractNumId w:val="7"/>
  </w:num>
  <w:num w:numId="18">
    <w:abstractNumId w:val="11"/>
  </w:num>
  <w:num w:numId="19">
    <w:abstractNumId w:val="0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97"/>
    <w:rsid w:val="00001A6F"/>
    <w:rsid w:val="0001463F"/>
    <w:rsid w:val="00016EB0"/>
    <w:rsid w:val="00020DF1"/>
    <w:rsid w:val="000315FF"/>
    <w:rsid w:val="00036A42"/>
    <w:rsid w:val="00037042"/>
    <w:rsid w:val="00080D9E"/>
    <w:rsid w:val="00087EA6"/>
    <w:rsid w:val="00087FE8"/>
    <w:rsid w:val="000E5AE2"/>
    <w:rsid w:val="00110FC7"/>
    <w:rsid w:val="0012132C"/>
    <w:rsid w:val="0013646D"/>
    <w:rsid w:val="00140A1B"/>
    <w:rsid w:val="00142D5F"/>
    <w:rsid w:val="00161980"/>
    <w:rsid w:val="00163C07"/>
    <w:rsid w:val="00172CE1"/>
    <w:rsid w:val="001A09B0"/>
    <w:rsid w:val="001A3850"/>
    <w:rsid w:val="001A61E6"/>
    <w:rsid w:val="001D5183"/>
    <w:rsid w:val="001E305D"/>
    <w:rsid w:val="001F1C95"/>
    <w:rsid w:val="002141D3"/>
    <w:rsid w:val="002225E5"/>
    <w:rsid w:val="0022352D"/>
    <w:rsid w:val="0024024D"/>
    <w:rsid w:val="00241C69"/>
    <w:rsid w:val="002429BA"/>
    <w:rsid w:val="00260401"/>
    <w:rsid w:val="00264A80"/>
    <w:rsid w:val="0026616E"/>
    <w:rsid w:val="0029253B"/>
    <w:rsid w:val="00294E3C"/>
    <w:rsid w:val="002A75B0"/>
    <w:rsid w:val="002B05B9"/>
    <w:rsid w:val="002B2C17"/>
    <w:rsid w:val="002C22C1"/>
    <w:rsid w:val="002C6974"/>
    <w:rsid w:val="00304A66"/>
    <w:rsid w:val="003230FB"/>
    <w:rsid w:val="00325203"/>
    <w:rsid w:val="003303ED"/>
    <w:rsid w:val="00331BE4"/>
    <w:rsid w:val="003320C3"/>
    <w:rsid w:val="003327A7"/>
    <w:rsid w:val="003454BF"/>
    <w:rsid w:val="00357BF5"/>
    <w:rsid w:val="003719B6"/>
    <w:rsid w:val="00373EA6"/>
    <w:rsid w:val="003A4DF0"/>
    <w:rsid w:val="003D23DE"/>
    <w:rsid w:val="003E5C44"/>
    <w:rsid w:val="003F2A8D"/>
    <w:rsid w:val="004224F7"/>
    <w:rsid w:val="0043746F"/>
    <w:rsid w:val="00440196"/>
    <w:rsid w:val="0044433D"/>
    <w:rsid w:val="004537A5"/>
    <w:rsid w:val="004662C3"/>
    <w:rsid w:val="00481935"/>
    <w:rsid w:val="00482C08"/>
    <w:rsid w:val="00491808"/>
    <w:rsid w:val="004A42E3"/>
    <w:rsid w:val="004A7909"/>
    <w:rsid w:val="004B375C"/>
    <w:rsid w:val="004E2BA7"/>
    <w:rsid w:val="00513301"/>
    <w:rsid w:val="0053004D"/>
    <w:rsid w:val="00532070"/>
    <w:rsid w:val="00534804"/>
    <w:rsid w:val="00540552"/>
    <w:rsid w:val="005625E9"/>
    <w:rsid w:val="0058041C"/>
    <w:rsid w:val="005825F9"/>
    <w:rsid w:val="005A28A1"/>
    <w:rsid w:val="005A3F2A"/>
    <w:rsid w:val="005C5364"/>
    <w:rsid w:val="005D7236"/>
    <w:rsid w:val="005F206B"/>
    <w:rsid w:val="005F2958"/>
    <w:rsid w:val="00626BA9"/>
    <w:rsid w:val="00640D01"/>
    <w:rsid w:val="00641F5C"/>
    <w:rsid w:val="00697590"/>
    <w:rsid w:val="006976F4"/>
    <w:rsid w:val="006C3498"/>
    <w:rsid w:val="006C4975"/>
    <w:rsid w:val="006D02F2"/>
    <w:rsid w:val="006F3ADA"/>
    <w:rsid w:val="006F724E"/>
    <w:rsid w:val="007016F0"/>
    <w:rsid w:val="00702981"/>
    <w:rsid w:val="0072078C"/>
    <w:rsid w:val="00761671"/>
    <w:rsid w:val="00764EFC"/>
    <w:rsid w:val="007820EB"/>
    <w:rsid w:val="007D602E"/>
    <w:rsid w:val="007E3E8F"/>
    <w:rsid w:val="007F63C3"/>
    <w:rsid w:val="008056D9"/>
    <w:rsid w:val="008071E1"/>
    <w:rsid w:val="00817473"/>
    <w:rsid w:val="008217CF"/>
    <w:rsid w:val="00821BCD"/>
    <w:rsid w:val="00835A75"/>
    <w:rsid w:val="00871F6E"/>
    <w:rsid w:val="00894F55"/>
    <w:rsid w:val="008C6805"/>
    <w:rsid w:val="00905B46"/>
    <w:rsid w:val="0091091E"/>
    <w:rsid w:val="00922BC9"/>
    <w:rsid w:val="00923BDC"/>
    <w:rsid w:val="00934B6D"/>
    <w:rsid w:val="00936A87"/>
    <w:rsid w:val="009424B0"/>
    <w:rsid w:val="00944CEA"/>
    <w:rsid w:val="00944F80"/>
    <w:rsid w:val="0096628F"/>
    <w:rsid w:val="009965FC"/>
    <w:rsid w:val="009D6833"/>
    <w:rsid w:val="009F3B8F"/>
    <w:rsid w:val="00A4070B"/>
    <w:rsid w:val="00A410F1"/>
    <w:rsid w:val="00A44A45"/>
    <w:rsid w:val="00A6547A"/>
    <w:rsid w:val="00A769DE"/>
    <w:rsid w:val="00AB73EC"/>
    <w:rsid w:val="00AC1E5C"/>
    <w:rsid w:val="00AF0A4C"/>
    <w:rsid w:val="00B0097F"/>
    <w:rsid w:val="00B043AD"/>
    <w:rsid w:val="00B06AB3"/>
    <w:rsid w:val="00B15751"/>
    <w:rsid w:val="00B16F97"/>
    <w:rsid w:val="00B16FDF"/>
    <w:rsid w:val="00B227D7"/>
    <w:rsid w:val="00B326DB"/>
    <w:rsid w:val="00B731F8"/>
    <w:rsid w:val="00B81A31"/>
    <w:rsid w:val="00B969CA"/>
    <w:rsid w:val="00BA3785"/>
    <w:rsid w:val="00BA71E2"/>
    <w:rsid w:val="00BD05C6"/>
    <w:rsid w:val="00BE3208"/>
    <w:rsid w:val="00BE40A4"/>
    <w:rsid w:val="00BE63B3"/>
    <w:rsid w:val="00BF421D"/>
    <w:rsid w:val="00BF7142"/>
    <w:rsid w:val="00C04122"/>
    <w:rsid w:val="00C043C3"/>
    <w:rsid w:val="00C35C43"/>
    <w:rsid w:val="00C914E1"/>
    <w:rsid w:val="00CA383B"/>
    <w:rsid w:val="00CF0A15"/>
    <w:rsid w:val="00D26797"/>
    <w:rsid w:val="00D32087"/>
    <w:rsid w:val="00D3403D"/>
    <w:rsid w:val="00D35880"/>
    <w:rsid w:val="00D53CCA"/>
    <w:rsid w:val="00D6251C"/>
    <w:rsid w:val="00D64C00"/>
    <w:rsid w:val="00D80C58"/>
    <w:rsid w:val="00D855EC"/>
    <w:rsid w:val="00DB2BA1"/>
    <w:rsid w:val="00DB3634"/>
    <w:rsid w:val="00DD2B7A"/>
    <w:rsid w:val="00DD558F"/>
    <w:rsid w:val="00DE034A"/>
    <w:rsid w:val="00DE1833"/>
    <w:rsid w:val="00DE5CD3"/>
    <w:rsid w:val="00DF67F5"/>
    <w:rsid w:val="00E34033"/>
    <w:rsid w:val="00E4573A"/>
    <w:rsid w:val="00E51D53"/>
    <w:rsid w:val="00E5270E"/>
    <w:rsid w:val="00E67338"/>
    <w:rsid w:val="00E74661"/>
    <w:rsid w:val="00E80C4C"/>
    <w:rsid w:val="00E91509"/>
    <w:rsid w:val="00EA0993"/>
    <w:rsid w:val="00EA1B40"/>
    <w:rsid w:val="00EB0236"/>
    <w:rsid w:val="00EC7040"/>
    <w:rsid w:val="00EF0755"/>
    <w:rsid w:val="00EF5658"/>
    <w:rsid w:val="00EF6C61"/>
    <w:rsid w:val="00EF7FA0"/>
    <w:rsid w:val="00F27915"/>
    <w:rsid w:val="00F3520C"/>
    <w:rsid w:val="00F57B35"/>
    <w:rsid w:val="00F61C0B"/>
    <w:rsid w:val="00F81141"/>
    <w:rsid w:val="00F8584E"/>
    <w:rsid w:val="00F92362"/>
    <w:rsid w:val="00FA30E2"/>
    <w:rsid w:val="00FA3DFB"/>
    <w:rsid w:val="00FC5990"/>
    <w:rsid w:val="00FD08B9"/>
    <w:rsid w:val="00FD1BC6"/>
    <w:rsid w:val="00F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6B55D45-AA98-437C-B161-F78164CD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locked="1" w:semiHidden="1" w:uiPriority="0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locked="1" w:semiHidden="1" w:uiPriority="0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B16F97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5"/>
    <w:rsid w:val="00B16F97"/>
    <w:pPr>
      <w:snapToGrid w:val="0"/>
    </w:pPr>
    <w:rPr>
      <w:rFonts w:ascii="Times New Roman" w:hAnsi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4"/>
    <w:locked/>
    <w:rsid w:val="00B16F97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uiPriority w:val="99"/>
    <w:semiHidden/>
    <w:rsid w:val="00B16F97"/>
    <w:rPr>
      <w:rFonts w:cs="Times New Roman"/>
      <w:vertAlign w:val="superscript"/>
    </w:rPr>
  </w:style>
  <w:style w:type="character" w:customStyle="1" w:styleId="foot">
    <w:name w:val="foot"/>
    <w:uiPriority w:val="99"/>
    <w:rsid w:val="00B16F97"/>
    <w:rPr>
      <w:rFonts w:cs="Times New Roman"/>
    </w:rPr>
  </w:style>
  <w:style w:type="character" w:customStyle="1" w:styleId="note">
    <w:name w:val="note"/>
    <w:uiPriority w:val="99"/>
    <w:rsid w:val="00B16F97"/>
    <w:rPr>
      <w:rFonts w:cs="Times New Roman"/>
    </w:rPr>
  </w:style>
  <w:style w:type="character" w:customStyle="1" w:styleId="linehead">
    <w:name w:val="linehead"/>
    <w:uiPriority w:val="99"/>
    <w:rsid w:val="00B16F97"/>
    <w:rPr>
      <w:color w:val="0000A0"/>
      <w:sz w:val="24"/>
    </w:rPr>
  </w:style>
  <w:style w:type="character" w:customStyle="1" w:styleId="byline">
    <w:name w:val="byline"/>
    <w:uiPriority w:val="99"/>
    <w:rsid w:val="00B16F97"/>
    <w:rPr>
      <w:color w:val="408080"/>
      <w:sz w:val="24"/>
    </w:rPr>
  </w:style>
  <w:style w:type="character" w:styleId="a7">
    <w:name w:val="Hyperlink"/>
    <w:uiPriority w:val="99"/>
    <w:semiHidden/>
    <w:rsid w:val="00B16F97"/>
    <w:rPr>
      <w:rFonts w:cs="Times New Roman"/>
      <w:color w:val="0000FF"/>
      <w:u w:val="single"/>
    </w:rPr>
  </w:style>
  <w:style w:type="paragraph" w:styleId="a8">
    <w:name w:val="header"/>
    <w:basedOn w:val="a0"/>
    <w:link w:val="a9"/>
    <w:uiPriority w:val="99"/>
    <w:semiHidden/>
    <w:rsid w:val="00B16F97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9">
    <w:name w:val="頁首 字元"/>
    <w:link w:val="a8"/>
    <w:uiPriority w:val="99"/>
    <w:semiHidden/>
    <w:locked/>
    <w:rsid w:val="00B16F97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B16F97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b">
    <w:name w:val="頁尾 字元"/>
    <w:link w:val="aa"/>
    <w:uiPriority w:val="99"/>
    <w:locked/>
    <w:rsid w:val="00B16F97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uiPriority w:val="99"/>
    <w:semiHidden/>
    <w:rsid w:val="00B16F97"/>
    <w:rPr>
      <w:rFonts w:cs="Times New Roman"/>
    </w:rPr>
  </w:style>
  <w:style w:type="paragraph" w:styleId="ad">
    <w:name w:val="Plain Text"/>
    <w:basedOn w:val="a0"/>
    <w:link w:val="ae"/>
    <w:uiPriority w:val="99"/>
    <w:semiHidden/>
    <w:rsid w:val="00B16F97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link w:val="ad"/>
    <w:uiPriority w:val="99"/>
    <w:semiHidden/>
    <w:locked/>
    <w:rsid w:val="00B16F97"/>
    <w:rPr>
      <w:rFonts w:ascii="細明體" w:eastAsia="細明體" w:hAnsi="Courier New" w:cs="Courier New"/>
      <w:sz w:val="24"/>
      <w:szCs w:val="24"/>
    </w:rPr>
  </w:style>
  <w:style w:type="character" w:customStyle="1" w:styleId="headname">
    <w:name w:val="headname"/>
    <w:uiPriority w:val="99"/>
    <w:rsid w:val="00B16F97"/>
    <w:rPr>
      <w:b/>
      <w:color w:val="0000A0"/>
      <w:sz w:val="28"/>
    </w:rPr>
  </w:style>
  <w:style w:type="character" w:styleId="af">
    <w:name w:val="FollowedHyperlink"/>
    <w:uiPriority w:val="99"/>
    <w:semiHidden/>
    <w:rsid w:val="00B16F97"/>
    <w:rPr>
      <w:rFonts w:cs="Times New Roman"/>
      <w:color w:val="800080"/>
      <w:u w:val="single"/>
    </w:rPr>
  </w:style>
  <w:style w:type="paragraph" w:styleId="af0">
    <w:name w:val="Document Map"/>
    <w:basedOn w:val="a0"/>
    <w:link w:val="af1"/>
    <w:uiPriority w:val="99"/>
    <w:semiHidden/>
    <w:rsid w:val="00B16F97"/>
    <w:pPr>
      <w:shd w:val="clear" w:color="auto" w:fill="000080"/>
    </w:pPr>
    <w:rPr>
      <w:rFonts w:ascii="Arial" w:hAnsi="Arial"/>
      <w:szCs w:val="24"/>
    </w:rPr>
  </w:style>
  <w:style w:type="character" w:customStyle="1" w:styleId="af1">
    <w:name w:val="文件引導模式 字元"/>
    <w:link w:val="af0"/>
    <w:uiPriority w:val="99"/>
    <w:semiHidden/>
    <w:locked/>
    <w:rsid w:val="00B16F97"/>
    <w:rPr>
      <w:rFonts w:ascii="Arial" w:eastAsia="新細明體" w:hAnsi="Arial" w:cs="Times New Roman"/>
      <w:sz w:val="24"/>
      <w:szCs w:val="24"/>
      <w:shd w:val="clear" w:color="auto" w:fill="000080"/>
    </w:rPr>
  </w:style>
  <w:style w:type="character" w:customStyle="1" w:styleId="lg">
    <w:name w:val="lg"/>
    <w:uiPriority w:val="99"/>
    <w:rsid w:val="00B16F97"/>
    <w:rPr>
      <w:color w:val="008040"/>
      <w:sz w:val="24"/>
    </w:rPr>
  </w:style>
  <w:style w:type="paragraph" w:styleId="Web">
    <w:name w:val="Normal (Web)"/>
    <w:basedOn w:val="a0"/>
    <w:uiPriority w:val="99"/>
    <w:semiHidden/>
    <w:rsid w:val="00B16F97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character" w:customStyle="1" w:styleId="gaiji">
    <w:name w:val="gaiji"/>
    <w:uiPriority w:val="99"/>
    <w:rsid w:val="00B16F97"/>
    <w:rPr>
      <w:rFonts w:ascii="SimSun" w:eastAsia="SimSun" w:hAnsi="SimSun"/>
    </w:rPr>
  </w:style>
  <w:style w:type="paragraph" w:customStyle="1" w:styleId="af2">
    <w:name w:val="註腳專用"/>
    <w:basedOn w:val="a4"/>
    <w:uiPriority w:val="99"/>
    <w:rsid w:val="00B16F97"/>
    <w:pPr>
      <w:spacing w:line="240" w:lineRule="atLeast"/>
      <w:ind w:left="300" w:hangingChars="150" w:hanging="300"/>
    </w:pPr>
    <w:rPr>
      <w:rFonts w:ascii="新細明體" w:hAnsi="新細明體"/>
      <w:color w:val="000000"/>
    </w:rPr>
  </w:style>
  <w:style w:type="character" w:customStyle="1" w:styleId="af3">
    <w:name w:val="註腳專用 字元"/>
    <w:uiPriority w:val="99"/>
    <w:rsid w:val="00B16F97"/>
    <w:rPr>
      <w:rFonts w:ascii="新細明體" w:eastAsia="新細明體" w:hAnsi="新細明體"/>
      <w:color w:val="000000"/>
      <w:kern w:val="2"/>
      <w:lang w:val="en-US" w:eastAsia="zh-TW"/>
    </w:rPr>
  </w:style>
  <w:style w:type="paragraph" w:customStyle="1" w:styleId="1">
    <w:name w:val="1註腳文字"/>
    <w:basedOn w:val="a4"/>
    <w:uiPriority w:val="99"/>
    <w:rsid w:val="00B16F97"/>
  </w:style>
  <w:style w:type="paragraph" w:styleId="a">
    <w:name w:val="List Bullet"/>
    <w:basedOn w:val="a0"/>
    <w:autoRedefine/>
    <w:uiPriority w:val="99"/>
    <w:semiHidden/>
    <w:rsid w:val="00B16F97"/>
    <w:pPr>
      <w:numPr>
        <w:numId w:val="18"/>
      </w:numPr>
      <w:tabs>
        <w:tab w:val="clear" w:pos="1800"/>
        <w:tab w:val="num" w:pos="361"/>
      </w:tabs>
      <w:ind w:leftChars="200" w:left="361" w:hangingChars="200" w:hanging="200"/>
    </w:pPr>
    <w:rPr>
      <w:rFonts w:ascii="Times New Roman" w:hAnsi="Times New Roman"/>
      <w:szCs w:val="24"/>
    </w:rPr>
  </w:style>
  <w:style w:type="paragraph" w:styleId="af4">
    <w:name w:val="List Paragraph"/>
    <w:basedOn w:val="a0"/>
    <w:uiPriority w:val="99"/>
    <w:qFormat/>
    <w:rsid w:val="00B16F97"/>
    <w:pPr>
      <w:ind w:leftChars="200" w:left="480"/>
    </w:pPr>
    <w:rPr>
      <w:rFonts w:ascii="Times New Roman" w:hAnsi="Times New Roman"/>
      <w:szCs w:val="24"/>
    </w:rPr>
  </w:style>
  <w:style w:type="paragraph" w:styleId="af5">
    <w:name w:val="Balloon Text"/>
    <w:basedOn w:val="a0"/>
    <w:link w:val="af6"/>
    <w:uiPriority w:val="99"/>
    <w:semiHidden/>
    <w:rsid w:val="00B16F97"/>
    <w:rPr>
      <w:rFonts w:ascii="Arial" w:hAnsi="Arial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B16F97"/>
    <w:rPr>
      <w:rFonts w:ascii="Arial" w:eastAsia="新細明體" w:hAnsi="Arial" w:cs="Times New Roman"/>
      <w:sz w:val="18"/>
      <w:szCs w:val="18"/>
    </w:rPr>
  </w:style>
  <w:style w:type="character" w:styleId="af7">
    <w:name w:val="annotation reference"/>
    <w:uiPriority w:val="99"/>
    <w:semiHidden/>
    <w:rsid w:val="00B16F97"/>
    <w:rPr>
      <w:rFonts w:cs="Times New Roman"/>
      <w:sz w:val="18"/>
      <w:szCs w:val="18"/>
    </w:rPr>
  </w:style>
  <w:style w:type="paragraph" w:styleId="af8">
    <w:name w:val="annotation text"/>
    <w:basedOn w:val="a0"/>
    <w:link w:val="af9"/>
    <w:uiPriority w:val="99"/>
    <w:semiHidden/>
    <w:rsid w:val="00B16F97"/>
  </w:style>
  <w:style w:type="character" w:customStyle="1" w:styleId="af9">
    <w:name w:val="註解文字 字元"/>
    <w:link w:val="af8"/>
    <w:uiPriority w:val="99"/>
    <w:semiHidden/>
    <w:locked/>
    <w:rsid w:val="00B16F97"/>
    <w:rPr>
      <w:rFonts w:cs="Times New Roman"/>
    </w:rPr>
  </w:style>
  <w:style w:type="paragraph" w:styleId="afa">
    <w:name w:val="annotation subject"/>
    <w:basedOn w:val="af8"/>
    <w:next w:val="af8"/>
    <w:link w:val="afb"/>
    <w:uiPriority w:val="99"/>
    <w:semiHidden/>
    <w:rsid w:val="00B16F97"/>
    <w:rPr>
      <w:b/>
      <w:bCs/>
    </w:rPr>
  </w:style>
  <w:style w:type="character" w:customStyle="1" w:styleId="afb">
    <w:name w:val="註解主旨 字元"/>
    <w:link w:val="afa"/>
    <w:uiPriority w:val="99"/>
    <w:semiHidden/>
    <w:locked/>
    <w:rsid w:val="00B16F97"/>
    <w:rPr>
      <w:rFonts w:cs="Times New Roman"/>
      <w:b/>
      <w:bCs/>
    </w:rPr>
  </w:style>
  <w:style w:type="paragraph" w:styleId="afc">
    <w:name w:val="Revision"/>
    <w:hidden/>
    <w:uiPriority w:val="99"/>
    <w:semiHidden/>
    <w:rsid w:val="00B16F97"/>
    <w:rPr>
      <w:kern w:val="2"/>
      <w:sz w:val="24"/>
      <w:szCs w:val="22"/>
    </w:rPr>
  </w:style>
  <w:style w:type="character" w:customStyle="1" w:styleId="ttsigdiff1">
    <w:name w:val="ttsigdiff1"/>
    <w:basedOn w:val="a1"/>
    <w:rsid w:val="00BE40A4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福嚴推廣教育班第25期（《大智度論》）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福嚴推廣教育班第25期（《大智度論》）</dc:title>
  <dc:creator>HG</dc:creator>
  <cp:lastModifiedBy>hunxian</cp:lastModifiedBy>
  <cp:revision>8</cp:revision>
  <cp:lastPrinted>2014-08-10T08:23:00Z</cp:lastPrinted>
  <dcterms:created xsi:type="dcterms:W3CDTF">2015-07-25T22:33:00Z</dcterms:created>
  <dcterms:modified xsi:type="dcterms:W3CDTF">2016-04-07T08:18:00Z</dcterms:modified>
</cp:coreProperties>
</file>