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CD" w:rsidRPr="00F7428A" w:rsidRDefault="003815AB" w:rsidP="006F63C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</w:t>
      </w:r>
      <w:r w:rsidR="009B3551">
        <w:rPr>
          <w:rFonts w:cs="Roman Unicode" w:hint="eastAsia"/>
        </w:rPr>
        <w:t>11`</w:t>
      </w:r>
      <w:r w:rsidR="006F63CD" w:rsidRPr="00F7428A">
        <w:rPr>
          <w:rFonts w:cs="Roman Unicode"/>
        </w:rPr>
        <w:t>慧日佛學班第</w:t>
      </w:r>
      <w:r w:rsidR="001019F5" w:rsidRPr="00F7428A">
        <w:rPr>
          <w:rFonts w:cs="Roman Unicode" w:hint="eastAsia"/>
        </w:rPr>
        <w:t>0</w:t>
      </w:r>
      <w:r w:rsidR="006F63CD" w:rsidRPr="00F7428A">
        <w:rPr>
          <w:rFonts w:cs="Roman Unicode"/>
        </w:rPr>
        <w:t>1</w:t>
      </w:r>
      <w:r w:rsidR="006F63CD" w:rsidRPr="00F7428A">
        <w:rPr>
          <w:rFonts w:cs="Roman Unicode"/>
        </w:rPr>
        <w:t>期</w:t>
      </w:r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870647" w:rsidRPr="00F7428A" w:rsidRDefault="00D829F8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D829F8">
        <w:rPr>
          <w:rFonts w:eastAsia="標楷體" w:hint="eastAsia"/>
          <w:b/>
          <w:bCs/>
          <w:sz w:val="28"/>
          <w:szCs w:val="28"/>
        </w:rPr>
        <w:t>〈</w:t>
      </w:r>
      <w:r w:rsidRPr="00D829F8">
        <w:rPr>
          <w:rFonts w:eastAsia="標楷體" w:hint="eastAsia"/>
          <w:b/>
          <w:bCs/>
          <w:sz w:val="28"/>
          <w:szCs w:val="28"/>
        </w:rPr>
        <w:t>&lt;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 xml:space="preserve"> n="1" t="</w:t>
      </w:r>
      <w:r w:rsidRPr="00D829F8">
        <w:rPr>
          <w:rFonts w:eastAsia="標楷體" w:hint="eastAsia"/>
          <w:b/>
          <w:bCs/>
          <w:sz w:val="28"/>
          <w:szCs w:val="28"/>
        </w:rPr>
        <w:t>序品之緣起義釋論（</w:t>
      </w:r>
      <w:r w:rsidRPr="00D829F8">
        <w:rPr>
          <w:rFonts w:eastAsia="標楷體" w:hint="eastAsia"/>
          <w:b/>
          <w:bCs/>
          <w:sz w:val="28"/>
          <w:szCs w:val="28"/>
        </w:rPr>
        <w:t>1</w:t>
      </w:r>
      <w:r w:rsidRPr="00D829F8">
        <w:rPr>
          <w:rFonts w:eastAsia="標楷體" w:hint="eastAsia"/>
          <w:b/>
          <w:bCs/>
          <w:sz w:val="28"/>
          <w:szCs w:val="28"/>
        </w:rPr>
        <w:t>）</w:t>
      </w:r>
      <w:r w:rsidRPr="00D829F8">
        <w:rPr>
          <w:rFonts w:eastAsia="標楷體" w:hint="eastAsia"/>
          <w:b/>
          <w:bCs/>
          <w:sz w:val="28"/>
          <w:szCs w:val="28"/>
        </w:rPr>
        <w:t>"&gt;</w:t>
      </w:r>
      <w:r w:rsidRPr="00D829F8">
        <w:rPr>
          <w:rFonts w:eastAsia="標楷體" w:hint="eastAsia"/>
          <w:b/>
          <w:bCs/>
          <w:sz w:val="28"/>
          <w:szCs w:val="28"/>
        </w:rPr>
        <w:t>初序品中緣起義釋論第一</w:t>
      </w:r>
      <w:r w:rsidRPr="00D829F8">
        <w:rPr>
          <w:rFonts w:eastAsia="標楷體" w:hint="eastAsia"/>
          <w:b/>
          <w:bCs/>
          <w:sz w:val="28"/>
          <w:szCs w:val="28"/>
        </w:rPr>
        <w:t>&lt;/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>&gt;</w:t>
      </w:r>
      <w:r w:rsidRPr="00D829F8">
        <w:rPr>
          <w:rFonts w:eastAsia="標楷體" w:hint="eastAsia"/>
          <w:b/>
          <w:bCs/>
          <w:sz w:val="28"/>
          <w:szCs w:val="28"/>
        </w:rPr>
        <w:t>〉</w:t>
      </w:r>
    </w:p>
    <w:p w:rsidR="00870647" w:rsidRPr="00F7428A" w:rsidRDefault="00870647" w:rsidP="004C6C94">
      <w:pPr>
        <w:jc w:val="center"/>
        <w:rPr>
          <w:rFonts w:eastAsia="標楷體"/>
          <w:sz w:val="32"/>
          <w:szCs w:val="32"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Pr="00F7428A">
        <w:rPr>
          <w:rFonts w:eastAsia="標楷體"/>
          <w:b/>
          <w:bCs/>
        </w:rPr>
        <w:t>57c5</w:t>
      </w:r>
      <w:r w:rsidR="00C929CD" w:rsidRPr="00F7428A">
        <w:rPr>
          <w:rFonts w:eastAsia="標楷體" w:hAnsi="標楷體" w:hint="eastAsia"/>
          <w:b/>
          <w:bCs/>
        </w:rPr>
        <w:t>-</w:t>
      </w:r>
      <w:r w:rsidRPr="00F7428A">
        <w:rPr>
          <w:rFonts w:eastAsia="標楷體"/>
          <w:b/>
          <w:bCs/>
        </w:rPr>
        <w:t>6</w:t>
      </w:r>
      <w:r w:rsidRPr="00F7428A">
        <w:rPr>
          <w:rFonts w:eastAsia="標楷體" w:hint="eastAsia"/>
          <w:b/>
          <w:bCs/>
        </w:rPr>
        <w:t>2c14</w:t>
      </w:r>
      <w:r w:rsidRPr="00F7428A">
        <w:rPr>
          <w:rFonts w:eastAsia="標楷體" w:hAnsi="標楷體"/>
          <w:b/>
          <w:bCs/>
        </w:rPr>
        <w:t>）</w:t>
      </w:r>
      <w:r w:rsidRPr="00F7428A">
        <w:rPr>
          <w:rStyle w:val="FootnoteReference"/>
          <w:bCs/>
        </w:rPr>
        <w:footnoteReference w:id="1"/>
      </w:r>
    </w:p>
    <w:p w:rsidR="00870647" w:rsidRPr="00F7428A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F7428A" w:rsidRDefault="00F5316F" w:rsidP="00D829F8">
      <w:pPr>
        <w:spacing w:beforeLines="50" w:before="180"/>
        <w:jc w:val="both"/>
        <w:rPr>
          <w:rFonts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壹、歸敬偈</w:t>
      </w:r>
    </w:p>
    <w:p w:rsidR="00870647" w:rsidRPr="00F7428A" w:rsidRDefault="00F5316F" w:rsidP="008642F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bookmarkStart w:id="0" w:name="0057c11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一、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歸敬佛寶</w:t>
      </w:r>
    </w:p>
    <w:p w:rsidR="00870647" w:rsidRPr="00F7428A" w:rsidRDefault="00870647" w:rsidP="008642F8">
      <w:pPr>
        <w:ind w:leftChars="50" w:left="120"/>
        <w:jc w:val="both"/>
        <w:rPr>
          <w:rFonts w:hAnsi="新細明體"/>
        </w:rPr>
      </w:pPr>
      <w:r w:rsidRPr="00F7428A">
        <w:rPr>
          <w:rFonts w:hAnsi="新細明體"/>
        </w:rPr>
        <w:t>智度大道佛</w:t>
      </w:r>
      <w:bookmarkEnd w:id="0"/>
      <w:r w:rsidRPr="00F7428A">
        <w:rPr>
          <w:rFonts w:hAnsi="新細明體"/>
        </w:rPr>
        <w:t>從</w:t>
      </w:r>
      <w:r w:rsidRPr="00F7428A">
        <w:rPr>
          <w:rStyle w:val="FootnoteReference"/>
        </w:rPr>
        <w:footnoteReference w:id="2"/>
      </w:r>
      <w:r w:rsidRPr="00F7428A">
        <w:rPr>
          <w:rFonts w:hAnsi="新細明體"/>
        </w:rPr>
        <w:t>來，智度大</w:t>
      </w:r>
      <w:r w:rsidRPr="00F7428A">
        <w:rPr>
          <w:rStyle w:val="FootnoteReference"/>
        </w:rPr>
        <w:footnoteReference w:id="3"/>
      </w:r>
      <w:r w:rsidRPr="00F7428A">
        <w:rPr>
          <w:rFonts w:hAnsi="新細明體"/>
        </w:rPr>
        <w:t>海佛窮盡</w:t>
      </w:r>
      <w:bookmarkStart w:id="1" w:name="0057c12"/>
      <w:r w:rsidRPr="00F7428A">
        <w:rPr>
          <w:rStyle w:val="FootnoteReference"/>
        </w:rPr>
        <w:footnoteReference w:id="4"/>
      </w:r>
      <w:r w:rsidRPr="00F7428A">
        <w:rPr>
          <w:rFonts w:hAnsi="新細明體"/>
        </w:rPr>
        <w:t>，智度相義佛無礙</w:t>
      </w:r>
      <w:r w:rsidRPr="00F7428A">
        <w:rPr>
          <w:rStyle w:val="FootnoteReference"/>
        </w:rPr>
        <w:footnoteReference w:id="5"/>
      </w:r>
      <w:r w:rsidRPr="00F7428A">
        <w:rPr>
          <w:rFonts w:hAnsi="新細明體"/>
        </w:rPr>
        <w:t>，稽首智度無</w:t>
      </w:r>
      <w:bookmarkEnd w:id="1"/>
      <w:r w:rsidRPr="00F7428A">
        <w:rPr>
          <w:rFonts w:hAnsi="新細明體"/>
        </w:rPr>
        <w:t>等</w:t>
      </w:r>
      <w:r w:rsidRPr="00F7428A">
        <w:rPr>
          <w:rStyle w:val="FootnoteReference"/>
        </w:rPr>
        <w:footnoteReference w:id="6"/>
      </w:r>
      <w:r w:rsidRPr="00F7428A">
        <w:rPr>
          <w:rFonts w:hAnsi="新細明體"/>
        </w:rPr>
        <w:t>佛</w:t>
      </w:r>
      <w:bookmarkStart w:id="2" w:name="0057c13"/>
      <w:r w:rsidRPr="00F7428A">
        <w:rPr>
          <w:rFonts w:hAnsi="新細明體"/>
        </w:rPr>
        <w:t>。</w:t>
      </w:r>
      <w:bookmarkEnd w:id="2"/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二、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歸敬法寶</w:t>
      </w:r>
    </w:p>
    <w:p w:rsidR="00870647" w:rsidRPr="00F7428A" w:rsidRDefault="00870647" w:rsidP="008642F8">
      <w:pPr>
        <w:ind w:leftChars="50" w:left="120"/>
        <w:jc w:val="both"/>
      </w:pPr>
      <w:r w:rsidRPr="00F7428A">
        <w:rPr>
          <w:rFonts w:hAnsi="新細明體"/>
        </w:rPr>
        <w:t>有無</w:t>
      </w:r>
      <w:r w:rsidRPr="00F7428A">
        <w:rPr>
          <w:rStyle w:val="FootnoteReference"/>
        </w:rPr>
        <w:footnoteReference w:id="7"/>
      </w:r>
      <w:r w:rsidRPr="00F7428A">
        <w:rPr>
          <w:rFonts w:hAnsi="新細明體"/>
        </w:rPr>
        <w:t>二見滅無餘，諸法實相佛所說</w:t>
      </w:r>
      <w:bookmarkStart w:id="3" w:name="0057c14"/>
      <w:r w:rsidRPr="00F7428A">
        <w:rPr>
          <w:rFonts w:hAnsi="新細明體"/>
        </w:rPr>
        <w:t>，常住不壞淨煩惱，稽首佛所尊重法</w:t>
      </w:r>
      <w:bookmarkStart w:id="4" w:name="0057c15"/>
      <w:bookmarkEnd w:id="3"/>
      <w:r w:rsidRPr="00F7428A">
        <w:rPr>
          <w:rStyle w:val="FootnoteReference"/>
        </w:rPr>
        <w:footnoteReference w:id="8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三、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歸敬僧寶</w:t>
      </w:r>
    </w:p>
    <w:p w:rsidR="00870647" w:rsidRPr="00F7428A" w:rsidRDefault="00870647" w:rsidP="008642F8">
      <w:pPr>
        <w:ind w:leftChars="50" w:left="120" w:rightChars="-136" w:right="-326"/>
        <w:jc w:val="both"/>
      </w:pPr>
      <w:r w:rsidRPr="00F7428A">
        <w:rPr>
          <w:rFonts w:hAnsi="新細明體"/>
        </w:rPr>
        <w:t>聖眾大海行福田，學無學人</w:t>
      </w:r>
      <w:r w:rsidRPr="00F7428A">
        <w:rPr>
          <w:rStyle w:val="FootnoteReference"/>
        </w:rPr>
        <w:footnoteReference w:id="9"/>
      </w:r>
      <w:r w:rsidRPr="00F7428A">
        <w:rPr>
          <w:rFonts w:hAnsi="新細明體"/>
        </w:rPr>
        <w:t>以莊嚴</w:t>
      </w:r>
      <w:bookmarkStart w:id="5" w:name="0057c16"/>
      <w:bookmarkEnd w:id="4"/>
      <w:r w:rsidRPr="00F7428A">
        <w:rPr>
          <w:rFonts w:hAnsi="新細明體"/>
        </w:rPr>
        <w:t>，後有愛種永</w:t>
      </w:r>
      <w:bookmarkEnd w:id="5"/>
      <w:r w:rsidRPr="00F7428A">
        <w:rPr>
          <w:rFonts w:hAnsi="新細明體"/>
        </w:rPr>
        <w:t>已</w:t>
      </w:r>
      <w:r w:rsidRPr="00F7428A">
        <w:rPr>
          <w:rStyle w:val="FootnoteReference"/>
        </w:rPr>
        <w:footnoteReference w:id="10"/>
      </w:r>
      <w:r w:rsidRPr="00F7428A">
        <w:rPr>
          <w:rFonts w:hAnsi="新細明體"/>
        </w:rPr>
        <w:t>盡，我所既滅根亦</w:t>
      </w:r>
      <w:r w:rsidRPr="00F7428A">
        <w:rPr>
          <w:rStyle w:val="FootnoteReference"/>
        </w:rPr>
        <w:footnoteReference w:id="11"/>
      </w:r>
      <w:r w:rsidRPr="00F7428A">
        <w:rPr>
          <w:rFonts w:hAnsi="新細明體"/>
        </w:rPr>
        <w:t>除</w:t>
      </w:r>
      <w:bookmarkStart w:id="6" w:name="0057c17"/>
      <w:r w:rsidRPr="00F7428A">
        <w:rPr>
          <w:rStyle w:val="FootnoteReference"/>
        </w:rPr>
        <w:footnoteReference w:id="12"/>
      </w:r>
      <w:r w:rsidRPr="00F7428A">
        <w:rPr>
          <w:rFonts w:hAnsi="新細明體"/>
        </w:rPr>
        <w:t>；</w:t>
      </w:r>
    </w:p>
    <w:p w:rsidR="00870647" w:rsidRPr="00F7428A" w:rsidRDefault="009B3551" w:rsidP="00AE704A">
      <w:pPr>
        <w:ind w:leftChars="50" w:left="120"/>
        <w:jc w:val="both"/>
      </w:pPr>
      <w:r>
        <w:rPr>
          <w:rFonts w:hAnsi="新細明體" w:hint="eastAsia"/>
        </w:rPr>
        <w:lastRenderedPageBreak/>
        <w:t>`12`</w:t>
      </w:r>
      <w:r w:rsidR="00870647" w:rsidRPr="00F7428A">
        <w:rPr>
          <w:rFonts w:hAnsi="新細明體"/>
        </w:rPr>
        <w:t>已捨世間諸事業，種種功德所住處</w:t>
      </w:r>
      <w:bookmarkStart w:id="7" w:name="0057c18"/>
      <w:bookmarkEnd w:id="6"/>
      <w:r w:rsidR="00870647" w:rsidRPr="00F7428A">
        <w:rPr>
          <w:rFonts w:hAnsi="新細明體"/>
        </w:rPr>
        <w:t>，一切眾中最為上，稽首真淨大德僧</w:t>
      </w:r>
      <w:bookmarkStart w:id="8" w:name="0057c19"/>
      <w:bookmarkEnd w:id="7"/>
      <w:r w:rsidR="00870647" w:rsidRPr="00F7428A">
        <w:rPr>
          <w:rFonts w:hAnsi="新細明體"/>
        </w:rPr>
        <w:t>。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一心恭敬三寶已，及諸救世彌勒等</w:t>
      </w:r>
      <w:bookmarkStart w:id="9" w:name="0057c20"/>
      <w:bookmarkEnd w:id="8"/>
      <w:r w:rsidRPr="00F7428A">
        <w:rPr>
          <w:rFonts w:hAnsi="新細明體"/>
        </w:rPr>
        <w:t>；智慧第一舍利弗，無諍空行須菩提</w:t>
      </w:r>
      <w:bookmarkStart w:id="10" w:name="0057c21"/>
      <w:bookmarkEnd w:id="9"/>
      <w:r w:rsidRPr="00F7428A">
        <w:rPr>
          <w:rStyle w:val="FootnoteReference"/>
        </w:rPr>
        <w:footnoteReference w:id="13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四、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明造論之意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我今如力</w:t>
      </w:r>
      <w:r w:rsidRPr="00F7428A">
        <w:rPr>
          <w:rStyle w:val="FootnoteReference"/>
        </w:rPr>
        <w:footnoteReference w:id="14"/>
      </w:r>
      <w:r w:rsidRPr="00F7428A">
        <w:rPr>
          <w:rFonts w:hAnsi="新細明體"/>
        </w:rPr>
        <w:t>欲演說，大智彼岸實相義</w:t>
      </w:r>
      <w:bookmarkStart w:id="11" w:name="0057c22"/>
      <w:bookmarkEnd w:id="10"/>
      <w:r w:rsidRPr="00F7428A">
        <w:rPr>
          <w:rStyle w:val="FootnoteReference"/>
        </w:rPr>
        <w:footnoteReference w:id="15"/>
      </w:r>
      <w:r w:rsidRPr="00F7428A">
        <w:rPr>
          <w:rFonts w:hAnsi="新細明體"/>
        </w:rPr>
        <w:t>，願諸大德聖智人，一心善</w:t>
      </w:r>
      <w:bookmarkEnd w:id="11"/>
      <w:r w:rsidRPr="00F7428A">
        <w:rPr>
          <w:rFonts w:hAnsi="新細明體"/>
        </w:rPr>
        <w:t>順</w:t>
      </w:r>
      <w:r w:rsidRPr="00F7428A">
        <w:rPr>
          <w:rStyle w:val="FootnoteReference"/>
        </w:rPr>
        <w:footnoteReference w:id="16"/>
      </w:r>
      <w:r w:rsidRPr="00F7428A">
        <w:rPr>
          <w:rFonts w:hAnsi="新細明體"/>
        </w:rPr>
        <w:t>聽我說</w:t>
      </w:r>
      <w:bookmarkStart w:id="12" w:name="0057c23"/>
      <w:r w:rsidRPr="00F7428A">
        <w:rPr>
          <w:rFonts w:hAnsi="新細明體"/>
        </w:rPr>
        <w:t>！</w:t>
      </w:r>
    </w:p>
    <w:p w:rsidR="00870647" w:rsidRPr="00F7428A" w:rsidRDefault="00F5316F" w:rsidP="00D829F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70647" w:rsidRPr="00F7428A">
        <w:rPr>
          <w:b/>
          <w:sz w:val="20"/>
          <w:szCs w:val="20"/>
          <w:bdr w:val="single" w:sz="4" w:space="0" w:color="auto"/>
        </w:rPr>
        <w:t>般若緣起二十一事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ind w:left="720" w:hangingChars="300" w:hanging="720"/>
        <w:jc w:val="both"/>
        <w:rPr>
          <w:kern w:val="0"/>
        </w:rPr>
      </w:pPr>
      <w:r w:rsidRPr="00F7428A">
        <w:t>問曰：佛以何因緣故，說《摩訶般若波羅蜜</w:t>
      </w:r>
      <w:bookmarkStart w:id="13" w:name="0057c24"/>
      <w:bookmarkEnd w:id="12"/>
      <w:r w:rsidRPr="00F7428A">
        <w:t>經》</w:t>
      </w:r>
      <w:r w:rsidRPr="00F7428A">
        <w:rPr>
          <w:rFonts w:hint="eastAsia"/>
        </w:rPr>
        <w:t>？</w:t>
      </w:r>
      <w:r w:rsidRPr="00F7428A">
        <w:t>諸佛法不以無事及小因緣而自發言</w:t>
      </w:r>
      <w:bookmarkStart w:id="14" w:name="0057c25"/>
      <w:bookmarkEnd w:id="13"/>
      <w:r w:rsidRPr="00F7428A">
        <w:t>，譬如</w:t>
      </w:r>
      <w:r w:rsidRPr="00F7428A">
        <w:rPr>
          <w:kern w:val="0"/>
        </w:rPr>
        <w:t>須彌山王不以無事及小因緣而動。</w:t>
      </w:r>
      <w:bookmarkStart w:id="15" w:name="0057c26"/>
      <w:bookmarkEnd w:id="14"/>
      <w:r w:rsidRPr="00F7428A">
        <w:rPr>
          <w:kern w:val="0"/>
        </w:rPr>
        <w:t>今有何等大因緣故，佛說《摩訶般若波羅蜜</w:t>
      </w:r>
      <w:bookmarkStart w:id="16" w:name="0057c27"/>
      <w:bookmarkEnd w:id="15"/>
      <w:r w:rsidRPr="00F7428A">
        <w:rPr>
          <w:kern w:val="0"/>
        </w:rPr>
        <w:t>經》？</w:t>
      </w:r>
    </w:p>
    <w:p w:rsidR="00870647" w:rsidRPr="00F7428A" w:rsidRDefault="00870647" w:rsidP="00AE704A">
      <w:pPr>
        <w:jc w:val="both"/>
        <w:rPr>
          <w:kern w:val="0"/>
        </w:rPr>
      </w:pPr>
      <w:r w:rsidRPr="00F7428A">
        <w:rPr>
          <w:kern w:val="0"/>
        </w:rPr>
        <w:t>答曰：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一、為彌勒等說菩薩行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佛於三藏中，廣</w:t>
      </w:r>
      <w:bookmarkEnd w:id="16"/>
      <w:r w:rsidRPr="00F7428A">
        <w:rPr>
          <w:kern w:val="0"/>
        </w:rPr>
        <w:t>引種種諸喻，為</w:t>
      </w:r>
      <w:bookmarkStart w:id="17" w:name="0057c28"/>
      <w:r w:rsidRPr="00F7428A">
        <w:rPr>
          <w:kern w:val="0"/>
        </w:rPr>
        <w:t>聲聞說法，不說菩薩道。唯《中阿含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本末經</w:t>
      </w:r>
      <w:bookmarkStart w:id="18" w:name="0057c29"/>
      <w:bookmarkEnd w:id="17"/>
      <w:r w:rsidRPr="00F7428A">
        <w:rPr>
          <w:kern w:val="0"/>
        </w:rPr>
        <w:t>》</w:t>
      </w:r>
      <w:r w:rsidRPr="00F7428A">
        <w:rPr>
          <w:rStyle w:val="FootnoteReference"/>
          <w:kern w:val="0"/>
        </w:rPr>
        <w:footnoteReference w:id="17"/>
      </w:r>
      <w:r w:rsidRPr="00F7428A">
        <w:rPr>
          <w:kern w:val="0"/>
        </w:rPr>
        <w:t>中，佛記彌勒菩薩「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 w:hAnsi="標楷體"/>
          <w:kern w:val="0"/>
        </w:rPr>
        <w:t>汝當來世，當得作佛，號</w:t>
      </w:r>
      <w:bookmarkStart w:id="19" w:name="0058a01"/>
      <w:bookmarkEnd w:id="18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58a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 w:hAnsi="標楷體"/>
          <w:kern w:val="0"/>
        </w:rPr>
        <w:t>字彌勒</w:t>
      </w:r>
      <w:r w:rsidR="00EB53C2">
        <w:rPr>
          <w:rFonts w:eastAsia="標楷體" w:hAnsi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18"/>
      </w:r>
      <w:r w:rsidR="00997866" w:rsidRPr="00F7428A">
        <w:rPr>
          <w:rFonts w:hint="eastAsia"/>
          <w:kern w:val="0"/>
        </w:rPr>
        <w:t>，</w:t>
      </w:r>
      <w:r w:rsidRPr="00F7428A">
        <w:rPr>
          <w:kern w:val="0"/>
        </w:rPr>
        <w:t>亦不說種種菩薩行。佛今欲為彌</w:t>
      </w:r>
      <w:bookmarkStart w:id="20" w:name="0058a02"/>
      <w:bookmarkEnd w:id="19"/>
      <w:r w:rsidR="00BF17B9" w:rsidRPr="00F7428A">
        <w:rPr>
          <w:kern w:val="0"/>
        </w:rPr>
        <w:t>勒等</w:t>
      </w:r>
      <w:r w:rsidRPr="00F7428A">
        <w:rPr>
          <w:kern w:val="0"/>
        </w:rPr>
        <w:t>廣說諸菩薩行，是故說《摩訶般若波羅</w:t>
      </w:r>
      <w:bookmarkStart w:id="21" w:name="0058a03"/>
      <w:bookmarkEnd w:id="20"/>
      <w:r w:rsidRPr="00F7428A">
        <w:rPr>
          <w:kern w:val="0"/>
        </w:rPr>
        <w:t>蜜經</w:t>
      </w:r>
      <w:bookmarkStart w:id="22" w:name="0058a04"/>
      <w:bookmarkEnd w:id="21"/>
      <w:r w:rsidRPr="00F7428A">
        <w:rPr>
          <w:kern w:val="0"/>
        </w:rPr>
        <w:t>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D0A45">
        <w:rPr>
          <w:rFonts w:hint="eastAsia"/>
          <w:b/>
          <w:sz w:val="20"/>
          <w:szCs w:val="20"/>
          <w:bdr w:val="single" w:sz="4" w:space="0" w:color="auto"/>
        </w:rPr>
        <w:t>`13`</w:t>
      </w:r>
      <w:r w:rsidR="00870647" w:rsidRPr="00F7428A">
        <w:rPr>
          <w:b/>
          <w:sz w:val="20"/>
          <w:szCs w:val="20"/>
          <w:bdr w:val="single" w:sz="4" w:space="0" w:color="auto"/>
        </w:rPr>
        <w:t>二、增益菩薩念佛三昧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復次，有菩薩修念佛三昧，佛為彼等欲令</w:t>
      </w:r>
      <w:bookmarkStart w:id="23" w:name="0058a05"/>
      <w:bookmarkEnd w:id="22"/>
      <w:r w:rsidRPr="00F7428A">
        <w:rPr>
          <w:kern w:val="0"/>
        </w:rPr>
        <w:t>於此三昧得增益故</w:t>
      </w:r>
      <w:r w:rsidR="0091690E" w:rsidRPr="00F7428A">
        <w:rPr>
          <w:rFonts w:hint="eastAsia"/>
          <w:kern w:val="0"/>
        </w:rPr>
        <w:t>，</w:t>
      </w:r>
      <w:r w:rsidRPr="00F7428A">
        <w:rPr>
          <w:kern w:val="0"/>
        </w:rPr>
        <w:t>說《般若波羅蜜經》。如</w:t>
      </w:r>
      <w:bookmarkStart w:id="24" w:name="0058a06"/>
      <w:bookmarkEnd w:id="23"/>
      <w:r w:rsidRPr="00F7428A">
        <w:rPr>
          <w:kern w:val="0"/>
        </w:rPr>
        <w:t>《般若波羅蜜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初品</w:t>
      </w:r>
      <w:r w:rsidR="008B49AD" w:rsidRPr="00F7428A">
        <w:rPr>
          <w:rFonts w:hint="eastAsia"/>
          <w:kern w:val="0"/>
        </w:rPr>
        <w:t>》</w:t>
      </w:r>
      <w:r w:rsidRPr="00F7428A">
        <w:rPr>
          <w:kern w:val="0"/>
        </w:rPr>
        <w:t>中</w:t>
      </w:r>
      <w:bookmarkEnd w:id="24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佛現神足，放金色</w:t>
      </w:r>
      <w:bookmarkStart w:id="25" w:name="0058a07"/>
      <w:r w:rsidRPr="00F7428A">
        <w:rPr>
          <w:rFonts w:eastAsia="標楷體"/>
          <w:kern w:val="0"/>
        </w:rPr>
        <w:t>光明，遍照十</w:t>
      </w:r>
      <w:bookmarkEnd w:id="25"/>
      <w:r w:rsidRPr="00F7428A">
        <w:rPr>
          <w:rFonts w:eastAsia="標楷體"/>
          <w:kern w:val="0"/>
        </w:rPr>
        <w:t>方恒河沙等世界，示現大身</w:t>
      </w:r>
      <w:bookmarkStart w:id="26" w:name="0058a08"/>
      <w:r w:rsidRPr="00F7428A">
        <w:rPr>
          <w:rFonts w:eastAsia="標楷體"/>
          <w:kern w:val="0"/>
        </w:rPr>
        <w:t>，清淨光明，種種妙色滿虛空中。佛在眾中</w:t>
      </w:r>
      <w:r w:rsidR="00C5562D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端</w:t>
      </w:r>
      <w:bookmarkStart w:id="27" w:name="0058a09"/>
      <w:bookmarkEnd w:id="26"/>
      <w:r w:rsidRPr="00F7428A">
        <w:rPr>
          <w:rFonts w:eastAsia="標楷體"/>
          <w:kern w:val="0"/>
        </w:rPr>
        <w:t>正殊妙，無能及者。譬如須彌山王，處於大</w:t>
      </w:r>
      <w:bookmarkStart w:id="28" w:name="0058a10"/>
      <w:bookmarkEnd w:id="27"/>
      <w:r w:rsidRPr="00F7428A">
        <w:rPr>
          <w:rFonts w:eastAsia="標楷體"/>
          <w:kern w:val="0"/>
        </w:rPr>
        <w:t>海。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19"/>
      </w:r>
    </w:p>
    <w:p w:rsidR="00870647" w:rsidRPr="00F7428A" w:rsidRDefault="0071249F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諸菩薩見佛神變，於念佛三昧</w:t>
      </w:r>
      <w:r w:rsidR="00870647" w:rsidRPr="00F7428A">
        <w:rPr>
          <w:kern w:val="0"/>
        </w:rPr>
        <w:t>倍復增</w:t>
      </w:r>
      <w:bookmarkStart w:id="29" w:name="0058a11"/>
      <w:bookmarkEnd w:id="28"/>
      <w:r w:rsidR="00870647" w:rsidRPr="00F7428A">
        <w:rPr>
          <w:kern w:val="0"/>
        </w:rPr>
        <w:t>益，以是事故</w:t>
      </w:r>
      <w:r w:rsidR="00C5562D" w:rsidRPr="00F7428A">
        <w:rPr>
          <w:rFonts w:hint="eastAsia"/>
          <w:kern w:val="0"/>
        </w:rPr>
        <w:t>，</w:t>
      </w:r>
      <w:r w:rsidR="00870647" w:rsidRPr="00F7428A">
        <w:rPr>
          <w:kern w:val="0"/>
        </w:rPr>
        <w:t>說</w:t>
      </w:r>
      <w:bookmarkEnd w:id="29"/>
      <w:r w:rsidR="00870647" w:rsidRPr="00F7428A">
        <w:rPr>
          <w:kern w:val="0"/>
        </w:rPr>
        <w:t>《摩訶般若波羅蜜經》。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三、受請轉於甚深法輪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</w:pPr>
      <w:r w:rsidRPr="00F7428A">
        <w:rPr>
          <w:kern w:val="0"/>
        </w:rPr>
        <w:t>復次</w:t>
      </w:r>
      <w:bookmarkStart w:id="30" w:name="0058a12"/>
      <w:r w:rsidRPr="00F7428A">
        <w:rPr>
          <w:kern w:val="0"/>
        </w:rPr>
        <w:t>，菩薩初生時，放大光明，普遍十方，行至七</w:t>
      </w:r>
      <w:bookmarkStart w:id="31" w:name="0058a13"/>
      <w:bookmarkEnd w:id="30"/>
      <w:r w:rsidRPr="00F7428A">
        <w:rPr>
          <w:kern w:val="0"/>
        </w:rPr>
        <w:t>步</w:t>
      </w:r>
      <w:bookmarkEnd w:id="31"/>
      <w:r w:rsidRPr="00F7428A">
        <w:rPr>
          <w:kern w:val="0"/>
        </w:rPr>
        <w:t>，四顧觀察</w:t>
      </w:r>
      <w:r w:rsidRPr="00F7428A">
        <w:rPr>
          <w:rStyle w:val="FootnoteReference"/>
          <w:kern w:val="0"/>
        </w:rPr>
        <w:footnoteReference w:id="20"/>
      </w:r>
      <w:r w:rsidRPr="00F7428A">
        <w:rPr>
          <w:kern w:val="0"/>
        </w:rPr>
        <w:t>，作師子吼而說偈言</w:t>
      </w:r>
      <w:bookmarkStart w:id="32" w:name="0058a14"/>
      <w:r w:rsidRPr="00F7428A">
        <w:rPr>
          <w:kern w:val="0"/>
        </w:rPr>
        <w:t>：</w:t>
      </w:r>
      <w:r w:rsidRPr="00F7428A">
        <w:t>「</w:t>
      </w:r>
      <w:r w:rsidR="00EB53C2">
        <w:rPr>
          <w:rFonts w:hint="eastAsia"/>
        </w:rPr>
        <w:t>^</w:t>
      </w:r>
      <w:r w:rsidRPr="00F7428A">
        <w:rPr>
          <w:rFonts w:eastAsia="標楷體"/>
          <w:kern w:val="0"/>
        </w:rPr>
        <w:t>我生胎分盡，是最末後身</w:t>
      </w:r>
      <w:bookmarkStart w:id="33" w:name="0058a15"/>
      <w:bookmarkEnd w:id="32"/>
      <w:r w:rsidRPr="00F7428A">
        <w:rPr>
          <w:rFonts w:eastAsia="標楷體"/>
          <w:kern w:val="0"/>
        </w:rPr>
        <w:t>；我已得解脫，當復度眾生</w:t>
      </w:r>
      <w:bookmarkStart w:id="34" w:name="0058a16"/>
      <w:bookmarkEnd w:id="33"/>
      <w:r w:rsidRPr="00F7428A">
        <w:rPr>
          <w:rFonts w:eastAsia="標楷體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Pr="00F7428A">
        <w:t>」</w:t>
      </w:r>
      <w:r w:rsidRPr="00F7428A">
        <w:rPr>
          <w:rStyle w:val="FootnoteReference"/>
        </w:rPr>
        <w:footnoteReference w:id="21"/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作是誓已，身漸長大，欲捨親屬</w:t>
      </w:r>
      <w:bookmarkEnd w:id="34"/>
      <w:r w:rsidRPr="00F7428A">
        <w:rPr>
          <w:kern w:val="0"/>
        </w:rPr>
        <w:t>，出家修無上道。中夜起觀，見諸伎直</w:t>
      </w:r>
      <w:r w:rsidRPr="00F7428A">
        <w:rPr>
          <w:rStyle w:val="FootnoteReference"/>
          <w:kern w:val="0"/>
        </w:rPr>
        <w:footnoteReference w:id="22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后妃婇女，狀</w:t>
      </w:r>
      <w:bookmarkStart w:id="35" w:name="0058a18"/>
      <w:r w:rsidRPr="00F7428A">
        <w:rPr>
          <w:kern w:val="0"/>
        </w:rPr>
        <w:t>若臭屍。</w:t>
      </w:r>
      <w:r w:rsidRPr="00F7428A">
        <w:rPr>
          <w:rStyle w:val="FootnoteReference"/>
          <w:kern w:val="0"/>
        </w:rPr>
        <w:footnoteReference w:id="23"/>
      </w:r>
      <w:r w:rsidRPr="00F7428A">
        <w:rPr>
          <w:kern w:val="0"/>
        </w:rPr>
        <w:t>即命車匿，令</w:t>
      </w:r>
      <w:bookmarkEnd w:id="35"/>
      <w:r w:rsidRPr="00F7428A">
        <w:rPr>
          <w:kern w:val="0"/>
        </w:rPr>
        <w:t>被</w:t>
      </w:r>
      <w:r w:rsidRPr="00F7428A">
        <w:rPr>
          <w:rStyle w:val="FootnoteReference"/>
          <w:kern w:val="0"/>
        </w:rPr>
        <w:footnoteReference w:id="24"/>
      </w:r>
      <w:r w:rsidRPr="00F7428A">
        <w:rPr>
          <w:kern w:val="0"/>
        </w:rPr>
        <w:t>白馬，夜半踰城</w:t>
      </w:r>
      <w:bookmarkStart w:id="36" w:name="0058a19"/>
      <w:r w:rsidRPr="00F7428A">
        <w:rPr>
          <w:kern w:val="0"/>
        </w:rPr>
        <w:t>，行十二由旬，到</w:t>
      </w:r>
      <w:bookmarkEnd w:id="36"/>
      <w:r w:rsidRPr="00F7428A">
        <w:rPr>
          <w:kern w:val="0"/>
        </w:rPr>
        <w:t>跋伽婆仙人所住林中，以</w:t>
      </w:r>
      <w:bookmarkStart w:id="37" w:name="0058a20"/>
      <w:r w:rsidRPr="00F7428A">
        <w:rPr>
          <w:kern w:val="0"/>
        </w:rPr>
        <w:t>刀剃髮，</w:t>
      </w:r>
      <w:bookmarkEnd w:id="37"/>
      <w:r w:rsidRPr="00F7428A">
        <w:rPr>
          <w:kern w:val="0"/>
        </w:rPr>
        <w:t>以</w:t>
      </w:r>
      <w:r w:rsidRPr="00F7428A">
        <w:rPr>
          <w:rStyle w:val="FootnoteReference"/>
          <w:kern w:val="0"/>
        </w:rPr>
        <w:footnoteReference w:id="25"/>
      </w:r>
      <w:r w:rsidRPr="00F7428A">
        <w:rPr>
          <w:kern w:val="0"/>
        </w:rPr>
        <w:t>上妙寶衣，貿</w:t>
      </w:r>
      <w:r w:rsidRPr="00F7428A">
        <w:rPr>
          <w:rStyle w:val="FootnoteReference"/>
          <w:kern w:val="0"/>
        </w:rPr>
        <w:footnoteReference w:id="26"/>
      </w:r>
      <w:r w:rsidRPr="00F7428A">
        <w:rPr>
          <w:rFonts w:eastAsia="SimSun"/>
          <w:kern w:val="0"/>
        </w:rPr>
        <w:t>麁</w:t>
      </w:r>
      <w:r w:rsidRPr="00F7428A">
        <w:rPr>
          <w:kern w:val="0"/>
        </w:rPr>
        <w:t>布僧伽梨。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於泥連禪河側，六年苦行，日食一麻，或食一</w:t>
      </w:r>
      <w:bookmarkStart w:id="38" w:name="0058a22"/>
      <w:r w:rsidRPr="00F7428A">
        <w:rPr>
          <w:kern w:val="0"/>
        </w:rPr>
        <w:t>米等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而自念言：「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是處非道！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爾時，菩薩捨苦</w:t>
      </w:r>
      <w:bookmarkStart w:id="39" w:name="0058a23"/>
      <w:bookmarkEnd w:id="38"/>
      <w:r w:rsidRPr="00F7428A">
        <w:rPr>
          <w:kern w:val="0"/>
        </w:rPr>
        <w:t>行處，到菩提樹下，坐金剛處。魔王將十八</w:t>
      </w:r>
      <w:bookmarkStart w:id="40" w:name="0058a24"/>
      <w:bookmarkEnd w:id="39"/>
      <w:r w:rsidRPr="00F7428A">
        <w:rPr>
          <w:kern w:val="0"/>
        </w:rPr>
        <w:t>億萬眾來壞菩薩，菩薩以</w:t>
      </w:r>
      <w:r w:rsidR="009D0A45">
        <w:rPr>
          <w:rFonts w:hint="eastAsia"/>
          <w:kern w:val="0"/>
        </w:rPr>
        <w:lastRenderedPageBreak/>
        <w:t>`14`</w:t>
      </w:r>
      <w:r w:rsidRPr="00F7428A">
        <w:rPr>
          <w:kern w:val="0"/>
        </w:rPr>
        <w:t>智慧功德力故</w:t>
      </w:r>
      <w:bookmarkStart w:id="41" w:name="0058a25"/>
      <w:bookmarkEnd w:id="40"/>
      <w:r w:rsidRPr="00F7428A">
        <w:rPr>
          <w:kern w:val="0"/>
        </w:rPr>
        <w:t>，降魔眾已，即得阿耨多羅三藐三菩提。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是</w:t>
      </w:r>
      <w:bookmarkStart w:id="42" w:name="0058a26"/>
      <w:bookmarkEnd w:id="41"/>
      <w:r w:rsidRPr="00F7428A">
        <w:rPr>
          <w:kern w:val="0"/>
        </w:rPr>
        <w:t>時三千大千世界主梵天王，名式棄，及色界</w:t>
      </w:r>
      <w:bookmarkStart w:id="43" w:name="0058a27"/>
      <w:bookmarkEnd w:id="42"/>
      <w:r w:rsidRPr="00F7428A">
        <w:rPr>
          <w:kern w:val="0"/>
        </w:rPr>
        <w:t>諸天等，釋提桓因及欲界諸天等，并四天王</w:t>
      </w:r>
      <w:bookmarkStart w:id="44" w:name="0058a28"/>
      <w:bookmarkEnd w:id="43"/>
      <w:r w:rsidRPr="00F7428A">
        <w:rPr>
          <w:kern w:val="0"/>
        </w:rPr>
        <w:t>，皆詣佛所，勸請世尊初轉法輪</w:t>
      </w:r>
      <w:r w:rsidRPr="00F7428A">
        <w:rPr>
          <w:rFonts w:hint="eastAsia"/>
          <w:kern w:val="0"/>
        </w:rPr>
        <w:t>；</w:t>
      </w:r>
      <w:r w:rsidRPr="00F7428A">
        <w:rPr>
          <w:rStyle w:val="FootnoteReference"/>
          <w:kern w:val="0"/>
        </w:rPr>
        <w:footnoteReference w:id="27"/>
      </w:r>
      <w:r w:rsidRPr="00F7428A">
        <w:rPr>
          <w:kern w:val="0"/>
        </w:rPr>
        <w:t>亦是</w:t>
      </w:r>
      <w:bookmarkEnd w:id="44"/>
      <w:r w:rsidRPr="00F7428A">
        <w:rPr>
          <w:kern w:val="0"/>
        </w:rPr>
        <w:t>菩薩</w:t>
      </w:r>
      <w:bookmarkStart w:id="45" w:name="0058a29"/>
      <w:r w:rsidRPr="00F7428A">
        <w:rPr>
          <w:kern w:val="0"/>
        </w:rPr>
        <w:t>念本</w:t>
      </w:r>
      <w:bookmarkEnd w:id="45"/>
      <w:r w:rsidRPr="00F7428A">
        <w:rPr>
          <w:kern w:val="0"/>
        </w:rPr>
        <w:t>所願，及大慈大悲故，受請說法</w:t>
      </w:r>
      <w:r w:rsidRPr="00F7428A">
        <w:rPr>
          <w:rStyle w:val="FootnoteReference"/>
          <w:kern w:val="0"/>
        </w:rPr>
        <w:footnoteReference w:id="28"/>
      </w:r>
      <w:r w:rsidRPr="00F7428A">
        <w:rPr>
          <w:kern w:val="0"/>
        </w:rPr>
        <w:t>。諸法</w:t>
      </w:r>
      <w:bookmarkStart w:id="46" w:name="0058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58b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甚深者，般若波羅蜜是</w:t>
      </w:r>
      <w:bookmarkEnd w:id="46"/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以是故佛說《摩訶</w:t>
      </w:r>
      <w:bookmarkStart w:id="47" w:name="0058b02"/>
      <w:r w:rsidRPr="00F7428A">
        <w:rPr>
          <w:kern w:val="0"/>
        </w:rPr>
        <w:t>般若波羅蜜經》。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四、欲斷眾生疑一切智人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復次，有人疑佛不得一切</w:t>
      </w:r>
      <w:bookmarkStart w:id="48" w:name="0058b03"/>
      <w:bookmarkEnd w:id="47"/>
      <w:r w:rsidRPr="00F7428A">
        <w:rPr>
          <w:kern w:val="0"/>
        </w:rPr>
        <w:t>智</w:t>
      </w:r>
      <w:r w:rsidRPr="00F7428A">
        <w:rPr>
          <w:rStyle w:val="FootnoteReference"/>
          <w:kern w:val="0"/>
        </w:rPr>
        <w:footnoteReference w:id="29"/>
      </w:r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所以者何？諸法無量無數，云何一人能知</w:t>
      </w:r>
      <w:bookmarkStart w:id="49" w:name="0058b04"/>
      <w:bookmarkEnd w:id="48"/>
      <w:r w:rsidRPr="00F7428A">
        <w:rPr>
          <w:kern w:val="0"/>
        </w:rPr>
        <w:t>一切法？佛住</w:t>
      </w:r>
      <w:bookmarkEnd w:id="49"/>
      <w:r w:rsidRPr="00F7428A">
        <w:rPr>
          <w:kern w:val="0"/>
        </w:rPr>
        <w:t>般若波羅蜜實相清淨如虛</w:t>
      </w:r>
      <w:bookmarkStart w:id="50" w:name="0058b05"/>
      <w:r w:rsidRPr="00F7428A">
        <w:rPr>
          <w:kern w:val="0"/>
        </w:rPr>
        <w:t>空</w:t>
      </w:r>
      <w:r w:rsidRPr="00F7428A">
        <w:rPr>
          <w:rStyle w:val="FootnoteReference"/>
          <w:kern w:val="0"/>
        </w:rPr>
        <w:footnoteReference w:id="30"/>
      </w:r>
      <w:r w:rsidRPr="00F7428A">
        <w:rPr>
          <w:kern w:val="0"/>
        </w:rPr>
        <w:t>，無量無</w:t>
      </w:r>
      <w:bookmarkEnd w:id="50"/>
      <w:r w:rsidRPr="00F7428A">
        <w:rPr>
          <w:kern w:val="0"/>
        </w:rPr>
        <w:t>數法中，自發誠言：「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我是一切</w:t>
      </w:r>
      <w:bookmarkStart w:id="51" w:name="0058b06"/>
      <w:r w:rsidRPr="00F7428A">
        <w:rPr>
          <w:rFonts w:eastAsia="標楷體"/>
          <w:kern w:val="0"/>
        </w:rPr>
        <w:t>智人</w:t>
      </w:r>
      <w:r w:rsidR="00617154" w:rsidRPr="00F7428A">
        <w:rPr>
          <w:rFonts w:eastAsia="標楷體" w:hint="eastAsia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="00617154" w:rsidRPr="00F7428A">
        <w:rPr>
          <w:rFonts w:eastAsia="標楷體" w:hint="eastAsia"/>
          <w:kern w:val="0"/>
        </w:rPr>
        <w:t>」</w:t>
      </w:r>
      <w:r w:rsidRPr="00F7428A">
        <w:rPr>
          <w:rFonts w:asciiTheme="minorEastAsia" w:eastAsiaTheme="minorEastAsia" w:hAnsiTheme="minorEastAsia"/>
          <w:kern w:val="0"/>
        </w:rPr>
        <w:t>欲斷一切眾生疑</w:t>
      </w:r>
      <w:r w:rsidR="00617154" w:rsidRPr="00F7428A">
        <w:rPr>
          <w:rFonts w:asciiTheme="minorEastAsia" w:eastAsiaTheme="minorEastAsia" w:hAnsiTheme="minorEastAsia" w:hint="eastAsia"/>
          <w:kern w:val="0"/>
        </w:rPr>
        <w:t>，</w:t>
      </w:r>
      <w:r w:rsidRPr="00F7428A">
        <w:rPr>
          <w:rFonts w:asciiTheme="minorEastAsia" w:eastAsiaTheme="minorEastAsia" w:hAnsiTheme="minorEastAsia"/>
        </w:rPr>
        <w:t>以是故說《摩訶般</w:t>
      </w:r>
      <w:bookmarkStart w:id="52" w:name="0058b07"/>
      <w:bookmarkEnd w:id="51"/>
      <w:r w:rsidRPr="00F7428A">
        <w:rPr>
          <w:rFonts w:asciiTheme="minorEastAsia" w:eastAsiaTheme="minorEastAsia" w:hAnsiTheme="minorEastAsia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五、示法實相拔出邪法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復次，有眾生應得度者，以佛</w:t>
      </w:r>
      <w:bookmarkStart w:id="53" w:name="0058b08"/>
      <w:bookmarkEnd w:id="52"/>
      <w:r w:rsidRPr="00F7428A">
        <w:rPr>
          <w:kern w:val="0"/>
        </w:rPr>
        <w:t>大功德智慧無量，難知難解故，為惡師所</w:t>
      </w:r>
      <w:bookmarkEnd w:id="53"/>
      <w:r w:rsidRPr="00F7428A">
        <w:rPr>
          <w:kern w:val="0"/>
        </w:rPr>
        <w:t>惑，心沒邪法，不入正道。為是輩人，起大</w:t>
      </w:r>
      <w:bookmarkStart w:id="54" w:name="0058b10"/>
      <w:r w:rsidRPr="00F7428A">
        <w:rPr>
          <w:kern w:val="0"/>
        </w:rPr>
        <w:t>慈心，以大悲手</w:t>
      </w:r>
      <w:bookmarkEnd w:id="54"/>
      <w:r w:rsidRPr="00F7428A">
        <w:rPr>
          <w:kern w:val="0"/>
        </w:rPr>
        <w:t>授</w:t>
      </w:r>
      <w:r w:rsidRPr="00F7428A">
        <w:rPr>
          <w:rStyle w:val="FootnoteReference"/>
          <w:kern w:val="0"/>
        </w:rPr>
        <w:footnoteReference w:id="31"/>
      </w:r>
      <w:r w:rsidRPr="00F7428A">
        <w:rPr>
          <w:kern w:val="0"/>
        </w:rPr>
        <w:t>之，令入佛道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是故自</w:t>
      </w:r>
      <w:bookmarkStart w:id="55" w:name="0058b11"/>
      <w:r w:rsidRPr="00F7428A">
        <w:rPr>
          <w:kern w:val="0"/>
        </w:rPr>
        <w:t>現最妙功德，出大神力。如《般若波羅蜜</w:t>
      </w:r>
      <w:r w:rsidR="00435718" w:rsidRPr="00F7428A">
        <w:rPr>
          <w:rFonts w:hint="eastAsia"/>
          <w:kern w:val="0"/>
        </w:rPr>
        <w:t>•</w:t>
      </w:r>
      <w:r w:rsidRPr="00F7428A">
        <w:rPr>
          <w:kern w:val="0"/>
        </w:rPr>
        <w:t>初</w:t>
      </w:r>
      <w:bookmarkStart w:id="56" w:name="0058b12"/>
      <w:bookmarkEnd w:id="55"/>
      <w:r w:rsidRPr="00F7428A">
        <w:rPr>
          <w:kern w:val="0"/>
        </w:rPr>
        <w:t>品</w:t>
      </w:r>
      <w:r w:rsidR="00D55BAB" w:rsidRPr="00F7428A">
        <w:rPr>
          <w:rFonts w:hint="eastAsia"/>
          <w:kern w:val="0"/>
        </w:rPr>
        <w:t>》</w:t>
      </w:r>
      <w:r w:rsidRPr="00F7428A">
        <w:rPr>
          <w:kern w:val="0"/>
        </w:rPr>
        <w:t>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佛入三昧王三昧，從三昧起，以天</w:t>
      </w:r>
      <w:bookmarkStart w:id="57" w:name="0058b13"/>
      <w:bookmarkEnd w:id="56"/>
      <w:r w:rsidRPr="00F7428A">
        <w:rPr>
          <w:rFonts w:eastAsia="標楷體"/>
          <w:kern w:val="0"/>
        </w:rPr>
        <w:t>眼觀十方世界，舉身毛孔皆笑，從其足下</w:t>
      </w:r>
      <w:bookmarkStart w:id="58" w:name="0058b14"/>
      <w:bookmarkEnd w:id="57"/>
      <w:r w:rsidRPr="00F7428A">
        <w:rPr>
          <w:rFonts w:eastAsia="標楷體"/>
          <w:kern w:val="0"/>
        </w:rPr>
        <w:t>千輻</w:t>
      </w:r>
      <w:bookmarkEnd w:id="58"/>
      <w:r w:rsidRPr="00F7428A">
        <w:rPr>
          <w:rFonts w:eastAsia="標楷體"/>
          <w:kern w:val="0"/>
        </w:rPr>
        <w:t>輪相，放六百千萬億種種色光明</w:t>
      </w:r>
      <w:r w:rsidR="00B3282E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從</w:t>
      </w:r>
      <w:bookmarkStart w:id="59" w:name="0058b15"/>
      <w:r w:rsidRPr="00F7428A">
        <w:rPr>
          <w:rFonts w:eastAsia="標楷體"/>
          <w:kern w:val="0"/>
        </w:rPr>
        <w:t>足指上至肉</w:t>
      </w:r>
      <w:bookmarkEnd w:id="59"/>
      <w:r w:rsidRPr="00F7428A">
        <w:rPr>
          <w:rFonts w:eastAsia="標楷體"/>
          <w:kern w:val="0"/>
        </w:rPr>
        <w:t>髻，處處各放六百千萬億種</w:t>
      </w:r>
      <w:bookmarkStart w:id="60" w:name="0058b16"/>
      <w:r w:rsidRPr="00F7428A">
        <w:rPr>
          <w:rFonts w:eastAsia="標楷體"/>
          <w:kern w:val="0"/>
        </w:rPr>
        <w:t>種</w:t>
      </w:r>
      <w:bookmarkEnd w:id="60"/>
      <w:r w:rsidRPr="00F7428A">
        <w:rPr>
          <w:rFonts w:eastAsia="標楷體"/>
          <w:kern w:val="0"/>
        </w:rPr>
        <w:t>色光明，普照十方無量無數如恒沙等</w:t>
      </w:r>
      <w:bookmarkStart w:id="61" w:name="0058b17"/>
      <w:r w:rsidRPr="00F7428A">
        <w:rPr>
          <w:rFonts w:eastAsia="標楷體"/>
          <w:kern w:val="0"/>
        </w:rPr>
        <w:t>諸佛世界，皆令大明。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32"/>
      </w:r>
      <w:r w:rsidRPr="00F7428A">
        <w:rPr>
          <w:kern w:val="0"/>
        </w:rPr>
        <w:t>佛</w:t>
      </w:r>
      <w:bookmarkEnd w:id="61"/>
      <w:r w:rsidRPr="00F7428A">
        <w:rPr>
          <w:kern w:val="0"/>
        </w:rPr>
        <w:t>從三昧起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欲宣</w:t>
      </w:r>
      <w:bookmarkStart w:id="62" w:name="0058b18"/>
      <w:r w:rsidRPr="00F7428A">
        <w:rPr>
          <w:kern w:val="0"/>
        </w:rPr>
        <w:t>示一切諸法實相，斷一切眾生疑結故，</w:t>
      </w:r>
      <w:bookmarkEnd w:id="62"/>
      <w:r w:rsidRPr="00F7428A">
        <w:rPr>
          <w:kern w:val="0"/>
        </w:rPr>
        <w:t>說《般</w:t>
      </w:r>
      <w:bookmarkStart w:id="63" w:name="0058b1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六、斷他貢慢宣說罪福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FF0D31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復次，有惡邪人，懷嫉</w:t>
      </w:r>
      <w:r w:rsidRPr="00F7428A">
        <w:rPr>
          <w:rFonts w:eastAsia="SimSun"/>
          <w:kern w:val="0"/>
        </w:rPr>
        <w:t>妬</w:t>
      </w:r>
      <w:r w:rsidRPr="00F7428A">
        <w:rPr>
          <w:kern w:val="0"/>
        </w:rPr>
        <w:t>意，</w:t>
      </w:r>
      <w:bookmarkEnd w:id="63"/>
      <w:r w:rsidRPr="00F7428A">
        <w:rPr>
          <w:kern w:val="0"/>
        </w:rPr>
        <w:t>誹</w:t>
      </w:r>
      <w:bookmarkStart w:id="64" w:name="0058b20"/>
      <w:r w:rsidRPr="00F7428A">
        <w:rPr>
          <w:kern w:val="0"/>
        </w:rPr>
        <w:t>謗言：「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佛智慧不出於人，但以幻術</w:t>
      </w:r>
      <w:bookmarkEnd w:id="64"/>
      <w:r w:rsidRPr="00F7428A">
        <w:rPr>
          <w:rFonts w:eastAsia="標楷體"/>
          <w:kern w:val="0"/>
        </w:rPr>
        <w:t>惑世。</w:t>
      </w:r>
      <w:bookmarkStart w:id="65" w:name="0058b21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33"/>
      </w:r>
      <w:r w:rsidRPr="00F7428A">
        <w:rPr>
          <w:kern w:val="0"/>
        </w:rPr>
        <w:t>斷彼貢高邪慢意故，現無量神力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無量智慧</w:t>
      </w:r>
      <w:bookmarkStart w:id="66" w:name="0058b22"/>
      <w:bookmarkEnd w:id="65"/>
      <w:r w:rsidRPr="00F7428A">
        <w:rPr>
          <w:kern w:val="0"/>
        </w:rPr>
        <w:t>力，於《般若波羅蜜》中，</w:t>
      </w:r>
      <w:bookmarkEnd w:id="66"/>
      <w:r w:rsidRPr="00F7428A">
        <w:rPr>
          <w:kern w:val="0"/>
        </w:rPr>
        <w:t>自說：「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我神德無量，三</w:t>
      </w:r>
      <w:bookmarkStart w:id="67" w:name="0058b23"/>
      <w:r w:rsidRPr="00F7428A">
        <w:rPr>
          <w:rFonts w:eastAsia="標楷體"/>
          <w:kern w:val="0"/>
        </w:rPr>
        <w:t>界特尊，</w:t>
      </w:r>
      <w:bookmarkEnd w:id="67"/>
      <w:r w:rsidRPr="00F7428A">
        <w:rPr>
          <w:rFonts w:eastAsia="標楷體"/>
          <w:kern w:val="0"/>
        </w:rPr>
        <w:t>為一切覆護</w:t>
      </w:r>
      <w:r w:rsidRPr="00F7428A">
        <w:rPr>
          <w:rStyle w:val="FootnoteReference"/>
          <w:kern w:val="0"/>
        </w:rPr>
        <w:footnoteReference w:id="3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若一發惡念，獲罪無量；一發</w:t>
      </w:r>
      <w:r w:rsidRPr="00F7428A">
        <w:rPr>
          <w:rStyle w:val="FootnoteReference"/>
          <w:kern w:val="0"/>
        </w:rPr>
        <w:footnoteReference w:id="35"/>
      </w:r>
      <w:r w:rsidRPr="00F7428A">
        <w:rPr>
          <w:rFonts w:eastAsia="標楷體"/>
          <w:kern w:val="0"/>
        </w:rPr>
        <w:t>淨信，受人天樂，必得涅槃果。</w:t>
      </w:r>
      <w:bookmarkStart w:id="68" w:name="0058b25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36"/>
      </w:r>
    </w:p>
    <w:p w:rsidR="00FF0D31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F0D31" w:rsidRPr="00F7428A">
        <w:rPr>
          <w:b/>
          <w:sz w:val="20"/>
          <w:szCs w:val="20"/>
          <w:bdr w:val="single" w:sz="4" w:space="0" w:color="auto"/>
        </w:rPr>
        <w:t>七、為令信受</w:t>
      </w:r>
      <w:r w:rsidR="00FF0D31" w:rsidRPr="00F7428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F0D31" w:rsidRPr="00F7428A">
        <w:rPr>
          <w:b/>
          <w:sz w:val="20"/>
          <w:szCs w:val="20"/>
          <w:bdr w:val="single" w:sz="4" w:space="0" w:color="auto"/>
        </w:rPr>
        <w:t>自言大師</w:t>
      </w:r>
      <w:r w:rsidR="00FF0D31" w:rsidRPr="00F7428A">
        <w:rPr>
          <w:sz w:val="20"/>
          <w:szCs w:val="20"/>
        </w:rPr>
        <w:t>（印順法師，《大智度論筆記》〔</w:t>
      </w:r>
      <w:r w:rsidR="00FF0D31" w:rsidRPr="00F7428A">
        <w:rPr>
          <w:sz w:val="20"/>
          <w:szCs w:val="20"/>
        </w:rPr>
        <w:t>A001</w:t>
      </w:r>
      <w:r w:rsidR="00FF0D31" w:rsidRPr="00F7428A">
        <w:rPr>
          <w:sz w:val="20"/>
          <w:szCs w:val="20"/>
        </w:rPr>
        <w:t>〕</w:t>
      </w:r>
      <w:r w:rsidR="00FF0D31" w:rsidRPr="00F7428A">
        <w:rPr>
          <w:sz w:val="20"/>
          <w:szCs w:val="20"/>
        </w:rPr>
        <w:t>p.1</w:t>
      </w:r>
      <w:r w:rsidR="00FF0D31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復次，欲令人信受法故，言：「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我是大師，有十</w:t>
      </w:r>
      <w:bookmarkStart w:id="69" w:name="0058b26"/>
      <w:bookmarkEnd w:id="68"/>
      <w:r w:rsidRPr="00F7428A">
        <w:rPr>
          <w:rFonts w:eastAsia="標楷體"/>
          <w:kern w:val="0"/>
        </w:rPr>
        <w:t>力</w:t>
      </w:r>
      <w:r w:rsidRPr="00F7428A">
        <w:rPr>
          <w:rStyle w:val="FootnoteReference"/>
          <w:kern w:val="0"/>
        </w:rPr>
        <w:footnoteReference w:id="37"/>
      </w:r>
      <w:r w:rsidRPr="00F7428A">
        <w:rPr>
          <w:rFonts w:eastAsia="標楷體"/>
          <w:kern w:val="0"/>
        </w:rPr>
        <w:t>、四無所畏</w:t>
      </w:r>
      <w:r w:rsidRPr="00F7428A">
        <w:rPr>
          <w:rStyle w:val="FootnoteReference"/>
          <w:kern w:val="0"/>
        </w:rPr>
        <w:footnoteReference w:id="38"/>
      </w:r>
      <w:r w:rsidRPr="00F7428A">
        <w:rPr>
          <w:rFonts w:eastAsia="標楷體"/>
          <w:kern w:val="0"/>
        </w:rPr>
        <w:t>，安立聖主住處，</w:t>
      </w:r>
      <w:r w:rsidRPr="00F7428A">
        <w:rPr>
          <w:rFonts w:eastAsia="標楷體"/>
          <w:kern w:val="0"/>
        </w:rPr>
        <w:lastRenderedPageBreak/>
        <w:t>心</w:t>
      </w:r>
      <w:r w:rsidR="009D0A45">
        <w:rPr>
          <w:rFonts w:eastAsia="標楷體" w:hint="eastAsia"/>
          <w:kern w:val="0"/>
        </w:rPr>
        <w:t>`15`</w:t>
      </w:r>
      <w:r w:rsidRPr="00F7428A">
        <w:rPr>
          <w:rFonts w:eastAsia="標楷體"/>
          <w:kern w:val="0"/>
        </w:rPr>
        <w:t>得自在，能</w:t>
      </w:r>
      <w:bookmarkStart w:id="70" w:name="0058b27"/>
      <w:bookmarkEnd w:id="69"/>
      <w:r w:rsidRPr="00F7428A">
        <w:rPr>
          <w:rFonts w:eastAsia="標楷體"/>
          <w:kern w:val="0"/>
        </w:rPr>
        <w:t>師子吼，轉妙法輪，於一切世界最尊</w:t>
      </w:r>
      <w:bookmarkEnd w:id="70"/>
      <w:r w:rsidRPr="00F7428A">
        <w:rPr>
          <w:rFonts w:eastAsia="標楷體"/>
          <w:kern w:val="0"/>
        </w:rPr>
        <w:t>最上。</w:t>
      </w:r>
      <w:bookmarkStart w:id="71" w:name="0058b28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39"/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八、令生歡喜開藏恣取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復次，佛世尊欲令眾生歡喜故，說是《般若</w:t>
      </w:r>
      <w:bookmarkStart w:id="72" w:name="0058b29"/>
      <w:bookmarkEnd w:id="71"/>
      <w:r w:rsidRPr="00F7428A">
        <w:rPr>
          <w:kern w:val="0"/>
        </w:rPr>
        <w:t>波羅蜜經》言：「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汝等</w:t>
      </w:r>
      <w:bookmarkEnd w:id="72"/>
      <w:r w:rsidRPr="00F7428A">
        <w:rPr>
          <w:rFonts w:eastAsia="標楷體"/>
          <w:kern w:val="0"/>
        </w:rPr>
        <w:t>應生大喜！何以故？一切</w:t>
      </w:r>
      <w:bookmarkStart w:id="73" w:name="0058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眾生入邪見網，為異學惡師所</w:t>
      </w:r>
      <w:bookmarkEnd w:id="73"/>
      <w:r w:rsidRPr="00F7428A">
        <w:rPr>
          <w:rFonts w:eastAsia="標楷體"/>
          <w:kern w:val="0"/>
        </w:rPr>
        <w:t>惑，我於</w:t>
      </w:r>
      <w:bookmarkStart w:id="74" w:name="0058c02"/>
      <w:r w:rsidRPr="00F7428A">
        <w:rPr>
          <w:rFonts w:eastAsia="標楷體"/>
          <w:kern w:val="0"/>
        </w:rPr>
        <w:t>一切惡師邪網中得出。十力大師，難可值</w:t>
      </w:r>
      <w:bookmarkStart w:id="75" w:name="0058c03"/>
      <w:bookmarkEnd w:id="74"/>
      <w:r w:rsidRPr="00F7428A">
        <w:rPr>
          <w:rFonts w:eastAsia="標楷體"/>
          <w:kern w:val="0"/>
        </w:rPr>
        <w:t>見，汝今已遇，我隨時開發三十七品</w:t>
      </w:r>
      <w:r w:rsidRPr="00F7428A">
        <w:rPr>
          <w:rStyle w:val="FootnoteReference"/>
          <w:kern w:val="0"/>
        </w:rPr>
        <w:footnoteReference w:id="40"/>
      </w:r>
      <w:r w:rsidRPr="00F7428A">
        <w:rPr>
          <w:rFonts w:eastAsia="標楷體"/>
          <w:kern w:val="0"/>
        </w:rPr>
        <w:t>等諸</w:t>
      </w:r>
      <w:bookmarkStart w:id="76" w:name="0058c04"/>
      <w:bookmarkEnd w:id="75"/>
      <w:r w:rsidRPr="00F7428A">
        <w:rPr>
          <w:rFonts w:eastAsia="標楷體"/>
          <w:kern w:val="0"/>
        </w:rPr>
        <w:t>深法藏，恣</w:t>
      </w:r>
      <w:r w:rsidRPr="00F7428A">
        <w:rPr>
          <w:rStyle w:val="FootnoteReference"/>
          <w:kern w:val="0"/>
        </w:rPr>
        <w:footnoteReference w:id="41"/>
      </w:r>
      <w:r w:rsidRPr="00F7428A">
        <w:rPr>
          <w:rFonts w:eastAsia="標楷體"/>
          <w:kern w:val="0"/>
        </w:rPr>
        <w:t>汝採取。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九、為斷結使作大醫王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復次，一切眾生為結使病</w:t>
      </w:r>
      <w:bookmarkStart w:id="77" w:name="0058c05"/>
      <w:bookmarkEnd w:id="76"/>
      <w:r w:rsidRPr="00F7428A">
        <w:rPr>
          <w:kern w:val="0"/>
        </w:rPr>
        <w:t>所煩惱，</w:t>
      </w:r>
      <w:bookmarkEnd w:id="77"/>
      <w:r w:rsidRPr="00F7428A">
        <w:rPr>
          <w:kern w:val="0"/>
        </w:rPr>
        <w:t>無始生死已來，無人能治此病</w:t>
      </w:r>
      <w:bookmarkStart w:id="78" w:name="0058c06"/>
      <w:r w:rsidRPr="00F7428A">
        <w:rPr>
          <w:kern w:val="0"/>
        </w:rPr>
        <w:t>者，常為外道惡師所誤。我今出世為大醫</w:t>
      </w:r>
      <w:bookmarkStart w:id="79" w:name="0058c07"/>
      <w:bookmarkEnd w:id="78"/>
      <w:r w:rsidRPr="00F7428A">
        <w:rPr>
          <w:kern w:val="0"/>
        </w:rPr>
        <w:t>王</w:t>
      </w:r>
      <w:r w:rsidRPr="00F7428A">
        <w:rPr>
          <w:rStyle w:val="FootnoteReference"/>
          <w:kern w:val="0"/>
        </w:rPr>
        <w:footnoteReference w:id="42"/>
      </w:r>
      <w:r w:rsidRPr="00F7428A">
        <w:rPr>
          <w:kern w:val="0"/>
        </w:rPr>
        <w:t>，集諸法藥，汝等當服</w:t>
      </w:r>
      <w:r w:rsidR="003A74E1" w:rsidRPr="00F7428A">
        <w:rPr>
          <w:rFonts w:hint="eastAsia"/>
          <w:kern w:val="0"/>
        </w:rPr>
        <w:t>。</w:t>
      </w:r>
      <w:r w:rsidRPr="00F7428A">
        <w:rPr>
          <w:kern w:val="0"/>
        </w:rPr>
        <w:t>是故佛說《摩訶般</w:t>
      </w:r>
      <w:bookmarkStart w:id="80" w:name="0058c08"/>
      <w:bookmarkEnd w:id="7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十、斷他邪見示身出世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復次，有人念言：「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佛與人同，亦</w:t>
      </w:r>
      <w:bookmarkStart w:id="81" w:name="0058c09"/>
      <w:bookmarkEnd w:id="80"/>
      <w:r w:rsidRPr="00F7428A">
        <w:rPr>
          <w:rFonts w:eastAsia="標楷體"/>
          <w:kern w:val="0"/>
        </w:rPr>
        <w:t>有生死，實受飢渴、寒熱、老病</w:t>
      </w:r>
      <w:bookmarkEnd w:id="81"/>
      <w:r w:rsidRPr="00F7428A">
        <w:rPr>
          <w:rFonts w:eastAsia="標楷體"/>
          <w:kern w:val="0"/>
        </w:rPr>
        <w:t>苦。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」佛欲斷彼意故，說是《摩訶般若波羅蜜經》。示言：「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</w:t>
      </w:r>
      <w:bookmarkStart w:id="82" w:name="0058c11"/>
      <w:r w:rsidRPr="00F7428A">
        <w:rPr>
          <w:rFonts w:eastAsia="標楷體"/>
          <w:kern w:val="0"/>
        </w:rPr>
        <w:t>身不可思議，</w:t>
      </w:r>
      <w:r w:rsidRPr="00F7428A">
        <w:rPr>
          <w:rStyle w:val="FootnoteReference"/>
          <w:kern w:val="0"/>
        </w:rPr>
        <w:footnoteReference w:id="43"/>
      </w:r>
      <w:r w:rsidRPr="00F7428A">
        <w:rPr>
          <w:rFonts w:eastAsia="標楷體"/>
          <w:kern w:val="0"/>
        </w:rPr>
        <w:t>梵天王等諸天祖父</w:t>
      </w:r>
      <w:r w:rsidRPr="00F7428A">
        <w:rPr>
          <w:rStyle w:val="FootnoteReference"/>
          <w:kern w:val="0"/>
        </w:rPr>
        <w:footnoteReference w:id="44"/>
      </w:r>
      <w:r w:rsidRPr="00F7428A">
        <w:rPr>
          <w:rFonts w:eastAsia="標楷體"/>
          <w:kern w:val="0"/>
        </w:rPr>
        <w:t>，於恒河沙</w:t>
      </w:r>
      <w:bookmarkStart w:id="83" w:name="0058c12"/>
      <w:bookmarkEnd w:id="82"/>
      <w:r w:rsidRPr="00F7428A">
        <w:rPr>
          <w:rFonts w:eastAsia="標楷體"/>
          <w:kern w:val="0"/>
        </w:rPr>
        <w:t>等劫中，欲思量我身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尋究我聲，</w:t>
      </w:r>
      <w:bookmarkStart w:id="84" w:name="0058c13"/>
      <w:bookmarkEnd w:id="83"/>
      <w:r w:rsidRPr="00F7428A">
        <w:rPr>
          <w:rStyle w:val="FootnoteReference"/>
          <w:kern w:val="0"/>
        </w:rPr>
        <w:footnoteReference w:id="45"/>
      </w:r>
      <w:r w:rsidRPr="00F7428A">
        <w:rPr>
          <w:rFonts w:eastAsia="標楷體"/>
          <w:kern w:val="0"/>
        </w:rPr>
        <w:t>不能測度，況我智慧三昧？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」如偈說</w:t>
      </w:r>
      <w:bookmarkStart w:id="85" w:name="0058c14"/>
      <w:bookmarkEnd w:id="84"/>
      <w:r w:rsidRPr="00F7428A">
        <w:rPr>
          <w:kern w:val="0"/>
        </w:rPr>
        <w:t>：</w:t>
      </w:r>
    </w:p>
    <w:p w:rsidR="00870647" w:rsidRPr="00F7428A" w:rsidRDefault="00EB53C2" w:rsidP="008642F8">
      <w:pPr>
        <w:widowControl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諸法實相中，諸梵天王等</w:t>
      </w:r>
      <w:bookmarkStart w:id="86" w:name="0058c15"/>
      <w:bookmarkEnd w:id="85"/>
      <w:r w:rsidR="00870647" w:rsidRPr="00F7428A">
        <w:rPr>
          <w:rFonts w:eastAsia="標楷體"/>
        </w:rPr>
        <w:t>，一切天地主，迷</w:t>
      </w:r>
      <w:bookmarkEnd w:id="86"/>
      <w:r w:rsidR="00870647" w:rsidRPr="00F7428A">
        <w:rPr>
          <w:rFonts w:eastAsia="標楷體"/>
        </w:rPr>
        <w:t>惑不能了</w:t>
      </w:r>
      <w:bookmarkStart w:id="87" w:name="0058c16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此法甚深妙，無能測量者</w:t>
      </w:r>
      <w:bookmarkStart w:id="88" w:name="0058c17"/>
      <w:bookmarkEnd w:id="87"/>
      <w:r w:rsidRPr="00F7428A">
        <w:rPr>
          <w:rFonts w:eastAsia="標楷體"/>
        </w:rPr>
        <w:t>，佛出悉開解，其明如日照</w:t>
      </w:r>
      <w:bookmarkStart w:id="89" w:name="0058c18"/>
      <w:bookmarkEnd w:id="88"/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widowControl/>
        <w:spacing w:beforeLines="30" w:before="108"/>
        <w:ind w:leftChars="50" w:left="120"/>
        <w:jc w:val="both"/>
        <w:rPr>
          <w:kern w:val="0"/>
        </w:rPr>
      </w:pPr>
      <w:r w:rsidRPr="00F7428A">
        <w:rPr>
          <w:kern w:val="0"/>
        </w:rPr>
        <w:t>又如佛初轉法輪時，應</w:t>
      </w:r>
      <w:bookmarkEnd w:id="89"/>
      <w:r w:rsidRPr="00F7428A">
        <w:rPr>
          <w:kern w:val="0"/>
        </w:rPr>
        <w:t>時菩薩從他方</w:t>
      </w:r>
      <w:bookmarkStart w:id="90" w:name="0058c19"/>
      <w:r w:rsidRPr="00F7428A">
        <w:rPr>
          <w:kern w:val="0"/>
        </w:rPr>
        <w:t>來，欲量佛身，上過虛空無量佛</w:t>
      </w:r>
      <w:bookmarkEnd w:id="90"/>
      <w:r w:rsidRPr="00F7428A">
        <w:rPr>
          <w:kern w:val="0"/>
        </w:rPr>
        <w:t>剎，至華</w:t>
      </w:r>
      <w:bookmarkStart w:id="91" w:name="0058c20"/>
      <w:r w:rsidRPr="00F7428A">
        <w:rPr>
          <w:kern w:val="0"/>
        </w:rPr>
        <w:t>上</w:t>
      </w:r>
      <w:bookmarkEnd w:id="91"/>
      <w:r w:rsidRPr="00F7428A">
        <w:rPr>
          <w:kern w:val="0"/>
        </w:rPr>
        <w:t>佛世界，見佛身如故，菩薩說言</w:t>
      </w:r>
      <w:bookmarkStart w:id="92" w:name="0058c21"/>
      <w:r w:rsidRPr="00F7428A">
        <w:rPr>
          <w:kern w:val="0"/>
        </w:rPr>
        <w:t>：</w:t>
      </w:r>
    </w:p>
    <w:p w:rsidR="00870647" w:rsidRPr="00F7428A" w:rsidRDefault="00EB53C2" w:rsidP="00D829F8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虛空無有邊，佛功德亦爾</w:t>
      </w:r>
      <w:bookmarkStart w:id="93" w:name="0058c22"/>
      <w:bookmarkEnd w:id="92"/>
      <w:r w:rsidR="00870647" w:rsidRPr="00F7428A">
        <w:rPr>
          <w:rFonts w:eastAsia="標楷體"/>
        </w:rPr>
        <w:t>；設欲量</w:t>
      </w:r>
      <w:bookmarkEnd w:id="93"/>
      <w:r w:rsidR="00870647" w:rsidRPr="00F7428A">
        <w:rPr>
          <w:rFonts w:eastAsia="標楷體"/>
        </w:rPr>
        <w:t>其</w:t>
      </w:r>
      <w:r w:rsidR="00870647" w:rsidRPr="00F7428A">
        <w:rPr>
          <w:rStyle w:val="FootnoteReference"/>
        </w:rPr>
        <w:footnoteReference w:id="46"/>
      </w:r>
      <w:r w:rsidR="00870647" w:rsidRPr="00F7428A">
        <w:rPr>
          <w:rFonts w:eastAsia="標楷體"/>
        </w:rPr>
        <w:t>身，唐勞</w:t>
      </w:r>
      <w:r w:rsidR="00870647" w:rsidRPr="00F7428A">
        <w:rPr>
          <w:rStyle w:val="FootnoteReference"/>
        </w:rPr>
        <w:footnoteReference w:id="47"/>
      </w:r>
      <w:r w:rsidR="00870647" w:rsidRPr="00F7428A">
        <w:rPr>
          <w:rFonts w:eastAsia="標楷體"/>
        </w:rPr>
        <w:t>不能盡</w:t>
      </w:r>
      <w:bookmarkStart w:id="94" w:name="0058c23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上過虛空界，無量諸佛土</w:t>
      </w:r>
      <w:bookmarkStart w:id="95" w:name="0058c24"/>
      <w:bookmarkEnd w:id="94"/>
      <w:r w:rsidRPr="00F7428A">
        <w:rPr>
          <w:rFonts w:eastAsia="標楷體"/>
        </w:rPr>
        <w:t>，見釋師子身，如故而不異</w:t>
      </w:r>
      <w:bookmarkStart w:id="96" w:name="0058c25"/>
      <w:bookmarkEnd w:id="95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 w:cs="新細明體"/>
          <w:kern w:val="0"/>
        </w:rPr>
      </w:pPr>
      <w:r w:rsidRPr="00F7428A">
        <w:rPr>
          <w:rFonts w:eastAsia="標楷體"/>
        </w:rPr>
        <w:lastRenderedPageBreak/>
        <w:t>佛身如金山，演出大光明</w:t>
      </w:r>
      <w:bookmarkStart w:id="97" w:name="0059a01"/>
      <w:bookmarkEnd w:id="96"/>
      <w:r w:rsidRPr="00F7428A">
        <w:rPr>
          <w:rFonts w:eastAsia="標楷體"/>
        </w:rPr>
        <w:t>，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59a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相好自莊嚴，猶如春華敷</w:t>
      </w:r>
      <w:bookmarkStart w:id="98" w:name="0059a02"/>
      <w:bookmarkEnd w:id="97"/>
      <w:r w:rsidR="006E2169" w:rsidRPr="00F7428A">
        <w:rPr>
          <w:vertAlign w:val="superscript"/>
        </w:rPr>
        <w:footnoteReference w:id="48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9D0A45" w:rsidP="00D829F8">
      <w:pPr>
        <w:spacing w:beforeLines="20" w:before="72" w:line="400" w:lineRule="exact"/>
        <w:ind w:leftChars="50" w:left="120"/>
        <w:jc w:val="both"/>
        <w:rPr>
          <w:kern w:val="0"/>
          <w:bdr w:val="single" w:sz="4" w:space="0" w:color="auto"/>
        </w:rPr>
      </w:pPr>
      <w:r>
        <w:rPr>
          <w:rFonts w:hint="eastAsia"/>
          <w:kern w:val="0"/>
        </w:rPr>
        <w:t>`16`</w:t>
      </w:r>
      <w:r w:rsidR="00870647" w:rsidRPr="00F7428A">
        <w:rPr>
          <w:kern w:val="0"/>
        </w:rPr>
        <w:t>如佛身無量，光明、音響亦復無量，戒、定、慧等</w:t>
      </w:r>
      <w:bookmarkStart w:id="99" w:name="0059a03"/>
      <w:bookmarkEnd w:id="98"/>
      <w:r w:rsidR="00870647" w:rsidRPr="00F7428A">
        <w:rPr>
          <w:kern w:val="0"/>
        </w:rPr>
        <w:t>諸佛功德皆悉無量。</w:t>
      </w:r>
      <w:r w:rsidR="00870647" w:rsidRPr="00F7428A">
        <w:rPr>
          <w:rStyle w:val="FootnoteReference"/>
          <w:kern w:val="0"/>
        </w:rPr>
        <w:footnoteReference w:id="49"/>
      </w:r>
      <w:r w:rsidR="00870647" w:rsidRPr="00F7428A">
        <w:rPr>
          <w:kern w:val="0"/>
        </w:rPr>
        <w:t>如《密</w:t>
      </w:r>
      <w:r w:rsidR="00870647" w:rsidRPr="00F7428A">
        <w:rPr>
          <w:rFonts w:ascii="新細明體" w:hAnsi="新細明體"/>
          <w:kern w:val="0"/>
        </w:rPr>
        <w:t>迹</w:t>
      </w:r>
      <w:r w:rsidR="00870647" w:rsidRPr="00F7428A">
        <w:rPr>
          <w:kern w:val="0"/>
        </w:rPr>
        <w:t>經》中三</w:t>
      </w:r>
      <w:bookmarkEnd w:id="99"/>
      <w:r w:rsidR="00870647" w:rsidRPr="00F7428A">
        <w:rPr>
          <w:kern w:val="0"/>
        </w:rPr>
        <w:t>密</w:t>
      </w:r>
      <w:r w:rsidR="00870647" w:rsidRPr="00F7428A">
        <w:rPr>
          <w:rStyle w:val="FootnoteReference"/>
          <w:kern w:val="0"/>
        </w:rPr>
        <w:footnoteReference w:id="50"/>
      </w:r>
      <w:r w:rsidR="00870647" w:rsidRPr="00F7428A">
        <w:rPr>
          <w:kern w:val="0"/>
        </w:rPr>
        <w:t>，此</w:t>
      </w:r>
      <w:bookmarkStart w:id="100" w:name="0059a04"/>
      <w:r w:rsidR="00870647" w:rsidRPr="00F7428A">
        <w:rPr>
          <w:kern w:val="0"/>
        </w:rPr>
        <w:t>中應廣說。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復次，佛初生時，墮地行七步，口自</w:t>
      </w:r>
      <w:bookmarkStart w:id="101" w:name="0059a05"/>
      <w:bookmarkEnd w:id="100"/>
      <w:r w:rsidRPr="00F7428A">
        <w:rPr>
          <w:kern w:val="0"/>
        </w:rPr>
        <w:t>發言，言竟便默，如諸嬰孩，不行</w:t>
      </w:r>
      <w:r w:rsidR="003A74E1" w:rsidRPr="00F7428A">
        <w:rPr>
          <w:rFonts w:hint="eastAsia"/>
          <w:kern w:val="0"/>
        </w:rPr>
        <w:t>、</w:t>
      </w:r>
      <w:r w:rsidRPr="00F7428A">
        <w:rPr>
          <w:kern w:val="0"/>
        </w:rPr>
        <w:t>不語，乳</w:t>
      </w:r>
      <w:bookmarkEnd w:id="101"/>
      <w:r w:rsidRPr="00F7428A">
        <w:rPr>
          <w:kern w:val="0"/>
        </w:rPr>
        <w:t>餔</w:t>
      </w:r>
      <w:r w:rsidRPr="00F7428A">
        <w:rPr>
          <w:rStyle w:val="FootnoteReference"/>
          <w:kern w:val="0"/>
        </w:rPr>
        <w:footnoteReference w:id="51"/>
      </w:r>
      <w:r w:rsidRPr="00F7428A">
        <w:rPr>
          <w:kern w:val="0"/>
        </w:rPr>
        <w:t>三歲，諸母養育，漸次長大。然佛身無數</w:t>
      </w:r>
      <w:bookmarkStart w:id="102" w:name="0059a07"/>
      <w:r w:rsidRPr="00F7428A">
        <w:rPr>
          <w:kern w:val="0"/>
        </w:rPr>
        <w:t>，過諸世間，為眾生故，現如凡人。凡人生時</w:t>
      </w:r>
      <w:bookmarkStart w:id="103" w:name="0059a08"/>
      <w:bookmarkEnd w:id="102"/>
      <w:r w:rsidRPr="00F7428A">
        <w:rPr>
          <w:kern w:val="0"/>
        </w:rPr>
        <w:t>，身分諸根及其意識未成就故，身四威儀</w:t>
      </w:r>
      <w:r w:rsidRPr="00F7428A">
        <w:rPr>
          <w:rStyle w:val="FootnoteReference"/>
          <w:kern w:val="0"/>
        </w:rPr>
        <w:footnoteReference w:id="52"/>
      </w:r>
      <w:r w:rsidRPr="00F7428A">
        <w:rPr>
          <w:kern w:val="0"/>
        </w:rPr>
        <w:t>：坐</w:t>
      </w:r>
      <w:bookmarkStart w:id="104" w:name="0059a09"/>
      <w:bookmarkEnd w:id="103"/>
      <w:r w:rsidRPr="00F7428A">
        <w:rPr>
          <w:kern w:val="0"/>
        </w:rPr>
        <w:t>、臥、行、住，言談語默，種種人法</w:t>
      </w:r>
      <w:r w:rsidRPr="00F7428A">
        <w:rPr>
          <w:rStyle w:val="FootnoteReference"/>
          <w:kern w:val="0"/>
        </w:rPr>
        <w:footnoteReference w:id="53"/>
      </w:r>
      <w:r w:rsidRPr="00F7428A">
        <w:rPr>
          <w:kern w:val="0"/>
        </w:rPr>
        <w:t>，皆悉未了；日月</w:t>
      </w:r>
      <w:bookmarkStart w:id="105" w:name="0059a10"/>
      <w:bookmarkEnd w:id="104"/>
      <w:r w:rsidRPr="00F7428A">
        <w:rPr>
          <w:kern w:val="0"/>
        </w:rPr>
        <w:t>歲過，漸漸習學，</w:t>
      </w:r>
      <w:bookmarkEnd w:id="105"/>
      <w:r w:rsidRPr="00F7428A">
        <w:rPr>
          <w:kern w:val="0"/>
        </w:rPr>
        <w:t>能具人法。今佛云何生便</w:t>
      </w:r>
      <w:bookmarkStart w:id="106" w:name="0059a11"/>
      <w:r w:rsidRPr="00F7428A">
        <w:rPr>
          <w:kern w:val="0"/>
        </w:rPr>
        <w:t>能語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能行，後更不能？</w:t>
      </w:r>
      <w:bookmarkEnd w:id="106"/>
      <w:r w:rsidRPr="00F7428A">
        <w:rPr>
          <w:kern w:val="0"/>
        </w:rPr>
        <w:t>以此致怪！但為此故</w:t>
      </w:r>
      <w:bookmarkStart w:id="107" w:name="0059a12"/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以方便力，現行人法，如人威儀，令諸眾生</w:t>
      </w:r>
      <w:bookmarkStart w:id="108" w:name="0059a13"/>
      <w:bookmarkEnd w:id="107"/>
      <w:r w:rsidRPr="00F7428A">
        <w:rPr>
          <w:kern w:val="0"/>
        </w:rPr>
        <w:t>信於深法。若菩薩生</w:t>
      </w:r>
      <w:bookmarkEnd w:id="108"/>
      <w:r w:rsidRPr="00F7428A">
        <w:rPr>
          <w:kern w:val="0"/>
        </w:rPr>
        <w:t>時，便能行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能語，世人</w:t>
      </w:r>
      <w:bookmarkStart w:id="109" w:name="0059a14"/>
      <w:r w:rsidRPr="00F7428A">
        <w:rPr>
          <w:kern w:val="0"/>
        </w:rPr>
        <w:t>當作是念：「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今見此人，世未曾有，必是天、龍</w:t>
      </w:r>
      <w:bookmarkStart w:id="110" w:name="0059a15"/>
      <w:bookmarkEnd w:id="109"/>
      <w:r w:rsidRPr="00F7428A">
        <w:rPr>
          <w:rFonts w:eastAsia="標楷體"/>
          <w:kern w:val="0"/>
        </w:rPr>
        <w:t>、鬼、神，其所學法，必非我等所及。何以故？我</w:t>
      </w:r>
      <w:bookmarkStart w:id="111" w:name="0059a16"/>
      <w:bookmarkEnd w:id="110"/>
      <w:r w:rsidRPr="00F7428A">
        <w:rPr>
          <w:rFonts w:eastAsia="標楷體"/>
          <w:kern w:val="0"/>
        </w:rPr>
        <w:t>等生死肉身，為結使業所牽，不得自在</w:t>
      </w:r>
      <w:r w:rsidRPr="00F7428A">
        <w:rPr>
          <w:rStyle w:val="FootnoteReference"/>
          <w:kern w:val="0"/>
        </w:rPr>
        <w:footnoteReference w:id="5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如</w:t>
      </w:r>
      <w:bookmarkStart w:id="112" w:name="0059a17"/>
      <w:bookmarkEnd w:id="111"/>
      <w:r w:rsidRPr="00F7428A">
        <w:rPr>
          <w:rFonts w:eastAsia="標楷體"/>
          <w:kern w:val="0"/>
        </w:rPr>
        <w:t>此深法，誰能及之</w:t>
      </w:r>
      <w:r w:rsidR="00F61764" w:rsidRPr="00F7428A">
        <w:rPr>
          <w:rFonts w:eastAsia="標楷體" w:hint="eastAsia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」以此自絕，不得成賢聖</w:t>
      </w:r>
      <w:bookmarkStart w:id="113" w:name="0059a18"/>
      <w:bookmarkEnd w:id="112"/>
      <w:r w:rsidRPr="00F7428A">
        <w:rPr>
          <w:kern w:val="0"/>
        </w:rPr>
        <w:t>法器。</w:t>
      </w:r>
    </w:p>
    <w:p w:rsidR="003A74E1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為是人故，於嵐毘尼</w:t>
      </w:r>
      <w:bookmarkEnd w:id="113"/>
      <w:r w:rsidRPr="00F7428A">
        <w:rPr>
          <w:kern w:val="0"/>
        </w:rPr>
        <w:t>園中生。雖即</w:t>
      </w:r>
      <w:bookmarkStart w:id="114" w:name="0059a19"/>
      <w:r w:rsidRPr="00F7428A">
        <w:rPr>
          <w:kern w:val="0"/>
        </w:rPr>
        <w:t>能至菩提樹下成佛，以方便力故，而現作</w:t>
      </w:r>
      <w:bookmarkStart w:id="115" w:name="0059a20"/>
      <w:bookmarkEnd w:id="114"/>
      <w:r w:rsidRPr="00F7428A">
        <w:rPr>
          <w:kern w:val="0"/>
        </w:rPr>
        <w:t>孩</w:t>
      </w:r>
      <w:bookmarkEnd w:id="115"/>
      <w:r w:rsidRPr="00F7428A">
        <w:rPr>
          <w:kern w:val="0"/>
        </w:rPr>
        <w:t>童、幼小、年少、成人</w:t>
      </w:r>
      <w:r w:rsidR="003A74E1" w:rsidRPr="00F7428A">
        <w:rPr>
          <w:rFonts w:hint="eastAsia"/>
          <w:kern w:val="0"/>
        </w:rPr>
        <w:t>；</w:t>
      </w:r>
      <w:r w:rsidRPr="00F7428A">
        <w:rPr>
          <w:kern w:val="0"/>
        </w:rPr>
        <w:t>於諸時中次第而受</w:t>
      </w:r>
      <w:bookmarkStart w:id="116" w:name="0059a21"/>
      <w:r w:rsidRPr="00F7428A">
        <w:rPr>
          <w:kern w:val="0"/>
        </w:rPr>
        <w:t>嬉戲</w:t>
      </w:r>
      <w:r w:rsidRPr="00F7428A">
        <w:rPr>
          <w:rStyle w:val="FootnoteReference"/>
          <w:kern w:val="0"/>
        </w:rPr>
        <w:footnoteReference w:id="55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術藝</w:t>
      </w:r>
      <w:r w:rsidRPr="00F7428A">
        <w:rPr>
          <w:rStyle w:val="FootnoteReference"/>
          <w:kern w:val="0"/>
        </w:rPr>
        <w:footnoteReference w:id="56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服御</w:t>
      </w:r>
      <w:r w:rsidRPr="00F7428A">
        <w:rPr>
          <w:rStyle w:val="FootnoteReference"/>
          <w:kern w:val="0"/>
        </w:rPr>
        <w:footnoteReference w:id="57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五欲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具足人法。</w:t>
      </w:r>
      <w:bookmarkEnd w:id="116"/>
      <w:r w:rsidRPr="00F7428A">
        <w:rPr>
          <w:kern w:val="0"/>
        </w:rPr>
        <w:t>後漸見老</w:t>
      </w:r>
      <w:bookmarkStart w:id="117" w:name="0059a22"/>
      <w:r w:rsidRPr="00F7428A">
        <w:rPr>
          <w:kern w:val="0"/>
        </w:rPr>
        <w:t>、病、死苦，生厭患心，於夜中半，踰城出家，到</w:t>
      </w:r>
      <w:bookmarkStart w:id="118" w:name="0059a23"/>
      <w:bookmarkEnd w:id="117"/>
      <w:r w:rsidRPr="00F7428A">
        <w:rPr>
          <w:kern w:val="0"/>
        </w:rPr>
        <w:t>鬱特伽阿羅</w:t>
      </w:r>
      <w:bookmarkEnd w:id="118"/>
      <w:r w:rsidRPr="00F7428A">
        <w:rPr>
          <w:kern w:val="0"/>
        </w:rPr>
        <w:t>洛仙人所，現作弟子而不行</w:t>
      </w:r>
      <w:bookmarkStart w:id="119" w:name="0059a24"/>
      <w:r w:rsidRPr="00F7428A">
        <w:rPr>
          <w:kern w:val="0"/>
        </w:rPr>
        <w:t>其法。</w:t>
      </w:r>
      <w:bookmarkEnd w:id="119"/>
      <w:r w:rsidRPr="00F7428A">
        <w:rPr>
          <w:kern w:val="0"/>
        </w:rPr>
        <w:t>雖常用神通，自念宿命，迦葉佛時持</w:t>
      </w:r>
      <w:bookmarkStart w:id="120" w:name="0059a25"/>
      <w:r w:rsidRPr="00F7428A">
        <w:rPr>
          <w:kern w:val="0"/>
        </w:rPr>
        <w:t>戒行道，而今現修苦行六年求道。菩薩雖</w:t>
      </w:r>
      <w:bookmarkStart w:id="121" w:name="0059a26"/>
      <w:bookmarkEnd w:id="120"/>
      <w:r w:rsidRPr="00F7428A">
        <w:rPr>
          <w:kern w:val="0"/>
        </w:rPr>
        <w:t>主三千大千世界，</w:t>
      </w:r>
      <w:bookmarkEnd w:id="121"/>
      <w:r w:rsidRPr="00F7428A">
        <w:rPr>
          <w:kern w:val="0"/>
        </w:rPr>
        <w:t>而現破魔軍，成無上</w:t>
      </w:r>
      <w:bookmarkStart w:id="122" w:name="0059a27"/>
      <w:r w:rsidRPr="00F7428A">
        <w:rPr>
          <w:kern w:val="0"/>
        </w:rPr>
        <w:t>道。隨順世法故，現</w:t>
      </w:r>
      <w:bookmarkEnd w:id="122"/>
      <w:r w:rsidRPr="00F7428A">
        <w:rPr>
          <w:kern w:val="0"/>
        </w:rPr>
        <w:t>是眾變。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今於《般若波羅</w:t>
      </w:r>
      <w:bookmarkStart w:id="123" w:name="0059a28"/>
      <w:r w:rsidRPr="00F7428A">
        <w:rPr>
          <w:kern w:val="0"/>
        </w:rPr>
        <w:t>蜜》中</w:t>
      </w:r>
      <w:bookmarkEnd w:id="123"/>
      <w:r w:rsidRPr="00F7428A">
        <w:rPr>
          <w:kern w:val="0"/>
        </w:rPr>
        <w:t>現大神通智慧力故</w:t>
      </w:r>
      <w:r w:rsidR="00C221D5" w:rsidRPr="00F7428A">
        <w:rPr>
          <w:rFonts w:hint="eastAsia"/>
          <w:kern w:val="0"/>
        </w:rPr>
        <w:t>，</w:t>
      </w:r>
      <w:r w:rsidRPr="00F7428A">
        <w:rPr>
          <w:kern w:val="0"/>
        </w:rPr>
        <w:t>諸人當知佛身</w:t>
      </w:r>
      <w:bookmarkStart w:id="124" w:name="0059a29"/>
      <w:r w:rsidRPr="00F7428A">
        <w:rPr>
          <w:kern w:val="0"/>
        </w:rPr>
        <w:t>無數，過諸世間。</w:t>
      </w:r>
      <w:r w:rsidRPr="00F7428A">
        <w:rPr>
          <w:rStyle w:val="FootnoteReference"/>
          <w:kern w:val="0"/>
        </w:rPr>
        <w:footnoteReference w:id="58"/>
      </w:r>
    </w:p>
    <w:p w:rsidR="00E877B2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`17`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870647" w:rsidRPr="00F7428A">
        <w:rPr>
          <w:b/>
          <w:sz w:val="20"/>
          <w:szCs w:val="20"/>
          <w:bdr w:val="single" w:sz="4" w:space="0" w:color="auto"/>
        </w:rPr>
        <w:t>、拔苦樂邊令入中道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keepLines/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復次，有人應可度者，或墮</w:t>
      </w:r>
      <w:bookmarkStart w:id="125" w:name="0059b01"/>
      <w:bookmarkEnd w:id="124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59b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二邊；或以無智故，但求身樂；或有為道故</w:t>
      </w:r>
      <w:bookmarkStart w:id="126" w:name="0059b02"/>
      <w:bookmarkEnd w:id="125"/>
      <w:r w:rsidRPr="00F7428A">
        <w:rPr>
          <w:kern w:val="0"/>
        </w:rPr>
        <w:t>，修</w:t>
      </w:r>
      <w:bookmarkEnd w:id="126"/>
      <w:r w:rsidRPr="00F7428A">
        <w:rPr>
          <w:kern w:val="0"/>
        </w:rPr>
        <w:t>著苦行。如是人等，於第一義中，失涅槃</w:t>
      </w:r>
      <w:bookmarkStart w:id="127" w:name="0059b03"/>
      <w:r w:rsidRPr="00F7428A">
        <w:rPr>
          <w:kern w:val="0"/>
        </w:rPr>
        <w:t>正道。佛欲拔此二邊，令入中道</w:t>
      </w:r>
      <w:r w:rsidRPr="00F7428A">
        <w:rPr>
          <w:rStyle w:val="FootnoteReference"/>
          <w:kern w:val="0"/>
        </w:rPr>
        <w:footnoteReference w:id="59"/>
      </w:r>
      <w:r w:rsidRPr="00F7428A">
        <w:rPr>
          <w:kern w:val="0"/>
        </w:rPr>
        <w:t>，故說《摩</w:t>
      </w:r>
      <w:bookmarkStart w:id="128" w:name="0059b04"/>
      <w:bookmarkEnd w:id="127"/>
      <w:r w:rsidRPr="00F7428A">
        <w:rPr>
          <w:kern w:val="0"/>
        </w:rPr>
        <w:t>訶般若波羅蜜經》。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870647" w:rsidRPr="00F7428A">
        <w:rPr>
          <w:b/>
          <w:sz w:val="20"/>
          <w:szCs w:val="20"/>
          <w:bdr w:val="single" w:sz="4" w:space="0" w:color="auto"/>
        </w:rPr>
        <w:t>、分別二身供養果報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分別生身、法身</w:t>
      </w:r>
      <w:bookmarkEnd w:id="128"/>
      <w:r w:rsidRPr="00F7428A">
        <w:rPr>
          <w:kern w:val="0"/>
        </w:rPr>
        <w:t>供養</w:t>
      </w:r>
      <w:bookmarkStart w:id="129" w:name="0059b05"/>
      <w:r w:rsidRPr="00F7428A">
        <w:rPr>
          <w:kern w:val="0"/>
        </w:rPr>
        <w:t>果報故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說《摩訶般若波羅蜜經》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如〈舍</w:t>
      </w:r>
      <w:bookmarkEnd w:id="129"/>
      <w:r w:rsidRPr="00F7428A">
        <w:rPr>
          <w:kern w:val="0"/>
        </w:rPr>
        <w:t>利塔</w:t>
      </w:r>
      <w:bookmarkStart w:id="130" w:name="0059b06"/>
      <w:r w:rsidRPr="00F7428A">
        <w:rPr>
          <w:kern w:val="0"/>
        </w:rPr>
        <w:t>品〉</w:t>
      </w:r>
      <w:r w:rsidRPr="00F7428A">
        <w:rPr>
          <w:rStyle w:val="FootnoteReference"/>
          <w:kern w:val="0"/>
        </w:rPr>
        <w:footnoteReference w:id="60"/>
      </w:r>
      <w:r w:rsidRPr="00F7428A">
        <w:rPr>
          <w:kern w:val="0"/>
        </w:rPr>
        <w:t>中說。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、說鞞跋致</w:t>
      </w:r>
      <w:r w:rsidR="00C56851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sz w:val="20"/>
          <w:szCs w:val="20"/>
          <w:bdr w:val="single" w:sz="4" w:space="0" w:color="auto"/>
        </w:rPr>
        <w:t>鞞跋致相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復次，欲說</w:t>
      </w:r>
      <w:bookmarkEnd w:id="130"/>
      <w:r w:rsidRPr="00F7428A">
        <w:rPr>
          <w:kern w:val="0"/>
        </w:rPr>
        <w:t>阿</w:t>
      </w:r>
      <w:r w:rsidRPr="00F7428A">
        <w:rPr>
          <w:rStyle w:val="FootnoteReference"/>
          <w:kern w:val="0"/>
        </w:rPr>
        <w:footnoteReference w:id="61"/>
      </w:r>
      <w:r w:rsidRPr="00F7428A">
        <w:rPr>
          <w:kern w:val="0"/>
        </w:rPr>
        <w:t>鞞跋致，阿鞞跋致相</w:t>
      </w:r>
      <w:bookmarkStart w:id="131" w:name="0059b07"/>
      <w:r w:rsidRPr="00F7428A">
        <w:rPr>
          <w:rStyle w:val="FootnoteReference"/>
          <w:kern w:val="0"/>
        </w:rPr>
        <w:footnoteReference w:id="62"/>
      </w:r>
      <w:r w:rsidRPr="00F7428A">
        <w:rPr>
          <w:kern w:val="0"/>
        </w:rPr>
        <w:t>故</w:t>
      </w:r>
      <w:bookmarkEnd w:id="131"/>
      <w:r w:rsidRPr="00F7428A">
        <w:rPr>
          <w:kern w:val="0"/>
        </w:rPr>
        <w:t>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870647" w:rsidRPr="00F7428A">
        <w:rPr>
          <w:b/>
          <w:sz w:val="20"/>
          <w:szCs w:val="20"/>
          <w:bdr w:val="single" w:sz="4" w:space="0" w:color="auto"/>
        </w:rPr>
        <w:t>說魔幻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魔偽</w:t>
      </w:r>
      <w:r w:rsidR="00870647" w:rsidRPr="00F7428A">
        <w:rPr>
          <w:b/>
          <w:sz w:val="20"/>
          <w:szCs w:val="20"/>
          <w:bdr w:val="single" w:sz="4" w:space="0" w:color="auto"/>
        </w:rPr>
        <w:t>魔事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又為魔幻、魔事</w:t>
      </w:r>
      <w:r w:rsidRPr="00F7428A">
        <w:rPr>
          <w:rStyle w:val="FootnoteReference"/>
          <w:kern w:val="0"/>
        </w:rPr>
        <w:footnoteReference w:id="63"/>
      </w:r>
      <w:r w:rsidRPr="00F7428A">
        <w:rPr>
          <w:kern w:val="0"/>
        </w:rPr>
        <w:t>故說。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十五、</w:t>
      </w:r>
      <w:r w:rsidR="00870647" w:rsidRPr="00F7428A">
        <w:rPr>
          <w:b/>
          <w:sz w:val="20"/>
          <w:szCs w:val="20"/>
          <w:bdr w:val="single" w:sz="4" w:space="0" w:color="auto"/>
        </w:rPr>
        <w:t>供法因緣授三乘記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C21A36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復次，為當來</w:t>
      </w:r>
      <w:bookmarkStart w:id="132" w:name="0059b08"/>
      <w:r w:rsidRPr="00F7428A">
        <w:rPr>
          <w:kern w:val="0"/>
        </w:rPr>
        <w:t>世人，供養般若波羅蜜因緣故；又欲授三</w:t>
      </w:r>
      <w:bookmarkStart w:id="133" w:name="0059b09"/>
      <w:bookmarkEnd w:id="132"/>
      <w:r w:rsidRPr="00F7428A">
        <w:rPr>
          <w:kern w:val="0"/>
        </w:rPr>
        <w:t>乘</w:t>
      </w:r>
      <w:r w:rsidRPr="00F7428A">
        <w:rPr>
          <w:rStyle w:val="FootnoteReference"/>
          <w:kern w:val="0"/>
        </w:rPr>
        <w:footnoteReference w:id="64"/>
      </w:r>
      <w:r w:rsidRPr="00F7428A">
        <w:rPr>
          <w:kern w:val="0"/>
        </w:rPr>
        <w:t>記</w:t>
      </w:r>
      <w:bookmarkEnd w:id="133"/>
      <w:r w:rsidRPr="00F7428A">
        <w:rPr>
          <w:kern w:val="0"/>
        </w:rPr>
        <w:t>別故，說是《般若波羅蜜經》。如佛告阿</w:t>
      </w:r>
      <w:bookmarkStart w:id="134" w:name="0059b10"/>
      <w:r w:rsidRPr="00F7428A">
        <w:rPr>
          <w:kern w:val="0"/>
        </w:rPr>
        <w:t>難：「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b/>
          <w:kern w:val="0"/>
        </w:rPr>
        <w:t>我</w:t>
      </w:r>
      <w:bookmarkEnd w:id="134"/>
      <w:r w:rsidRPr="00F7428A">
        <w:rPr>
          <w:rFonts w:eastAsia="標楷體"/>
          <w:b/>
          <w:kern w:val="0"/>
        </w:rPr>
        <w:t>涅槃後，此般若波羅蜜當至南方，從</w:t>
      </w:r>
      <w:bookmarkStart w:id="135" w:name="0059b11"/>
      <w:r w:rsidRPr="00F7428A">
        <w:rPr>
          <w:rFonts w:eastAsia="標楷體"/>
          <w:b/>
          <w:kern w:val="0"/>
        </w:rPr>
        <w:t>南方至西方，後五百歲</w:t>
      </w:r>
      <w:bookmarkEnd w:id="135"/>
      <w:r w:rsidRPr="00F7428A">
        <w:rPr>
          <w:rFonts w:eastAsia="標楷體"/>
          <w:b/>
          <w:kern w:val="0"/>
        </w:rPr>
        <w:t>中當至北方</w:t>
      </w:r>
      <w:r w:rsidRPr="00F7428A">
        <w:rPr>
          <w:rFonts w:eastAsia="標楷體"/>
          <w:kern w:val="0"/>
        </w:rPr>
        <w:t>。</w:t>
      </w:r>
      <w:r w:rsidRPr="00F7428A">
        <w:rPr>
          <w:rStyle w:val="FootnoteReference"/>
          <w:kern w:val="0"/>
        </w:rPr>
        <w:footnoteReference w:id="65"/>
      </w:r>
      <w:r w:rsidRPr="00F7428A">
        <w:rPr>
          <w:rFonts w:eastAsia="標楷體"/>
          <w:kern w:val="0"/>
        </w:rPr>
        <w:t>是中</w:t>
      </w:r>
      <w:bookmarkStart w:id="136" w:name="0059b12"/>
      <w:r w:rsidRPr="00F7428A">
        <w:rPr>
          <w:rFonts w:eastAsia="標楷體"/>
          <w:kern w:val="0"/>
        </w:rPr>
        <w:t>多有信法善男子、善女人，種種華香、瓔珞、幢</w:t>
      </w:r>
      <w:bookmarkStart w:id="137" w:name="0059b13"/>
      <w:bookmarkEnd w:id="136"/>
      <w:r w:rsidRPr="00F7428A">
        <w:rPr>
          <w:rFonts w:eastAsia="標楷體"/>
          <w:kern w:val="0"/>
        </w:rPr>
        <w:t>幡、伎樂、</w:t>
      </w:r>
      <w:bookmarkEnd w:id="137"/>
      <w:r w:rsidRPr="00F7428A">
        <w:rPr>
          <w:rFonts w:eastAsia="標楷體"/>
          <w:kern w:val="0"/>
        </w:rPr>
        <w:t>燈明、珍寶，以財物供養。若自書，若</w:t>
      </w:r>
      <w:bookmarkStart w:id="138" w:name="0059b14"/>
      <w:r w:rsidRPr="00F7428A">
        <w:rPr>
          <w:rFonts w:eastAsia="標楷體"/>
          <w:kern w:val="0"/>
        </w:rPr>
        <w:t>教人書，若讀誦、聽說，正憶念、修行，</w:t>
      </w:r>
      <w:bookmarkEnd w:id="138"/>
      <w:r w:rsidRPr="00F7428A">
        <w:rPr>
          <w:rFonts w:eastAsia="標楷體"/>
          <w:kern w:val="0"/>
        </w:rPr>
        <w:t>以法供</w:t>
      </w:r>
      <w:bookmarkStart w:id="139" w:name="0059b15"/>
      <w:r w:rsidRPr="00F7428A">
        <w:rPr>
          <w:rFonts w:eastAsia="標楷體"/>
          <w:kern w:val="0"/>
        </w:rPr>
        <w:t>養。</w:t>
      </w:r>
      <w:bookmarkEnd w:id="139"/>
      <w:r w:rsidRPr="00F7428A">
        <w:rPr>
          <w:rFonts w:eastAsia="標楷體"/>
          <w:kern w:val="0"/>
        </w:rPr>
        <w:t>是人以是因緣故，受種種世間樂；末</w:t>
      </w:r>
      <w:bookmarkStart w:id="140" w:name="0059b16"/>
      <w:r w:rsidRPr="00F7428A">
        <w:rPr>
          <w:rFonts w:eastAsia="標楷體"/>
          <w:kern w:val="0"/>
        </w:rPr>
        <w:t>後得三乘，入無餘涅槃。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如是等觀諸品中</w:t>
      </w:r>
      <w:bookmarkStart w:id="141" w:name="0059b17"/>
      <w:bookmarkEnd w:id="140"/>
      <w:r w:rsidRPr="00F7428A">
        <w:rPr>
          <w:kern w:val="0"/>
        </w:rPr>
        <w:t>因緣事故，說《般若波羅蜜經》。</w:t>
      </w:r>
    </w:p>
    <w:p w:rsidR="00E877B2" w:rsidRPr="00F7428A" w:rsidRDefault="00F5316F" w:rsidP="00D829F8">
      <w:pPr>
        <w:keepNext/>
        <w:keepLines/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`18`</w:t>
      </w:r>
      <w:r w:rsidR="00870647" w:rsidRPr="00F7428A">
        <w:rPr>
          <w:b/>
          <w:sz w:val="20"/>
          <w:szCs w:val="20"/>
          <w:bdr w:val="single" w:sz="4" w:space="0" w:color="auto"/>
        </w:rPr>
        <w:t>十六、欲說第一義悉檀相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8642F8">
      <w:pPr>
        <w:keepNext/>
        <w:keepLines/>
        <w:ind w:leftChars="50" w:left="120"/>
        <w:jc w:val="both"/>
        <w:rPr>
          <w:kern w:val="0"/>
        </w:rPr>
      </w:pPr>
      <w:r w:rsidRPr="00F7428A">
        <w:rPr>
          <w:kern w:val="0"/>
        </w:rPr>
        <w:t>復次，佛欲說</w:t>
      </w:r>
      <w:bookmarkStart w:id="142" w:name="0059b18"/>
      <w:bookmarkEnd w:id="141"/>
      <w:r w:rsidRPr="00F7428A">
        <w:rPr>
          <w:kern w:val="0"/>
        </w:rPr>
        <w:t>第一義悉檀相故，說是《般若波羅蜜經》。有</w:t>
      </w:r>
      <w:bookmarkStart w:id="143" w:name="0059b19"/>
      <w:bookmarkEnd w:id="142"/>
      <w:r w:rsidRPr="00F7428A">
        <w:rPr>
          <w:kern w:val="0"/>
        </w:rPr>
        <w:t>四種悉檀：一者、世界悉檀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二者、各各為人悉</w:t>
      </w:r>
      <w:bookmarkStart w:id="144" w:name="0059b20"/>
      <w:bookmarkEnd w:id="143"/>
      <w:r w:rsidRPr="00F7428A">
        <w:rPr>
          <w:kern w:val="0"/>
        </w:rPr>
        <w:t>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三者、對治悉檀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四者、第一義悉檀。</w:t>
      </w:r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四悉檀</w:t>
      </w:r>
      <w:bookmarkEnd w:id="144"/>
      <w:r w:rsidRPr="00F7428A">
        <w:rPr>
          <w:kern w:val="0"/>
        </w:rPr>
        <w:t>中，一切十二部經，八萬四千法藏，皆是實</w:t>
      </w:r>
      <w:bookmarkStart w:id="145" w:name="0059b22"/>
      <w:r w:rsidRPr="00F7428A">
        <w:rPr>
          <w:kern w:val="0"/>
        </w:rPr>
        <w:t>，無相違背。</w:t>
      </w:r>
      <w:bookmarkEnd w:id="145"/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佛法中，有以世界悉檀故實</w:t>
      </w:r>
      <w:bookmarkStart w:id="146" w:name="0059b23"/>
      <w:r w:rsidRPr="00F7428A">
        <w:rPr>
          <w:kern w:val="0"/>
        </w:rPr>
        <w:t>，有以各各為人悉檀故實，有以對治悉檀</w:t>
      </w:r>
      <w:bookmarkStart w:id="147" w:name="0059b24"/>
      <w:bookmarkEnd w:id="146"/>
      <w:r w:rsidRPr="00F7428A">
        <w:rPr>
          <w:kern w:val="0"/>
        </w:rPr>
        <w:t>故實，有以第一義悉檀故實。</w:t>
      </w:r>
      <w:bookmarkEnd w:id="147"/>
      <w:r w:rsidRPr="00F7428A">
        <w:rPr>
          <w:rStyle w:val="FootnoteReference"/>
          <w:kern w:val="0"/>
        </w:rPr>
        <w:footnoteReference w:id="66"/>
      </w:r>
    </w:p>
    <w:p w:rsidR="00E877B2" w:rsidRPr="00F7428A" w:rsidRDefault="00F5316F" w:rsidP="00D829F8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一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世界悉檀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有世界者，有</w:t>
      </w:r>
      <w:bookmarkStart w:id="148" w:name="0059b25"/>
      <w:r w:rsidRPr="00F7428A">
        <w:rPr>
          <w:kern w:val="0"/>
        </w:rPr>
        <w:t>法從因緣和合故有，無別性。譬如車，轅、</w:t>
      </w:r>
      <w:bookmarkEnd w:id="148"/>
      <w:r w:rsidRPr="00F7428A">
        <w:rPr>
          <w:kern w:val="0"/>
        </w:rPr>
        <w:t>軸</w:t>
      </w:r>
      <w:bookmarkStart w:id="149" w:name="0059b26"/>
      <w:r w:rsidRPr="00F7428A">
        <w:rPr>
          <w:kern w:val="0"/>
        </w:rPr>
        <w:t>、輻、輞等和合故有，無別</w:t>
      </w:r>
      <w:bookmarkEnd w:id="149"/>
      <w:r w:rsidRPr="00F7428A">
        <w:rPr>
          <w:kern w:val="0"/>
        </w:rPr>
        <w:t>車。</w:t>
      </w:r>
      <w:r w:rsidRPr="00F7428A">
        <w:rPr>
          <w:rStyle w:val="FootnoteReference"/>
          <w:kern w:val="0"/>
        </w:rPr>
        <w:footnoteReference w:id="67"/>
      </w:r>
      <w:r w:rsidRPr="00F7428A">
        <w:rPr>
          <w:kern w:val="0"/>
        </w:rPr>
        <w:t>人亦如是，五眾</w:t>
      </w:r>
      <w:bookmarkStart w:id="150" w:name="0059b27"/>
      <w:r w:rsidRPr="00F7428A">
        <w:rPr>
          <w:kern w:val="0"/>
        </w:rPr>
        <w:t>和合故</w:t>
      </w:r>
      <w:bookmarkEnd w:id="150"/>
      <w:r w:rsidRPr="00F7428A">
        <w:rPr>
          <w:kern w:val="0"/>
        </w:rPr>
        <w:t>有，無別人。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b/>
          <w:bCs/>
          <w:kern w:val="0"/>
        </w:rPr>
        <w:t>若無世界悉檀者，佛</w:t>
      </w:r>
      <w:bookmarkStart w:id="151" w:name="0059b28"/>
      <w:r w:rsidRPr="00F7428A">
        <w:rPr>
          <w:b/>
          <w:bCs/>
          <w:kern w:val="0"/>
        </w:rPr>
        <w:t>是實語人，</w:t>
      </w:r>
      <w:r w:rsidRPr="00F7428A">
        <w:rPr>
          <w:kern w:val="0"/>
        </w:rPr>
        <w:t>云何言「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我以</w:t>
      </w:r>
      <w:bookmarkEnd w:id="151"/>
      <w:r w:rsidRPr="00F7428A">
        <w:rPr>
          <w:rFonts w:eastAsia="標楷體"/>
          <w:kern w:val="0"/>
        </w:rPr>
        <w:t>清淨天眼</w:t>
      </w:r>
      <w:r w:rsidRPr="00F7428A">
        <w:rPr>
          <w:rStyle w:val="FootnoteReference"/>
          <w:kern w:val="0"/>
        </w:rPr>
        <w:footnoteReference w:id="68"/>
      </w:r>
      <w:r w:rsidRPr="00F7428A">
        <w:rPr>
          <w:rFonts w:eastAsia="標楷體"/>
          <w:kern w:val="0"/>
        </w:rPr>
        <w:t>，見諸眾</w:t>
      </w:r>
      <w:bookmarkStart w:id="152" w:name="0059b29"/>
      <w:r w:rsidRPr="00F7428A">
        <w:rPr>
          <w:rFonts w:eastAsia="標楷體"/>
          <w:kern w:val="0"/>
        </w:rPr>
        <w:t>生</w:t>
      </w:r>
      <w:bookmarkEnd w:id="152"/>
      <w:r w:rsidRPr="00F7428A">
        <w:rPr>
          <w:rFonts w:eastAsia="標楷體"/>
          <w:kern w:val="0"/>
        </w:rPr>
        <w:t>隨善惡業死此生彼受果報</w:t>
      </w:r>
      <w:r w:rsidR="00591A8E" w:rsidRPr="00F7428A">
        <w:rPr>
          <w:rFonts w:eastAsia="標楷體" w:hint="eastAsia"/>
          <w:kern w:val="0"/>
        </w:rPr>
        <w:t>；</w:t>
      </w:r>
      <w:r w:rsidRPr="00F7428A">
        <w:rPr>
          <w:rFonts w:eastAsia="標楷體"/>
          <w:kern w:val="0"/>
        </w:rPr>
        <w:t>善業者</w:t>
      </w:r>
      <w:bookmarkStart w:id="153" w:name="0059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59c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生天人中，惡業者墮三惡道</w:t>
      </w:r>
      <w:bookmarkEnd w:id="153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」？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kern w:val="0"/>
        </w:rPr>
        <w:t>復次，經言：「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一</w:t>
      </w:r>
      <w:bookmarkStart w:id="154" w:name="0059c02"/>
      <w:r w:rsidRPr="00F7428A">
        <w:rPr>
          <w:rFonts w:eastAsia="標楷體"/>
          <w:kern w:val="0"/>
        </w:rPr>
        <w:t>人出世，多人蒙慶，福樂饒益，佛世尊也。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69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如《法</w:t>
      </w:r>
      <w:bookmarkStart w:id="155" w:name="0059c03"/>
      <w:bookmarkEnd w:id="154"/>
      <w:r w:rsidRPr="00F7428A">
        <w:rPr>
          <w:kern w:val="0"/>
        </w:rPr>
        <w:t>句》中說：「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神自能救神，他人安能救！神自行</w:t>
      </w:r>
      <w:bookmarkStart w:id="156" w:name="0059c04"/>
      <w:bookmarkEnd w:id="155"/>
      <w:r w:rsidRPr="00F7428A">
        <w:rPr>
          <w:rFonts w:eastAsia="標楷體"/>
          <w:kern w:val="0"/>
        </w:rPr>
        <w:t>善智，是最能自救。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70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如《瓶沙王迎經》中佛說：「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凡</w:t>
      </w:r>
      <w:bookmarkStart w:id="157" w:name="0059c05"/>
      <w:bookmarkEnd w:id="156"/>
      <w:r w:rsidRPr="00F7428A">
        <w:rPr>
          <w:rFonts w:eastAsia="標楷體"/>
          <w:kern w:val="0"/>
        </w:rPr>
        <w:t>人不聞法，凡人著於我。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71"/>
      </w:r>
    </w:p>
    <w:p w:rsidR="00721A1E" w:rsidRPr="00F7428A" w:rsidRDefault="009711D0" w:rsidP="004F7A0C">
      <w:pPr>
        <w:spacing w:line="400" w:lineRule="exact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lastRenderedPageBreak/>
        <w:t>`19`</w:t>
      </w:r>
      <w:r w:rsidR="00870647" w:rsidRPr="00F7428A">
        <w:rPr>
          <w:kern w:val="0"/>
        </w:rPr>
        <w:t>又《佛二夜經》中說</w:t>
      </w:r>
      <w:bookmarkStart w:id="158" w:name="0059c06"/>
      <w:bookmarkEnd w:id="15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  <w:kern w:val="0"/>
        </w:rPr>
        <w:t>佛</w:t>
      </w:r>
      <w:bookmarkEnd w:id="158"/>
      <w:r w:rsidR="00870647" w:rsidRPr="00F7428A">
        <w:rPr>
          <w:rFonts w:eastAsia="標楷體"/>
          <w:kern w:val="0"/>
        </w:rPr>
        <w:t>初得道夜，至般涅槃夜，是二夜中間所</w:t>
      </w:r>
      <w:bookmarkStart w:id="159" w:name="0059c07"/>
      <w:r w:rsidR="00870647" w:rsidRPr="00F7428A">
        <w:rPr>
          <w:rFonts w:eastAsia="標楷體"/>
          <w:kern w:val="0"/>
        </w:rPr>
        <w:t>說經教，一切皆實不顛倒。</w:t>
      </w:r>
      <w:r w:rsidR="00EB53C2">
        <w:rPr>
          <w:rFonts w:hint="eastAsia"/>
          <w:kern w:val="0"/>
        </w:rPr>
        <w:t>^^</w:t>
      </w:r>
      <w:r w:rsidR="00870647" w:rsidRPr="00F7428A">
        <w:rPr>
          <w:kern w:val="0"/>
        </w:rPr>
        <w:t>」</w:t>
      </w:r>
      <w:r w:rsidR="00870647" w:rsidRPr="00F7428A">
        <w:rPr>
          <w:rStyle w:val="FootnoteReference"/>
          <w:kern w:val="0"/>
        </w:rPr>
        <w:footnoteReference w:id="72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</w:t>
      </w:r>
      <w:bookmarkEnd w:id="159"/>
      <w:r w:rsidRPr="00F7428A">
        <w:rPr>
          <w:kern w:val="0"/>
        </w:rPr>
        <w:t>實無人者，佛</w:t>
      </w:r>
      <w:bookmarkStart w:id="160" w:name="0059c08"/>
      <w:r w:rsidRPr="00F7428A">
        <w:rPr>
          <w:kern w:val="0"/>
        </w:rPr>
        <w:t>云何</w:t>
      </w:r>
      <w:bookmarkEnd w:id="160"/>
      <w:r w:rsidRPr="00F7428A">
        <w:rPr>
          <w:kern w:val="0"/>
        </w:rPr>
        <w:t>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我天眼見眾生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  <w:kern w:val="0"/>
        </w:rPr>
        <w:t>」</w:t>
      </w:r>
      <w:r w:rsidRPr="00F7428A">
        <w:rPr>
          <w:kern w:val="0"/>
        </w:rPr>
        <w:t>？是故當知有人者</w:t>
      </w:r>
      <w:bookmarkStart w:id="161" w:name="0059c09"/>
      <w:r w:rsidRPr="00F7428A">
        <w:rPr>
          <w:kern w:val="0"/>
        </w:rPr>
        <w:t>，</w:t>
      </w:r>
      <w:bookmarkEnd w:id="161"/>
      <w:r w:rsidRPr="00F7428A">
        <w:rPr>
          <w:kern w:val="0"/>
        </w:rPr>
        <w:t>世界悉檀，故非是第一義悉檀。</w:t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問曰：第一</w:t>
      </w:r>
      <w:bookmarkStart w:id="162" w:name="0059c10"/>
      <w:r w:rsidRPr="00F7428A">
        <w:rPr>
          <w:kern w:val="0"/>
        </w:rPr>
        <w:t>悉檀是真實，實故名第一，餘者不應實。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</w:t>
      </w:r>
      <w:bookmarkStart w:id="163" w:name="0059c11"/>
      <w:bookmarkEnd w:id="162"/>
      <w:r w:rsidRPr="00F7428A">
        <w:rPr>
          <w:kern w:val="0"/>
        </w:rPr>
        <w:t>曰：不然！是四悉檀各各有實，</w:t>
      </w:r>
      <w:bookmarkEnd w:id="163"/>
      <w:r w:rsidRPr="00F7428A">
        <w:rPr>
          <w:kern w:val="0"/>
        </w:rPr>
        <w:t>如：如、法性、實</w:t>
      </w:r>
      <w:bookmarkStart w:id="164" w:name="0059c12"/>
      <w:r w:rsidRPr="00F7428A">
        <w:rPr>
          <w:kern w:val="0"/>
        </w:rPr>
        <w:t>際，</w:t>
      </w:r>
      <w:bookmarkEnd w:id="164"/>
      <w:r w:rsidRPr="00F7428A">
        <w:rPr>
          <w:kern w:val="0"/>
        </w:rPr>
        <w:t>世界悉檀故無，第一義悉檀故有。人</w:t>
      </w:r>
      <w:bookmarkStart w:id="165" w:name="0059c13"/>
      <w:r w:rsidRPr="00F7428A">
        <w:rPr>
          <w:kern w:val="0"/>
        </w:rPr>
        <w:t>等亦如是，</w:t>
      </w:r>
      <w:bookmarkEnd w:id="165"/>
      <w:r w:rsidRPr="00F7428A">
        <w:rPr>
          <w:kern w:val="0"/>
        </w:rPr>
        <w:t>世界悉檀故有，第一義悉檀故</w:t>
      </w:r>
      <w:bookmarkStart w:id="166" w:name="0059c14"/>
      <w:r w:rsidRPr="00F7428A">
        <w:rPr>
          <w:kern w:val="0"/>
        </w:rPr>
        <w:t>無。</w:t>
      </w:r>
      <w:r w:rsidRPr="00F7428A">
        <w:rPr>
          <w:rStyle w:val="FootnoteReference"/>
          <w:kern w:val="0"/>
        </w:rPr>
        <w:footnoteReference w:id="73"/>
      </w:r>
      <w:r w:rsidRPr="00F7428A">
        <w:rPr>
          <w:kern w:val="0"/>
        </w:rPr>
        <w:t>所以者何？</w:t>
      </w:r>
      <w:bookmarkEnd w:id="166"/>
      <w:r w:rsidRPr="00F7428A">
        <w:rPr>
          <w:kern w:val="0"/>
        </w:rPr>
        <w:t>人五眾因緣有故有是人等。譬如乳，色、香、味、觸因緣有故有是乳；若</w:t>
      </w:r>
      <w:bookmarkStart w:id="167" w:name="0060a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60a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乳實無，乳因緣亦應無。今</w:t>
      </w:r>
      <w:bookmarkEnd w:id="167"/>
      <w:r w:rsidRPr="00F7428A">
        <w:rPr>
          <w:kern w:val="0"/>
        </w:rPr>
        <w:t>乳因緣實有故</w:t>
      </w:r>
      <w:bookmarkStart w:id="168" w:name="0060a02"/>
      <w:r w:rsidRPr="00F7428A">
        <w:rPr>
          <w:kern w:val="0"/>
        </w:rPr>
        <w:t>，乳亦應有；非如</w:t>
      </w:r>
      <w:bookmarkEnd w:id="168"/>
      <w:r w:rsidRPr="00F7428A">
        <w:rPr>
          <w:kern w:val="0"/>
        </w:rPr>
        <w:t>一人第二頭、第三手，無因</w:t>
      </w:r>
      <w:bookmarkStart w:id="169" w:name="0060a03"/>
      <w:r w:rsidRPr="00F7428A">
        <w:rPr>
          <w:kern w:val="0"/>
        </w:rPr>
        <w:t>緣而有假名。</w:t>
      </w:r>
      <w:r w:rsidRPr="00F7428A">
        <w:rPr>
          <w:rStyle w:val="FootnoteReference"/>
          <w:kern w:val="0"/>
        </w:rPr>
        <w:footnoteReference w:id="74"/>
      </w:r>
      <w:r w:rsidRPr="00F7428A">
        <w:rPr>
          <w:kern w:val="0"/>
        </w:rPr>
        <w:t>如是等相，名</w:t>
      </w:r>
      <w:bookmarkEnd w:id="169"/>
      <w:r w:rsidRPr="00F7428A">
        <w:rPr>
          <w:kern w:val="0"/>
        </w:rPr>
        <w:t>為世界悉檀。</w:t>
      </w:r>
    </w:p>
    <w:p w:rsidR="00E877B2" w:rsidRPr="00F7428A" w:rsidRDefault="00F5316F" w:rsidP="00D829F8">
      <w:pPr>
        <w:spacing w:beforeLines="30" w:before="108" w:line="40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二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各各為人悉檀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云何各各為人悉檀者？觀人心行而為</w:t>
      </w:r>
      <w:bookmarkStart w:id="170" w:name="0060a05"/>
      <w:r w:rsidRPr="00F7428A">
        <w:rPr>
          <w:kern w:val="0"/>
        </w:rPr>
        <w:t>說法，於一事中，或聽</w:t>
      </w:r>
      <w:r w:rsidRPr="00F7428A">
        <w:rPr>
          <w:rStyle w:val="FootnoteReference"/>
          <w:kern w:val="0"/>
        </w:rPr>
        <w:footnoteReference w:id="75"/>
      </w:r>
      <w:r w:rsidRPr="00F7428A">
        <w:rPr>
          <w:kern w:val="0"/>
        </w:rPr>
        <w:t>或不聽。</w:t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如經中所說</w:t>
      </w:r>
      <w:bookmarkStart w:id="171" w:name="0060a06"/>
      <w:bookmarkEnd w:id="170"/>
      <w:r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雜</w:t>
      </w:r>
      <w:bookmarkEnd w:id="171"/>
      <w:r w:rsidRPr="00F7428A">
        <w:rPr>
          <w:rFonts w:eastAsia="標楷體"/>
          <w:kern w:val="0"/>
        </w:rPr>
        <w:t>報業故，雜生世間，得雜觸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雜受。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76"/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更有</w:t>
      </w:r>
      <w:bookmarkStart w:id="172" w:name="0060a07"/>
      <w:r w:rsidRPr="00F7428A">
        <w:rPr>
          <w:kern w:val="0"/>
        </w:rPr>
        <w:t>《破群</w:t>
      </w:r>
      <w:bookmarkEnd w:id="172"/>
      <w:r w:rsidRPr="00F7428A">
        <w:rPr>
          <w:kern w:val="0"/>
        </w:rPr>
        <w:t>那經》中說：「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無人得觸，無人得受。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77"/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</w:t>
      </w:r>
      <w:bookmarkStart w:id="173" w:name="0060a08"/>
      <w:r w:rsidRPr="00F7428A">
        <w:rPr>
          <w:kern w:val="0"/>
        </w:rPr>
        <w:t>曰：此二經云何通？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答曰：以有人疑後世，不</w:t>
      </w:r>
      <w:bookmarkStart w:id="174" w:name="0060a09"/>
      <w:bookmarkEnd w:id="173"/>
      <w:r w:rsidRPr="00F7428A">
        <w:rPr>
          <w:kern w:val="0"/>
        </w:rPr>
        <w:t>信罪福，作不善行，墮斷滅見；欲斷彼疑</w:t>
      </w:r>
      <w:bookmarkStart w:id="175" w:name="0060a10"/>
      <w:bookmarkEnd w:id="174"/>
      <w:r w:rsidRPr="00F7428A">
        <w:rPr>
          <w:kern w:val="0"/>
        </w:rPr>
        <w:t>，捨彼惡行，欲拔彼斷見，</w:t>
      </w:r>
      <w:bookmarkEnd w:id="175"/>
      <w:r w:rsidRPr="00F7428A">
        <w:rPr>
          <w:kern w:val="0"/>
        </w:rPr>
        <w:t>是故說雜生世間</w:t>
      </w:r>
      <w:r w:rsidR="00F833A8" w:rsidRPr="00F7428A">
        <w:rPr>
          <w:rFonts w:hint="eastAsia"/>
          <w:kern w:val="0"/>
        </w:rPr>
        <w:t>、</w:t>
      </w:r>
      <w:r w:rsidRPr="00F7428A">
        <w:rPr>
          <w:kern w:val="0"/>
        </w:rPr>
        <w:t>雜觸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雜受。</w:t>
      </w:r>
    </w:p>
    <w:p w:rsidR="00870647" w:rsidRPr="00F7428A" w:rsidRDefault="00870647" w:rsidP="00D829F8">
      <w:pPr>
        <w:spacing w:beforeLines="30" w:before="108" w:line="400" w:lineRule="exact"/>
        <w:ind w:leftChars="400" w:left="960"/>
        <w:jc w:val="both"/>
        <w:rPr>
          <w:kern w:val="0"/>
        </w:rPr>
      </w:pPr>
      <w:r w:rsidRPr="00F7428A">
        <w:rPr>
          <w:kern w:val="0"/>
        </w:rPr>
        <w:t>是破群那計有我有神</w:t>
      </w:r>
      <w:bookmarkStart w:id="176" w:name="0060a12"/>
      <w:r w:rsidRPr="00F7428A">
        <w:rPr>
          <w:kern w:val="0"/>
        </w:rPr>
        <w:t>，墮計常中。</w:t>
      </w:r>
      <w:bookmarkEnd w:id="176"/>
      <w:r w:rsidRPr="00F7428A">
        <w:rPr>
          <w:kern w:val="0"/>
        </w:rPr>
        <w:t>破群那問佛言：「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大德！誰受</w:t>
      </w:r>
      <w:bookmarkStart w:id="177" w:name="0060a13"/>
      <w:r w:rsidRPr="00F7428A">
        <w:rPr>
          <w:rFonts w:eastAsia="標楷體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」若佛說「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某甲某甲受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」，便墮計常中，其人我見</w:t>
      </w:r>
      <w:bookmarkStart w:id="178" w:name="0060a14"/>
      <w:bookmarkEnd w:id="177"/>
      <w:r w:rsidRPr="00F7428A">
        <w:rPr>
          <w:kern w:val="0"/>
        </w:rPr>
        <w:t>倍復牢固，不可移轉，</w:t>
      </w:r>
      <w:bookmarkEnd w:id="178"/>
      <w:r w:rsidRPr="00F7428A">
        <w:rPr>
          <w:kern w:val="0"/>
        </w:rPr>
        <w:t>以是故不說有受</w:t>
      </w:r>
      <w:bookmarkStart w:id="179" w:name="0060a15"/>
      <w:r w:rsidRPr="00F7428A">
        <w:rPr>
          <w:kern w:val="0"/>
        </w:rPr>
        <w:t>者、觸者。</w:t>
      </w:r>
      <w:r w:rsidRPr="00F7428A">
        <w:rPr>
          <w:rStyle w:val="FootnoteReference"/>
          <w:kern w:val="0"/>
        </w:rPr>
        <w:footnoteReference w:id="78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如是等相，</w:t>
      </w:r>
      <w:bookmarkEnd w:id="179"/>
      <w:r w:rsidRPr="00F7428A">
        <w:rPr>
          <w:kern w:val="0"/>
        </w:rPr>
        <w:t>是名各各為人悉檀。</w:t>
      </w:r>
    </w:p>
    <w:p w:rsidR="00E877B2" w:rsidRPr="00F7428A" w:rsidRDefault="00F5316F" w:rsidP="00D829F8">
      <w:pPr>
        <w:keepNext/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kern w:val="0"/>
          <w:sz w:val="20"/>
          <w:szCs w:val="20"/>
          <w:bdr w:val="single" w:sz="4" w:space="0" w:color="auto"/>
        </w:rPr>
        <w:t>`20`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三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對治悉檀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對</w:t>
      </w:r>
      <w:bookmarkStart w:id="180" w:name="0060a16"/>
      <w:r w:rsidRPr="00F7428A">
        <w:rPr>
          <w:kern w:val="0"/>
        </w:rPr>
        <w:t>治悉檀</w:t>
      </w:r>
      <w:bookmarkEnd w:id="180"/>
      <w:r w:rsidRPr="00F7428A">
        <w:rPr>
          <w:kern w:val="0"/>
        </w:rPr>
        <w:t>者，有法，對治則有，實性則無。</w:t>
      </w:r>
    </w:p>
    <w:p w:rsidR="00F833A8" w:rsidRPr="00F7428A" w:rsidRDefault="00870647" w:rsidP="00D829F8">
      <w:pPr>
        <w:keepNext/>
        <w:spacing w:beforeLines="20" w:before="72"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譬如</w:t>
      </w:r>
      <w:bookmarkStart w:id="181" w:name="0060a17"/>
      <w:r w:rsidRPr="00F7428A">
        <w:rPr>
          <w:kern w:val="0"/>
        </w:rPr>
        <w:t>重、</w:t>
      </w:r>
      <w:bookmarkEnd w:id="181"/>
      <w:r w:rsidRPr="00F7428A">
        <w:rPr>
          <w:kern w:val="0"/>
        </w:rPr>
        <w:t>熱、膩、酢、</w:t>
      </w:r>
      <w:r w:rsidRPr="00F7428A">
        <w:rPr>
          <w:rFonts w:ascii="新細明體" w:hAnsi="新細明體"/>
          <w:kern w:val="0"/>
        </w:rPr>
        <w:t>醎</w:t>
      </w:r>
      <w:r w:rsidRPr="00F7428A">
        <w:rPr>
          <w:kern w:val="0"/>
        </w:rPr>
        <w:t>藥草飲食等，於風病中名為</w:t>
      </w:r>
      <w:bookmarkStart w:id="182" w:name="0060a18"/>
      <w:r w:rsidR="00F833A8" w:rsidRPr="00F7428A">
        <w:rPr>
          <w:kern w:val="0"/>
        </w:rPr>
        <w:t>藥，於餘病非藥</w:t>
      </w:r>
      <w:r w:rsidR="009C2FA5" w:rsidRPr="00F7428A">
        <w:rPr>
          <w:rFonts w:hint="eastAsia"/>
          <w:kern w:val="0"/>
        </w:rPr>
        <w:t>；</w:t>
      </w:r>
    </w:p>
    <w:p w:rsidR="00F833A8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若輕、冷、甘、苦、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藥草飲食</w:t>
      </w:r>
      <w:bookmarkStart w:id="183" w:name="0060a19"/>
      <w:bookmarkEnd w:id="182"/>
      <w:r w:rsidR="00F833A8" w:rsidRPr="00F7428A">
        <w:rPr>
          <w:kern w:val="0"/>
        </w:rPr>
        <w:t>等，於熱病名為藥，於餘病非藥</w:t>
      </w:r>
      <w:r w:rsidR="009C2FA5" w:rsidRPr="00F7428A">
        <w:rPr>
          <w:rFonts w:hint="eastAsia"/>
          <w:kern w:val="0"/>
        </w:rPr>
        <w:t>；</w:t>
      </w:r>
    </w:p>
    <w:p w:rsidR="00870647" w:rsidRPr="00F7428A" w:rsidRDefault="00870647" w:rsidP="004F7A0C">
      <w:pPr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若輕、辛</w:t>
      </w:r>
      <w:bookmarkStart w:id="184" w:name="0060a20"/>
      <w:bookmarkEnd w:id="183"/>
      <w:r w:rsidRPr="00F7428A">
        <w:rPr>
          <w:kern w:val="0"/>
        </w:rPr>
        <w:t>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、熱藥草飲食等，於冷病中名為藥，於</w:t>
      </w:r>
      <w:bookmarkStart w:id="185" w:name="0060a21"/>
      <w:bookmarkEnd w:id="184"/>
      <w:r w:rsidRPr="00F7428A">
        <w:rPr>
          <w:kern w:val="0"/>
        </w:rPr>
        <w:t>餘病非藥。</w:t>
      </w:r>
    </w:p>
    <w:p w:rsidR="00870647" w:rsidRPr="00F7428A" w:rsidRDefault="00870647" w:rsidP="00D829F8">
      <w:pPr>
        <w:spacing w:beforeLines="20" w:before="72" w:line="380" w:lineRule="exact"/>
        <w:ind w:firstLineChars="100" w:firstLine="240"/>
        <w:jc w:val="both"/>
        <w:rPr>
          <w:kern w:val="0"/>
        </w:rPr>
      </w:pPr>
      <w:r w:rsidRPr="00F7428A">
        <w:rPr>
          <w:b/>
          <w:bCs/>
          <w:kern w:val="0"/>
        </w:rPr>
        <w:t>佛法中治心病亦如是</w:t>
      </w:r>
      <w:r w:rsidRPr="00F7428A">
        <w:rPr>
          <w:rStyle w:val="FootnoteReference"/>
          <w:bCs/>
          <w:kern w:val="0"/>
        </w:rPr>
        <w:footnoteReference w:id="79"/>
      </w:r>
      <w:r w:rsidRPr="00F7428A">
        <w:rPr>
          <w:b/>
          <w:bCs/>
          <w:kern w:val="0"/>
        </w:rPr>
        <w:t>：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、不淨觀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不淨觀</w:t>
      </w:r>
      <w:bookmarkEnd w:id="185"/>
      <w:r w:rsidRPr="00F7428A">
        <w:rPr>
          <w:rStyle w:val="FootnoteReference"/>
          <w:kern w:val="0"/>
        </w:rPr>
        <w:footnoteReference w:id="80"/>
      </w:r>
      <w:r w:rsidRPr="00F7428A">
        <w:rPr>
          <w:b/>
          <w:kern w:val="0"/>
        </w:rPr>
        <w:t>思惟</w:t>
      </w:r>
      <w:r w:rsidRPr="00F7428A">
        <w:rPr>
          <w:kern w:val="0"/>
        </w:rPr>
        <w:t>，於貪欲病中，名為善對治法；於瞋恚</w:t>
      </w:r>
      <w:bookmarkStart w:id="186" w:name="0060a23"/>
      <w:r w:rsidRPr="00F7428A">
        <w:rPr>
          <w:kern w:val="0"/>
        </w:rPr>
        <w:t>病中，不名為善，非對治法。所以者何？觀身</w:t>
      </w:r>
      <w:bookmarkStart w:id="187" w:name="0060a24"/>
      <w:bookmarkEnd w:id="186"/>
      <w:r w:rsidRPr="00F7428A">
        <w:rPr>
          <w:kern w:val="0"/>
        </w:rPr>
        <w:t>過</w:t>
      </w:r>
      <w:bookmarkEnd w:id="187"/>
      <w:r w:rsidRPr="00F7428A">
        <w:rPr>
          <w:kern w:val="0"/>
        </w:rPr>
        <w:t>失，名不淨觀；若瞋恚人觀過失者，則</w:t>
      </w:r>
      <w:bookmarkStart w:id="188" w:name="0060a25"/>
      <w:r w:rsidRPr="00F7428A">
        <w:rPr>
          <w:kern w:val="0"/>
        </w:rPr>
        <w:t>增益瞋恚</w:t>
      </w:r>
      <w:bookmarkEnd w:id="188"/>
      <w:r w:rsidRPr="00F7428A">
        <w:rPr>
          <w:kern w:val="0"/>
        </w:rPr>
        <w:t>火故。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、慈心觀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思惟慈心</w:t>
      </w:r>
      <w:r w:rsidRPr="00F7428A">
        <w:rPr>
          <w:kern w:val="0"/>
        </w:rPr>
        <w:t>，於瞋恚病中</w:t>
      </w:r>
      <w:bookmarkStart w:id="189" w:name="0060a26"/>
      <w:r w:rsidRPr="00F7428A">
        <w:rPr>
          <w:kern w:val="0"/>
        </w:rPr>
        <w:t>，名為善對治法；於貪欲病中，不名為善，非</w:t>
      </w:r>
      <w:bookmarkStart w:id="190" w:name="0060a27"/>
      <w:bookmarkEnd w:id="189"/>
      <w:r w:rsidRPr="00F7428A">
        <w:rPr>
          <w:kern w:val="0"/>
        </w:rPr>
        <w:t>對治法。所以者何？慈心於眾生中求好事</w:t>
      </w:r>
      <w:bookmarkStart w:id="191" w:name="0060a28"/>
      <w:bookmarkEnd w:id="190"/>
      <w:r w:rsidR="00D55BAB" w:rsidRPr="00F7428A">
        <w:rPr>
          <w:rFonts w:hint="eastAsia"/>
          <w:kern w:val="0"/>
        </w:rPr>
        <w:t>、</w:t>
      </w:r>
      <w:r w:rsidR="00804320" w:rsidRPr="00F7428A">
        <w:rPr>
          <w:kern w:val="0"/>
        </w:rPr>
        <w:t>觀功</w:t>
      </w:r>
      <w:bookmarkEnd w:id="191"/>
      <w:r w:rsidRPr="00F7428A">
        <w:rPr>
          <w:kern w:val="0"/>
        </w:rPr>
        <w:t>德；若貪欲人求好事</w:t>
      </w:r>
      <w:r w:rsidR="00D55BAB" w:rsidRPr="00F7428A">
        <w:rPr>
          <w:rFonts w:hint="eastAsia"/>
          <w:kern w:val="0"/>
        </w:rPr>
        <w:t>、</w:t>
      </w:r>
      <w:r w:rsidRPr="00F7428A">
        <w:rPr>
          <w:kern w:val="0"/>
        </w:rPr>
        <w:t>觀功德者，則</w:t>
      </w:r>
      <w:bookmarkStart w:id="192" w:name="0060a29"/>
      <w:r w:rsidRPr="00F7428A">
        <w:rPr>
          <w:kern w:val="0"/>
        </w:rPr>
        <w:t>增益貪欲故。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、因緣觀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因緣觀</w:t>
      </w:r>
      <w:bookmarkEnd w:id="192"/>
      <w:r w:rsidRPr="00F7428A">
        <w:rPr>
          <w:b/>
          <w:kern w:val="0"/>
        </w:rPr>
        <w:t>法</w:t>
      </w:r>
      <w:r w:rsidRPr="00F7428A">
        <w:rPr>
          <w:kern w:val="0"/>
        </w:rPr>
        <w:t>，於愚癡病中，名為</w:t>
      </w:r>
      <w:bookmarkStart w:id="193" w:name="0060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善對治法；於貪欲、瞋恚病中，不名為善，非</w:t>
      </w:r>
      <w:bookmarkStart w:id="194" w:name="0060b02"/>
      <w:bookmarkEnd w:id="193"/>
      <w:r w:rsidRPr="00F7428A">
        <w:rPr>
          <w:kern w:val="0"/>
        </w:rPr>
        <w:t>對治法。所以者何？先邪觀故生邪見，邪見</w:t>
      </w:r>
      <w:bookmarkStart w:id="195" w:name="0060b03"/>
      <w:bookmarkEnd w:id="194"/>
      <w:r w:rsidRPr="00F7428A">
        <w:rPr>
          <w:kern w:val="0"/>
        </w:rPr>
        <w:t>即是愚癡。</w:t>
      </w:r>
      <w:r w:rsidRPr="00F7428A">
        <w:rPr>
          <w:rStyle w:val="FootnoteReference"/>
          <w:kern w:val="0"/>
        </w:rPr>
        <w:footnoteReference w:id="81"/>
      </w:r>
    </w:p>
    <w:p w:rsidR="00870647" w:rsidRPr="00F7428A" w:rsidRDefault="00870647" w:rsidP="004F7A0C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問曰：</w:t>
      </w:r>
      <w:bookmarkEnd w:id="195"/>
      <w:r w:rsidRPr="00F7428A">
        <w:rPr>
          <w:kern w:val="0"/>
        </w:rPr>
        <w:t>如佛法中說十二因緣甚</w:t>
      </w:r>
      <w:bookmarkStart w:id="196" w:name="0060b04"/>
      <w:r w:rsidRPr="00F7428A">
        <w:rPr>
          <w:kern w:val="0"/>
        </w:rPr>
        <w:t>深，如</w:t>
      </w:r>
      <w:bookmarkEnd w:id="196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佛告阿難：</w:t>
      </w:r>
      <w:r w:rsidR="00433AD0" w:rsidRPr="00F7428A">
        <w:rPr>
          <w:rFonts w:eastAsia="標楷體" w:hint="eastAsia"/>
          <w:kern w:val="0"/>
        </w:rPr>
        <w:t>『</w:t>
      </w:r>
      <w:r w:rsidRPr="00F7428A">
        <w:rPr>
          <w:rFonts w:eastAsia="標楷體"/>
          <w:kern w:val="0"/>
        </w:rPr>
        <w:t>是因緣法甚深，難見難</w:t>
      </w:r>
      <w:bookmarkStart w:id="197" w:name="0060b05"/>
      <w:r w:rsidRPr="00F7428A">
        <w:rPr>
          <w:rFonts w:eastAsia="標楷體"/>
          <w:kern w:val="0"/>
        </w:rPr>
        <w:t>解，難覺難觀，細心巧慧人乃能解。</w:t>
      </w:r>
      <w:r w:rsidR="00433AD0" w:rsidRPr="00F7428A">
        <w:rPr>
          <w:rFonts w:eastAsia="標楷體" w:hint="eastAsia"/>
          <w:kern w:val="0"/>
        </w:rPr>
        <w:t>』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FootnoteReference"/>
          <w:kern w:val="0"/>
        </w:rPr>
        <w:footnoteReference w:id="82"/>
      </w:r>
      <w:r w:rsidRPr="00F7428A">
        <w:rPr>
          <w:kern w:val="0"/>
        </w:rPr>
        <w:t>愚癡人</w:t>
      </w:r>
      <w:bookmarkStart w:id="198" w:name="0060b06"/>
      <w:bookmarkEnd w:id="197"/>
      <w:r w:rsidRPr="00F7428A">
        <w:rPr>
          <w:kern w:val="0"/>
        </w:rPr>
        <w:t>於淺近法猶尚難</w:t>
      </w:r>
      <w:bookmarkEnd w:id="198"/>
      <w:r w:rsidRPr="00F7428A">
        <w:rPr>
          <w:kern w:val="0"/>
        </w:rPr>
        <w:t>解，何況甚深因緣？今云</w:t>
      </w:r>
      <w:bookmarkStart w:id="199" w:name="0060b07"/>
      <w:r w:rsidRPr="00F7428A">
        <w:rPr>
          <w:kern w:val="0"/>
        </w:rPr>
        <w:t>何言</w:t>
      </w:r>
      <w:r w:rsidR="00E55749" w:rsidRPr="00F7428A">
        <w:rPr>
          <w:rFonts w:hint="eastAsia"/>
          <w:kern w:val="0"/>
        </w:rPr>
        <w:t>「</w:t>
      </w:r>
      <w:r w:rsidRPr="00F7428A">
        <w:rPr>
          <w:kern w:val="0"/>
        </w:rPr>
        <w:t>愚癡人應觀因緣</w:t>
      </w:r>
      <w:bookmarkEnd w:id="199"/>
      <w:r w:rsidRPr="00F7428A">
        <w:rPr>
          <w:kern w:val="0"/>
        </w:rPr>
        <w:t>法</w:t>
      </w:r>
      <w:r w:rsidR="00B00BD4" w:rsidRPr="00F7428A">
        <w:rPr>
          <w:rFonts w:hint="eastAsia"/>
          <w:kern w:val="0"/>
        </w:rPr>
        <w:t>」</w:t>
      </w:r>
      <w:r w:rsidRPr="00F7428A">
        <w:rPr>
          <w:kern w:val="0"/>
        </w:rPr>
        <w:t>？</w:t>
      </w:r>
    </w:p>
    <w:p w:rsidR="006635D4" w:rsidRPr="00F7428A" w:rsidRDefault="00870647" w:rsidP="00D829F8">
      <w:pPr>
        <w:spacing w:afterLines="50" w:after="180"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答曰：愚癡人者</w:t>
      </w:r>
      <w:bookmarkStart w:id="200" w:name="0060b08"/>
      <w:r w:rsidRPr="00F7428A">
        <w:rPr>
          <w:kern w:val="0"/>
        </w:rPr>
        <w:t>，非謂如牛羊等愚癡；是人欲求實道，邪心</w:t>
      </w:r>
      <w:bookmarkStart w:id="201" w:name="0060b09"/>
      <w:bookmarkEnd w:id="200"/>
      <w:r w:rsidRPr="00F7428A">
        <w:rPr>
          <w:kern w:val="0"/>
        </w:rPr>
        <w:t>觀故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生種種邪見。如是愚癡人，當觀因緣</w:t>
      </w:r>
      <w:bookmarkStart w:id="202" w:name="0060b10"/>
      <w:bookmarkEnd w:id="201"/>
      <w:r w:rsidRPr="00F7428A">
        <w:rPr>
          <w:kern w:val="0"/>
        </w:rPr>
        <w:t>，是名為善對治法。若</w:t>
      </w:r>
      <w:bookmarkEnd w:id="202"/>
      <w:r w:rsidRPr="00F7428A">
        <w:rPr>
          <w:kern w:val="0"/>
        </w:rPr>
        <w:t>行瞋恚、婬欲人，欲</w:t>
      </w:r>
      <w:bookmarkStart w:id="203" w:name="0060b11"/>
      <w:r w:rsidR="006635D4" w:rsidRPr="00F7428A">
        <w:rPr>
          <w:kern w:val="0"/>
        </w:rPr>
        <w:t>求樂</w:t>
      </w:r>
      <w:r w:rsidR="006635D4" w:rsidRPr="00F7428A">
        <w:rPr>
          <w:rFonts w:hint="eastAsia"/>
          <w:kern w:val="0"/>
        </w:rPr>
        <w:t>、</w:t>
      </w:r>
      <w:r w:rsidR="006635D4" w:rsidRPr="00F7428A">
        <w:rPr>
          <w:kern w:val="0"/>
        </w:rPr>
        <w:t>欲惱他，於此人中，非善非對治法</w:t>
      </w:r>
      <w:bookmarkStart w:id="204" w:name="0060b12"/>
      <w:bookmarkEnd w:id="203"/>
      <w:r w:rsidR="006635D4" w:rsidRPr="00F7428A">
        <w:rPr>
          <w:rFonts w:hint="eastAsia"/>
          <w:kern w:val="0"/>
        </w:rPr>
        <w:t>；</w:t>
      </w:r>
      <w:r w:rsidR="006635D4" w:rsidRPr="00F7428A">
        <w:rPr>
          <w:kern w:val="0"/>
        </w:rPr>
        <w:t>不淨、慈心思惟，是二人中，是善是對治法。何</w:t>
      </w:r>
      <w:bookmarkStart w:id="205" w:name="0060b13"/>
      <w:bookmarkEnd w:id="204"/>
      <w:r w:rsidR="006635D4" w:rsidRPr="00F7428A">
        <w:rPr>
          <w:kern w:val="0"/>
        </w:rPr>
        <w:t>以故？是二觀能拔瞋恚、貪欲毒刺故。</w:t>
      </w:r>
    </w:p>
    <w:p w:rsidR="006635D4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、無常觀</w:t>
      </w:r>
    </w:p>
    <w:p w:rsidR="00870647" w:rsidRPr="00F7428A" w:rsidRDefault="006635D4" w:rsidP="004F7A0C">
      <w:pPr>
        <w:spacing w:line="380" w:lineRule="exact"/>
        <w:ind w:leftChars="150" w:left="360"/>
        <w:jc w:val="both"/>
        <w:rPr>
          <w:szCs w:val="20"/>
        </w:rPr>
      </w:pPr>
      <w:r w:rsidRPr="00F7428A">
        <w:rPr>
          <w:kern w:val="0"/>
        </w:rPr>
        <w:t>復次，著</w:t>
      </w:r>
      <w:bookmarkStart w:id="206" w:name="0060b14"/>
      <w:bookmarkEnd w:id="205"/>
      <w:r w:rsidRPr="00F7428A">
        <w:rPr>
          <w:kern w:val="0"/>
        </w:rPr>
        <w:t>常顛倒眾生，不知諸法相似相續</w:t>
      </w:r>
      <w:r w:rsidRPr="00F7428A">
        <w:rPr>
          <w:rStyle w:val="FootnoteReference"/>
          <w:kern w:val="0"/>
        </w:rPr>
        <w:footnoteReference w:id="83"/>
      </w:r>
      <w:r w:rsidRPr="00F7428A">
        <w:rPr>
          <w:kern w:val="0"/>
        </w:rPr>
        <w:t>有</w:t>
      </w:r>
      <w:bookmarkEnd w:id="206"/>
      <w:r w:rsidR="00870647" w:rsidRPr="00F7428A">
        <w:rPr>
          <w:kern w:val="0"/>
        </w:rPr>
        <w:t>；如</w:t>
      </w:r>
      <w:bookmarkStart w:id="207" w:name="0060b15"/>
      <w:r w:rsidR="00870647" w:rsidRPr="00F7428A">
        <w:rPr>
          <w:kern w:val="0"/>
        </w:rPr>
        <w:t>是人觀無常，是對治</w:t>
      </w:r>
      <w:bookmarkEnd w:id="207"/>
      <w:r w:rsidR="00870647" w:rsidRPr="00F7428A">
        <w:rPr>
          <w:kern w:val="0"/>
        </w:rPr>
        <w:t>悉檀，非第一義。何</w:t>
      </w:r>
      <w:bookmarkStart w:id="208" w:name="0060b16"/>
      <w:r w:rsidR="00870647" w:rsidRPr="00F7428A">
        <w:rPr>
          <w:kern w:val="0"/>
        </w:rPr>
        <w:t>以故？一切諸法自性空故。如說偈</w:t>
      </w:r>
      <w:bookmarkEnd w:id="208"/>
      <w:r w:rsidR="00870647" w:rsidRPr="00F7428A">
        <w:rPr>
          <w:kern w:val="0"/>
        </w:rPr>
        <w:t>言</w:t>
      </w:r>
      <w:bookmarkStart w:id="209" w:name="0060b1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無常見有常，是名為顛倒</w:t>
      </w:r>
      <w:bookmarkStart w:id="210" w:name="0060b18"/>
      <w:bookmarkEnd w:id="209"/>
      <w:r w:rsidR="00870647" w:rsidRPr="00F7428A">
        <w:rPr>
          <w:rFonts w:eastAsia="標楷體"/>
        </w:rPr>
        <w:t>；空中</w:t>
      </w:r>
      <w:bookmarkEnd w:id="210"/>
      <w:r w:rsidR="00870647" w:rsidRPr="00F7428A">
        <w:rPr>
          <w:rFonts w:eastAsia="標楷體"/>
        </w:rPr>
        <w:t>無</w:t>
      </w:r>
      <w:r w:rsidR="00870647" w:rsidRPr="00F7428A">
        <w:rPr>
          <w:rStyle w:val="FootnoteReference"/>
        </w:rPr>
        <w:footnoteReference w:id="84"/>
      </w:r>
      <w:r w:rsidR="00870647" w:rsidRPr="00F7428A">
        <w:rPr>
          <w:rFonts w:eastAsia="標楷體"/>
        </w:rPr>
        <w:t>無常，何處見有常</w:t>
      </w:r>
      <w:bookmarkStart w:id="211" w:name="0060b19"/>
      <w:r w:rsidR="00870647" w:rsidRPr="00F7428A">
        <w:rPr>
          <w:rFonts w:eastAsia="標楷體"/>
        </w:rPr>
        <w:t>？</w:t>
      </w:r>
      <w:bookmarkEnd w:id="211"/>
      <w:r w:rsidR="00EB53C2">
        <w:rPr>
          <w:rFonts w:hint="eastAsia"/>
          <w:kern w:val="0"/>
        </w:rPr>
        <w:t>^^</w:t>
      </w:r>
      <w:r w:rsidR="00870647" w:rsidRPr="00F7428A">
        <w:t>」</w:t>
      </w:r>
      <w:r w:rsidR="00870647" w:rsidRPr="00F7428A">
        <w:rPr>
          <w:rStyle w:val="FootnoteReference"/>
        </w:rPr>
        <w:footnoteReference w:id="85"/>
      </w:r>
    </w:p>
    <w:p w:rsidR="00870647" w:rsidRPr="00F7428A" w:rsidRDefault="009711D0" w:rsidP="00D829F8">
      <w:pPr>
        <w:spacing w:beforeLines="30" w:before="108" w:line="380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`21`</w:t>
      </w:r>
      <w:r w:rsidR="005633EC" w:rsidRPr="00F7428A">
        <w:t>問曰：一切有為法，皆無常相應，是第一義</w:t>
      </w:r>
      <w:r w:rsidR="005633EC" w:rsidRPr="00F7428A">
        <w:rPr>
          <w:rFonts w:hint="eastAsia"/>
        </w:rPr>
        <w:t>，</w:t>
      </w:r>
      <w:r w:rsidR="00870647" w:rsidRPr="00F7428A">
        <w:t>云何言無常非實</w:t>
      </w:r>
      <w:r w:rsidR="00870647" w:rsidRPr="00F7428A">
        <w:rPr>
          <w:rStyle w:val="FootnoteReference"/>
        </w:rPr>
        <w:footnoteReference w:id="86"/>
      </w:r>
      <w:r w:rsidR="00870647" w:rsidRPr="00F7428A">
        <w:t>？所以者何？一切有為法，生、住、滅相</w:t>
      </w:r>
      <w:r w:rsidR="00870647" w:rsidRPr="00F7428A">
        <w:rPr>
          <w:rStyle w:val="FootnoteReference"/>
        </w:rPr>
        <w:footnoteReference w:id="87"/>
      </w:r>
      <w:r w:rsidR="00870647" w:rsidRPr="00F7428A">
        <w:t>，前生、次住、後滅故，云何言無常非實？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答曰：</w:t>
      </w: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有為法不應有三相。何以故？三相不實故。</w:t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若諸法生、住、滅是</w:t>
      </w:r>
      <w:r w:rsidRPr="00F7428A">
        <w:rPr>
          <w:b/>
        </w:rPr>
        <w:t>有為相</w:t>
      </w:r>
      <w:r w:rsidRPr="00F7428A">
        <w:t>者，今「生」中亦應有三相，「生」是有為相故；如是一一處亦應有三相，是則無窮，住、滅亦如是。</w:t>
      </w:r>
      <w:r w:rsidRPr="00F7428A">
        <w:rPr>
          <w:rStyle w:val="FootnoteReference"/>
        </w:rPr>
        <w:footnoteReference w:id="88"/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若諸生、住、滅各</w:t>
      </w:r>
      <w:r w:rsidRPr="00F7428A">
        <w:rPr>
          <w:b/>
        </w:rPr>
        <w:t>更無有生、住、滅</w:t>
      </w:r>
      <w:r w:rsidRPr="00F7428A">
        <w:t>者，不應名有為法。何以故？有為法相無故。以是故，諸法無常，非第一義。</w:t>
      </w:r>
    </w:p>
    <w:p w:rsidR="00870647" w:rsidRPr="00F7428A" w:rsidRDefault="00870647" w:rsidP="00D829F8">
      <w:pPr>
        <w:spacing w:beforeLines="20" w:before="72" w:line="380" w:lineRule="exact"/>
        <w:ind w:leftChars="425" w:left="1332" w:hangingChars="130" w:hanging="312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復次，若一切實性無常，則無行業報</w:t>
      </w:r>
      <w:r w:rsidRPr="00F7428A">
        <w:rPr>
          <w:rStyle w:val="FootnoteReference"/>
        </w:rPr>
        <w:footnoteReference w:id="89"/>
      </w:r>
      <w:r w:rsidRPr="00F7428A">
        <w:t>。何以故？無常名生滅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60c</w:t>
      </w:r>
      <w:r w:rsidRPr="00F7428A">
        <w:rPr>
          <w:sz w:val="22"/>
          <w:szCs w:val="22"/>
        </w:rPr>
        <w:t>）</w:t>
      </w:r>
      <w:r w:rsidRPr="00F7428A">
        <w:t>失故，譬如腐種子不生果。如是則無行業，無行業云何有果報？今一切賢聖法有果報，善智之人所可信受，不應言無。以是故，諸法非無常性。如是等無量因緣說，不得言諸法無常性。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、苦觀、無我觀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一切有為法</w:t>
      </w:r>
      <w:r w:rsidRPr="00F7428A">
        <w:rPr>
          <w:b/>
        </w:rPr>
        <w:t>無常，苦、無我等</w:t>
      </w:r>
      <w:r w:rsidRPr="00F7428A">
        <w:t>亦如是。</w:t>
      </w:r>
      <w:r w:rsidRPr="00F7428A">
        <w:rPr>
          <w:rStyle w:val="FootnoteReference"/>
        </w:rPr>
        <w:footnoteReference w:id="90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如是等相，名為對治悉檀。</w:t>
      </w:r>
    </w:p>
    <w:p w:rsidR="0021175B" w:rsidRPr="00F7428A" w:rsidRDefault="00F5316F" w:rsidP="00D829F8">
      <w:pPr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四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第一義悉檀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第一義悉檀者，一切法性，一切論議語言，一切是法非法，一一可分別破散；諸佛、辟支佛、阿羅漢所行真實法，不可破，不可散。上於三悉檀中所不通者，此中皆通。</w:t>
      </w:r>
    </w:p>
    <w:p w:rsidR="00870647" w:rsidRPr="00F7428A" w:rsidRDefault="00870647" w:rsidP="00D829F8">
      <w:pPr>
        <w:spacing w:beforeLines="20" w:before="72" w:line="380" w:lineRule="exact"/>
        <w:ind w:leftChars="100" w:left="960" w:hangingChars="300" w:hanging="720"/>
        <w:jc w:val="both"/>
      </w:pPr>
      <w:r w:rsidRPr="00F7428A">
        <w:t>問曰：云何通？</w:t>
      </w:r>
    </w:p>
    <w:p w:rsidR="00870647" w:rsidRPr="00F7428A" w:rsidRDefault="00870647" w:rsidP="004F7A0C">
      <w:pPr>
        <w:spacing w:line="380" w:lineRule="exact"/>
        <w:ind w:leftChars="100" w:left="960" w:hangingChars="300" w:hanging="720"/>
        <w:jc w:val="both"/>
      </w:pPr>
      <w:r w:rsidRPr="00F7428A">
        <w:t>答曰：所謂通者，離一切過失，不可變易，不可勝。何以故？除第一義悉檀，諸餘論議，諸餘悉檀，皆可破故。如《眾義經》</w:t>
      </w:r>
      <w:r w:rsidRPr="00F7428A">
        <w:rPr>
          <w:rStyle w:val="FootnoteReference"/>
        </w:rPr>
        <w:footnoteReference w:id="91"/>
      </w:r>
      <w:r w:rsidRPr="00F7428A">
        <w:t>中所說偈：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各各自依見</w:t>
      </w:r>
      <w:r w:rsidR="00870647" w:rsidRPr="00F7428A">
        <w:rPr>
          <w:rStyle w:val="FootnoteReference"/>
        </w:rPr>
        <w:footnoteReference w:id="92"/>
      </w:r>
      <w:r w:rsidR="00916863" w:rsidRPr="00F7428A">
        <w:rPr>
          <w:rFonts w:eastAsia="標楷體"/>
        </w:rPr>
        <w:t>，戲論起諍競</w:t>
      </w:r>
      <w:r w:rsidR="00916863" w:rsidRPr="00F7428A">
        <w:rPr>
          <w:rFonts w:eastAsia="標楷體" w:hint="eastAsia"/>
        </w:rPr>
        <w:t>；</w:t>
      </w:r>
      <w:r w:rsidR="00870647" w:rsidRPr="00F7428A">
        <w:rPr>
          <w:rFonts w:eastAsia="標楷體"/>
        </w:rPr>
        <w:t>若能知彼非，是為知正見</w:t>
      </w:r>
      <w:r w:rsidR="00870647" w:rsidRPr="00F7428A">
        <w:rPr>
          <w:rStyle w:val="FootnoteReference"/>
        </w:rPr>
        <w:footnoteReference w:id="93"/>
      </w:r>
      <w:r w:rsidR="00870647" w:rsidRPr="00F7428A">
        <w:rPr>
          <w:rFonts w:eastAsia="標楷體"/>
        </w:rPr>
        <w:t>。</w:t>
      </w:r>
    </w:p>
    <w:p w:rsidR="00870647" w:rsidRPr="00F7428A" w:rsidRDefault="009711D0" w:rsidP="00D829F8">
      <w:pPr>
        <w:keepNext/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`22`</w:t>
      </w:r>
      <w:r w:rsidR="00870647" w:rsidRPr="00F7428A">
        <w:rPr>
          <w:rFonts w:eastAsia="標楷體"/>
        </w:rPr>
        <w:t>不肯受他法，是名愚癡人，作是論議</w:t>
      </w:r>
      <w:r w:rsidR="00870647" w:rsidRPr="00F7428A">
        <w:rPr>
          <w:rStyle w:val="FootnoteReference"/>
        </w:rPr>
        <w:footnoteReference w:id="94"/>
      </w:r>
      <w:r w:rsidR="00870647" w:rsidRPr="00F7428A">
        <w:rPr>
          <w:rFonts w:eastAsia="標楷體"/>
        </w:rPr>
        <w:t>者，真是愚癡</w:t>
      </w:r>
      <w:r w:rsidR="00870647" w:rsidRPr="00F7428A">
        <w:rPr>
          <w:rStyle w:val="FootnoteReference"/>
        </w:rPr>
        <w:footnoteReference w:id="95"/>
      </w:r>
      <w:r w:rsidR="00870647" w:rsidRPr="00F7428A">
        <w:rPr>
          <w:rFonts w:eastAsia="標楷體"/>
        </w:rPr>
        <w:t>人。</w:t>
      </w:r>
      <w:r w:rsidR="00870647" w:rsidRPr="00F7428A">
        <w:rPr>
          <w:rStyle w:val="FootnoteReference"/>
        </w:rPr>
        <w:footnoteReference w:id="96"/>
      </w:r>
      <w:r w:rsidR="00E03B7E" w:rsidRPr="00F7428A">
        <w:rPr>
          <w:rFonts w:eastAsia="標楷體"/>
          <w:sz w:val="22"/>
          <w:szCs w:val="22"/>
        </w:rPr>
        <w:t>（</w:t>
      </w:r>
      <w:r w:rsidR="00E03B7E" w:rsidRPr="00F7428A">
        <w:rPr>
          <w:rFonts w:eastAsia="標楷體"/>
          <w:sz w:val="22"/>
          <w:szCs w:val="22"/>
          <w:shd w:val="pct15" w:color="auto" w:fill="FFFFFF"/>
        </w:rPr>
        <w:t>61a</w:t>
      </w:r>
      <w:r w:rsidR="00E03B7E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</w:pPr>
      <w:r w:rsidRPr="00F7428A">
        <w:rPr>
          <w:rFonts w:eastAsia="標楷體"/>
        </w:rPr>
        <w:t>若依自是見</w:t>
      </w:r>
      <w:r w:rsidRPr="00F7428A">
        <w:rPr>
          <w:rStyle w:val="FootnoteReference"/>
        </w:rPr>
        <w:footnoteReference w:id="97"/>
      </w:r>
      <w:r w:rsidRPr="00F7428A">
        <w:rPr>
          <w:rFonts w:eastAsia="標楷體"/>
        </w:rPr>
        <w:t>，而生諸戲論，若此是</w:t>
      </w:r>
      <w:r w:rsidRPr="00F7428A">
        <w:rPr>
          <w:rStyle w:val="FootnoteReference"/>
        </w:rPr>
        <w:footnoteReference w:id="98"/>
      </w:r>
      <w:r w:rsidRPr="00F7428A">
        <w:rPr>
          <w:rFonts w:eastAsia="標楷體"/>
        </w:rPr>
        <w:t>淨智，無非淨智者。</w:t>
      </w:r>
      <w:r w:rsidRPr="00F7428A">
        <w:rPr>
          <w:rStyle w:val="FootnoteReference"/>
        </w:rPr>
        <w:footnoteReference w:id="99"/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此三偈中，佛說第一義悉檀相。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〔第一偈〕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所謂世間眾生自依見</w:t>
      </w:r>
      <w:r w:rsidRPr="00F7428A">
        <w:rPr>
          <w:rFonts w:hint="eastAsia"/>
        </w:rPr>
        <w:t>、</w:t>
      </w:r>
      <w:r w:rsidRPr="00F7428A">
        <w:t>自依法</w:t>
      </w:r>
      <w:r w:rsidRPr="00F7428A">
        <w:rPr>
          <w:rFonts w:hint="eastAsia"/>
        </w:rPr>
        <w:t>、</w:t>
      </w:r>
      <w:r w:rsidRPr="00F7428A">
        <w:t>自依論議而生諍競</w:t>
      </w:r>
      <w:r w:rsidR="00273F3A" w:rsidRPr="00F7428A">
        <w:rPr>
          <w:rFonts w:hint="eastAsia"/>
        </w:rPr>
        <w:t>；</w:t>
      </w:r>
      <w:r w:rsidRPr="00F7428A">
        <w:t>戲論即諍競本，戲論依諸見生。</w:t>
      </w:r>
      <w:r w:rsidRPr="00F7428A">
        <w:rPr>
          <w:rStyle w:val="FootnoteReference"/>
        </w:rPr>
        <w:footnoteReference w:id="100"/>
      </w:r>
      <w:r w:rsidRPr="00F7428A">
        <w:t>如說偈言</w:t>
      </w:r>
      <w:r w:rsidRPr="00F7428A">
        <w:rPr>
          <w:rStyle w:val="FootnoteReference"/>
        </w:rPr>
        <w:footnoteReference w:id="101"/>
      </w:r>
      <w:r w:rsidRPr="00F7428A">
        <w:t>：</w:t>
      </w:r>
    </w:p>
    <w:p w:rsidR="00870647" w:rsidRPr="00F7428A" w:rsidRDefault="00EB53C2" w:rsidP="00D829F8">
      <w:pPr>
        <w:spacing w:beforeLines="20" w:before="72" w:line="380" w:lineRule="exact"/>
        <w:ind w:leftChars="300" w:left="72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有受法故有諸論，若無有受何所論？有受無受諸見等，是人於此悉已除。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行者能</w:t>
      </w:r>
      <w:r w:rsidRPr="00F7428A">
        <w:rPr>
          <w:rStyle w:val="FootnoteReference"/>
        </w:rPr>
        <w:footnoteReference w:id="102"/>
      </w:r>
      <w:r w:rsidRPr="00F7428A">
        <w:t>如實知此者，於一切法</w:t>
      </w:r>
      <w:r w:rsidRPr="00F7428A">
        <w:rPr>
          <w:rStyle w:val="FootnoteReference"/>
        </w:rPr>
        <w:footnoteReference w:id="103"/>
      </w:r>
      <w:r w:rsidR="00F833A8" w:rsidRPr="00F7428A">
        <w:rPr>
          <w:rFonts w:hint="eastAsia"/>
        </w:rPr>
        <w:t>、</w:t>
      </w:r>
      <w:r w:rsidRPr="00F7428A">
        <w:t>一切戲論，不受不</w:t>
      </w:r>
      <w:r w:rsidRPr="00F7428A">
        <w:rPr>
          <w:rStyle w:val="FootnoteReference"/>
        </w:rPr>
        <w:footnoteReference w:id="104"/>
      </w:r>
      <w:r w:rsidRPr="00F7428A">
        <w:t>著，不見是實</w:t>
      </w:r>
      <w:r w:rsidRPr="00F7428A">
        <w:rPr>
          <w:rStyle w:val="FootnoteReference"/>
        </w:rPr>
        <w:footnoteReference w:id="105"/>
      </w:r>
      <w:r w:rsidRPr="00F7428A">
        <w:t>，不共諍競，能知佛法甘露味。若不爾者，則謗法。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〔第二偈〕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rPr>
          <w:b/>
        </w:rPr>
        <w:t>若不受他法，不知不取，是無智人。若爾者，應一切論議人皆</w:t>
      </w:r>
      <w:r w:rsidRPr="00F7428A">
        <w:rPr>
          <w:rStyle w:val="FootnoteReference"/>
        </w:rPr>
        <w:footnoteReference w:id="106"/>
      </w:r>
      <w:r w:rsidRPr="00F7428A">
        <w:rPr>
          <w:b/>
        </w:rPr>
        <w:t>無智</w:t>
      </w:r>
      <w:r w:rsidRPr="00F7428A">
        <w:rPr>
          <w:rStyle w:val="FootnoteReference"/>
        </w:rPr>
        <w:footnoteReference w:id="107"/>
      </w:r>
      <w:r w:rsidRPr="00F7428A">
        <w:rPr>
          <w:b/>
        </w:rPr>
        <w:t>。何以故？各各不相受法故</w:t>
      </w:r>
      <w:r w:rsidRPr="00F7428A">
        <w:t>。所謂有人自謂法第一義淨</w:t>
      </w:r>
      <w:r w:rsidRPr="00F7428A">
        <w:rPr>
          <w:rStyle w:val="FootnoteReference"/>
        </w:rPr>
        <w:footnoteReference w:id="108"/>
      </w:r>
      <w:r w:rsidRPr="00F7428A">
        <w:t>，餘人</w:t>
      </w:r>
      <w:r w:rsidRPr="00F7428A">
        <w:rPr>
          <w:rStyle w:val="FootnoteReference"/>
        </w:rPr>
        <w:footnoteReference w:id="109"/>
      </w:r>
      <w:r w:rsidRPr="00F7428A">
        <w:t>妄語不淨</w:t>
      </w:r>
      <w:r w:rsidRPr="00F7428A">
        <w:rPr>
          <w:rStyle w:val="FootnoteReference"/>
        </w:rPr>
        <w:footnoteReference w:id="110"/>
      </w:r>
      <w:r w:rsidRPr="00F7428A">
        <w:t>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世間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凡夫</w:t>
      </w:r>
    </w:p>
    <w:p w:rsidR="00870647" w:rsidRPr="00F7428A" w:rsidRDefault="00870647" w:rsidP="004F7A0C">
      <w:pPr>
        <w:spacing w:line="400" w:lineRule="exact"/>
        <w:ind w:leftChars="150" w:left="360"/>
        <w:jc w:val="both"/>
      </w:pPr>
      <w:r w:rsidRPr="00F7428A">
        <w:t>譬如</w:t>
      </w:r>
      <w:r w:rsidRPr="00F7428A">
        <w:rPr>
          <w:rStyle w:val="FootnoteReference"/>
        </w:rPr>
        <w:footnoteReference w:id="111"/>
      </w:r>
      <w:r w:rsidRPr="00F7428A">
        <w:t>世間治法，故治法</w:t>
      </w:r>
      <w:r w:rsidRPr="00F7428A">
        <w:rPr>
          <w:rStyle w:val="FootnoteReference"/>
        </w:rPr>
        <w:footnoteReference w:id="112"/>
      </w:r>
      <w:r w:rsidRPr="00F7428A">
        <w:t>者</w:t>
      </w:r>
      <w:r w:rsidRPr="00F7428A">
        <w:rPr>
          <w:rStyle w:val="FootnoteReference"/>
        </w:rPr>
        <w:footnoteReference w:id="113"/>
      </w:r>
      <w:r w:rsidRPr="00F7428A">
        <w:rPr>
          <w:rFonts w:hint="eastAsia"/>
        </w:rPr>
        <w:t>，</w:t>
      </w:r>
      <w:r w:rsidRPr="00F7428A">
        <w:t>刑罰殺戮，種種不淨，世間人信受行之，以為真</w:t>
      </w:r>
      <w:r w:rsidR="009711D0">
        <w:rPr>
          <w:rFonts w:hint="eastAsia"/>
        </w:rPr>
        <w:lastRenderedPageBreak/>
        <w:t>`23`</w:t>
      </w:r>
      <w:r w:rsidRPr="00F7428A">
        <w:t>淨；於餘出家善聖人中，是最為</w:t>
      </w:r>
      <w:r w:rsidRPr="00F7428A">
        <w:rPr>
          <w:rStyle w:val="FootnoteReference"/>
        </w:rPr>
        <w:footnoteReference w:id="114"/>
      </w:r>
      <w:r w:rsidRPr="00F7428A">
        <w:t>不淨。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870647" w:rsidRPr="00F7428A">
        <w:rPr>
          <w:b/>
          <w:sz w:val="20"/>
          <w:szCs w:val="20"/>
          <w:bdr w:val="single" w:sz="4" w:space="0" w:color="auto"/>
        </w:rPr>
        <w:t>、外道</w:t>
      </w:r>
    </w:p>
    <w:p w:rsidR="00B668E0" w:rsidRPr="00F7428A" w:rsidRDefault="00870647" w:rsidP="004F7A0C">
      <w:pPr>
        <w:spacing w:line="400" w:lineRule="exact"/>
        <w:ind w:leftChars="150" w:left="360"/>
        <w:jc w:val="both"/>
      </w:pPr>
      <w:r w:rsidRPr="00F7428A">
        <w:t>外道出家人法，五熱</w:t>
      </w:r>
      <w:r w:rsidRPr="00F7428A">
        <w:rPr>
          <w:rStyle w:val="FootnoteReference"/>
        </w:rPr>
        <w:footnoteReference w:id="115"/>
      </w:r>
      <w:r w:rsidR="00F833A8" w:rsidRPr="00F7428A">
        <w:t>中一腳立</w:t>
      </w:r>
      <w:r w:rsidR="00F833A8" w:rsidRPr="00F7428A">
        <w:rPr>
          <w:rFonts w:hint="eastAsia"/>
        </w:rPr>
        <w:t>、</w:t>
      </w:r>
      <w:r w:rsidRPr="00F7428A">
        <w:t>拔髮等，尼犍</w:t>
      </w:r>
      <w:r w:rsidRPr="00F7428A">
        <w:rPr>
          <w:rStyle w:val="FootnoteReference"/>
        </w:rPr>
        <w:footnoteReference w:id="116"/>
      </w:r>
      <w:r w:rsidRPr="00F7428A">
        <w:t>子輩以為妙慧，餘人說此</w:t>
      </w:r>
      <w:r w:rsidRPr="00F7428A">
        <w:rPr>
          <w:rStyle w:val="FootnoteReference"/>
        </w:rPr>
        <w:footnoteReference w:id="117"/>
      </w:r>
      <w:r w:rsidR="00F833A8" w:rsidRPr="00F7428A">
        <w:t>為癡法。</w:t>
      </w:r>
    </w:p>
    <w:p w:rsidR="00870647" w:rsidRPr="00F7428A" w:rsidRDefault="00F833A8" w:rsidP="00D829F8">
      <w:pPr>
        <w:spacing w:beforeLines="20" w:before="72" w:line="400" w:lineRule="exact"/>
        <w:ind w:leftChars="150" w:left="360"/>
        <w:jc w:val="both"/>
      </w:pPr>
      <w:r w:rsidRPr="00F7428A">
        <w:t>如是等種種外道出家</w:t>
      </w:r>
      <w:r w:rsidRPr="00F7428A">
        <w:rPr>
          <w:rFonts w:hint="eastAsia"/>
        </w:rPr>
        <w:t>、</w:t>
      </w:r>
      <w:r w:rsidR="00870647" w:rsidRPr="00F7428A">
        <w:t>白衣婆羅門法，各各自以為好，餘皆</w:t>
      </w:r>
      <w:r w:rsidR="00870647" w:rsidRPr="00F7428A">
        <w:rPr>
          <w:rStyle w:val="FootnoteReference"/>
        </w:rPr>
        <w:footnoteReference w:id="118"/>
      </w:r>
      <w:r w:rsidR="00870647" w:rsidRPr="00F7428A">
        <w:t>妄語。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870647" w:rsidRPr="00F7428A">
        <w:rPr>
          <w:b/>
          <w:sz w:val="20"/>
          <w:szCs w:val="20"/>
          <w:bdr w:val="single" w:sz="4" w:space="0" w:color="auto"/>
        </w:rPr>
        <w:t>、內道</w:t>
      </w:r>
    </w:p>
    <w:p w:rsidR="0021175B" w:rsidRPr="00F7428A" w:rsidRDefault="00F5316F" w:rsidP="004F7A0C">
      <w:pPr>
        <w:spacing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舉犢子部的說法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是佛法中亦有</w:t>
      </w:r>
      <w:r w:rsidRPr="00F7428A">
        <w:rPr>
          <w:rStyle w:val="FootnoteReference"/>
        </w:rPr>
        <w:footnoteReference w:id="119"/>
      </w:r>
      <w:r w:rsidRPr="00F7428A">
        <w:t>犢子比丘說：「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如四大和合有眼法</w:t>
      </w:r>
      <w:r w:rsidRPr="00F7428A">
        <w:rPr>
          <w:rStyle w:val="FootnoteReference"/>
        </w:rPr>
        <w:footnoteReference w:id="120"/>
      </w:r>
      <w:r w:rsidRPr="00F7428A">
        <w:rPr>
          <w:rFonts w:eastAsia="標楷體"/>
        </w:rPr>
        <w:t>，如是五眾和合有人法。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200" w:left="480"/>
        <w:jc w:val="both"/>
      </w:pPr>
      <w:r w:rsidRPr="00F7428A">
        <w:t>《犢子阿毘曇》中說：「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五眾不離人，人不離五眾，不可說五眾是人</w:t>
      </w:r>
      <w:r w:rsidRPr="00F7428A">
        <w:rPr>
          <w:rFonts w:eastAsia="標楷體" w:hint="eastAsia"/>
        </w:rPr>
        <w:t>、</w:t>
      </w:r>
      <w:r w:rsidRPr="00F7428A">
        <w:rPr>
          <w:rFonts w:eastAsia="標楷體"/>
        </w:rPr>
        <w:t>離五眾是人</w:t>
      </w:r>
      <w:r w:rsidR="00F833A8"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人是</w:t>
      </w:r>
      <w:r w:rsidRPr="00F7428A">
        <w:rPr>
          <w:rStyle w:val="FootnoteReference"/>
        </w:rPr>
        <w:footnoteReference w:id="121"/>
      </w:r>
      <w:r w:rsidRPr="00F7428A">
        <w:rPr>
          <w:rFonts w:eastAsia="標楷體"/>
        </w:rPr>
        <w:t>第五不可說法藏中所攝。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FootnoteReference"/>
        </w:rPr>
        <w:footnoteReference w:id="122"/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舉說一切有部的說法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說一切有道人輩言：「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神</w:t>
      </w:r>
      <w:r w:rsidRPr="00F7428A">
        <w:rPr>
          <w:rStyle w:val="FootnoteReference"/>
        </w:rPr>
        <w:footnoteReference w:id="123"/>
      </w:r>
      <w:r w:rsidRPr="00F7428A">
        <w:rPr>
          <w:rFonts w:eastAsia="標楷體"/>
        </w:rPr>
        <w:t>人，一切種、一切時、一切法門中求不可得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譬如兔角龜毛常無。復次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十八界，十二入，五眾</w:t>
      </w:r>
      <w:r w:rsidRPr="00F7428A">
        <w:rPr>
          <w:rStyle w:val="FootnoteReference"/>
        </w:rPr>
        <w:footnoteReference w:id="124"/>
      </w:r>
      <w:r w:rsidRPr="00F7428A">
        <w:rPr>
          <w:rFonts w:eastAsia="標楷體"/>
        </w:rPr>
        <w:t>實有</w:t>
      </w:r>
      <w:r w:rsidRPr="00F7428A">
        <w:rPr>
          <w:rStyle w:val="FootnoteReference"/>
        </w:rPr>
        <w:footnoteReference w:id="125"/>
      </w:r>
      <w:r w:rsidRPr="00F7428A">
        <w:rPr>
          <w:rFonts w:eastAsia="標楷體"/>
        </w:rPr>
        <w:t>，而</w:t>
      </w:r>
      <w:r w:rsidRPr="00F7428A">
        <w:rPr>
          <w:rStyle w:val="FootnoteReference"/>
        </w:rPr>
        <w:footnoteReference w:id="126"/>
      </w:r>
      <w:r w:rsidRPr="00F7428A">
        <w:rPr>
          <w:rFonts w:eastAsia="標楷體"/>
        </w:rPr>
        <w:t>此中無人</w:t>
      </w:r>
      <w:r w:rsidRPr="00F7428A">
        <w:rPr>
          <w:rStyle w:val="FootnoteReference"/>
        </w:rPr>
        <w:footnoteReference w:id="127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舉方廣部的說法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更有佛法中方廣道人言：「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一切法不生不滅，空無所有，譬如兔</w:t>
      </w:r>
      <w:r w:rsidR="00092DFE" w:rsidRPr="00F7428A">
        <w:rPr>
          <w:rFonts w:eastAsia="標楷體" w:hint="eastAsia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61b</w:t>
      </w:r>
      <w:r w:rsidR="00092DFE" w:rsidRPr="00F7428A">
        <w:rPr>
          <w:rFonts w:eastAsia="標楷體" w:hint="eastAsia"/>
          <w:sz w:val="22"/>
          <w:szCs w:val="22"/>
        </w:rPr>
        <w:t>）</w:t>
      </w:r>
      <w:r w:rsidRPr="00F7428A">
        <w:rPr>
          <w:rFonts w:eastAsia="標楷體"/>
        </w:rPr>
        <w:t>角龜毛常無。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※</w:t>
      </w:r>
      <w:r w:rsidR="00587B2A" w:rsidRPr="00F7428A">
        <w:rPr>
          <w:b/>
          <w:sz w:val="20"/>
          <w:szCs w:val="20"/>
          <w:bdr w:val="single" w:sz="4" w:space="0" w:color="auto"/>
        </w:rPr>
        <w:t xml:space="preserve"> </w:t>
      </w:r>
      <w:r w:rsidR="00870647" w:rsidRPr="00F7428A">
        <w:rPr>
          <w:b/>
          <w:sz w:val="20"/>
          <w:szCs w:val="20"/>
          <w:bdr w:val="single" w:sz="4" w:space="0" w:color="auto"/>
        </w:rPr>
        <w:t>小結</w:t>
      </w:r>
    </w:p>
    <w:p w:rsidR="00870647" w:rsidRPr="00F7428A" w:rsidRDefault="00870647" w:rsidP="00D829F8">
      <w:pPr>
        <w:spacing w:afterLines="50" w:after="180" w:line="380" w:lineRule="exact"/>
        <w:ind w:leftChars="200" w:left="480"/>
        <w:jc w:val="both"/>
      </w:pPr>
      <w:r w:rsidRPr="00F7428A">
        <w:t>如是等一切論議師輩，自守其法，不受餘法</w:t>
      </w:r>
      <w:r w:rsidRPr="00F7428A">
        <w:rPr>
          <w:rStyle w:val="FootnoteReference"/>
        </w:rPr>
        <w:footnoteReference w:id="128"/>
      </w:r>
      <w:r w:rsidRPr="00F7428A">
        <w:rPr>
          <w:rFonts w:asciiTheme="minorEastAsia" w:eastAsiaTheme="minorEastAsia" w:hAnsiTheme="minorEastAsia" w:hint="eastAsia"/>
        </w:rPr>
        <w:t>，此是實，餘者妄語</w:t>
      </w:r>
      <w:r w:rsidRPr="00F7428A">
        <w:t>。若自受其法，</w:t>
      </w:r>
      <w:r w:rsidR="009711D0">
        <w:rPr>
          <w:rFonts w:hint="eastAsia"/>
        </w:rPr>
        <w:lastRenderedPageBreak/>
        <w:t>`24`</w:t>
      </w:r>
      <w:r w:rsidRPr="00F7428A">
        <w:t>自法供養，自法修行</w:t>
      </w:r>
      <w:r w:rsidRPr="00F7428A">
        <w:rPr>
          <w:rStyle w:val="FootnoteReference"/>
        </w:rPr>
        <w:footnoteReference w:id="129"/>
      </w:r>
      <w:r w:rsidRPr="00F7428A">
        <w:t>，他法</w:t>
      </w:r>
      <w:r w:rsidRPr="00F7428A">
        <w:rPr>
          <w:rStyle w:val="FootnoteReference"/>
        </w:rPr>
        <w:footnoteReference w:id="130"/>
      </w:r>
      <w:r w:rsidRPr="00F7428A">
        <w:t>不受、不供養</w:t>
      </w:r>
      <w:r w:rsidRPr="00F7428A">
        <w:rPr>
          <w:rFonts w:hint="eastAsia"/>
        </w:rPr>
        <w:t>，</w:t>
      </w:r>
      <w:r w:rsidRPr="00F7428A">
        <w:t>為作過失。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〔第三偈〕</w:t>
      </w:r>
    </w:p>
    <w:p w:rsidR="00870647" w:rsidRPr="00F7428A" w:rsidRDefault="00870647" w:rsidP="00646E80">
      <w:pPr>
        <w:spacing w:line="380" w:lineRule="exact"/>
        <w:ind w:leftChars="100" w:left="240"/>
        <w:jc w:val="both"/>
      </w:pPr>
      <w:r w:rsidRPr="00F7428A">
        <w:t>若以是為清淨得第一義利者，則一切無非清淨。何以故？彼一切皆自愛</w:t>
      </w:r>
      <w:r w:rsidRPr="00F7428A">
        <w:rPr>
          <w:rStyle w:val="FootnoteReference"/>
        </w:rPr>
        <w:footnoteReference w:id="131"/>
      </w:r>
      <w:r w:rsidRPr="00F7428A">
        <w:t>法故。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問曰：若諸見皆有過失，第一義悉檀何者是？</w:t>
      </w:r>
    </w:p>
    <w:p w:rsidR="00870647" w:rsidRPr="00F7428A" w:rsidRDefault="00870647" w:rsidP="00646E80">
      <w:pPr>
        <w:spacing w:line="380" w:lineRule="exact"/>
        <w:ind w:leftChars="100" w:left="960" w:hangingChars="300" w:hanging="720"/>
        <w:jc w:val="both"/>
      </w:pPr>
      <w:r w:rsidRPr="00F7428A">
        <w:t>答曰：</w:t>
      </w:r>
      <w:r w:rsidRPr="00F7428A">
        <w:rPr>
          <w:spacing w:val="-4"/>
        </w:rPr>
        <w:t>過一切語言道</w:t>
      </w:r>
      <w:r w:rsidRPr="00F7428A">
        <w:rPr>
          <w:rStyle w:val="FootnoteReference"/>
          <w:spacing w:val="-4"/>
        </w:rPr>
        <w:footnoteReference w:id="132"/>
      </w:r>
      <w:r w:rsidRPr="00F7428A">
        <w:rPr>
          <w:spacing w:val="-4"/>
        </w:rPr>
        <w:t>，心行處滅，遍無所依，不示諸法</w:t>
      </w:r>
      <w:r w:rsidRPr="00F7428A">
        <w:rPr>
          <w:rFonts w:hint="eastAsia"/>
          <w:spacing w:val="-4"/>
        </w:rPr>
        <w:t>。</w:t>
      </w:r>
      <w:r w:rsidRPr="00F7428A">
        <w:rPr>
          <w:spacing w:val="-4"/>
        </w:rPr>
        <w:t>諸法實相</w:t>
      </w:r>
      <w:r w:rsidRPr="00F7428A">
        <w:rPr>
          <w:rStyle w:val="FootnoteReference"/>
          <w:spacing w:val="-4"/>
        </w:rPr>
        <w:footnoteReference w:id="133"/>
      </w:r>
      <w:r w:rsidRPr="00F7428A">
        <w:rPr>
          <w:spacing w:val="-4"/>
        </w:rPr>
        <w:t>，無初、無中、</w:t>
      </w:r>
      <w:r w:rsidRPr="00F7428A">
        <w:t>無後，不盡、不壞</w:t>
      </w:r>
      <w:r w:rsidR="007C2859" w:rsidRPr="00F7428A">
        <w:rPr>
          <w:rFonts w:hint="eastAsia"/>
        </w:rPr>
        <w:t>，</w:t>
      </w:r>
      <w:r w:rsidRPr="00F7428A">
        <w:t>是名第一義悉檀。如摩訶衍義偈中說：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語言盡竟，心行亦訖；不生不滅，法如涅槃。</w:t>
      </w:r>
    </w:p>
    <w:p w:rsidR="00870647" w:rsidRPr="00F7428A" w:rsidRDefault="00870647" w:rsidP="00646E80">
      <w:pPr>
        <w:spacing w:line="380" w:lineRule="exact"/>
        <w:ind w:leftChars="600" w:left="1440"/>
        <w:jc w:val="both"/>
      </w:pPr>
      <w:r w:rsidRPr="00F7428A">
        <w:rPr>
          <w:rFonts w:eastAsia="標楷體"/>
        </w:rPr>
        <w:t>說諸行處，名世界法；說不行處，名第一義。</w:t>
      </w:r>
      <w:r w:rsidRPr="00F7428A">
        <w:rPr>
          <w:rStyle w:val="FootnoteReference"/>
        </w:rPr>
        <w:footnoteReference w:id="134"/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一切實一切非實，及一切實亦非實，</w:t>
      </w:r>
    </w:p>
    <w:p w:rsidR="00870647" w:rsidRPr="00F7428A" w:rsidRDefault="00870647" w:rsidP="00646E80">
      <w:pPr>
        <w:spacing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一切非實非不實，是名諸法之實相。</w:t>
      </w:r>
      <w:r w:rsidR="00EB53C2">
        <w:rPr>
          <w:rFonts w:hint="eastAsia"/>
          <w:kern w:val="0"/>
        </w:rPr>
        <w:t>^^</w:t>
      </w:r>
      <w:r w:rsidRPr="00F7428A">
        <w:rPr>
          <w:rStyle w:val="FootnoteReference"/>
        </w:rPr>
        <w:footnoteReference w:id="135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如是等處處經中說第一義悉檀</w:t>
      </w:r>
      <w:r w:rsidR="00300BD7" w:rsidRPr="00F7428A">
        <w:rPr>
          <w:rFonts w:hint="eastAsia"/>
        </w:rPr>
        <w:t>。</w:t>
      </w:r>
      <w:r w:rsidRPr="00F7428A">
        <w:t>是義甚深</w:t>
      </w:r>
      <w:r w:rsidRPr="00F7428A">
        <w:rPr>
          <w:rStyle w:val="FootnoteReference"/>
        </w:rPr>
        <w:footnoteReference w:id="136"/>
      </w:r>
      <w:r w:rsidRPr="00F7428A">
        <w:t>，難見難解</w:t>
      </w:r>
      <w:r w:rsidR="00300BD7" w:rsidRPr="00F7428A">
        <w:rPr>
          <w:rFonts w:hint="eastAsia"/>
        </w:rPr>
        <w:t>，</w:t>
      </w:r>
      <w:r w:rsidRPr="00F7428A">
        <w:t>佛欲說是義故，說《摩訶般若波羅蜜經》。</w:t>
      </w:r>
    </w:p>
    <w:p w:rsidR="0021175B" w:rsidRPr="00F7428A" w:rsidRDefault="00F5316F" w:rsidP="00D829F8">
      <w:pPr>
        <w:spacing w:beforeLines="30" w:before="108" w:line="38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十七、引大論師信入佛法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t>復次，欲令長爪梵志等大論議師於佛法中生信故，說是《摩訶般若波羅蜜經》。有梵志號名長爪，更有名先尼婆蹉衢多羅，更有名薩遮迦摩揵提</w:t>
      </w:r>
      <w:r w:rsidRPr="00F7428A">
        <w:rPr>
          <w:rStyle w:val="FootnoteReference"/>
        </w:rPr>
        <w:footnoteReference w:id="137"/>
      </w:r>
      <w:r w:rsidRPr="00F7428A">
        <w:t>等</w:t>
      </w:r>
      <w:r w:rsidR="005449E1" w:rsidRPr="00F7428A">
        <w:rPr>
          <w:rFonts w:hint="eastAsia"/>
        </w:rPr>
        <w:t>，</w:t>
      </w:r>
      <w:r w:rsidRPr="00F7428A">
        <w:t>是等閻浮提大論議師</w:t>
      </w:r>
      <w:r w:rsidR="009711D0">
        <w:rPr>
          <w:rFonts w:hint="eastAsia"/>
        </w:rPr>
        <w:lastRenderedPageBreak/>
        <w:t>`25`</w:t>
      </w:r>
      <w:r w:rsidRPr="00F7428A">
        <w:t>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一切論可破，一切語可壞，一切執可轉故，無有實法可信可恭敬者。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如《舍利弗本末經》</w:t>
      </w:r>
      <w:r w:rsidRPr="00F7428A">
        <w:rPr>
          <w:rStyle w:val="FootnoteReference"/>
        </w:rPr>
        <w:footnoteReference w:id="138"/>
      </w:r>
      <w:r w:rsidRPr="00F7428A">
        <w:t>中說：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rPr>
          <w:rFonts w:ascii="新細明體" w:hAnsi="新細明體"/>
        </w:rPr>
        <w:t>舍利弗舅摩訶俱絺羅，與姊舍利論議不如。</w:t>
      </w:r>
      <w:r w:rsidRPr="00F7428A">
        <w:t>俱絺羅思惟念言：「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非姊力也，必懷智人，寄言母口。</w:t>
      </w:r>
      <w:r w:rsidRPr="00F7428A">
        <w:rPr>
          <w:rStyle w:val="FootnoteReference"/>
        </w:rPr>
        <w:footnoteReference w:id="139"/>
      </w:r>
      <w:r w:rsidRPr="00F7428A">
        <w:rPr>
          <w:rFonts w:eastAsia="標楷體"/>
        </w:rPr>
        <w:t>未生乃爾，及生長大，當如之何？</w:t>
      </w:r>
      <w:r w:rsidR="00EB53C2">
        <w:rPr>
          <w:rFonts w:hint="eastAsia"/>
          <w:kern w:val="0"/>
        </w:rPr>
        <w:t>^^</w:t>
      </w:r>
      <w:r w:rsidRPr="00F7428A">
        <w:t>」思惟已，生憍慢心，為廣論議故，出家作梵志</w:t>
      </w:r>
      <w:r w:rsidR="00E440DC" w:rsidRPr="00F7428A">
        <w:rPr>
          <w:rFonts w:hint="eastAsia"/>
        </w:rPr>
        <w:t>。</w:t>
      </w:r>
      <w:r w:rsidRPr="00F7428A">
        <w:t>入南天竺國，始讀經書。</w:t>
      </w:r>
      <w:r w:rsidRPr="00F7428A">
        <w:rPr>
          <w:rStyle w:val="FootnoteReference"/>
        </w:rPr>
        <w:footnoteReference w:id="140"/>
      </w:r>
      <w:r w:rsidRPr="00F7428A">
        <w:t>諸人問言：「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汝志何求？學習何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61c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經？</w:t>
      </w:r>
      <w:r w:rsidR="00EB53C2">
        <w:rPr>
          <w:rFonts w:hint="eastAsia"/>
          <w:kern w:val="0"/>
        </w:rPr>
        <w:t>^^</w:t>
      </w:r>
      <w:r w:rsidRPr="00F7428A">
        <w:t>」長爪答言：「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十八種大經</w:t>
      </w:r>
      <w:r w:rsidRPr="00F7428A">
        <w:rPr>
          <w:rStyle w:val="FootnoteReference"/>
        </w:rPr>
        <w:footnoteReference w:id="141"/>
      </w:r>
      <w:r w:rsidRPr="00F7428A">
        <w:rPr>
          <w:rFonts w:eastAsia="標楷體"/>
        </w:rPr>
        <w:t>，盡欲讀之。</w:t>
      </w:r>
      <w:r w:rsidR="00EB53C2">
        <w:rPr>
          <w:rFonts w:hint="eastAsia"/>
          <w:kern w:val="0"/>
        </w:rPr>
        <w:t>^^</w:t>
      </w:r>
      <w:r w:rsidRPr="00F7428A">
        <w:t>」諸人語言：「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盡汝壽命，猶不能知一，何況能盡？</w:t>
      </w:r>
      <w:r w:rsidR="00EB53C2">
        <w:rPr>
          <w:rFonts w:hint="eastAsia"/>
          <w:kern w:val="0"/>
        </w:rPr>
        <w:t>^^</w:t>
      </w:r>
      <w:r w:rsidRPr="00F7428A">
        <w:t>」長爪自念：「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昔作憍慢，為姊所勝，今此諸人復見輕辱。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」</w:t>
      </w:r>
      <w:r w:rsidRPr="00F7428A">
        <w:rPr>
          <w:rFonts w:ascii="新細明體" w:hAnsi="新細明體"/>
        </w:rPr>
        <w:t>為是二事故，自作誓言：</w:t>
      </w:r>
      <w:r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我不剪爪，要讀十八種經書盡</w:t>
      </w:r>
      <w:r w:rsidRPr="00F7428A">
        <w:rPr>
          <w:rFonts w:eastAsia="標楷體" w:hint="eastAsia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FootnoteReference"/>
        </w:rPr>
        <w:footnoteReference w:id="142"/>
      </w:r>
      <w:r w:rsidRPr="00F7428A">
        <w:t>人見爪長，因號為長爪梵志。是人以種種經書智慧力，種種譏刺是法是非法</w:t>
      </w:r>
      <w:r w:rsidRPr="00F7428A">
        <w:rPr>
          <w:rFonts w:hint="eastAsia"/>
        </w:rPr>
        <w:t>、</w:t>
      </w:r>
      <w:r w:rsidRPr="00F7428A">
        <w:t>是應是不應</w:t>
      </w:r>
      <w:r w:rsidRPr="00F7428A">
        <w:rPr>
          <w:rFonts w:hint="eastAsia"/>
        </w:rPr>
        <w:t>、</w:t>
      </w:r>
      <w:r w:rsidRPr="00F7428A">
        <w:t>是實是不實</w:t>
      </w:r>
      <w:r w:rsidRPr="00F7428A">
        <w:rPr>
          <w:rFonts w:hint="eastAsia"/>
        </w:rPr>
        <w:t>、</w:t>
      </w:r>
      <w:r w:rsidRPr="00F7428A">
        <w:t>是有是無，破他論議。譬如大力狂象，</w:t>
      </w:r>
      <w:r w:rsidR="00C71397" w:rsidRPr="00F7428A">
        <w:rPr>
          <w:rStyle w:val="foot"/>
          <w:rFonts w:hint="eastAsia"/>
          <w:color w:val="000000"/>
        </w:rPr>
        <w:t>搪揬</w:t>
      </w:r>
      <w:r w:rsidRPr="00F7428A">
        <w:t>蹴踏，無能制者。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如是長爪梵志以論議力摧伏諸論師已，還至摩伽陀國王舍城那羅聚落，至本生處，問人言：「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我姊生子，今在何處？</w:t>
      </w:r>
      <w:r w:rsidR="00EB53C2">
        <w:rPr>
          <w:rFonts w:hint="eastAsia"/>
          <w:kern w:val="0"/>
        </w:rPr>
        <w:t>^^</w:t>
      </w:r>
      <w:r w:rsidRPr="00F7428A">
        <w:t>」有人語言：「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汝姊子者，適生八歲，讀一切經書盡；至年十六，論議勝一切人</w:t>
      </w:r>
      <w:r w:rsidR="00300BD7" w:rsidRPr="00F7428A">
        <w:rPr>
          <w:rFonts w:eastAsia="標楷體" w:hint="eastAsia"/>
        </w:rPr>
        <w:t>。</w:t>
      </w:r>
      <w:r w:rsidRPr="00F7428A">
        <w:rPr>
          <w:rFonts w:eastAsia="標楷體"/>
        </w:rPr>
        <w:t>有釋種道人姓瞿曇，與作弟子。</w:t>
      </w:r>
      <w:r w:rsidR="00EB53C2">
        <w:rPr>
          <w:rFonts w:hint="eastAsia"/>
          <w:kern w:val="0"/>
        </w:rPr>
        <w:t>^^</w:t>
      </w:r>
      <w:r w:rsidRPr="00F7428A">
        <w:t>」長爪聞之，即起憍慢，生不信心，而作是言：「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如我姊子聰明如是，彼以何術，誘誑剃頭作弟子？</w:t>
      </w:r>
      <w:r w:rsidR="00EB53C2">
        <w:rPr>
          <w:rFonts w:hint="eastAsia"/>
          <w:kern w:val="0"/>
        </w:rPr>
        <w:t>^^</w:t>
      </w:r>
      <w:r w:rsidRPr="00F7428A">
        <w:t>」說是語已，直向佛所。</w:t>
      </w:r>
    </w:p>
    <w:p w:rsidR="00BE1F41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爾時，舍利弗初受戒半月，佛邊侍立，以扇扇佛。長爪梵志見佛，問訊訖，一面坐</w:t>
      </w:r>
      <w:r w:rsidR="002A6DD6" w:rsidRPr="00F7428A">
        <w:rPr>
          <w:rFonts w:hint="eastAsia"/>
        </w:rPr>
        <w:t>，</w:t>
      </w:r>
      <w:r w:rsidRPr="00F7428A">
        <w:t>作是念：</w:t>
      </w:r>
      <w:r w:rsidRPr="00F7428A">
        <w:rPr>
          <w:rFonts w:eastAsia="標楷體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一切論可破，一切語可壞，一切執可轉，是中何者是諸法實相？何者是第一義？何者性？何者相？不顛倒？</w:t>
      </w:r>
      <w:r w:rsidR="00EB53C2">
        <w:rPr>
          <w:rFonts w:hint="eastAsia"/>
          <w:kern w:val="0"/>
        </w:rPr>
        <w:t>^^</w:t>
      </w:r>
      <w:r w:rsidR="002C294C" w:rsidRPr="00F7428A">
        <w:rPr>
          <w:rFonts w:eastAsia="標楷體" w:hint="eastAsia"/>
        </w:rPr>
        <w:t>」</w:t>
      </w:r>
      <w:r w:rsidRPr="00F7428A">
        <w:rPr>
          <w:rFonts w:eastAsiaTheme="minorEastAsia"/>
        </w:rPr>
        <w:t>如是思惟，譬如大海水中，欲盡其涯底，求之</w:t>
      </w:r>
      <w:r w:rsidRPr="00F7428A">
        <w:rPr>
          <w:rFonts w:eastAsiaTheme="minorEastAsia"/>
          <w:sz w:val="22"/>
          <w:szCs w:val="22"/>
        </w:rPr>
        <w:t>（</w:t>
      </w:r>
      <w:r w:rsidRPr="00F7428A">
        <w:rPr>
          <w:rFonts w:eastAsiaTheme="minorEastAsia"/>
          <w:sz w:val="22"/>
          <w:szCs w:val="22"/>
          <w:shd w:val="pct15" w:color="auto" w:fill="FFFFFF"/>
        </w:rPr>
        <w:t>62a</w:t>
      </w:r>
      <w:r w:rsidRPr="00F7428A">
        <w:rPr>
          <w:rFonts w:eastAsiaTheme="minorEastAsia"/>
          <w:sz w:val="22"/>
          <w:szCs w:val="22"/>
        </w:rPr>
        <w:t>）</w:t>
      </w:r>
      <w:r w:rsidRPr="00F7428A">
        <w:rPr>
          <w:rFonts w:eastAsiaTheme="minorEastAsia"/>
        </w:rPr>
        <w:t>既久，不得一法實可以入心者。</w:t>
      </w:r>
      <w:r w:rsidR="002C294C"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彼以何論議道而得我姊子？</w:t>
      </w:r>
      <w:r w:rsidR="00EB53C2">
        <w:rPr>
          <w:rFonts w:hint="eastAsia"/>
          <w:kern w:val="0"/>
        </w:rPr>
        <w:t>^^</w:t>
      </w:r>
      <w:r w:rsidRPr="00F7428A">
        <w:t>」作是思惟已，而語佛言：「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瞿曇！我一切法不受。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佛問長爪：「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汝一切法不受，是見受不？</w:t>
      </w:r>
      <w:r w:rsidR="00EB53C2">
        <w:rPr>
          <w:rFonts w:hint="eastAsia"/>
          <w:kern w:val="0"/>
        </w:rPr>
        <w:t>^^</w:t>
      </w:r>
      <w:r w:rsidRPr="00F7428A">
        <w:t>」佛所質義</w:t>
      </w:r>
      <w:r w:rsidR="007C2859" w:rsidRPr="00F7428A">
        <w:rPr>
          <w:rFonts w:hint="eastAsia"/>
        </w:rPr>
        <w:t>，</w:t>
      </w:r>
      <w:r w:rsidRPr="00F7428A">
        <w:rPr>
          <w:rFonts w:asciiTheme="minorEastAsia" w:eastAsiaTheme="minorEastAsia" w:hAnsiTheme="minorEastAsia"/>
        </w:rPr>
        <w:t>汝已飲邪見毒，今出是毒氣，言：</w:t>
      </w:r>
      <w:r w:rsidR="00FB78C0" w:rsidRPr="00F7428A">
        <w:rPr>
          <w:rFonts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一切法不受，是見汝受不？</w:t>
      </w:r>
      <w:r w:rsidR="00EB53C2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</w:p>
    <w:p w:rsidR="00870647" w:rsidRPr="00F7428A" w:rsidRDefault="009711D0" w:rsidP="00D829F8">
      <w:pPr>
        <w:keepLines/>
        <w:spacing w:beforeLines="30" w:before="108" w:line="400" w:lineRule="exact"/>
        <w:ind w:leftChars="50" w:left="120"/>
        <w:jc w:val="both"/>
        <w:rPr>
          <w:rFonts w:eastAsia="標楷體"/>
        </w:rPr>
      </w:pPr>
      <w:r>
        <w:rPr>
          <w:rFonts w:hint="eastAsia"/>
        </w:rPr>
        <w:lastRenderedPageBreak/>
        <w:t>`26`</w:t>
      </w:r>
      <w:r w:rsidR="00870647" w:rsidRPr="00F7428A">
        <w:t>爾時，長爪梵志如好馬見鞭影即覺</w:t>
      </w:r>
      <w:r w:rsidR="00870647" w:rsidRPr="00F7428A">
        <w:rPr>
          <w:rStyle w:val="FootnoteReference"/>
        </w:rPr>
        <w:footnoteReference w:id="143"/>
      </w:r>
      <w:r w:rsidR="00870647" w:rsidRPr="00F7428A">
        <w:t>，便著正道；長爪梵志亦如是，得佛語鞭影入心，即棄捐貢高，慚愧低頭</w:t>
      </w:r>
      <w:r w:rsidR="0058182F" w:rsidRPr="00F7428A">
        <w:rPr>
          <w:rFonts w:hint="eastAsia"/>
        </w:rPr>
        <w:t>，</w:t>
      </w:r>
      <w:r w:rsidR="00870647" w:rsidRPr="00F7428A">
        <w:t>如是思惟：「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佛置我著二處負門中：</w:t>
      </w:r>
    </w:p>
    <w:p w:rsidR="00870647" w:rsidRPr="00F7428A" w:rsidRDefault="00870647" w:rsidP="00D829F8">
      <w:pPr>
        <w:spacing w:beforeLines="20" w:before="72" w:line="400" w:lineRule="exact"/>
        <w:ind w:leftChars="200" w:left="840" w:hangingChars="150" w:hanging="360"/>
        <w:jc w:val="both"/>
        <w:rPr>
          <w:rFonts w:eastAsia="標楷體"/>
        </w:rPr>
      </w:pPr>
      <w:r w:rsidRPr="00F7428A">
        <w:rPr>
          <w:vertAlign w:val="superscript"/>
        </w:rPr>
        <w:t>（一）</w:t>
      </w:r>
      <w:r w:rsidRPr="00F7428A">
        <w:rPr>
          <w:rFonts w:eastAsia="標楷體"/>
        </w:rPr>
        <w:t>若我說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是見我受</w:t>
      </w:r>
      <w:r w:rsidR="004165CE" w:rsidRPr="00F7428A">
        <w:rPr>
          <w:rFonts w:eastAsia="標楷體" w:hint="eastAsia"/>
        </w:rPr>
        <w:t>』</w:t>
      </w:r>
      <w:r w:rsidRPr="00F7428A">
        <w:rPr>
          <w:rFonts w:eastAsia="標楷體"/>
        </w:rPr>
        <w:t>，是負處門麁，故多人知</w:t>
      </w:r>
      <w:r w:rsidR="001B0B43" w:rsidRPr="00F7428A">
        <w:rPr>
          <w:rFonts w:eastAsia="標楷體" w:hint="eastAsia"/>
        </w:rPr>
        <w:t>──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云何自言</w:t>
      </w:r>
      <w:r w:rsidR="004165CE" w:rsidRPr="00F7428A">
        <w:rPr>
          <w:rFonts w:eastAsia="標楷體"/>
        </w:rPr>
        <w:t>一切法不受</w:t>
      </w:r>
      <w:r w:rsidR="004165CE" w:rsidRPr="00F7428A">
        <w:rPr>
          <w:rFonts w:eastAsia="標楷體" w:hint="eastAsia"/>
        </w:rPr>
        <w:t>，</w:t>
      </w:r>
      <w:r w:rsidR="004165CE" w:rsidRPr="00F7428A">
        <w:rPr>
          <w:rFonts w:eastAsia="標楷體"/>
        </w:rPr>
        <w:t>今受是見</w:t>
      </w:r>
      <w:r w:rsidR="004165CE" w:rsidRPr="00F7428A">
        <w:rPr>
          <w:rFonts w:eastAsia="標楷體" w:hint="eastAsia"/>
        </w:rPr>
        <w:t>』</w:t>
      </w:r>
      <w:r w:rsidR="001B0B43" w:rsidRPr="00F7428A">
        <w:rPr>
          <w:rFonts w:eastAsia="標楷體" w:hint="eastAsia"/>
        </w:rPr>
        <w:t>？</w:t>
      </w:r>
      <w:r w:rsidRPr="00F7428A">
        <w:rPr>
          <w:rFonts w:eastAsia="標楷體"/>
        </w:rPr>
        <w:t>此是現前妄語，是麁負處門，多人所知。</w:t>
      </w:r>
    </w:p>
    <w:p w:rsidR="00870647" w:rsidRPr="00F7428A" w:rsidRDefault="00870647" w:rsidP="004F7A0C">
      <w:pPr>
        <w:spacing w:line="400" w:lineRule="exact"/>
        <w:ind w:leftChars="200" w:left="840" w:hangingChars="150" w:hanging="360"/>
        <w:jc w:val="both"/>
      </w:pPr>
      <w:r w:rsidRPr="00F7428A">
        <w:rPr>
          <w:vertAlign w:val="superscript"/>
        </w:rPr>
        <w:t>（二）</w:t>
      </w:r>
      <w:r w:rsidRPr="00F7428A">
        <w:rPr>
          <w:rFonts w:eastAsia="標楷體"/>
        </w:rPr>
        <w:t>第二負處門細，我欲受之，以不多人知故。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4F7A0C">
      <w:pPr>
        <w:spacing w:line="400" w:lineRule="exact"/>
        <w:ind w:leftChars="50" w:left="120"/>
        <w:jc w:val="both"/>
      </w:pPr>
      <w:r w:rsidRPr="00F7428A">
        <w:t>作是念已，答佛言：「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瞿曇！一切法不受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是見亦不受。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佛語梵志：「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汝不受一切法，是見亦不受，則無所受</w:t>
      </w:r>
      <w:r w:rsidR="00BE1F41" w:rsidRPr="00F7428A">
        <w:rPr>
          <w:rStyle w:val="FootnoteReference"/>
        </w:rPr>
        <w:footnoteReference w:id="144"/>
      </w:r>
      <w:r w:rsidRPr="00F7428A">
        <w:rPr>
          <w:rFonts w:eastAsia="標楷體"/>
        </w:rPr>
        <w:t>，與眾人無異，何用自高而生憍慢？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如是，長爪梵志不能得答，自知墮負處，即於佛一切智中起恭敬，生信心</w:t>
      </w:r>
      <w:r w:rsidR="000C383A" w:rsidRPr="00F7428A">
        <w:rPr>
          <w:rFonts w:hint="eastAsia"/>
        </w:rPr>
        <w:t>，</w:t>
      </w:r>
      <w:r w:rsidRPr="00F7428A">
        <w:t>自思惟：「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我墮負處，世尊不彰我負，不言是非，不以為意</w:t>
      </w:r>
      <w:r w:rsidRPr="00F7428A">
        <w:rPr>
          <w:rFonts w:eastAsia="標楷體" w:hint="eastAsia"/>
        </w:rPr>
        <w:t>。</w:t>
      </w:r>
      <w:r w:rsidRPr="00F7428A">
        <w:rPr>
          <w:rFonts w:eastAsia="標楷體"/>
        </w:rPr>
        <w:t>佛心柔濡</w:t>
      </w:r>
      <w:r w:rsidRPr="00F7428A">
        <w:rPr>
          <w:rStyle w:val="FootnoteReference"/>
        </w:rPr>
        <w:footnoteReference w:id="145"/>
      </w:r>
      <w:r w:rsidRPr="00F7428A">
        <w:rPr>
          <w:rFonts w:eastAsia="標楷體"/>
        </w:rPr>
        <w:t>，第一清淨；一切語論處滅，得大甚深法，是可恭敬處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心淨第一。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佛說法斷其邪見故，即於坐處得遠塵離垢，諸法中得法眼淨。時，舍利弗聞是語，得阿羅漢。是長爪梵志出家作沙門，得大力阿羅漢。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若長爪梵志不聞般若波羅蜜氣分，離四句第一義相應法</w:t>
      </w:r>
      <w:r w:rsidRPr="00F7428A">
        <w:rPr>
          <w:rStyle w:val="FootnoteReference"/>
        </w:rPr>
        <w:footnoteReference w:id="146"/>
      </w:r>
      <w:r w:rsidRPr="00F7428A">
        <w:t>，小信尚不得，何況得出家道果？佛欲導引如是等大論議師利根人故，說是《般若波羅蜜經》。</w:t>
      </w:r>
    </w:p>
    <w:p w:rsidR="0021175B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十八、欲說諸法實相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21175B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復次，諸佛有二種說法</w:t>
      </w:r>
      <w:r w:rsidRPr="00F7428A">
        <w:rPr>
          <w:rStyle w:val="FootnoteReference"/>
        </w:rPr>
        <w:footnoteReference w:id="147"/>
      </w:r>
      <w:r w:rsidRPr="00F7428A">
        <w:t>：一者、觀人心隨可度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62b</w:t>
      </w:r>
      <w:r w:rsidRPr="00F7428A">
        <w:rPr>
          <w:sz w:val="22"/>
          <w:szCs w:val="22"/>
        </w:rPr>
        <w:t>）</w:t>
      </w:r>
      <w:r w:rsidRPr="00F7428A">
        <w:t>者</w:t>
      </w:r>
      <w:r w:rsidR="00FB78C0" w:rsidRPr="00F7428A">
        <w:rPr>
          <w:rFonts w:hint="eastAsia"/>
        </w:rPr>
        <w:t>，</w:t>
      </w:r>
      <w:r w:rsidRPr="00F7428A">
        <w:t>二者、觀諸法相。今佛欲說諸法實相故，說是《摩訶般若波羅蜜經》。如說〈相不相品〉中，諸天子問佛：「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是般若波羅蜜甚深</w:t>
      </w:r>
      <w:r w:rsidRPr="00F7428A">
        <w:rPr>
          <w:rStyle w:val="FootnoteReference"/>
        </w:rPr>
        <w:footnoteReference w:id="148"/>
      </w:r>
      <w:r w:rsidRPr="00F7428A">
        <w:rPr>
          <w:rFonts w:eastAsia="標楷體"/>
        </w:rPr>
        <w:t>，云何作相？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  <w:rPr>
          <w:bdr w:val="single" w:sz="4" w:space="0" w:color="auto"/>
        </w:rPr>
      </w:pPr>
      <w:r w:rsidRPr="00F7428A">
        <w:t>佛告諸天子：「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空則是相，無相、無作相、無生滅相、無行之相，常不生、如性相、寂滅相等。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FootnoteReference"/>
        </w:rPr>
        <w:footnoteReference w:id="149"/>
      </w:r>
    </w:p>
    <w:p w:rsidR="0021175B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`27`</w:t>
      </w:r>
      <w:r w:rsidR="00870647" w:rsidRPr="00F7428A">
        <w:rPr>
          <w:b/>
          <w:sz w:val="20"/>
          <w:szCs w:val="20"/>
          <w:bdr w:val="single" w:sz="4" w:space="0" w:color="auto"/>
        </w:rPr>
        <w:t>十九、欲說無諍論處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復次，有二種說法：一者、諍處</w:t>
      </w:r>
      <w:r w:rsidR="00FA1EB4" w:rsidRPr="00F7428A">
        <w:rPr>
          <w:rFonts w:hint="eastAsia"/>
        </w:rPr>
        <w:t>，</w:t>
      </w:r>
      <w:r w:rsidRPr="00F7428A">
        <w:t>二者、不諍處。諍處，如餘經中說；今欲明無諍處</w:t>
      </w:r>
      <w:r w:rsidRPr="00F7428A">
        <w:rPr>
          <w:rStyle w:val="FootnoteReference"/>
        </w:rPr>
        <w:footnoteReference w:id="150"/>
      </w:r>
      <w:r w:rsidRPr="00F7428A">
        <w:t>故，說是《般若波羅蜜經》。有相、無相，有物、無物，有依、無依，有對、無對，有上、無上，世界、非世界，亦如是。</w:t>
      </w:r>
      <w:r w:rsidRPr="00F7428A">
        <w:rPr>
          <w:rStyle w:val="FootnoteReference"/>
        </w:rPr>
        <w:footnoteReference w:id="151"/>
      </w:r>
    </w:p>
    <w:p w:rsidR="00870647" w:rsidRPr="00F7428A" w:rsidRDefault="00870647" w:rsidP="00D829F8">
      <w:pPr>
        <w:spacing w:beforeLines="20" w:before="72" w:line="400" w:lineRule="exact"/>
        <w:ind w:leftChars="50" w:left="840" w:hangingChars="300" w:hanging="720"/>
        <w:jc w:val="both"/>
      </w:pPr>
      <w:r w:rsidRPr="00F7428A">
        <w:t>問曰：佛大慈悲心，但應說無諍法，何以說諍法？</w:t>
      </w:r>
    </w:p>
    <w:p w:rsidR="00870647" w:rsidRPr="00F7428A" w:rsidRDefault="00870647" w:rsidP="004F7A0C">
      <w:pPr>
        <w:spacing w:line="400" w:lineRule="exact"/>
        <w:ind w:leftChars="50" w:left="840" w:hangingChars="300" w:hanging="720"/>
        <w:jc w:val="both"/>
      </w:pPr>
      <w:r w:rsidRPr="00F7428A">
        <w:t>答曰：無諍法皆是無相，常寂滅不可說；今說布施等及無常、苦、空等諸法，皆為寂滅無戲論故說。</w:t>
      </w:r>
      <w:r w:rsidRPr="00F7428A">
        <w:rPr>
          <w:rStyle w:val="FootnoteReference"/>
        </w:rPr>
        <w:footnoteReference w:id="152"/>
      </w:r>
      <w:r w:rsidRPr="00F7428A">
        <w:t>利根者知佛意，不起諍；鈍根者不知佛意，取相、著心故起諍。</w:t>
      </w:r>
      <w:r w:rsidRPr="00F7428A">
        <w:rPr>
          <w:rStyle w:val="FootnoteReference"/>
        </w:rPr>
        <w:footnoteReference w:id="153"/>
      </w:r>
      <w:r w:rsidRPr="00F7428A">
        <w:t>此般若波羅蜜，諸法畢竟空</w:t>
      </w:r>
      <w:r w:rsidRPr="00F7428A">
        <w:rPr>
          <w:rStyle w:val="FootnoteReference"/>
        </w:rPr>
        <w:footnoteReference w:id="154"/>
      </w:r>
      <w:r w:rsidRPr="00F7428A">
        <w:t>故，無諍處；若畢竟空可得</w:t>
      </w:r>
      <w:r w:rsidR="004165CE" w:rsidRPr="00F7428A">
        <w:rPr>
          <w:rFonts w:hint="eastAsia"/>
        </w:rPr>
        <w:t>、</w:t>
      </w:r>
      <w:r w:rsidRPr="00F7428A">
        <w:t>可諍者，不名畢竟空。</w:t>
      </w:r>
      <w:r w:rsidRPr="00F7428A">
        <w:rPr>
          <w:rStyle w:val="FootnoteReference"/>
        </w:rPr>
        <w:footnoteReference w:id="155"/>
      </w:r>
      <w:r w:rsidRPr="00F7428A">
        <w:t>是故，《般若波羅蜜經》名無諍處</w:t>
      </w:r>
      <w:r w:rsidRPr="00F7428A">
        <w:rPr>
          <w:rFonts w:hint="eastAsia"/>
        </w:rPr>
        <w:t>，</w:t>
      </w:r>
      <w:r w:rsidRPr="00F7428A">
        <w:t>有無二事皆寂滅故。</w:t>
      </w:r>
      <w:r w:rsidRPr="00F7428A">
        <w:rPr>
          <w:rStyle w:val="FootnoteReference"/>
        </w:rPr>
        <w:footnoteReference w:id="156"/>
      </w:r>
    </w:p>
    <w:p w:rsidR="00870647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二十、欲說非</w:t>
      </w:r>
      <w:r w:rsidR="00C65D2E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t>復次，餘經中多以三種</w:t>
      </w:r>
      <w:r w:rsidR="00BE1F41" w:rsidRPr="00F7428A">
        <w:t>門說諸法</w:t>
      </w:r>
      <w:r w:rsidR="00BA6EAD" w:rsidRPr="00F7428A">
        <w:rPr>
          <w:rFonts w:hint="eastAsia"/>
        </w:rPr>
        <w:t>，</w:t>
      </w:r>
      <w:r w:rsidR="00BE1F41" w:rsidRPr="00F7428A">
        <w:t>所謂善門</w:t>
      </w:r>
      <w:r w:rsidR="00BE1F41" w:rsidRPr="00F7428A">
        <w:rPr>
          <w:rFonts w:hint="eastAsia"/>
        </w:rPr>
        <w:t>、</w:t>
      </w:r>
      <w:r w:rsidR="00BE1F41" w:rsidRPr="00F7428A">
        <w:t>不善門</w:t>
      </w:r>
      <w:r w:rsidR="00BE1F41" w:rsidRPr="00F7428A">
        <w:rPr>
          <w:rFonts w:hint="eastAsia"/>
        </w:rPr>
        <w:t>、</w:t>
      </w:r>
      <w:r w:rsidRPr="00F7428A">
        <w:t>無記門；今欲說非善門、非不善門、非無記門諸法相故，說《摩訶般若波羅蜜經》。學法、無學法、非學非無學法</w:t>
      </w:r>
      <w:r w:rsidR="001B0B43" w:rsidRPr="00F7428A">
        <w:rPr>
          <w:rFonts w:hint="eastAsia"/>
        </w:rPr>
        <w:t>，</w:t>
      </w:r>
      <w:r w:rsidRPr="00F7428A">
        <w:t>見諦斷法、思惟斷法、無斷法</w:t>
      </w:r>
      <w:r w:rsidR="001B0B43" w:rsidRPr="00F7428A">
        <w:rPr>
          <w:rFonts w:hint="eastAsia"/>
        </w:rPr>
        <w:t>，</w:t>
      </w:r>
      <w:r w:rsidRPr="00F7428A">
        <w:t>可見有對</w:t>
      </w:r>
      <w:r w:rsidR="001B0B43" w:rsidRPr="00F7428A">
        <w:rPr>
          <w:rFonts w:hint="eastAsia"/>
        </w:rPr>
        <w:t>、</w:t>
      </w:r>
      <w:r w:rsidRPr="00F7428A">
        <w:t>不可見有對、不可見無對</w:t>
      </w:r>
      <w:r w:rsidRPr="00F7428A">
        <w:rPr>
          <w:rStyle w:val="FootnoteReference"/>
        </w:rPr>
        <w:footnoteReference w:id="157"/>
      </w:r>
      <w:r w:rsidR="001B0B43" w:rsidRPr="00F7428A">
        <w:rPr>
          <w:rFonts w:hint="eastAsia"/>
        </w:rPr>
        <w:t>，</w:t>
      </w:r>
      <w:r w:rsidRPr="00F7428A">
        <w:t>上、中、下法</w:t>
      </w:r>
      <w:r w:rsidR="001B0B43" w:rsidRPr="00F7428A">
        <w:rPr>
          <w:rFonts w:hint="eastAsia"/>
        </w:rPr>
        <w:t>，</w:t>
      </w:r>
      <w:r w:rsidRPr="00F7428A">
        <w:t>小、大、無量法</w:t>
      </w:r>
      <w:r w:rsidR="001B0B43" w:rsidRPr="00F7428A">
        <w:rPr>
          <w:rFonts w:hint="eastAsia"/>
        </w:rPr>
        <w:t>，</w:t>
      </w:r>
      <w:r w:rsidRPr="00F7428A">
        <w:t>如是等</w:t>
      </w:r>
      <w:r w:rsidRPr="00F7428A">
        <w:rPr>
          <w:b/>
        </w:rPr>
        <w:t>三法門</w:t>
      </w:r>
      <w:r w:rsidRPr="00F7428A">
        <w:t>亦如是。</w:t>
      </w:r>
    </w:p>
    <w:p w:rsidR="00870647" w:rsidRPr="00F7428A" w:rsidRDefault="00F5316F" w:rsidP="00D829F8">
      <w:pPr>
        <w:keepNext/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`28`</w:t>
      </w:r>
      <w:r w:rsidR="00870647" w:rsidRPr="00F7428A">
        <w:rPr>
          <w:b/>
          <w:sz w:val="20"/>
          <w:szCs w:val="20"/>
          <w:bdr w:val="single" w:sz="4" w:space="0" w:color="auto"/>
        </w:rPr>
        <w:t>二十一、以異法門說諸法門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BA6EAD" w:rsidRPr="00F7428A" w:rsidRDefault="00870647" w:rsidP="004F7A0C">
      <w:pPr>
        <w:spacing w:line="380" w:lineRule="exact"/>
        <w:ind w:leftChars="50" w:left="120"/>
        <w:jc w:val="both"/>
      </w:pPr>
      <w:r w:rsidRPr="00F7428A">
        <w:t>復次，餘經中說四念處，隨聲聞法門。於是比丘觀內身三十六物</w:t>
      </w:r>
      <w:r w:rsidRPr="00F7428A">
        <w:rPr>
          <w:rStyle w:val="FootnoteReference"/>
        </w:rPr>
        <w:footnoteReference w:id="158"/>
      </w:r>
      <w:r w:rsidRPr="00F7428A">
        <w:t>，除欲貪病；如是觀外身，觀內外身。今於四念處，欲以異門說般若波羅蜜。如所說：菩薩觀內身，於身不生覺觀，不得身，以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故。如是觀外身，觀內外身，於身不生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62c</w:t>
      </w:r>
      <w:r w:rsidRPr="00F7428A">
        <w:rPr>
          <w:sz w:val="22"/>
          <w:szCs w:val="22"/>
        </w:rPr>
        <w:t>）</w:t>
      </w:r>
      <w:r w:rsidRPr="00F7428A">
        <w:t>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故。於身念處中觀身而不生身覺觀，是事甚難</w:t>
      </w:r>
      <w:r w:rsidR="00BA6EAD" w:rsidRPr="00F7428A">
        <w:rPr>
          <w:rFonts w:hint="eastAsia"/>
        </w:rPr>
        <w:t>；</w:t>
      </w:r>
      <w:r w:rsidRPr="00F7428A">
        <w:t>三念處亦如是</w:t>
      </w:r>
      <w:r w:rsidR="00BA6EAD" w:rsidRPr="00F7428A">
        <w:rPr>
          <w:rFonts w:hint="eastAsia"/>
        </w:rPr>
        <w:t>。</w:t>
      </w:r>
    </w:p>
    <w:p w:rsidR="00870647" w:rsidRPr="00F7428A" w:rsidRDefault="00870647" w:rsidP="004F7A0C">
      <w:pPr>
        <w:spacing w:line="380" w:lineRule="exact"/>
        <w:ind w:leftChars="50" w:left="120"/>
        <w:jc w:val="both"/>
      </w:pPr>
      <w:r w:rsidRPr="00F7428A">
        <w:t>四正勤、四如意足、四禪、四諦等種種</w:t>
      </w:r>
      <w:r w:rsidRPr="00F7428A">
        <w:rPr>
          <w:b/>
        </w:rPr>
        <w:t>四法門</w:t>
      </w:r>
      <w:r w:rsidRPr="00F7428A">
        <w:t>亦如是。</w:t>
      </w:r>
      <w:r w:rsidRPr="00F7428A">
        <w:rPr>
          <w:rStyle w:val="FootnoteReference"/>
        </w:rPr>
        <w:footnoteReference w:id="159"/>
      </w:r>
    </w:p>
    <w:p w:rsidR="00BA6EAD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復次，餘經中佛說五眾，無常、苦、空、無我相；今於是五眾欲說異法門故，說《般若波羅蜜經》。如佛告須菩提：「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菩薩若觀色是常行，不行般若波羅蜜；受、想、行、識是常行，不行般若波羅蜜；色無常行，不行般若波羅蜜；受、想、行、識無常行，不行般若波羅蜜。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FootnoteReference"/>
        </w:rPr>
        <w:footnoteReference w:id="160"/>
      </w:r>
    </w:p>
    <w:p w:rsidR="00535086" w:rsidRPr="00F7428A" w:rsidRDefault="00870647" w:rsidP="00D829F8">
      <w:pPr>
        <w:spacing w:afterLines="50" w:after="180" w:line="380" w:lineRule="exact"/>
        <w:ind w:leftChars="50" w:left="120"/>
        <w:jc w:val="both"/>
      </w:pPr>
      <w:r w:rsidRPr="00F7428A">
        <w:t>五受眾</w:t>
      </w:r>
      <w:r w:rsidRPr="00F7428A">
        <w:rPr>
          <w:rStyle w:val="FootnoteReference"/>
        </w:rPr>
        <w:footnoteReference w:id="161"/>
      </w:r>
      <w:r w:rsidRPr="00F7428A">
        <w:t>、五道</w:t>
      </w:r>
      <w:r w:rsidRPr="00F7428A">
        <w:rPr>
          <w:rStyle w:val="FootnoteReference"/>
        </w:rPr>
        <w:footnoteReference w:id="162"/>
      </w:r>
      <w:r w:rsidR="00FB78C0" w:rsidRPr="00F7428A">
        <w:rPr>
          <w:rFonts w:hint="eastAsia"/>
        </w:rPr>
        <w:t>，</w:t>
      </w:r>
      <w:r w:rsidRPr="00F7428A">
        <w:t>如是等種種</w:t>
      </w:r>
      <w:r w:rsidRPr="00F7428A">
        <w:rPr>
          <w:b/>
        </w:rPr>
        <w:t>五法門</w:t>
      </w:r>
      <w:r w:rsidRPr="00F7428A">
        <w:t>亦如是</w:t>
      </w:r>
      <w:r w:rsidR="00535086" w:rsidRPr="00F7428A">
        <w:rPr>
          <w:rFonts w:hint="eastAsia"/>
        </w:rPr>
        <w:t>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餘六、七、八等，乃至</w:t>
      </w:r>
      <w:r w:rsidRPr="00F7428A">
        <w:rPr>
          <w:b/>
        </w:rPr>
        <w:t>無量法門</w:t>
      </w:r>
      <w:r w:rsidRPr="00F7428A">
        <w:t>亦如是。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如摩訶般若波羅蜜無量無邊，說《般若波羅蜜》因緣亦無量無邊。是事廣故，今略說摩訶般若波羅蜜因緣起法竟。</w:t>
      </w:r>
    </w:p>
    <w:p w:rsidR="00870647" w:rsidRPr="00F7428A" w:rsidRDefault="00D829F8" w:rsidP="00D829F8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D829F8">
        <w:rPr>
          <w:rFonts w:eastAsia="標楷體" w:hint="eastAsia"/>
          <w:b/>
          <w:bCs/>
          <w:sz w:val="32"/>
          <w:szCs w:val="32"/>
        </w:rPr>
        <w:t>〈</w:t>
      </w:r>
      <w:r w:rsidRPr="00D829F8">
        <w:rPr>
          <w:rFonts w:eastAsia="標楷體" w:hint="eastAsia"/>
          <w:b/>
          <w:bCs/>
          <w:sz w:val="32"/>
          <w:szCs w:val="32"/>
        </w:rPr>
        <w:t>&lt;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 xml:space="preserve"> n="1" t="</w:t>
      </w:r>
      <w:r w:rsidRPr="00D829F8">
        <w:rPr>
          <w:rFonts w:eastAsia="標楷體" w:hint="eastAsia"/>
          <w:b/>
          <w:bCs/>
          <w:sz w:val="32"/>
          <w:szCs w:val="32"/>
        </w:rPr>
        <w:t>序品之如是我聞一時釋論（</w:t>
      </w:r>
      <w:r w:rsidRPr="00D829F8">
        <w:rPr>
          <w:rFonts w:eastAsia="標楷體" w:hint="eastAsia"/>
          <w:b/>
          <w:bCs/>
          <w:sz w:val="32"/>
          <w:szCs w:val="32"/>
        </w:rPr>
        <w:t>2</w:t>
      </w:r>
      <w:r w:rsidRPr="00D829F8">
        <w:rPr>
          <w:rFonts w:eastAsia="標楷體" w:hint="eastAsia"/>
          <w:b/>
          <w:bCs/>
          <w:sz w:val="32"/>
          <w:szCs w:val="32"/>
        </w:rPr>
        <w:t>）</w:t>
      </w:r>
      <w:r w:rsidRPr="00D829F8">
        <w:rPr>
          <w:rFonts w:eastAsia="標楷體" w:hint="eastAsia"/>
          <w:b/>
          <w:bCs/>
          <w:sz w:val="32"/>
          <w:szCs w:val="32"/>
        </w:rPr>
        <w:t>"&gt;</w:t>
      </w:r>
      <w:r w:rsidRPr="00D829F8">
        <w:rPr>
          <w:rFonts w:eastAsia="標楷體" w:hint="eastAsia"/>
          <w:b/>
          <w:bCs/>
          <w:sz w:val="32"/>
          <w:szCs w:val="32"/>
        </w:rPr>
        <w:t>如是我聞一時釋論第二</w:t>
      </w:r>
      <w:r w:rsidRPr="00D829F8">
        <w:rPr>
          <w:rFonts w:eastAsia="標楷體" w:hint="eastAsia"/>
          <w:b/>
          <w:bCs/>
          <w:sz w:val="32"/>
          <w:szCs w:val="32"/>
        </w:rPr>
        <w:t>&lt;/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>&gt;</w:t>
      </w:r>
      <w:r w:rsidRPr="00D829F8">
        <w:rPr>
          <w:rFonts w:eastAsia="標楷體" w:hint="eastAsia"/>
          <w:b/>
          <w:bCs/>
          <w:sz w:val="32"/>
          <w:szCs w:val="32"/>
        </w:rPr>
        <w:t>〉</w:t>
      </w:r>
    </w:p>
    <w:p w:rsidR="00870647" w:rsidRPr="00F7428A" w:rsidRDefault="00870647" w:rsidP="004F7A0C">
      <w:pPr>
        <w:spacing w:after="100" w:afterAutospacing="1" w:line="380" w:lineRule="exact"/>
        <w:jc w:val="center"/>
        <w:rPr>
          <w:b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="003E49FA" w:rsidRPr="00F7428A">
        <w:rPr>
          <w:rFonts w:eastAsia="標楷體" w:hAnsi="標楷體" w:hint="eastAsia"/>
          <w:b/>
          <w:bCs/>
        </w:rPr>
        <w:t>62c15</w:t>
      </w:r>
      <w:r w:rsidR="008530E3" w:rsidRPr="00F7428A">
        <w:rPr>
          <w:rFonts w:eastAsia="標楷體" w:hAnsi="標楷體" w:hint="eastAsia"/>
          <w:b/>
          <w:bCs/>
        </w:rPr>
        <w:t>-66a1</w:t>
      </w:r>
      <w:r w:rsidR="003E49FA" w:rsidRPr="00F7428A">
        <w:rPr>
          <w:rFonts w:eastAsia="標楷體" w:hAnsi="標楷體" w:hint="eastAsia"/>
          <w:b/>
          <w:bCs/>
        </w:rPr>
        <w:t>8</w:t>
      </w:r>
      <w:r w:rsidRPr="00F7428A">
        <w:rPr>
          <w:rFonts w:eastAsia="標楷體" w:hAnsi="標楷體"/>
          <w:b/>
          <w:bCs/>
        </w:rPr>
        <w:t>）</w:t>
      </w:r>
    </w:p>
    <w:p w:rsidR="00870647" w:rsidRPr="00F7428A" w:rsidRDefault="00A01793" w:rsidP="00D829F8">
      <w:pPr>
        <w:spacing w:beforeLines="50" w:before="180" w:line="380" w:lineRule="exact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hint="eastAsia"/>
        </w:rPr>
        <w:t>【</w:t>
      </w:r>
      <w:r w:rsidR="00870647" w:rsidRPr="00F7428A">
        <w:rPr>
          <w:rFonts w:ascii="標楷體" w:eastAsia="標楷體" w:hAnsi="標楷體" w:hint="eastAsia"/>
          <w:b/>
        </w:rPr>
        <w:t>經</w:t>
      </w:r>
      <w:r w:rsidR="00870647" w:rsidRPr="00F7428A">
        <w:rPr>
          <w:rFonts w:hint="eastAsia"/>
        </w:rPr>
        <w:t>】</w:t>
      </w:r>
      <w:r w:rsidR="00870647" w:rsidRPr="00F7428A">
        <w:rPr>
          <w:rFonts w:eastAsia="標楷體" w:hint="eastAsia"/>
          <w:b/>
        </w:rPr>
        <w:t>如是我聞</w:t>
      </w:r>
      <w:r w:rsidR="00124499" w:rsidRPr="00F7428A">
        <w:rPr>
          <w:rFonts w:eastAsia="標楷體" w:hint="eastAsia"/>
          <w:b/>
        </w:rPr>
        <w:t>：</w:t>
      </w:r>
      <w:r w:rsidR="00870647" w:rsidRPr="00F7428A">
        <w:rPr>
          <w:rFonts w:eastAsia="標楷體" w:hint="eastAsia"/>
          <w:b/>
        </w:rPr>
        <w:t>一時</w:t>
      </w:r>
      <w:r w:rsidR="00BA6EAD" w:rsidRPr="00F7428A">
        <w:rPr>
          <w:rFonts w:eastAsia="標楷體" w:hint="eastAsia"/>
          <w:b/>
        </w:rPr>
        <w:t>。</w:t>
      </w:r>
      <w:r w:rsidR="00FC7B89">
        <w:rPr>
          <w:rFonts w:hint="eastAsia"/>
          <w:kern w:val="0"/>
        </w:rPr>
        <w:t>^^</w:t>
      </w:r>
    </w:p>
    <w:p w:rsidR="008F0034" w:rsidRPr="00F7428A" w:rsidRDefault="008F0034" w:rsidP="004F7A0C">
      <w:pPr>
        <w:spacing w:line="380" w:lineRule="exact"/>
        <w:jc w:val="both"/>
      </w:pPr>
      <w:r w:rsidRPr="00F7428A">
        <w:t>【</w:t>
      </w:r>
      <w:r w:rsidRPr="00F7428A">
        <w:rPr>
          <w:b/>
        </w:rPr>
        <w:t>論</w:t>
      </w:r>
      <w:r w:rsidRPr="00F7428A">
        <w:t>】</w:t>
      </w:r>
    </w:p>
    <w:p w:rsidR="00870647" w:rsidRPr="00F7428A" w:rsidRDefault="00F5316F" w:rsidP="004F7A0C">
      <w:pPr>
        <w:spacing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870647" w:rsidRPr="00F7428A">
        <w:rPr>
          <w:b/>
          <w:sz w:val="20"/>
          <w:szCs w:val="20"/>
          <w:bdr w:val="single" w:sz="4" w:space="0" w:color="auto"/>
        </w:rPr>
        <w:t>、如是</w:t>
      </w:r>
    </w:p>
    <w:p w:rsidR="00870647" w:rsidRPr="00F7428A" w:rsidRDefault="00870647" w:rsidP="004F7A0C">
      <w:pPr>
        <w:spacing w:line="380" w:lineRule="exact"/>
        <w:jc w:val="both"/>
      </w:pPr>
      <w:r w:rsidRPr="00F7428A">
        <w:t>問曰：諸佛經何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63a</w:t>
      </w:r>
      <w:r w:rsidRPr="00F7428A">
        <w:rPr>
          <w:sz w:val="22"/>
          <w:szCs w:val="22"/>
        </w:rPr>
        <w:t>）</w:t>
      </w:r>
      <w:r w:rsidRPr="00F7428A">
        <w:t>以故初稱「如是」語？</w:t>
      </w:r>
    </w:p>
    <w:p w:rsidR="00870647" w:rsidRPr="00F7428A" w:rsidRDefault="00870647" w:rsidP="004F7A0C">
      <w:pPr>
        <w:spacing w:line="380" w:lineRule="exact"/>
        <w:ind w:left="960" w:hangingChars="400" w:hanging="960"/>
        <w:jc w:val="both"/>
      </w:pPr>
      <w:r w:rsidRPr="00F7428A">
        <w:t>答曰：</w:t>
      </w:r>
    </w:p>
    <w:p w:rsidR="00870647" w:rsidRPr="00F7428A" w:rsidRDefault="00870647" w:rsidP="004F7A0C">
      <w:pPr>
        <w:spacing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rPr>
          <w:b/>
        </w:rPr>
        <w:t>佛法大海，信為能入，智為能度</w:t>
      </w:r>
      <w:r w:rsidRPr="00F7428A">
        <w:t>。「如是」義者，即是信。若人心中有信清淨，是</w:t>
      </w:r>
      <w:r w:rsidR="009711D0">
        <w:rPr>
          <w:rFonts w:hint="eastAsia"/>
        </w:rPr>
        <w:lastRenderedPageBreak/>
        <w:t>`29`</w:t>
      </w:r>
      <w:r w:rsidRPr="00F7428A">
        <w:t>人能入佛法；若無信，是人不能入佛法。</w:t>
      </w:r>
      <w:r w:rsidRPr="00F7428A">
        <w:rPr>
          <w:rStyle w:val="FootnoteReference"/>
        </w:rPr>
        <w:footnoteReference w:id="163"/>
      </w:r>
      <w:r w:rsidRPr="00F7428A">
        <w:t>不信者言「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是事不如是</w:t>
      </w:r>
      <w:r w:rsidR="00FC7B89">
        <w:rPr>
          <w:rFonts w:hint="eastAsia"/>
          <w:kern w:val="0"/>
        </w:rPr>
        <w:t>^^</w:t>
      </w:r>
      <w:r w:rsidRPr="00F7428A">
        <w:t>」，是不信相。信者言「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是事如是</w:t>
      </w:r>
      <w:r w:rsidR="00FC7B89">
        <w:rPr>
          <w:rFonts w:hint="eastAsia"/>
          <w:kern w:val="0"/>
        </w:rPr>
        <w:t>^^</w:t>
      </w:r>
      <w:r w:rsidRPr="00F7428A">
        <w:t>」。譬如牛皮未柔，不可屈折</w:t>
      </w:r>
      <w:r w:rsidR="009942D1" w:rsidRPr="00F7428A">
        <w:rPr>
          <w:rFonts w:hint="eastAsia"/>
        </w:rPr>
        <w:t>；</w:t>
      </w:r>
      <w:r w:rsidRPr="00F7428A">
        <w:t>無信人亦如是</w:t>
      </w:r>
      <w:r w:rsidR="009942D1" w:rsidRPr="00F7428A">
        <w:rPr>
          <w:rFonts w:hint="eastAsia"/>
        </w:rPr>
        <w:t>。</w:t>
      </w:r>
      <w:r w:rsidRPr="00F7428A">
        <w:t>譬如牛皮已柔，隨用可作</w:t>
      </w:r>
      <w:r w:rsidR="009942D1" w:rsidRPr="00F7428A">
        <w:rPr>
          <w:rFonts w:hint="eastAsia"/>
        </w:rPr>
        <w:t>；</w:t>
      </w:r>
      <w:r w:rsidRPr="00F7428A">
        <w:t>有信人亦如是。</w:t>
      </w:r>
    </w:p>
    <w:p w:rsidR="00E008AF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  <w:rPr>
          <w:rFonts w:ascii="新細明體" w:hAnsi="新細明體"/>
        </w:rPr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復次，經中說：「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信如手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FootnoteReference"/>
        </w:rPr>
        <w:footnoteReference w:id="164"/>
      </w:r>
      <w:r w:rsidRPr="00F7428A">
        <w:rPr>
          <w:rFonts w:ascii="新細明體" w:hAnsi="新細明體"/>
        </w:rPr>
        <w:t>如人有手，入寶山中，自在取寶；有信亦如是，入佛法無漏根、力、覺、道、禪定寶山中，自在所取。無信如無手，無手人入寶山中，則不能有所取</w:t>
      </w:r>
      <w:r w:rsidRPr="00F7428A">
        <w:rPr>
          <w:rFonts w:ascii="新細明體" w:hAnsi="新細明體" w:hint="eastAsia"/>
        </w:rPr>
        <w:t>；</w:t>
      </w:r>
      <w:r w:rsidRPr="00F7428A">
        <w:rPr>
          <w:rFonts w:ascii="新細明體" w:hAnsi="新細明體"/>
        </w:rPr>
        <w:t>無信亦如是，入佛法寶山，都無所得。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若人有信，是人能入我大法海中，能得沙門果，不空剃頭染袈裟。若無信，是人不能入我法海中，如枯樹不生華實，不得沙門果，雖剃頭染衣，讀種種經，能難能答，於佛法中空無所得。</w:t>
      </w:r>
      <w:r w:rsidR="00FC7B89">
        <w:rPr>
          <w:rFonts w:hint="eastAsia"/>
          <w:kern w:val="0"/>
        </w:rPr>
        <w:t>^^</w:t>
      </w:r>
      <w:r w:rsidRPr="00F7428A">
        <w:t>」以是故，如是義在佛法初，善信相故。</w:t>
      </w:r>
    </w:p>
    <w:p w:rsidR="00870647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復次，佛法深遠，更有佛乃能知。人有信者，雖未作佛，以信力故能入佛法。如梵天王請佛初轉法輪</w:t>
      </w:r>
      <w:r w:rsidRPr="00F7428A">
        <w:rPr>
          <w:rStyle w:val="FootnoteReference"/>
        </w:rPr>
        <w:footnoteReference w:id="165"/>
      </w:r>
      <w:r w:rsidRPr="00F7428A">
        <w:t>，以偈請佛：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閻浮提先出，多諸不淨法；願開甘露門，當說</w:t>
      </w:r>
      <w:r w:rsidR="00870647" w:rsidRPr="00F7428A">
        <w:rPr>
          <w:rStyle w:val="FootnoteReference"/>
        </w:rPr>
        <w:footnoteReference w:id="166"/>
      </w:r>
      <w:r w:rsidR="00870647" w:rsidRPr="00F7428A">
        <w:rPr>
          <w:rFonts w:eastAsia="標楷體"/>
        </w:rPr>
        <w:t>清淨道！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佛以偈答：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我法甚難得，能斷諸結使，三有</w:t>
      </w:r>
      <w:r w:rsidR="00870647" w:rsidRPr="00F7428A">
        <w:rPr>
          <w:rStyle w:val="FootnoteReference"/>
        </w:rPr>
        <w:footnoteReference w:id="167"/>
      </w:r>
      <w:r w:rsidR="00870647" w:rsidRPr="00F7428A">
        <w:rPr>
          <w:rFonts w:eastAsia="標楷體"/>
        </w:rPr>
        <w:t>愛著心，是</w:t>
      </w:r>
      <w:r w:rsidR="00870647" w:rsidRPr="00F7428A">
        <w:rPr>
          <w:rStyle w:val="FootnoteReference"/>
        </w:rPr>
        <w:footnoteReference w:id="168"/>
      </w:r>
      <w:r w:rsidR="00870647" w:rsidRPr="00F7428A">
        <w:rPr>
          <w:rFonts w:eastAsia="標楷體"/>
        </w:rPr>
        <w:t>人不能解！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梵天王白佛：「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大德！世界中智，有上、中、下。善濡</w:t>
      </w:r>
      <w:r w:rsidRPr="00F7428A">
        <w:rPr>
          <w:rStyle w:val="FootnoteReference"/>
        </w:rPr>
        <w:footnoteReference w:id="169"/>
      </w:r>
      <w:r w:rsidRPr="00F7428A">
        <w:rPr>
          <w:rFonts w:eastAsia="標楷體"/>
        </w:rPr>
        <w:t>直心者，易可得度，是人若不聞法者，退墮諸惡難中，譬如水中蓮華，有生有熟，有水中未出者，若不得日光則不能開。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63b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佛亦如是，佛以大慈悲憐愍眾生，故為說法。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佛念</w:t>
      </w:r>
      <w:r w:rsidRPr="00F7428A">
        <w:rPr>
          <w:rFonts w:hint="eastAsia"/>
        </w:rPr>
        <w:t>：「</w:t>
      </w:r>
      <w:r w:rsidR="00FC7B89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</w:rPr>
        <w:t>過去、未來、現在三世諸佛法，皆度眾生為說法，我亦應爾。</w:t>
      </w:r>
      <w:r w:rsidR="00FC7B89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  <w:r w:rsidRPr="00F7428A">
        <w:rPr>
          <w:rStyle w:val="FootnoteReference"/>
        </w:rPr>
        <w:footnoteReference w:id="170"/>
      </w:r>
      <w:r w:rsidRPr="00F7428A">
        <w:t>如是思惟竟，受梵天王等諸天請說法</w:t>
      </w:r>
      <w:r w:rsidRPr="00F7428A">
        <w:rPr>
          <w:rFonts w:hint="eastAsia"/>
        </w:rPr>
        <w:t>。</w:t>
      </w:r>
      <w:r w:rsidRPr="00F7428A">
        <w:t>爾時，世尊以偈答曰：</w:t>
      </w:r>
    </w:p>
    <w:p w:rsidR="00870647" w:rsidRPr="00F7428A" w:rsidRDefault="009711D0" w:rsidP="00D829F8">
      <w:pPr>
        <w:keepNext/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`30`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 w:hint="eastAsia"/>
        </w:rPr>
        <w:t>我今開甘露味門，若有信者得歡喜；於諸人中說妙法，非惱他故而</w:t>
      </w:r>
      <w:r w:rsidR="00870647" w:rsidRPr="00F7428A">
        <w:rPr>
          <w:rFonts w:eastAsia="標楷體"/>
        </w:rPr>
        <w:t>為說。</w:t>
      </w:r>
      <w:r w:rsidR="00FC7B89">
        <w:rPr>
          <w:rFonts w:hint="eastAsia"/>
          <w:kern w:val="0"/>
        </w:rPr>
        <w:t>^^</w:t>
      </w:r>
      <w:r w:rsidR="00870647" w:rsidRPr="00F7428A">
        <w:rPr>
          <w:rStyle w:val="FootnoteReference"/>
        </w:rPr>
        <w:footnoteReference w:id="171"/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佛此偈中，不說布施人得歡喜，亦不說多聞、持戒、忍辱、精進、禪定、智慧人得歡喜，獨說信人。佛意如是：我第一甚深法微妙，無量無數</w:t>
      </w:r>
      <w:r w:rsidR="001D615E" w:rsidRPr="00F7428A">
        <w:rPr>
          <w:rFonts w:hint="eastAsia"/>
        </w:rPr>
        <w:t>，</w:t>
      </w:r>
      <w:r w:rsidRPr="00F7428A">
        <w:t>不可思議，不動</w:t>
      </w:r>
      <w:r w:rsidRPr="00F7428A">
        <w:rPr>
          <w:rFonts w:hint="eastAsia"/>
        </w:rPr>
        <w:t>、</w:t>
      </w:r>
      <w:r w:rsidRPr="00F7428A">
        <w:t>不猗</w:t>
      </w:r>
      <w:r w:rsidRPr="00F7428A">
        <w:rPr>
          <w:rStyle w:val="FootnoteReference"/>
        </w:rPr>
        <w:footnoteReference w:id="172"/>
      </w:r>
      <w:r w:rsidRPr="00F7428A">
        <w:rPr>
          <w:rFonts w:hint="eastAsia"/>
        </w:rPr>
        <w:t>、</w:t>
      </w:r>
      <w:r w:rsidRPr="00F7428A">
        <w:t>不著，無所得法，非一切智人則不能解。</w:t>
      </w:r>
      <w:r w:rsidRPr="00F7428A">
        <w:rPr>
          <w:rStyle w:val="FootnoteReference"/>
        </w:rPr>
        <w:footnoteReference w:id="173"/>
      </w:r>
      <w:r w:rsidRPr="00F7428A">
        <w:t>是故佛法中信力為初，信力能入，非布施、持戒、禪定、智慧等能初入佛法。如說偈言：</w:t>
      </w:r>
    </w:p>
    <w:p w:rsidR="00C1651E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世間人心動，愛好</w:t>
      </w:r>
      <w:r w:rsidR="00870647" w:rsidRPr="00F7428A">
        <w:rPr>
          <w:rStyle w:val="FootnoteReference"/>
        </w:rPr>
        <w:footnoteReference w:id="174"/>
      </w:r>
      <w:r w:rsidR="00870647" w:rsidRPr="00F7428A">
        <w:rPr>
          <w:rFonts w:eastAsia="標楷體"/>
        </w:rPr>
        <w:t>福果報</w:t>
      </w:r>
      <w:r w:rsidR="00870647" w:rsidRPr="00F7428A">
        <w:rPr>
          <w:rStyle w:val="FootnoteReference"/>
        </w:rPr>
        <w:footnoteReference w:id="175"/>
      </w:r>
      <w:r w:rsidR="00870647" w:rsidRPr="00F7428A">
        <w:rPr>
          <w:rFonts w:eastAsia="標楷體"/>
        </w:rPr>
        <w:t>，而不好福因</w:t>
      </w:r>
      <w:r w:rsidR="00870647" w:rsidRPr="00F7428A">
        <w:rPr>
          <w:rStyle w:val="FootnoteReference"/>
        </w:rPr>
        <w:footnoteReference w:id="176"/>
      </w:r>
      <w:r w:rsidR="00870647" w:rsidRPr="00F7428A">
        <w:rPr>
          <w:rFonts w:eastAsia="標楷體"/>
        </w:rPr>
        <w:t>，求有不求滅</w:t>
      </w:r>
      <w:r w:rsidR="00870647" w:rsidRPr="00F7428A">
        <w:rPr>
          <w:rStyle w:val="FootnoteReference"/>
        </w:rPr>
        <w:footnoteReference w:id="177"/>
      </w:r>
      <w:r w:rsidR="00870647" w:rsidRPr="00F7428A">
        <w:rPr>
          <w:rFonts w:eastAsia="標楷體"/>
        </w:rPr>
        <w:t>。</w:t>
      </w:r>
    </w:p>
    <w:p w:rsidR="00870647" w:rsidRPr="00F7428A" w:rsidRDefault="00870647" w:rsidP="004F7A0C">
      <w:pPr>
        <w:spacing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先聞邪見法，心著而深入，我此</w:t>
      </w:r>
      <w:r w:rsidRPr="00F7428A">
        <w:rPr>
          <w:rStyle w:val="FootnoteReference"/>
        </w:rPr>
        <w:footnoteReference w:id="178"/>
      </w:r>
      <w:r w:rsidRPr="00F7428A">
        <w:rPr>
          <w:rFonts w:eastAsia="標楷體"/>
        </w:rPr>
        <w:t>甚深法，無信云何解？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80" w:lineRule="exact"/>
        <w:ind w:leftChars="235" w:left="564"/>
        <w:jc w:val="both"/>
      </w:pPr>
      <w:r w:rsidRPr="00F7428A">
        <w:t>如提婆達</w:t>
      </w:r>
      <w:r w:rsidRPr="00F7428A">
        <w:rPr>
          <w:rStyle w:val="FootnoteReference"/>
        </w:rPr>
        <w:footnoteReference w:id="179"/>
      </w:r>
      <w:r w:rsidRPr="00F7428A">
        <w:t>大弟子俱迦梨</w:t>
      </w:r>
      <w:r w:rsidRPr="00F7428A">
        <w:rPr>
          <w:rStyle w:val="FootnoteReference"/>
        </w:rPr>
        <w:footnoteReference w:id="180"/>
      </w:r>
      <w:r w:rsidRPr="00F7428A">
        <w:t>等，無信法故墮惡道中。是人無信，於佛法自以智慧求不能得。何以故？佛法甚深故。如梵天王教俱迦梨說偈：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欲量無量法</w:t>
      </w:r>
      <w:r w:rsidR="00870647" w:rsidRPr="00F7428A">
        <w:rPr>
          <w:rStyle w:val="FootnoteReference"/>
        </w:rPr>
        <w:footnoteReference w:id="181"/>
      </w:r>
      <w:r w:rsidR="00870647" w:rsidRPr="00F7428A">
        <w:rPr>
          <w:rFonts w:eastAsia="標楷體"/>
        </w:rPr>
        <w:t>，智者所不</w:t>
      </w:r>
      <w:r w:rsidR="00870647" w:rsidRPr="00F7428A">
        <w:rPr>
          <w:rStyle w:val="FootnoteReference"/>
        </w:rPr>
        <w:footnoteReference w:id="182"/>
      </w:r>
      <w:r w:rsidR="00870647" w:rsidRPr="00F7428A">
        <w:rPr>
          <w:rFonts w:ascii="標楷體" w:eastAsia="標楷體" w:hAnsi="標楷體"/>
        </w:rPr>
        <w:t>量</w:t>
      </w:r>
      <w:r w:rsidR="00870647" w:rsidRPr="00F7428A">
        <w:rPr>
          <w:rFonts w:eastAsia="標楷體"/>
        </w:rPr>
        <w:t>，無量法欲量，此人自覆沒！</w:t>
      </w:r>
      <w:r>
        <w:rPr>
          <w:rFonts w:hint="eastAsia"/>
          <w:kern w:val="0"/>
        </w:rPr>
        <w:t>^^</w:t>
      </w:r>
      <w:r w:rsidR="00870647" w:rsidRPr="00F7428A">
        <w:rPr>
          <w:rStyle w:val="FootnoteReference"/>
        </w:rPr>
        <w:footnoteReference w:id="183"/>
      </w:r>
    </w:p>
    <w:p w:rsidR="00870647" w:rsidRPr="00F7428A" w:rsidRDefault="009711D0" w:rsidP="00D829F8">
      <w:pPr>
        <w:spacing w:beforeLines="20" w:before="72" w:line="40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`31`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4</w:t>
      </w:r>
      <w:r w:rsidR="00870647" w:rsidRPr="00F7428A">
        <w:rPr>
          <w:vertAlign w:val="superscript"/>
        </w:rPr>
        <w:t>）</w:t>
      </w:r>
      <w:r w:rsidR="00870647" w:rsidRPr="00F7428A">
        <w:t>復次，「如是」義者，若人心善直信，是人可聽法，若無是相則不解。如所說偈：</w:t>
      </w:r>
    </w:p>
    <w:p w:rsidR="00870647" w:rsidRPr="00F7428A" w:rsidRDefault="00FC7B89" w:rsidP="00D829F8">
      <w:pPr>
        <w:spacing w:afterLines="50" w:after="180" w:line="400" w:lineRule="exact"/>
        <w:ind w:leftChars="235" w:left="56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聽者端視</w:t>
      </w:r>
      <w:r w:rsidR="00870647" w:rsidRPr="00F7428A">
        <w:rPr>
          <w:rStyle w:val="FootnoteReference"/>
        </w:rPr>
        <w:footnoteReference w:id="184"/>
      </w:r>
      <w:r w:rsidR="00870647" w:rsidRPr="00F7428A">
        <w:rPr>
          <w:rFonts w:eastAsia="標楷體"/>
        </w:rPr>
        <w:t>如渴飲，一心入於語議</w:t>
      </w:r>
      <w:r w:rsidR="00870647" w:rsidRPr="00F7428A">
        <w:rPr>
          <w:rStyle w:val="FootnoteReference"/>
        </w:rPr>
        <w:footnoteReference w:id="185"/>
      </w:r>
      <w:r w:rsidR="00870647" w:rsidRPr="00F7428A">
        <w:rPr>
          <w:rFonts w:eastAsia="標楷體"/>
        </w:rPr>
        <w:t>中，踊躍聞法心悲喜，如是之人應為說。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5</w:t>
      </w:r>
      <w:r w:rsidRPr="00F7428A">
        <w:rPr>
          <w:vertAlign w:val="superscript"/>
        </w:rPr>
        <w:t>）</w:t>
      </w:r>
      <w:r w:rsidR="00BE1F41" w:rsidRPr="00F7428A">
        <w:t>復次，「如是」義在佛法初，現世利、後世利、涅槃利</w:t>
      </w:r>
      <w:r w:rsidR="00BE1F41" w:rsidRPr="00F7428A">
        <w:rPr>
          <w:rFonts w:hint="eastAsia"/>
        </w:rPr>
        <w:t>，</w:t>
      </w:r>
      <w:r w:rsidRPr="00F7428A">
        <w:t>諸利根本，信為大力。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6</w:t>
      </w:r>
      <w:r w:rsidRPr="00F7428A">
        <w:rPr>
          <w:vertAlign w:val="superscript"/>
        </w:rPr>
        <w:t>）</w:t>
      </w:r>
      <w:r w:rsidRPr="00F7428A">
        <w:t>復次，一切諸外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63c</w:t>
      </w:r>
      <w:r w:rsidRPr="00F7428A">
        <w:rPr>
          <w:sz w:val="22"/>
          <w:szCs w:val="22"/>
        </w:rPr>
        <w:t>）</w:t>
      </w:r>
      <w:r w:rsidRPr="00F7428A">
        <w:t>道出家，心念我法微妙，第一清淨。如是人自歎所行法，毀他人法，是故現世相打鬪諍，後世墮地獄，受種種無量苦。如說偈：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自法愛染故，呰毀</w:t>
      </w:r>
      <w:r w:rsidR="00870647" w:rsidRPr="00F7428A">
        <w:rPr>
          <w:rStyle w:val="FootnoteReference"/>
        </w:rPr>
        <w:footnoteReference w:id="186"/>
      </w:r>
      <w:r w:rsidR="00870647" w:rsidRPr="00F7428A">
        <w:rPr>
          <w:rFonts w:eastAsia="標楷體"/>
        </w:rPr>
        <w:t>他人法，雖持戒行人，不脫地獄苦！</w:t>
      </w:r>
      <w:r>
        <w:rPr>
          <w:rFonts w:hint="eastAsia"/>
          <w:kern w:val="0"/>
        </w:rPr>
        <w:t>^^</w:t>
      </w:r>
    </w:p>
    <w:p w:rsidR="00C1651E" w:rsidRPr="00F7428A" w:rsidRDefault="00870647" w:rsidP="00D829F8">
      <w:pPr>
        <w:spacing w:beforeLines="20" w:before="72" w:line="400" w:lineRule="exact"/>
        <w:ind w:leftChars="235" w:left="564"/>
        <w:jc w:val="both"/>
      </w:pPr>
      <w:r w:rsidRPr="00F7428A">
        <w:t>是佛法中，棄捨一切愛</w:t>
      </w:r>
      <w:r w:rsidRPr="00F7428A">
        <w:rPr>
          <w:rFonts w:hint="eastAsia"/>
        </w:rPr>
        <w:t>、</w:t>
      </w:r>
      <w:r w:rsidRPr="00F7428A">
        <w:t>一切見</w:t>
      </w:r>
      <w:r w:rsidRPr="00F7428A">
        <w:rPr>
          <w:rFonts w:hint="eastAsia"/>
        </w:rPr>
        <w:t>，</w:t>
      </w:r>
      <w:r w:rsidRPr="00F7428A">
        <w:t>一切吾我憍慢悉斷不著。如《栰喻經》言：「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汝曹若解我栰喻法，是時善法應棄捨，何況不善法？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FootnoteReference"/>
        </w:rPr>
        <w:footnoteReference w:id="187"/>
      </w:r>
    </w:p>
    <w:p w:rsidR="00E008AF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佛自於般若波羅蜜，不念不猗，何況餘法有猗著者？以是故，佛法初頭稱「如是」。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佛意如是：我弟子無愛法，無染法，無朋黨，但求離苦解脫，不戲論諸法相。</w:t>
      </w:r>
      <w:r w:rsidRPr="00F7428A">
        <w:rPr>
          <w:rStyle w:val="FootnoteReference"/>
        </w:rPr>
        <w:footnoteReference w:id="188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如說《阿他婆耆經》摩犍提難偈言</w:t>
      </w:r>
      <w:r w:rsidRPr="00F7428A">
        <w:rPr>
          <w:rStyle w:val="FootnoteReference"/>
        </w:rPr>
        <w:footnoteReference w:id="189"/>
      </w:r>
      <w:r w:rsidRPr="00F7428A">
        <w:t>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決定諸法中，橫生種種想，悉捨內外故</w:t>
      </w:r>
      <w:r w:rsidR="00870647" w:rsidRPr="00F7428A">
        <w:rPr>
          <w:rStyle w:val="FootnoteReference"/>
        </w:rPr>
        <w:footnoteReference w:id="190"/>
      </w:r>
      <w:r w:rsidR="00870647" w:rsidRPr="00F7428A">
        <w:rPr>
          <w:rFonts w:eastAsia="標楷體"/>
        </w:rPr>
        <w:t>，云何當得</w:t>
      </w:r>
      <w:r w:rsidR="00870647" w:rsidRPr="00F7428A">
        <w:rPr>
          <w:rStyle w:val="FootnoteReference"/>
        </w:rPr>
        <w:footnoteReference w:id="191"/>
      </w:r>
      <w:r w:rsidR="00870647" w:rsidRPr="00F7428A">
        <w:rPr>
          <w:rFonts w:eastAsia="標楷體"/>
        </w:rPr>
        <w:t>道？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非見聞知覺</w:t>
      </w:r>
      <w:r w:rsidR="00870647" w:rsidRPr="00F7428A">
        <w:rPr>
          <w:rStyle w:val="FootnoteReference"/>
        </w:rPr>
        <w:footnoteReference w:id="192"/>
      </w:r>
      <w:r w:rsidR="00870647" w:rsidRPr="00F7428A">
        <w:rPr>
          <w:rFonts w:eastAsia="標楷體"/>
        </w:rPr>
        <w:t>，亦非持戒</w:t>
      </w:r>
      <w:r w:rsidR="00870647" w:rsidRPr="00F7428A">
        <w:rPr>
          <w:rStyle w:val="FootnoteReference"/>
        </w:rPr>
        <w:footnoteReference w:id="193"/>
      </w:r>
      <w:r w:rsidR="00870647" w:rsidRPr="00F7428A">
        <w:rPr>
          <w:rFonts w:eastAsia="標楷體"/>
        </w:rPr>
        <w:t>得；非不見聞等</w:t>
      </w:r>
      <w:r w:rsidR="00870647" w:rsidRPr="00F7428A">
        <w:rPr>
          <w:rStyle w:val="FootnoteReference"/>
        </w:rPr>
        <w:footnoteReference w:id="194"/>
      </w:r>
      <w:r w:rsidR="00870647" w:rsidRPr="00F7428A">
        <w:rPr>
          <w:rFonts w:eastAsia="標楷體"/>
        </w:rPr>
        <w:t>，非不持戒得</w:t>
      </w:r>
      <w:r w:rsidR="00870647" w:rsidRPr="00F7428A">
        <w:rPr>
          <w:rStyle w:val="FootnoteReference"/>
        </w:rPr>
        <w:footnoteReference w:id="195"/>
      </w:r>
      <w:r w:rsidR="00870647" w:rsidRPr="00F7428A">
        <w:rPr>
          <w:rFonts w:eastAsia="標楷體"/>
        </w:rPr>
        <w:t>。</w:t>
      </w:r>
      <w:r w:rsidR="00870647" w:rsidRPr="00F7428A">
        <w:rPr>
          <w:rFonts w:eastAsia="標楷體"/>
          <w:sz w:val="22"/>
          <w:szCs w:val="22"/>
        </w:rPr>
        <w:t>（</w:t>
      </w:r>
      <w:r w:rsidR="00870647" w:rsidRPr="00F7428A">
        <w:rPr>
          <w:rFonts w:eastAsia="標楷體"/>
          <w:sz w:val="22"/>
          <w:szCs w:val="22"/>
          <w:shd w:val="pct15" w:color="auto" w:fill="FFFFFF"/>
        </w:rPr>
        <w:t>64a</w:t>
      </w:r>
      <w:r w:rsidR="00870647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C37B41">
      <w:pPr>
        <w:spacing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如是論悉捨，亦捨我我所</w:t>
      </w:r>
      <w:r w:rsidRPr="00F7428A">
        <w:rPr>
          <w:rStyle w:val="FootnoteReference"/>
        </w:rPr>
        <w:footnoteReference w:id="196"/>
      </w:r>
      <w:r w:rsidRPr="00F7428A">
        <w:rPr>
          <w:rFonts w:eastAsia="標楷體"/>
        </w:rPr>
        <w:t>，不取諸法相，如是可得道。</w:t>
      </w:r>
      <w:r w:rsidR="00FC7B89">
        <w:rPr>
          <w:rFonts w:hint="eastAsia"/>
          <w:kern w:val="0"/>
        </w:rPr>
        <w:t>^^</w:t>
      </w:r>
      <w:r w:rsidRPr="00F7428A">
        <w:rPr>
          <w:rStyle w:val="FootnoteReference"/>
        </w:rPr>
        <w:footnoteReference w:id="197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摩犍提問曰：</w:t>
      </w:r>
    </w:p>
    <w:p w:rsidR="00870647" w:rsidRPr="00F7428A" w:rsidRDefault="009711D0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`32`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若不</w:t>
      </w:r>
      <w:r w:rsidR="00870647" w:rsidRPr="00F7428A">
        <w:rPr>
          <w:rStyle w:val="FootnoteReference"/>
        </w:rPr>
        <w:footnoteReference w:id="198"/>
      </w:r>
      <w:r w:rsidR="00870647" w:rsidRPr="00F7428A">
        <w:rPr>
          <w:rFonts w:eastAsia="標楷體"/>
        </w:rPr>
        <w:t>見聞等，亦非持戒得；非不見聞等，非不持戒得。</w:t>
      </w:r>
    </w:p>
    <w:p w:rsidR="00870647" w:rsidRPr="00F7428A" w:rsidRDefault="00870647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如我心觀察，持</w:t>
      </w:r>
      <w:r w:rsidRPr="00F7428A">
        <w:rPr>
          <w:rStyle w:val="FootnoteReference"/>
        </w:rPr>
        <w:footnoteReference w:id="199"/>
      </w:r>
      <w:r w:rsidRPr="00F7428A">
        <w:rPr>
          <w:rFonts w:eastAsia="標楷體"/>
        </w:rPr>
        <w:t>啞法得道！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汝依邪見門，我知汝癡道。汝</w:t>
      </w:r>
      <w:r w:rsidR="00870647" w:rsidRPr="00F7428A">
        <w:rPr>
          <w:rStyle w:val="FootnoteReference"/>
        </w:rPr>
        <w:footnoteReference w:id="200"/>
      </w:r>
      <w:r w:rsidR="00870647" w:rsidRPr="00F7428A">
        <w:rPr>
          <w:rFonts w:eastAsia="標楷體"/>
        </w:rPr>
        <w:t>不見妄想</w:t>
      </w:r>
      <w:r w:rsidR="00870647" w:rsidRPr="00F7428A">
        <w:rPr>
          <w:rStyle w:val="FootnoteReference"/>
        </w:rPr>
        <w:footnoteReference w:id="201"/>
      </w:r>
      <w:r w:rsidR="00870647" w:rsidRPr="00F7428A">
        <w:rPr>
          <w:rFonts w:eastAsia="標楷體"/>
        </w:rPr>
        <w:t>，爾時自當</w:t>
      </w:r>
      <w:r w:rsidR="00870647" w:rsidRPr="00F7428A">
        <w:rPr>
          <w:rStyle w:val="FootnoteReference"/>
        </w:rPr>
        <w:footnoteReference w:id="202"/>
      </w:r>
      <w:r w:rsidR="00870647" w:rsidRPr="00F7428A">
        <w:rPr>
          <w:rFonts w:eastAsia="標楷體"/>
        </w:rPr>
        <w:t>啞！</w:t>
      </w:r>
      <w:r>
        <w:rPr>
          <w:rFonts w:hint="eastAsia"/>
          <w:kern w:val="0"/>
        </w:rPr>
        <w:t>^^</w:t>
      </w:r>
      <w:r w:rsidR="00870647" w:rsidRPr="00F7428A">
        <w:rPr>
          <w:rStyle w:val="FootnoteReference"/>
        </w:rPr>
        <w:footnoteReference w:id="203"/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7</w:t>
      </w:r>
      <w:r w:rsidRPr="00F7428A">
        <w:rPr>
          <w:vertAlign w:val="superscript"/>
        </w:rPr>
        <w:t>）</w:t>
      </w:r>
      <w:r w:rsidRPr="00F7428A">
        <w:t>復次，</w:t>
      </w:r>
      <w:r w:rsidRPr="00F7428A">
        <w:rPr>
          <w:b/>
        </w:rPr>
        <w:t>我法真實，餘法妄語</w:t>
      </w:r>
      <w:r w:rsidRPr="00F7428A">
        <w:rPr>
          <w:rFonts w:hint="eastAsia"/>
          <w:b/>
        </w:rPr>
        <w:t>；</w:t>
      </w:r>
      <w:r w:rsidRPr="00F7428A">
        <w:rPr>
          <w:b/>
        </w:rPr>
        <w:t>我法第一，餘法不實，是為鬪諍本</w:t>
      </w:r>
      <w:r w:rsidRPr="00F7428A">
        <w:t>。今「如是」義，示人無諍法，聞他所說，說人無咎。以是故，諸佛經初稱「如是」。</w:t>
      </w:r>
      <w:r w:rsidRPr="00F7428A">
        <w:rPr>
          <w:rStyle w:val="FootnoteReference"/>
        </w:rPr>
        <w:footnoteReference w:id="204"/>
      </w:r>
    </w:p>
    <w:p w:rsidR="00870647" w:rsidRPr="00F7428A" w:rsidRDefault="00870647" w:rsidP="00D829F8">
      <w:pPr>
        <w:spacing w:beforeLines="20" w:before="72" w:line="400" w:lineRule="exact"/>
        <w:jc w:val="both"/>
      </w:pPr>
      <w:r w:rsidRPr="00F7428A">
        <w:t>略說「如是」義竟。</w:t>
      </w:r>
    </w:p>
    <w:p w:rsidR="00870647" w:rsidRPr="00F7428A" w:rsidRDefault="00F5316F" w:rsidP="00D829F8">
      <w:pPr>
        <w:spacing w:beforeLines="30" w:before="108" w:line="40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870647" w:rsidRPr="00F7428A">
        <w:rPr>
          <w:b/>
          <w:sz w:val="20"/>
          <w:szCs w:val="20"/>
          <w:bdr w:val="single" w:sz="4" w:space="0" w:color="auto"/>
        </w:rPr>
        <w:t>、我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rPr>
          <w:rFonts w:hint="eastAsia"/>
        </w:rPr>
        <w:t>「</w:t>
      </w:r>
      <w:r w:rsidRPr="00F7428A">
        <w:t>我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問曰：若佛法中言一切法空，一切無有吾我，云何佛經初頭言「如是我聞」？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答曰：</w:t>
      </w:r>
    </w:p>
    <w:p w:rsidR="00870647" w:rsidRPr="00F7428A" w:rsidRDefault="009711D0" w:rsidP="00D833C5">
      <w:pPr>
        <w:keepNext/>
        <w:keepLines/>
        <w:spacing w:line="35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`33`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1</w:t>
      </w:r>
      <w:r w:rsidR="00870647" w:rsidRPr="00F7428A">
        <w:rPr>
          <w:vertAlign w:val="superscript"/>
        </w:rPr>
        <w:t>）</w:t>
      </w:r>
      <w:r w:rsidR="00870647" w:rsidRPr="00F7428A">
        <w:t>佛弟子輩雖知無我，隨俗法說我，非實我也。</w:t>
      </w:r>
      <w:r w:rsidR="00870647" w:rsidRPr="00F7428A">
        <w:rPr>
          <w:rStyle w:val="FootnoteReference"/>
        </w:rPr>
        <w:footnoteReference w:id="205"/>
      </w:r>
      <w:r w:rsidR="00870647" w:rsidRPr="00F7428A">
        <w:t>譬如以金錢買銅錢，人無笑者。何以故？賣買法應爾。言我者亦如是，於無我法中而說我，隨世俗故不應難。如《天問經》</w:t>
      </w:r>
      <w:r w:rsidR="00870647" w:rsidRPr="00F7428A">
        <w:rPr>
          <w:rStyle w:val="FootnoteReference"/>
        </w:rPr>
        <w:footnoteReference w:id="206"/>
      </w:r>
      <w:r w:rsidR="00870647" w:rsidRPr="00F7428A">
        <w:t>中偈說：</w:t>
      </w:r>
    </w:p>
    <w:p w:rsidR="00870647" w:rsidRPr="00F7428A" w:rsidRDefault="00FC7B89" w:rsidP="00372CBF">
      <w:pPr>
        <w:spacing w:line="350" w:lineRule="exact"/>
        <w:ind w:leftChars="450" w:left="108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</w:t>
      </w:r>
      <w:r w:rsidR="00870647" w:rsidRPr="00F7428A">
        <w:rPr>
          <w:rStyle w:val="FootnoteReference"/>
        </w:rPr>
        <w:footnoteReference w:id="207"/>
      </w:r>
      <w:r w:rsidR="00870647" w:rsidRPr="00F7428A">
        <w:rPr>
          <w:rFonts w:eastAsia="標楷體"/>
        </w:rPr>
        <w:t>羅漢比丘，諸漏已永盡，於最後邊身，能言吾</w:t>
      </w:r>
      <w:r w:rsidR="00870647" w:rsidRPr="00F7428A">
        <w:rPr>
          <w:rStyle w:val="FootnoteReference"/>
        </w:rPr>
        <w:footnoteReference w:id="208"/>
      </w:r>
      <w:r w:rsidR="00870647" w:rsidRPr="00F7428A">
        <w:rPr>
          <w:rFonts w:eastAsia="標楷體"/>
        </w:rPr>
        <w:t>我不？</w:t>
      </w:r>
      <w:r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佛答言：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有羅漢比丘，諸漏已永盡，於最後邊身，能言有吾我。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235" w:left="564"/>
        <w:jc w:val="both"/>
      </w:pPr>
      <w:r w:rsidRPr="00F7428A">
        <w:t>世界法中說我，非第一實義中說。以是故，諸法空無我，世界法故</w:t>
      </w:r>
      <w:r w:rsidR="008157C9" w:rsidRPr="00F7428A">
        <w:rPr>
          <w:rFonts w:hint="eastAsia"/>
        </w:rPr>
        <w:t>，</w:t>
      </w:r>
      <w:r w:rsidRPr="00F7428A">
        <w:t>雖說我，無咎。</w:t>
      </w:r>
    </w:p>
    <w:p w:rsidR="00870647" w:rsidRPr="00F7428A" w:rsidRDefault="00870647" w:rsidP="00D829F8">
      <w:pPr>
        <w:spacing w:beforeLines="30" w:before="108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復次，世界語言有三根本：一者邪見，二者慢，三者名字。是中二種不淨，一種淨。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一切凡人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64b</w:t>
      </w:r>
      <w:r w:rsidRPr="00F7428A">
        <w:rPr>
          <w:sz w:val="22"/>
          <w:szCs w:val="22"/>
        </w:rPr>
        <w:t>）</w:t>
      </w:r>
      <w:r w:rsidRPr="00F7428A">
        <w:t>三種語：邪、慢、名字；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見道學人二種語：慢、名字；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諸聖人</w:t>
      </w:r>
      <w:r w:rsidRPr="00F7428A">
        <w:rPr>
          <w:rStyle w:val="FootnoteReference"/>
        </w:rPr>
        <w:footnoteReference w:id="209"/>
      </w:r>
      <w:r w:rsidR="00755420" w:rsidRPr="00F7428A">
        <w:t>一種語</w:t>
      </w:r>
      <w:r w:rsidR="00755420" w:rsidRPr="00F7428A">
        <w:rPr>
          <w:rFonts w:hint="eastAsia"/>
        </w:rPr>
        <w:t>：</w:t>
      </w:r>
      <w:r w:rsidRPr="00F7428A">
        <w:t>名字。內心雖不違實法，而隨世界人故共傳是語，除世界邪見，故隨俗無諍。</w:t>
      </w:r>
      <w:r w:rsidRPr="00F7428A">
        <w:rPr>
          <w:rStyle w:val="FootnoteReference"/>
        </w:rPr>
        <w:footnoteReference w:id="210"/>
      </w:r>
      <w:r w:rsidRPr="00F7428A">
        <w:t>以是故，除二種不淨語，本隨世故用一種語。佛弟子隨俗故說我，無有咎。</w:t>
      </w:r>
    </w:p>
    <w:p w:rsidR="00870647" w:rsidRPr="00F7428A" w:rsidRDefault="00870647" w:rsidP="00D829F8">
      <w:pPr>
        <w:spacing w:beforeLines="50" w:before="180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復次，若人著無吾我相言是實，餘妄語，是人應難：「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汝一切法實相無我</w:t>
      </w:r>
      <w:r w:rsidRPr="00F7428A">
        <w:rPr>
          <w:rStyle w:val="FootnoteReference"/>
        </w:rPr>
        <w:footnoteReference w:id="211"/>
      </w:r>
      <w:r w:rsidRPr="00F7428A">
        <w:rPr>
          <w:rFonts w:eastAsia="標楷體"/>
        </w:rPr>
        <w:t>，云何言如是我聞？</w:t>
      </w:r>
      <w:r w:rsidR="00FC7B89">
        <w:rPr>
          <w:rFonts w:hint="eastAsia"/>
          <w:kern w:val="0"/>
        </w:rPr>
        <w:t>^^</w:t>
      </w:r>
      <w:r w:rsidRPr="00F7428A">
        <w:t>」今諸佛弟子，一切法空無所有，是中心不著，亦不言著諸法實相，何況無我法中心著？以是故，不應難言何以說我。如《中論》中偈說：</w:t>
      </w:r>
    </w:p>
    <w:p w:rsidR="00870647" w:rsidRPr="00F7428A" w:rsidRDefault="00FC7B89" w:rsidP="00D829F8">
      <w:pPr>
        <w:spacing w:beforeLines="50" w:before="180" w:line="350" w:lineRule="exact"/>
        <w:ind w:leftChars="440" w:left="1056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若有所不空，應當有所空，不空尚不得，何況得於空？</w:t>
      </w:r>
      <w:r w:rsidR="00870647" w:rsidRPr="00F7428A">
        <w:rPr>
          <w:rStyle w:val="FootnoteReference"/>
        </w:rPr>
        <w:footnoteReference w:id="212"/>
      </w:r>
    </w:p>
    <w:p w:rsidR="00870647" w:rsidRPr="00F7428A" w:rsidRDefault="00870647" w:rsidP="00372CBF">
      <w:pPr>
        <w:spacing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凡人見不空，亦復見於空，不見見無見，是實名涅槃。</w:t>
      </w:r>
    </w:p>
    <w:p w:rsidR="00870647" w:rsidRPr="00F7428A" w:rsidRDefault="00870647" w:rsidP="00372CBF">
      <w:pPr>
        <w:spacing w:line="350" w:lineRule="exact"/>
        <w:ind w:leftChars="440" w:left="1056"/>
        <w:jc w:val="both"/>
      </w:pPr>
      <w:r w:rsidRPr="00F7428A">
        <w:rPr>
          <w:rFonts w:eastAsia="標楷體"/>
        </w:rPr>
        <w:t>非</w:t>
      </w:r>
      <w:r w:rsidRPr="00F7428A">
        <w:rPr>
          <w:rStyle w:val="FootnoteReference"/>
        </w:rPr>
        <w:footnoteReference w:id="213"/>
      </w:r>
      <w:r w:rsidRPr="00F7428A">
        <w:rPr>
          <w:rFonts w:eastAsia="標楷體"/>
        </w:rPr>
        <w:t>二安隱門，能破諸邪見；諸佛所行處，是名無我法</w:t>
      </w:r>
      <w:r w:rsidRPr="00F7428A">
        <w:rPr>
          <w:rStyle w:val="FootnoteReference"/>
        </w:rPr>
        <w:footnoteReference w:id="214"/>
      </w:r>
      <w:r w:rsidRPr="00F7428A">
        <w:rPr>
          <w:rFonts w:eastAsia="標楷體"/>
        </w:rPr>
        <w:t>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50" w:left="120"/>
        <w:jc w:val="both"/>
      </w:pPr>
      <w:r w:rsidRPr="00F7428A">
        <w:t>略說「我」義竟。</w:t>
      </w:r>
      <w:r w:rsidRPr="00F7428A">
        <w:rPr>
          <w:rStyle w:val="FootnoteReference"/>
        </w:rPr>
        <w:footnoteReference w:id="215"/>
      </w:r>
    </w:p>
    <w:p w:rsidR="00870647" w:rsidRPr="00F7428A" w:rsidRDefault="00F5316F" w:rsidP="00D829F8">
      <w:pPr>
        <w:spacing w:beforeLines="30" w:before="108" w:line="35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B7A5B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70647" w:rsidRPr="00F7428A">
        <w:rPr>
          <w:b/>
          <w:sz w:val="20"/>
          <w:szCs w:val="20"/>
          <w:bdr w:val="single" w:sz="4" w:space="0" w:color="auto"/>
        </w:rPr>
        <w:t>、聞</w:t>
      </w:r>
    </w:p>
    <w:p w:rsidR="00870647" w:rsidRPr="00F7428A" w:rsidRDefault="00870647" w:rsidP="00372CBF">
      <w:pPr>
        <w:spacing w:line="350" w:lineRule="exact"/>
        <w:jc w:val="both"/>
      </w:pPr>
      <w:r w:rsidRPr="00F7428A">
        <w:rPr>
          <w:rFonts w:hint="eastAsia"/>
        </w:rPr>
        <w:t>「</w:t>
      </w:r>
      <w:r w:rsidRPr="00F7428A">
        <w:t>聞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372CBF">
      <w:pPr>
        <w:spacing w:line="350" w:lineRule="exact"/>
        <w:ind w:left="720" w:hangingChars="300" w:hanging="720"/>
        <w:jc w:val="both"/>
      </w:pPr>
      <w:r w:rsidRPr="00F7428A">
        <w:t>問曰：聞者</w:t>
      </w:r>
      <w:r w:rsidR="00C1651E" w:rsidRPr="00F7428A">
        <w:rPr>
          <w:rFonts w:hint="eastAsia"/>
        </w:rPr>
        <w:t>，</w:t>
      </w:r>
      <w:r w:rsidRPr="00F7428A">
        <w:t>云何聞？用耳根聞耶？用耳識聞？用意識聞耶？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若耳根聞，耳根無覺知故</w:t>
      </w:r>
      <w:r w:rsidR="00C1651E" w:rsidRPr="00F7428A">
        <w:rPr>
          <w:rFonts w:hint="eastAsia"/>
        </w:rPr>
        <w:t>，</w:t>
      </w:r>
      <w:r w:rsidR="00870647" w:rsidRPr="00F7428A">
        <w:t>不應聞。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若耳識聞，耳識一念故不能分別，不應聞。</w:t>
      </w:r>
      <w:r w:rsidR="00870647" w:rsidRPr="00F7428A">
        <w:rPr>
          <w:rStyle w:val="FootnoteReference"/>
        </w:rPr>
        <w:footnoteReference w:id="216"/>
      </w:r>
    </w:p>
    <w:p w:rsidR="00870647" w:rsidRPr="00F7428A" w:rsidRDefault="009711D0" w:rsidP="00C37B41">
      <w:pPr>
        <w:spacing w:line="380" w:lineRule="exact"/>
        <w:ind w:leftChars="300" w:left="1044" w:hangingChars="135" w:hanging="324"/>
        <w:jc w:val="both"/>
      </w:pPr>
      <w:r>
        <w:rPr>
          <w:rFonts w:hint="eastAsia"/>
          <w:vertAlign w:val="superscript"/>
        </w:rPr>
        <w:lastRenderedPageBreak/>
        <w:t>`34`</w:t>
      </w:r>
      <w:r w:rsidR="00FA1EB4" w:rsidRPr="00F7428A">
        <w:rPr>
          <w:vertAlign w:val="superscript"/>
        </w:rPr>
        <w:t>（</w:t>
      </w:r>
      <w:r w:rsidR="00FA1EB4" w:rsidRPr="00F7428A">
        <w:rPr>
          <w:vertAlign w:val="superscript"/>
        </w:rPr>
        <w:t>3</w:t>
      </w:r>
      <w:r w:rsidR="00FA1EB4" w:rsidRPr="00F7428A">
        <w:rPr>
          <w:vertAlign w:val="superscript"/>
        </w:rPr>
        <w:t>）</w:t>
      </w:r>
      <w:r w:rsidR="00870647" w:rsidRPr="00F7428A">
        <w:t>若意識聞，意識亦不能聞。何以故？先五識識五塵，然後意識識</w:t>
      </w:r>
      <w:r w:rsidR="00870647" w:rsidRPr="00F7428A">
        <w:rPr>
          <w:rStyle w:val="FootnoteReference"/>
        </w:rPr>
        <w:footnoteReference w:id="217"/>
      </w:r>
      <w:r w:rsidR="00870647" w:rsidRPr="00F7428A">
        <w:t>；意識不能識現在五塵，唯識過去、未來五塵</w:t>
      </w:r>
      <w:r w:rsidR="00870647" w:rsidRPr="00F7428A">
        <w:rPr>
          <w:rStyle w:val="FootnoteReference"/>
        </w:rPr>
        <w:footnoteReference w:id="218"/>
      </w:r>
      <w:r w:rsidR="00870647" w:rsidRPr="00F7428A">
        <w:t>。若意識能識現在五塵者，盲聾人亦應識聲色。何以故？意識不破故。</w:t>
      </w:r>
    </w:p>
    <w:p w:rsidR="00870647" w:rsidRPr="00F7428A" w:rsidRDefault="00870647" w:rsidP="00C37B41">
      <w:pPr>
        <w:spacing w:line="380" w:lineRule="exact"/>
        <w:ind w:left="720" w:hangingChars="300" w:hanging="720"/>
        <w:jc w:val="both"/>
        <w:rPr>
          <w:szCs w:val="20"/>
        </w:rPr>
      </w:pPr>
      <w:r w:rsidRPr="00F7428A">
        <w:t>答曰：非耳根能聞聲，亦非耳識，亦非意識。能聞聲事，從多因緣和合故得聞聲，不得言一法能聞聲。何以故？耳根無覺故，不應聞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64c</w:t>
      </w:r>
      <w:r w:rsidRPr="00F7428A">
        <w:rPr>
          <w:sz w:val="22"/>
          <w:szCs w:val="22"/>
        </w:rPr>
        <w:t>）</w:t>
      </w:r>
      <w:r w:rsidRPr="00F7428A">
        <w:t>聲；識無色無對無處</w:t>
      </w:r>
      <w:r w:rsidRPr="00F7428A">
        <w:rPr>
          <w:rStyle w:val="FootnoteReference"/>
        </w:rPr>
        <w:footnoteReference w:id="219"/>
      </w:r>
      <w:r w:rsidRPr="00F7428A">
        <w:t>故，亦不應聞聲；聲無覺亦無根故，不能知聲。爾時，</w:t>
      </w:r>
      <w:r w:rsidR="00A47DEE" w:rsidRPr="00F7428A">
        <w:rPr>
          <w:b/>
        </w:rPr>
        <w:t>耳根不破，聲至可聞處，意欲聞</w:t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情、塵、意和合故耳識生</w:t>
      </w:r>
      <w:r w:rsidRPr="00F7428A">
        <w:rPr>
          <w:rStyle w:val="FootnoteReference"/>
        </w:rPr>
        <w:footnoteReference w:id="220"/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隨耳識即生意識，能分別</w:t>
      </w:r>
      <w:r w:rsidR="00A47DEE" w:rsidRPr="00F7428A">
        <w:rPr>
          <w:rFonts w:hint="eastAsia"/>
          <w:b/>
        </w:rPr>
        <w:t>──</w:t>
      </w:r>
      <w:r w:rsidRPr="00F7428A">
        <w:rPr>
          <w:b/>
        </w:rPr>
        <w:t>種種因緣得聞聲</w:t>
      </w:r>
      <w:r w:rsidRPr="00F7428A">
        <w:t>。以是故，不應作是難：「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誰聞聲？</w:t>
      </w:r>
      <w:r w:rsidR="00FC7B89">
        <w:rPr>
          <w:rFonts w:hint="eastAsia"/>
          <w:kern w:val="0"/>
        </w:rPr>
        <w:t>^^</w:t>
      </w:r>
      <w:r w:rsidRPr="00F7428A">
        <w:t>」佛法中亦無有一法能作、能見、能知。如說偈：</w:t>
      </w:r>
    </w:p>
    <w:p w:rsidR="00870647" w:rsidRPr="00F7428A" w:rsidRDefault="00FC7B89" w:rsidP="00D829F8">
      <w:pPr>
        <w:spacing w:beforeLines="20" w:before="72" w:line="380" w:lineRule="exact"/>
        <w:ind w:leftChars="500" w:left="12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有業亦有果，無作業果者，此第一甚深，是法佛能見</w:t>
      </w:r>
      <w:r w:rsidR="00870647" w:rsidRPr="00F7428A">
        <w:rPr>
          <w:rStyle w:val="FootnoteReference"/>
        </w:rPr>
        <w:footnoteReference w:id="221"/>
      </w:r>
      <w:r w:rsidR="00870647" w:rsidRPr="00F7428A">
        <w:rPr>
          <w:rFonts w:eastAsia="標楷體"/>
        </w:rPr>
        <w:t>。</w:t>
      </w:r>
      <w:r w:rsidR="00870647" w:rsidRPr="00F7428A">
        <w:rPr>
          <w:rStyle w:val="FootnoteReference"/>
        </w:rPr>
        <w:footnoteReference w:id="222"/>
      </w:r>
    </w:p>
    <w:p w:rsidR="00870647" w:rsidRPr="00F7428A" w:rsidRDefault="00870647" w:rsidP="00C37B41">
      <w:pPr>
        <w:spacing w:line="380" w:lineRule="exact"/>
        <w:ind w:leftChars="500" w:left="1200"/>
        <w:jc w:val="both"/>
      </w:pPr>
      <w:r w:rsidRPr="00F7428A">
        <w:rPr>
          <w:rFonts w:eastAsia="標楷體"/>
        </w:rPr>
        <w:t>雖空亦不斷，相續亦不常，罪福亦不失，如是法佛說。</w:t>
      </w:r>
      <w:r w:rsidR="00FC7B89">
        <w:rPr>
          <w:rFonts w:hint="eastAsia"/>
          <w:kern w:val="0"/>
        </w:rPr>
        <w:t>^^</w:t>
      </w:r>
      <w:r w:rsidRPr="00F7428A">
        <w:rPr>
          <w:rStyle w:val="FootnoteReference"/>
        </w:rPr>
        <w:footnoteReference w:id="223"/>
      </w:r>
    </w:p>
    <w:p w:rsidR="00870647" w:rsidRPr="00F7428A" w:rsidRDefault="00870647" w:rsidP="00D829F8">
      <w:pPr>
        <w:spacing w:beforeLines="20" w:before="72" w:line="380" w:lineRule="exact"/>
        <w:jc w:val="both"/>
      </w:pPr>
      <w:r w:rsidRPr="00F7428A">
        <w:t>略說「聞」竟。</w:t>
      </w:r>
    </w:p>
    <w:p w:rsidR="00870647" w:rsidRPr="00F7428A" w:rsidRDefault="00F5316F" w:rsidP="00D829F8">
      <w:pPr>
        <w:spacing w:beforeLines="30" w:before="108"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肆</w:t>
      </w:r>
      <w:r w:rsidR="00870647" w:rsidRPr="00F7428A">
        <w:rPr>
          <w:b/>
          <w:sz w:val="20"/>
          <w:szCs w:val="20"/>
          <w:bdr w:val="single" w:sz="4" w:space="0" w:color="auto"/>
        </w:rPr>
        <w:t>、一</w:t>
      </w:r>
    </w:p>
    <w:p w:rsidR="00870647" w:rsidRPr="00F7428A" w:rsidRDefault="00870647" w:rsidP="00C37B41">
      <w:pPr>
        <w:spacing w:line="380" w:lineRule="exact"/>
        <w:jc w:val="both"/>
      </w:pP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者，今當說。</w:t>
      </w:r>
    </w:p>
    <w:p w:rsidR="00965ACF" w:rsidRPr="00F7428A" w:rsidRDefault="00F5316F" w:rsidP="00C37B41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一、隨世俗說有一時無咎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問曰：佛法中，數、時等法實無，陰、入、持所不攝</w:t>
      </w:r>
      <w:r w:rsidRPr="00F7428A">
        <w:rPr>
          <w:rStyle w:val="FootnoteReference"/>
        </w:rPr>
        <w:footnoteReference w:id="224"/>
      </w:r>
      <w:r w:rsidRPr="00F7428A">
        <w:t>故，何以言</w:t>
      </w:r>
      <w:r w:rsidR="00E8081B" w:rsidRPr="00F7428A">
        <w:rPr>
          <w:rFonts w:hint="eastAsia"/>
        </w:rPr>
        <w:t>「</w:t>
      </w:r>
      <w:r w:rsidRPr="00F7428A">
        <w:t>一時</w:t>
      </w:r>
      <w:r w:rsidR="00E8081B" w:rsidRPr="00F7428A">
        <w:rPr>
          <w:rFonts w:hint="eastAsia"/>
        </w:rPr>
        <w:t>」</w:t>
      </w:r>
      <w:r w:rsidRPr="00F7428A">
        <w:t>？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答曰：隨世俗故有一時</w:t>
      </w:r>
      <w:r w:rsidRPr="00F7428A">
        <w:rPr>
          <w:rFonts w:hint="eastAsia"/>
        </w:rPr>
        <w:t>，</w:t>
      </w:r>
      <w:r w:rsidRPr="00F7428A">
        <w:t>無有咎。若畫泥木等作天像，念天故禮拜</w:t>
      </w:r>
      <w:r w:rsidRPr="00F7428A">
        <w:rPr>
          <w:rFonts w:hint="eastAsia"/>
        </w:rPr>
        <w:t>，</w:t>
      </w:r>
      <w:r w:rsidRPr="00F7428A">
        <w:t>無咎</w:t>
      </w:r>
      <w:r w:rsidR="00E8081B" w:rsidRPr="00F7428A">
        <w:rPr>
          <w:rFonts w:hint="eastAsia"/>
        </w:rPr>
        <w:t>。</w:t>
      </w:r>
      <w:r w:rsidRPr="00F7428A">
        <w:t>說一時亦如是，雖實無一時，隨俗說一時</w:t>
      </w:r>
      <w:r w:rsidRPr="00F7428A">
        <w:rPr>
          <w:rFonts w:hint="eastAsia"/>
        </w:rPr>
        <w:t>，</w:t>
      </w:r>
      <w:r w:rsidRPr="00F7428A">
        <w:t>無咎。</w:t>
      </w:r>
    </w:p>
    <w:p w:rsidR="00965ACF" w:rsidRPr="00F7428A" w:rsidRDefault="00F5316F" w:rsidP="00D829F8">
      <w:pPr>
        <w:keepNext/>
        <w:spacing w:beforeLines="30" w:before="108" w:line="344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`35`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二、「一」與「物」不一不異</w:t>
      </w:r>
    </w:p>
    <w:p w:rsidR="00965ACF" w:rsidRPr="00F7428A" w:rsidRDefault="00F5316F" w:rsidP="004206DA">
      <w:pPr>
        <w:spacing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（一）外人執著一、異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問曰：不應無一時。</w:t>
      </w:r>
    </w:p>
    <w:p w:rsidR="00870647" w:rsidRPr="00F7428A" w:rsidRDefault="00206E6F" w:rsidP="004206DA">
      <w:pPr>
        <w:spacing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佛自說言：「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一人出世間，多人得樂，是者何人？佛世尊也。</w:t>
      </w:r>
      <w:r w:rsidR="00FC7B89">
        <w:rPr>
          <w:rFonts w:hint="eastAsia"/>
          <w:kern w:val="0"/>
        </w:rPr>
        <w:t>^^</w:t>
      </w:r>
      <w:r w:rsidR="00870647" w:rsidRPr="00F7428A">
        <w:t>」亦如說偈：「</w:t>
      </w:r>
      <w:r w:rsidR="00870647" w:rsidRPr="00F7428A">
        <w:rPr>
          <w:sz w:val="22"/>
          <w:szCs w:val="22"/>
        </w:rPr>
        <w:t>（</w:t>
      </w:r>
      <w:r w:rsidR="00870647" w:rsidRPr="00F7428A">
        <w:rPr>
          <w:sz w:val="22"/>
          <w:szCs w:val="22"/>
          <w:shd w:val="pct15" w:color="auto" w:fill="FFFFFF"/>
        </w:rPr>
        <w:t>65a</w:t>
      </w:r>
      <w:r w:rsidR="00870647" w:rsidRPr="00F7428A">
        <w:rPr>
          <w:sz w:val="22"/>
          <w:szCs w:val="22"/>
        </w:rPr>
        <w:t>）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我行無師保</w:t>
      </w:r>
      <w:r w:rsidR="00870647" w:rsidRPr="00F7428A">
        <w:rPr>
          <w:rStyle w:val="FootnoteReference"/>
        </w:rPr>
        <w:footnoteReference w:id="225"/>
      </w:r>
      <w:r w:rsidR="00870647" w:rsidRPr="00F7428A">
        <w:rPr>
          <w:rFonts w:eastAsia="標楷體"/>
        </w:rPr>
        <w:t>，志一無等侶，積一行得佛，自然通聖道。</w:t>
      </w:r>
      <w:r w:rsidR="00FC7B89">
        <w:rPr>
          <w:rFonts w:hint="eastAsia"/>
          <w:kern w:val="0"/>
        </w:rPr>
        <w:t>^^</w:t>
      </w:r>
      <w:r w:rsidR="00870647" w:rsidRPr="00F7428A">
        <w:rPr>
          <w:rFonts w:eastAsia="標楷體"/>
        </w:rPr>
        <w:t>」</w:t>
      </w:r>
      <w:r w:rsidR="00870647" w:rsidRPr="00F7428A">
        <w:rPr>
          <w:rStyle w:val="FootnoteReference"/>
        </w:rPr>
        <w:footnoteReference w:id="226"/>
      </w:r>
      <w:r w:rsidR="00870647" w:rsidRPr="00F7428A">
        <w:t>如是等</w:t>
      </w:r>
      <w:r w:rsidR="00870647" w:rsidRPr="00F7428A">
        <w:rPr>
          <w:rFonts w:hint="eastAsia"/>
        </w:rPr>
        <w:t>，</w:t>
      </w:r>
      <w:r w:rsidR="00870647" w:rsidRPr="00F7428A">
        <w:t>佛處處說一，應當有一。</w:t>
      </w:r>
    </w:p>
    <w:p w:rsidR="00870647" w:rsidRPr="00F7428A" w:rsidRDefault="00206E6F" w:rsidP="00D829F8">
      <w:pPr>
        <w:spacing w:beforeLines="20" w:before="72"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復次，一法和合故，物名為一，若實無一法，何以故一物中一心生，非二非三？二物中二心生，非一非三？三物中三心生，非二非一？若實無諸數，一物中應二心生，二物中應一心生</w:t>
      </w:r>
      <w:r w:rsidR="0015054C" w:rsidRPr="00F7428A">
        <w:rPr>
          <w:rFonts w:hint="eastAsia"/>
        </w:rPr>
        <w:t>；</w:t>
      </w:r>
      <w:r w:rsidR="00870647" w:rsidRPr="00F7428A">
        <w:t>如是等三、四、五、六皆爾。以是故，定知一物中有一法，是法和合故，一物中一心生。</w:t>
      </w:r>
    </w:p>
    <w:p w:rsidR="00965ACF" w:rsidRPr="00F7428A" w:rsidRDefault="00F5316F" w:rsidP="00D829F8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（二）論主斥責「一」與「物」一或異皆有過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答曰：若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一，若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異，二俱有過。</w:t>
      </w:r>
      <w:r w:rsidRPr="00F7428A">
        <w:rPr>
          <w:rStyle w:val="FootnoteReference"/>
        </w:rPr>
        <w:footnoteReference w:id="227"/>
      </w:r>
    </w:p>
    <w:p w:rsidR="00965ACF" w:rsidRPr="00F7428A" w:rsidRDefault="00F5316F" w:rsidP="00D829F8">
      <w:pPr>
        <w:spacing w:beforeLines="30" w:before="108" w:line="34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「一」與「物」是一之過失</w:t>
      </w:r>
    </w:p>
    <w:p w:rsidR="00870647" w:rsidRPr="00F7428A" w:rsidRDefault="00870647" w:rsidP="004206DA">
      <w:pPr>
        <w:spacing w:line="344" w:lineRule="exact"/>
        <w:ind w:leftChars="150" w:left="1080" w:hangingChars="300" w:hanging="720"/>
        <w:jc w:val="both"/>
      </w:pPr>
      <w:r w:rsidRPr="00F7428A">
        <w:t>問曰：若一</w:t>
      </w:r>
      <w:r w:rsidR="00D1701D" w:rsidRPr="00F7428A">
        <w:rPr>
          <w:rFonts w:hint="eastAsia"/>
        </w:rPr>
        <w:t>，</w:t>
      </w:r>
      <w:r w:rsidRPr="00F7428A">
        <w:t>有何過？</w:t>
      </w:r>
    </w:p>
    <w:p w:rsidR="00870647" w:rsidRPr="00F7428A" w:rsidRDefault="00870647" w:rsidP="004206DA">
      <w:pPr>
        <w:spacing w:line="344" w:lineRule="exact"/>
        <w:ind w:leftChars="150" w:left="720" w:hangingChars="150" w:hanging="360"/>
        <w:jc w:val="both"/>
      </w:pPr>
      <w:r w:rsidRPr="00F7428A">
        <w:t>答曰：</w:t>
      </w:r>
      <w:r w:rsidR="00206E6F" w:rsidRPr="00F7428A">
        <w:rPr>
          <w:vertAlign w:val="superscript"/>
        </w:rPr>
        <w:t>（</w:t>
      </w:r>
      <w:r w:rsidR="00206E6F" w:rsidRPr="00F7428A">
        <w:rPr>
          <w:vertAlign w:val="superscript"/>
        </w:rPr>
        <w:t>1</w:t>
      </w:r>
      <w:r w:rsidR="00206E6F" w:rsidRPr="00F7428A">
        <w:rPr>
          <w:vertAlign w:val="superscript"/>
        </w:rPr>
        <w:t>）</w:t>
      </w:r>
      <w:r w:rsidRPr="00F7428A">
        <w:t>若「一」、「瓶」，是一義，如因提梨</w:t>
      </w:r>
      <w:r w:rsidR="00092DFE" w:rsidRPr="00F7428A">
        <w:rPr>
          <w:sz w:val="22"/>
          <w:szCs w:val="22"/>
        </w:rPr>
        <w:t>（</w:t>
      </w:r>
      <w:r w:rsidRPr="00730EA1">
        <w:rPr>
          <w:sz w:val="22"/>
          <w:szCs w:val="22"/>
        </w:rPr>
        <w:t>Indra</w:t>
      </w:r>
      <w:r w:rsidR="00092DFE" w:rsidRPr="00F7428A">
        <w:rPr>
          <w:sz w:val="22"/>
          <w:szCs w:val="22"/>
        </w:rPr>
        <w:t>）</w:t>
      </w:r>
      <w:r w:rsidRPr="00F7428A">
        <w:t>、釋迦</w:t>
      </w:r>
      <w:r w:rsidR="00092DFE"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śakra</w:t>
      </w:r>
      <w:r w:rsidR="00092DFE" w:rsidRPr="00F7428A">
        <w:rPr>
          <w:sz w:val="22"/>
          <w:szCs w:val="22"/>
        </w:rPr>
        <w:t>）</w:t>
      </w:r>
      <w:r w:rsidRPr="00F7428A">
        <w:t>，亦是一義。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若爾者，在在有一者，應皆是瓶；譬如在在有因提梨，亦處處有釋迦。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今衣等諸物皆應是瓶，「一」、「瓶」一故。如是處處一，皆應是瓶；如</w:t>
      </w:r>
      <w:r w:rsidRPr="00F7428A">
        <w:rPr>
          <w:rStyle w:val="FootnoteReference"/>
        </w:rPr>
        <w:footnoteReference w:id="228"/>
      </w:r>
      <w:r w:rsidRPr="00F7428A">
        <w:t>瓶、衣等悉是一物，無有分別。</w:t>
      </w:r>
    </w:p>
    <w:p w:rsidR="00870647" w:rsidRPr="00F7428A" w:rsidRDefault="00206E6F" w:rsidP="00D829F8">
      <w:pPr>
        <w:spacing w:beforeLines="20" w:before="72" w:line="344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復次，「一」是數法，「瓶」亦應是數法。瓶體有五法</w:t>
      </w:r>
      <w:r w:rsidR="00870647" w:rsidRPr="00F7428A">
        <w:rPr>
          <w:rStyle w:val="FootnoteReference"/>
        </w:rPr>
        <w:footnoteReference w:id="229"/>
      </w:r>
      <w:r w:rsidR="00870647" w:rsidRPr="00F7428A">
        <w:t>，「一」亦應有五法。瓶，有色有對；一，亦應有色有對。</w:t>
      </w:r>
    </w:p>
    <w:p w:rsidR="00E60299" w:rsidRPr="00F7428A" w:rsidRDefault="00D41999" w:rsidP="00D829F8">
      <w:pPr>
        <w:spacing w:beforeLines="20" w:before="72" w:line="344" w:lineRule="exact"/>
        <w:ind w:leftChars="560" w:left="1344"/>
        <w:jc w:val="both"/>
      </w:pPr>
      <w:r w:rsidRPr="00F7428A">
        <w:t>若在在一</w:t>
      </w:r>
      <w:r w:rsidR="00870647" w:rsidRPr="00F7428A">
        <w:t>不名為瓶，今不應「瓶」、「一</w:t>
      </w:r>
      <w:r w:rsidR="00870647" w:rsidRPr="00F7428A">
        <w:rPr>
          <w:rStyle w:val="FootnoteReference"/>
        </w:rPr>
        <w:footnoteReference w:id="230"/>
      </w:r>
      <w:r w:rsidR="00870647" w:rsidRPr="00F7428A">
        <w:t>」一</w:t>
      </w:r>
      <w:r w:rsidR="00870647" w:rsidRPr="00F7428A">
        <w:rPr>
          <w:rStyle w:val="FootnoteReference"/>
        </w:rPr>
        <w:footnoteReference w:id="231"/>
      </w:r>
      <w:r w:rsidR="00870647" w:rsidRPr="00F7428A">
        <w:t>！</w:t>
      </w:r>
    </w:p>
    <w:p w:rsidR="00870647" w:rsidRPr="00F7428A" w:rsidRDefault="009711D0" w:rsidP="00D829F8">
      <w:pPr>
        <w:spacing w:beforeLines="20" w:before="72" w:line="346" w:lineRule="exact"/>
        <w:ind w:leftChars="560" w:left="1344"/>
        <w:jc w:val="both"/>
      </w:pPr>
      <w:r>
        <w:rPr>
          <w:rFonts w:hint="eastAsia"/>
        </w:rPr>
        <w:lastRenderedPageBreak/>
        <w:t>`36`</w:t>
      </w:r>
      <w:r w:rsidR="00E60299" w:rsidRPr="00F7428A">
        <w:t>若說一不攝瓶，若說瓶亦不攝一</w:t>
      </w:r>
      <w:r w:rsidR="00E60299" w:rsidRPr="00F7428A">
        <w:rPr>
          <w:rFonts w:hint="eastAsia"/>
        </w:rPr>
        <w:t>，</w:t>
      </w:r>
      <w:r w:rsidR="00E60299" w:rsidRPr="00F7428A">
        <w:t>「瓶」、「一」不異故</w:t>
      </w:r>
      <w:r w:rsidR="0018009A" w:rsidRPr="00F7428A">
        <w:rPr>
          <w:rFonts w:hint="eastAsia"/>
        </w:rPr>
        <w:t>。</w:t>
      </w:r>
    </w:p>
    <w:p w:rsidR="00870647" w:rsidRPr="00F7428A" w:rsidRDefault="009F0F81" w:rsidP="00D829F8">
      <w:pPr>
        <w:spacing w:beforeLines="20" w:before="72" w:line="346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又復欲說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；欲說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，如是則錯亂。</w:t>
      </w:r>
    </w:p>
    <w:p w:rsidR="00965ACF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、「一」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與「物」是異之過失</w:t>
      </w:r>
    </w:p>
    <w:p w:rsidR="00870647" w:rsidRPr="00F7428A" w:rsidRDefault="00870647" w:rsidP="004206DA">
      <w:pPr>
        <w:spacing w:line="346" w:lineRule="exact"/>
        <w:ind w:leftChars="150" w:left="1080" w:hangingChars="300" w:hanging="720"/>
        <w:jc w:val="both"/>
      </w:pPr>
      <w:r w:rsidRPr="00F7428A">
        <w:t>問曰：一中過如是，異中有何咎？</w:t>
      </w:r>
    </w:p>
    <w:p w:rsidR="00D41999" w:rsidRPr="00F7428A" w:rsidRDefault="00870647" w:rsidP="004206DA">
      <w:pPr>
        <w:spacing w:line="346" w:lineRule="exact"/>
        <w:ind w:leftChars="150" w:left="720" w:hangingChars="150" w:hanging="360"/>
        <w:jc w:val="both"/>
      </w:pPr>
      <w:r w:rsidRPr="00F7428A">
        <w:t>答曰：</w:t>
      </w:r>
      <w:r w:rsidR="00E60299" w:rsidRPr="00F7428A">
        <w:rPr>
          <w:rFonts w:hint="eastAsia"/>
          <w:spacing w:val="-10"/>
        </w:rPr>
        <w:t>若「一」與「瓶」異，「瓶」則非「一」；若「瓶」與「一」異，「一」則非「瓶」。</w:t>
      </w:r>
    </w:p>
    <w:p w:rsidR="00870647" w:rsidRPr="00F7428A" w:rsidRDefault="00E60299" w:rsidP="00D829F8">
      <w:pPr>
        <w:spacing w:beforeLines="20" w:before="72" w:line="346" w:lineRule="exact"/>
        <w:ind w:leftChars="450" w:left="1080"/>
        <w:jc w:val="both"/>
      </w:pPr>
      <w:r w:rsidRPr="00F7428A">
        <w:rPr>
          <w:rFonts w:hint="eastAsia"/>
        </w:rPr>
        <w:t>若「瓶」與「一」合，「瓶」名「一」者，今「一」與「瓶」合，何以不名「一」為「瓶」？是故不得言「瓶」異「一」。</w:t>
      </w:r>
    </w:p>
    <w:p w:rsidR="00870647" w:rsidRPr="00F7428A" w:rsidRDefault="00870647" w:rsidP="00D829F8">
      <w:pPr>
        <w:spacing w:beforeLines="20" w:before="72" w:line="346" w:lineRule="exact"/>
        <w:ind w:firstLineChars="550" w:firstLine="1320"/>
        <w:jc w:val="both"/>
      </w:pPr>
      <w:r w:rsidRPr="00F7428A">
        <w:t>問：</w:t>
      </w:r>
      <w:r w:rsidR="00E60299" w:rsidRPr="00F7428A">
        <w:rPr>
          <w:rFonts w:hint="eastAsia"/>
        </w:rPr>
        <w:t>雖一數合故，「瓶」為「一」，然「一」不作「瓶」。</w:t>
      </w:r>
    </w:p>
    <w:p w:rsidR="00E60299" w:rsidRPr="00F7428A" w:rsidRDefault="00870647" w:rsidP="004206DA">
      <w:pPr>
        <w:spacing w:line="346" w:lineRule="exact"/>
        <w:ind w:leftChars="550" w:left="2016" w:hangingChars="290" w:hanging="696"/>
        <w:jc w:val="both"/>
      </w:pPr>
      <w:r w:rsidRPr="00F7428A">
        <w:t>答曰：</w:t>
      </w:r>
      <w:r w:rsidR="00E60299" w:rsidRPr="00F7428A">
        <w:rPr>
          <w:rFonts w:hint="eastAsia"/>
        </w:rPr>
        <w:t>諸數初「一」，「一」與「瓶」異，以是故「瓶」不作「一」。一無故，多亦無。何以故？先一後多故。</w:t>
      </w:r>
    </w:p>
    <w:p w:rsidR="00965ACF" w:rsidRPr="00F7428A" w:rsidRDefault="00965ACF" w:rsidP="00D829F8">
      <w:pPr>
        <w:spacing w:beforeLines="20" w:before="72" w:line="346" w:lineRule="exact"/>
        <w:ind w:leftChars="450" w:left="1440" w:hangingChars="150" w:hanging="360"/>
        <w:jc w:val="both"/>
      </w:pPr>
      <w:r w:rsidRPr="00F7428A">
        <w:rPr>
          <w:rFonts w:hint="eastAsia"/>
        </w:rPr>
        <w:t>如是異中，一亦不可得。</w:t>
      </w:r>
    </w:p>
    <w:p w:rsidR="00AD50BC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、「一」、「異」門中求一法不可得，但隨俗語說「一」無咎</w:t>
      </w:r>
    </w:p>
    <w:p w:rsidR="00870647" w:rsidRPr="00F7428A" w:rsidRDefault="00870647" w:rsidP="004206DA">
      <w:pPr>
        <w:spacing w:line="346" w:lineRule="exact"/>
        <w:ind w:leftChars="150" w:left="360"/>
        <w:jc w:val="both"/>
      </w:pPr>
      <w:r w:rsidRPr="00F7428A">
        <w:t>以是故，二門</w:t>
      </w:r>
      <w:r w:rsidRPr="00F7428A">
        <w:rPr>
          <w:rStyle w:val="FootnoteReference"/>
        </w:rPr>
        <w:footnoteReference w:id="232"/>
      </w:r>
      <w:r w:rsidRPr="00F7428A">
        <w:t>中求一法不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65b</w:t>
      </w:r>
      <w:r w:rsidRPr="00F7428A">
        <w:rPr>
          <w:sz w:val="22"/>
          <w:szCs w:val="22"/>
        </w:rPr>
        <w:t>）</w:t>
      </w:r>
      <w:r w:rsidRPr="00F7428A">
        <w:t>可得，不可得故，云何陰、持、入攝？但佛弟子隨俗語言名為一，心實不著，知數法名字有</w:t>
      </w:r>
      <w:r w:rsidRPr="00F7428A">
        <w:rPr>
          <w:rStyle w:val="FootnoteReference"/>
        </w:rPr>
        <w:footnoteReference w:id="233"/>
      </w:r>
      <w:r w:rsidRPr="00F7428A">
        <w:t>。以是故，佛法中言一人、一師、一時，不墮邪見咎。</w:t>
      </w:r>
    </w:p>
    <w:p w:rsidR="00AD50BC" w:rsidRPr="00F7428A" w:rsidRDefault="00F5316F" w:rsidP="00D829F8">
      <w:pPr>
        <w:spacing w:beforeLines="30" w:before="108"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三、小結</w:t>
      </w:r>
    </w:p>
    <w:p w:rsidR="00870647" w:rsidRPr="00F7428A" w:rsidRDefault="00870647" w:rsidP="004206DA">
      <w:pPr>
        <w:spacing w:line="346" w:lineRule="exact"/>
        <w:ind w:leftChars="50" w:left="120"/>
        <w:jc w:val="both"/>
      </w:pPr>
      <w:r w:rsidRPr="00F7428A">
        <w:t>略說「一」竟。</w:t>
      </w:r>
    </w:p>
    <w:p w:rsidR="00870647" w:rsidRPr="00F7428A" w:rsidRDefault="00F5316F" w:rsidP="00D829F8">
      <w:pPr>
        <w:spacing w:beforeLines="30" w:before="108" w:line="346" w:lineRule="exact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伍</w:t>
      </w:r>
      <w:r w:rsidR="00870647" w:rsidRPr="00F7428A">
        <w:rPr>
          <w:b/>
          <w:sz w:val="20"/>
          <w:szCs w:val="20"/>
          <w:bdr w:val="single" w:sz="4" w:space="0" w:color="auto"/>
        </w:rPr>
        <w:t>、時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rPr>
          <w:rFonts w:hint="eastAsia"/>
        </w:rPr>
        <w:t>「</w:t>
      </w:r>
      <w:r w:rsidRPr="00F7428A">
        <w:t>時</w:t>
      </w:r>
      <w:r w:rsidRPr="00F7428A">
        <w:rPr>
          <w:rFonts w:hint="eastAsia"/>
        </w:rPr>
        <w:t>」</w:t>
      </w:r>
      <w:r w:rsidRPr="00F7428A">
        <w:rPr>
          <w:rStyle w:val="FootnoteReference"/>
        </w:rPr>
        <w:footnoteReference w:id="234"/>
      </w:r>
      <w:r w:rsidRPr="00F7428A">
        <w:t>者，今當說。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問曰：天竺說「時」名有二種：一名迦羅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，二名三摩耶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samaya</w:t>
      </w:r>
      <w:r w:rsidRPr="00F7428A">
        <w:rPr>
          <w:sz w:val="22"/>
          <w:szCs w:val="22"/>
        </w:rPr>
        <w:t>）</w:t>
      </w:r>
      <w:r w:rsidRPr="00F7428A">
        <w:t>。佛何以不言迦羅而言三摩耶？</w:t>
      </w:r>
    </w:p>
    <w:p w:rsidR="00870647" w:rsidRPr="00F7428A" w:rsidRDefault="00870647" w:rsidP="00D829F8">
      <w:pPr>
        <w:spacing w:afterLines="50" w:after="180" w:line="346" w:lineRule="exact"/>
        <w:jc w:val="both"/>
      </w:pPr>
      <w:r w:rsidRPr="00F7428A">
        <w:t>答曰：若言迦羅，俱亦有疑。</w:t>
      </w:r>
    </w:p>
    <w:p w:rsidR="00870647" w:rsidRPr="00F7428A" w:rsidRDefault="00870647" w:rsidP="00D829F8">
      <w:pPr>
        <w:spacing w:beforeLines="20" w:before="72" w:line="346" w:lineRule="exact"/>
        <w:ind w:left="720" w:hangingChars="300" w:hanging="720"/>
        <w:jc w:val="both"/>
      </w:pPr>
      <w:r w:rsidRPr="00F7428A">
        <w:t>問曰：輕易說故，應言迦羅</w:t>
      </w:r>
      <w:r w:rsidRPr="00F7428A">
        <w:rPr>
          <w:rFonts w:hint="eastAsia"/>
        </w:rPr>
        <w:t>；</w:t>
      </w:r>
      <w:r w:rsidRPr="00F7428A">
        <w:t>迦羅二字，三摩耶三字，重語難故。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t>答曰：除邪見故，說三摩耶，不言迦羅。</w:t>
      </w:r>
    </w:p>
    <w:p w:rsidR="00870647" w:rsidRPr="00F7428A" w:rsidRDefault="0015054C" w:rsidP="00D829F8">
      <w:pPr>
        <w:spacing w:beforeLines="20" w:before="72" w:line="346" w:lineRule="exact"/>
        <w:ind w:left="720" w:hangingChars="300" w:hanging="720"/>
        <w:jc w:val="both"/>
      </w:pPr>
      <w:r w:rsidRPr="00F7428A">
        <w:rPr>
          <w:rFonts w:hint="eastAsia"/>
        </w:rPr>
        <w:t>問曰：</w:t>
      </w:r>
      <w:r w:rsidR="00870647" w:rsidRPr="00F7428A">
        <w:t>有人言：「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一切天地好醜皆</w:t>
      </w:r>
      <w:r w:rsidR="00870647" w:rsidRPr="00F7428A">
        <w:rPr>
          <w:rFonts w:eastAsia="標楷體"/>
          <w:b/>
        </w:rPr>
        <w:t>以時為因</w:t>
      </w:r>
      <w:r w:rsidR="00870647" w:rsidRPr="00F7428A">
        <w:rPr>
          <w:rFonts w:eastAsia="標楷體"/>
        </w:rPr>
        <w:t>，如《時經》中偈說：</w:t>
      </w:r>
    </w:p>
    <w:p w:rsidR="00870647" w:rsidRPr="00F7428A" w:rsidRDefault="00870647" w:rsidP="004206DA">
      <w:pPr>
        <w:spacing w:line="346" w:lineRule="exact"/>
        <w:ind w:firstLineChars="295" w:firstLine="708"/>
        <w:jc w:val="both"/>
        <w:rPr>
          <w:rFonts w:eastAsia="標楷體"/>
        </w:rPr>
      </w:pPr>
      <w:r w:rsidRPr="00F7428A">
        <w:rPr>
          <w:rFonts w:eastAsia="標楷體"/>
        </w:rPr>
        <w:t>時來眾生熟，時至</w:t>
      </w:r>
      <w:r w:rsidRPr="00F7428A">
        <w:rPr>
          <w:rStyle w:val="FootnoteReference"/>
        </w:rPr>
        <w:footnoteReference w:id="235"/>
      </w:r>
      <w:r w:rsidRPr="00F7428A">
        <w:rPr>
          <w:rFonts w:eastAsia="標楷體"/>
        </w:rPr>
        <w:t>則催促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時能覺悟人，是故時為因。</w:t>
      </w:r>
    </w:p>
    <w:p w:rsidR="00870647" w:rsidRPr="00F7428A" w:rsidRDefault="00870647" w:rsidP="004206DA">
      <w:pPr>
        <w:spacing w:line="346" w:lineRule="exact"/>
        <w:ind w:firstLineChars="300" w:firstLine="720"/>
        <w:jc w:val="both"/>
      </w:pPr>
      <w:r w:rsidRPr="00F7428A">
        <w:rPr>
          <w:rFonts w:eastAsia="標楷體"/>
        </w:rPr>
        <w:t>世界如車輪，時變如轉輪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人亦如車輪，或上而或下。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/>
        </w:rPr>
        <w:t>」</w:t>
      </w:r>
    </w:p>
    <w:p w:rsidR="00870647" w:rsidRPr="00F7428A" w:rsidRDefault="00870647" w:rsidP="00D829F8">
      <w:pPr>
        <w:spacing w:beforeLines="20" w:before="72" w:line="346" w:lineRule="exact"/>
        <w:ind w:leftChars="300" w:left="720"/>
        <w:jc w:val="both"/>
      </w:pPr>
      <w:r w:rsidRPr="00F7428A">
        <w:t>更有人言：「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雖天地好醜一切物</w:t>
      </w:r>
      <w:r w:rsidRPr="00F7428A">
        <w:rPr>
          <w:rFonts w:eastAsia="標楷體"/>
          <w:b/>
        </w:rPr>
        <w:t>非時所作，然時是不變因，是實有</w:t>
      </w:r>
      <w:r w:rsidRPr="00F7428A">
        <w:rPr>
          <w:rFonts w:eastAsia="標楷體"/>
        </w:rPr>
        <w:t>。時法細故，不可見、不可知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以華果等果故可知有時。往年今年，久近遲疾，見此相，雖不見時，可知有時。何以故？見果知有因故。以是故有時法，時法不壞故常。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答曰：如泥丸是現在時，土塵是過去時，瓶是未來時。時相常故，過去時不作未來時；汝經書法，時是一物，以是故，過去世不作未來世，亦不作現在世，雜過故。過</w:t>
      </w:r>
      <w:r w:rsidRPr="00F7428A">
        <w:lastRenderedPageBreak/>
        <w:t>去世中亦無未來世，以是故無未來世</w:t>
      </w:r>
      <w:r w:rsidR="009305B2" w:rsidRPr="00F7428A">
        <w:rPr>
          <w:rFonts w:hint="eastAsia"/>
        </w:rPr>
        <w:t>。</w:t>
      </w:r>
      <w:r w:rsidRPr="00F7428A">
        <w:t>現在世亦如是。</w:t>
      </w:r>
    </w:p>
    <w:p w:rsidR="00870647" w:rsidRPr="00F7428A" w:rsidRDefault="009711D0" w:rsidP="00D829F8">
      <w:pPr>
        <w:spacing w:beforeLines="20" w:before="72"/>
        <w:ind w:left="720" w:hangingChars="300" w:hanging="720"/>
        <w:jc w:val="both"/>
      </w:pPr>
      <w:r>
        <w:rPr>
          <w:rFonts w:hint="eastAsia"/>
        </w:rPr>
        <w:t>`37`</w:t>
      </w:r>
      <w:r w:rsidR="00870647" w:rsidRPr="00F7428A">
        <w:t>問曰：汝受過去土塵時，若有過去時，必應有未來時，以是故實有時法。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答曰：汝不聞我先說，未來世瓶，過去世土塵。未來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65c</w:t>
      </w:r>
      <w:r w:rsidRPr="00F7428A">
        <w:rPr>
          <w:sz w:val="22"/>
          <w:szCs w:val="22"/>
        </w:rPr>
        <w:t>）</w:t>
      </w:r>
      <w:r w:rsidRPr="00F7428A">
        <w:t>世不作過去世，墮未來世相中是未來世相時，云何名過去時？以是故，過去時亦無。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問曰：何以無時？必應有時。現在有現在相，過去有過去相，未來有未來相。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答曰：若令一切三世時有自相，應盡是現在世，無過去、未來時。若今有未來，不名未來，應當名現在。以是故，是語不然！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問曰：過去時、未來時非現在相中行，過去時過去世中行，未來世未來時中行。以是故，各各法相有時。</w:t>
      </w:r>
    </w:p>
    <w:p w:rsidR="00870647" w:rsidRPr="00F7428A" w:rsidRDefault="00870647" w:rsidP="00AE704A">
      <w:pPr>
        <w:ind w:left="720" w:hangingChars="300" w:hanging="720"/>
        <w:jc w:val="both"/>
      </w:pPr>
      <w:r w:rsidRPr="00F7428A">
        <w:t>答曰：若過去復過去，則破過去相；若過去不過去，則無過去相。何以故？自相捨故。未來世亦如是。以是故，時法無實，云何能生天地好醜及華果等諸物？</w:t>
      </w:r>
    </w:p>
    <w:p w:rsidR="00870647" w:rsidRPr="00F7428A" w:rsidRDefault="00870647" w:rsidP="00D829F8">
      <w:pPr>
        <w:spacing w:beforeLines="20" w:before="72"/>
        <w:jc w:val="both"/>
      </w:pPr>
      <w:r w:rsidRPr="00F7428A">
        <w:t>如是等種種除邪見故，不說迦羅時，說三摩耶。見陰、界、入生滅，假名為時，無別時。</w:t>
      </w:r>
      <w:r w:rsidRPr="00F7428A">
        <w:rPr>
          <w:rStyle w:val="FootnoteReference"/>
        </w:rPr>
        <w:footnoteReference w:id="236"/>
      </w:r>
      <w:r w:rsidRPr="00F7428A">
        <w:t>所謂方、時、離、合，一、異、長、短等名字，出凡人心著，謂是實有法</w:t>
      </w:r>
      <w:r w:rsidRPr="00F7428A">
        <w:rPr>
          <w:rStyle w:val="FootnoteReference"/>
        </w:rPr>
        <w:footnoteReference w:id="237"/>
      </w:r>
      <w:r w:rsidR="00EE3CC9" w:rsidRPr="00F7428A">
        <w:rPr>
          <w:rFonts w:hint="eastAsia"/>
        </w:rPr>
        <w:t>；</w:t>
      </w:r>
      <w:r w:rsidRPr="00F7428A">
        <w:t>以是故，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66a</w:t>
      </w:r>
      <w:r w:rsidRPr="00F7428A">
        <w:rPr>
          <w:sz w:val="22"/>
          <w:szCs w:val="22"/>
        </w:rPr>
        <w:t>）</w:t>
      </w:r>
      <w:r w:rsidRPr="00F7428A">
        <w:t>除棄世界名字語言法。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問曰：若無時，云何聽「時食」</w:t>
      </w:r>
      <w:r w:rsidRPr="00F7428A">
        <w:rPr>
          <w:rFonts w:hint="eastAsia"/>
        </w:rPr>
        <w:t>、</w:t>
      </w:r>
      <w:r w:rsidRPr="00F7428A">
        <w:t>遮「非時食」是戒？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答曰：我先已說</w:t>
      </w:r>
      <w:r w:rsidR="002C3B65" w:rsidRPr="00F7428A">
        <w:rPr>
          <w:rFonts w:hint="eastAsia"/>
        </w:rPr>
        <w:t>「</w:t>
      </w:r>
      <w:r w:rsidRPr="00F7428A">
        <w:t>世界名字法有，時非實法</w:t>
      </w:r>
      <w:r w:rsidR="002C3B65" w:rsidRPr="00F7428A">
        <w:rPr>
          <w:rFonts w:hint="eastAsia"/>
        </w:rPr>
        <w:t>」</w:t>
      </w:r>
      <w:r w:rsidRPr="00F7428A">
        <w:t>，汝不應難！亦是</w:t>
      </w:r>
      <w:r w:rsidRPr="00F7428A">
        <w:rPr>
          <w:b/>
        </w:rPr>
        <w:t>毘尼中結戒法，是世界中實</w:t>
      </w:r>
      <w:r w:rsidRPr="00F7428A">
        <w:rPr>
          <w:rStyle w:val="FootnoteReference"/>
        </w:rPr>
        <w:footnoteReference w:id="238"/>
      </w:r>
      <w:r w:rsidR="00D41999" w:rsidRPr="00F7428A">
        <w:rPr>
          <w:rFonts w:hint="eastAsia"/>
          <w:b/>
        </w:rPr>
        <w:t>，</w:t>
      </w:r>
      <w:r w:rsidRPr="00F7428A">
        <w:rPr>
          <w:b/>
        </w:rPr>
        <w:t>非第一實法相，吾我法相實不可得故</w:t>
      </w:r>
      <w:r w:rsidRPr="00F7428A">
        <w:rPr>
          <w:rStyle w:val="FootnoteReference"/>
        </w:rPr>
        <w:footnoteReference w:id="239"/>
      </w:r>
      <w:r w:rsidRPr="00F7428A">
        <w:t>；亦為眾人瞋呵故，亦欲護佛法使久存，定弟子禮法故</w:t>
      </w:r>
      <w:r w:rsidR="00D41999" w:rsidRPr="00F7428A">
        <w:rPr>
          <w:rFonts w:hint="eastAsia"/>
        </w:rPr>
        <w:t>，</w:t>
      </w:r>
      <w:r w:rsidRPr="00F7428A">
        <w:t>諸三界世尊結諸戒</w:t>
      </w:r>
      <w:r w:rsidRPr="00F7428A">
        <w:rPr>
          <w:rStyle w:val="FootnoteReference"/>
        </w:rPr>
        <w:footnoteReference w:id="240"/>
      </w:r>
      <w:r w:rsidR="00EE3CC9" w:rsidRPr="00F7428A">
        <w:rPr>
          <w:rFonts w:hint="eastAsia"/>
        </w:rPr>
        <w:t>。</w:t>
      </w:r>
      <w:r w:rsidRPr="00F7428A">
        <w:t>是中不應求：有何實？有何名字等</w:t>
      </w:r>
      <w:r w:rsidRPr="00F7428A">
        <w:rPr>
          <w:rFonts w:hint="eastAsia"/>
        </w:rPr>
        <w:t>？</w:t>
      </w:r>
      <w:r w:rsidRPr="00F7428A">
        <w:t>何者相應？何者不相應？何者是法如是相？何者是法不如是相？以是故，是事不應難！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問曰：若「非時食」、「時藥」、「時衣」，皆是柯邏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，何以不說三摩耶</w:t>
      </w:r>
      <w:r w:rsidRPr="00F7428A">
        <w:rPr>
          <w:rFonts w:hint="eastAsia"/>
          <w:sz w:val="22"/>
          <w:szCs w:val="22"/>
        </w:rPr>
        <w:t>（</w:t>
      </w:r>
      <w:r w:rsidRPr="00F7428A">
        <w:rPr>
          <w:rFonts w:hint="eastAsia"/>
          <w:sz w:val="22"/>
          <w:szCs w:val="22"/>
        </w:rPr>
        <w:t>samaya</w:t>
      </w:r>
      <w:r w:rsidRPr="00F7428A">
        <w:rPr>
          <w:rFonts w:hint="eastAsia"/>
          <w:sz w:val="22"/>
          <w:szCs w:val="22"/>
        </w:rPr>
        <w:t>）</w:t>
      </w:r>
      <w:r w:rsidRPr="00F7428A">
        <w:t>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答曰：此毘尼中說，白衣不得聞</w:t>
      </w:r>
      <w:r w:rsidRPr="00F7428A">
        <w:rPr>
          <w:rStyle w:val="FootnoteReference"/>
        </w:rPr>
        <w:footnoteReference w:id="241"/>
      </w:r>
      <w:r w:rsidRPr="00F7428A">
        <w:t>，外道何由得聞而生邪見！餘經通皆得聞，是故說三摩耶令其不生邪見。三摩耶詭名</w:t>
      </w:r>
      <w:r w:rsidRPr="00F7428A">
        <w:rPr>
          <w:rStyle w:val="FootnoteReference"/>
        </w:rPr>
        <w:footnoteReference w:id="242"/>
      </w:r>
      <w:r w:rsidRPr="00F7428A">
        <w:t>，時亦是假名稱。又佛法中多說三摩耶，少說柯邏，少故不應難。</w:t>
      </w:r>
    </w:p>
    <w:p w:rsidR="00A3178D" w:rsidRPr="00E34B17" w:rsidRDefault="00870647" w:rsidP="00977112">
      <w:pPr>
        <w:spacing w:beforeLines="20" w:before="72"/>
        <w:jc w:val="both"/>
      </w:pPr>
      <w:r w:rsidRPr="00F7428A">
        <w:t>「如是</w:t>
      </w:r>
      <w:r w:rsidRPr="00F7428A">
        <w:rPr>
          <w:rFonts w:hint="eastAsia"/>
        </w:rPr>
        <w:t>、</w:t>
      </w:r>
      <w:r w:rsidRPr="00F7428A">
        <w:t>我</w:t>
      </w:r>
      <w:r w:rsidRPr="00F7428A">
        <w:rPr>
          <w:rFonts w:hint="eastAsia"/>
        </w:rPr>
        <w:t>、</w:t>
      </w:r>
      <w:r w:rsidRPr="00F7428A">
        <w:t>聞</w:t>
      </w:r>
      <w:r w:rsidRPr="00F7428A">
        <w:rPr>
          <w:rFonts w:hint="eastAsia"/>
        </w:rPr>
        <w:t>、</w:t>
      </w:r>
      <w:r w:rsidRPr="00F7428A">
        <w:t>一</w:t>
      </w:r>
      <w:r w:rsidRPr="00F7428A">
        <w:rPr>
          <w:rFonts w:hint="eastAsia"/>
        </w:rPr>
        <w:t>、</w:t>
      </w:r>
      <w:r w:rsidRPr="00F7428A">
        <w:t>時」五語各各義略說竟。</w:t>
      </w:r>
    </w:p>
    <w:sectPr w:rsidR="00A3178D" w:rsidRPr="00E34B17" w:rsidSect="00D06D1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1DF" w:rsidRDefault="007F31DF">
      <w:r>
        <w:separator/>
      </w:r>
    </w:p>
  </w:endnote>
  <w:endnote w:type="continuationSeparator" w:id="0">
    <w:p w:rsidR="007F31DF" w:rsidRDefault="007F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andhari Unicode">
    <w:altName w:val="Times New Roman"/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Footer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0775C7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Footer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0775C7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B89" w:rsidRDefault="00FC7B89" w:rsidP="008A09CF">
    <w:pPr>
      <w:pStyle w:val="Footer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1DF" w:rsidRDefault="007F31DF">
      <w:r>
        <w:separator/>
      </w:r>
    </w:p>
  </w:footnote>
  <w:footnote w:type="continuationSeparator" w:id="0">
    <w:p w:rsidR="007F31DF" w:rsidRDefault="007F31DF">
      <w:r>
        <w:continuationSeparator/>
      </w:r>
    </w:p>
  </w:footnote>
  <w:footnote w:id="1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【腳注格式說明】</w:t>
      </w:r>
    </w:p>
    <w:p w:rsidR="00FC7B89" w:rsidRPr="00F7428A" w:rsidRDefault="00FC7B89" w:rsidP="009F28E4">
      <w:pPr>
        <w:pStyle w:val="FootnoteText"/>
        <w:ind w:leftChars="80" w:left="632" w:hangingChars="200" w:hanging="440"/>
        <w:jc w:val="both"/>
        <w:rPr>
          <w:dstrike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藏》原文引用說明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例：腳注「《大智度論》卷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57c11</w:t>
      </w:r>
      <w:r w:rsidRPr="00F7428A">
        <w:rPr>
          <w:rFonts w:hint="eastAsia"/>
          <w:szCs w:val="22"/>
        </w:rPr>
        <w:t>）」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表示本文出自《大智度論》第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頁，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欄，第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行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其中</w:t>
      </w:r>
      <w:r w:rsidRPr="00F7428A">
        <w:rPr>
          <w:szCs w:val="22"/>
        </w:rPr>
        <w:t>，</w:t>
      </w:r>
      <w:r w:rsidRPr="00F7428A">
        <w:rPr>
          <w:rFonts w:hint="eastAsia"/>
          <w:b/>
          <w:bCs/>
          <w:szCs w:val="22"/>
        </w:rPr>
        <w:t>a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b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c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d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藏》紙本校勘欄</w:t>
      </w:r>
      <w:r w:rsidRPr="00F7428A">
        <w:rPr>
          <w:szCs w:val="22"/>
        </w:rPr>
        <w:t>。</w:t>
      </w:r>
    </w:p>
    <w:p w:rsidR="00FC7B89" w:rsidRPr="00F7428A" w:rsidRDefault="00FC7B89" w:rsidP="009F28E4">
      <w:pPr>
        <w:pStyle w:val="FootnoteText"/>
        <w:ind w:leftChars="80" w:left="632" w:hangingChars="200" w:hanging="440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」，表示前文「</w:t>
      </w:r>
      <w:r w:rsidRPr="00F7428A">
        <w:rPr>
          <w:szCs w:val="22"/>
        </w:rPr>
        <w:t>四顧觀察＝觀察四方【宋】【元】【明】【宮】【石】</w:t>
      </w:r>
      <w:r w:rsidRPr="00F7428A">
        <w:rPr>
          <w:rFonts w:hint="eastAsia"/>
          <w:szCs w:val="22"/>
        </w:rPr>
        <w:t>」出自：《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58</w:t>
      </w:r>
      <w:r w:rsidRPr="00F7428A">
        <w:rPr>
          <w:rFonts w:hint="eastAsia"/>
          <w:szCs w:val="22"/>
        </w:rPr>
        <w:t>頁校勘欄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個校勘腳注</w:t>
      </w:r>
      <w:r w:rsidRPr="00F7428A">
        <w:rPr>
          <w:szCs w:val="22"/>
        </w:rPr>
        <w:t>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關於《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藏》校勘欄中「＝、＋、＊、…」等符號說明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詳見《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藏》略符表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FootnoteText"/>
        <w:ind w:leftChars="80" w:left="654" w:hangingChars="210" w:hanging="462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hint="eastAsia"/>
          <w:spacing w:val="8"/>
          <w:szCs w:val="22"/>
        </w:rPr>
        <w:t>印順法師，</w:t>
      </w:r>
      <w:r w:rsidRPr="00F7428A">
        <w:rPr>
          <w:spacing w:val="8"/>
          <w:szCs w:val="22"/>
        </w:rPr>
        <w:t>《大智度論筆記》</w:t>
      </w:r>
      <w:r w:rsidRPr="00F7428A">
        <w:rPr>
          <w:rFonts w:hint="eastAsia"/>
          <w:spacing w:val="8"/>
          <w:szCs w:val="22"/>
        </w:rPr>
        <w:t>引用說明</w:t>
      </w:r>
      <w:r w:rsidRPr="00F7428A">
        <w:rPr>
          <w:spacing w:val="8"/>
          <w:szCs w:val="22"/>
        </w:rPr>
        <w:t>。</w:t>
      </w:r>
      <w:r w:rsidRPr="00F7428A">
        <w:rPr>
          <w:rFonts w:hint="eastAsia"/>
          <w:spacing w:val="8"/>
          <w:szCs w:val="22"/>
        </w:rPr>
        <w:t>例：腳注「印順法師，</w:t>
      </w:r>
      <w:r w:rsidRPr="00F7428A">
        <w:rPr>
          <w:spacing w:val="8"/>
          <w:szCs w:val="22"/>
        </w:rPr>
        <w:t>《大智度論筆記》〔</w:t>
      </w:r>
      <w:r w:rsidRPr="00F7428A">
        <w:rPr>
          <w:spacing w:val="8"/>
          <w:szCs w:val="22"/>
        </w:rPr>
        <w:t>C002</w:t>
      </w:r>
      <w:r w:rsidRPr="00F7428A">
        <w:rPr>
          <w:spacing w:val="8"/>
          <w:szCs w:val="22"/>
        </w:rPr>
        <w:t>〕</w:t>
      </w:r>
      <w:r w:rsidRPr="00F7428A">
        <w:rPr>
          <w:szCs w:val="22"/>
        </w:rPr>
        <w:t>p.181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其中「印順法師，</w:t>
      </w:r>
      <w:r w:rsidRPr="00F7428A">
        <w:rPr>
          <w:szCs w:val="22"/>
        </w:rPr>
        <w:t>《大智度論筆記》</w:t>
      </w:r>
      <w:r w:rsidRPr="00F7428A">
        <w:rPr>
          <w:rFonts w:hint="eastAsia"/>
          <w:szCs w:val="22"/>
        </w:rPr>
        <w:t>」表示本文出自：印順法師，《</w:t>
      </w:r>
      <w:r w:rsidRPr="00F7428A">
        <w:rPr>
          <w:szCs w:val="22"/>
        </w:rPr>
        <w:t>大智度論筆記</w:t>
      </w:r>
      <w:r w:rsidRPr="00F7428A">
        <w:rPr>
          <w:rFonts w:hint="eastAsia"/>
          <w:szCs w:val="22"/>
        </w:rPr>
        <w:t>》，收於印順文教基金會發行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印順法師佛學著作集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光碟（</w:t>
      </w:r>
      <w:r w:rsidRPr="00F7428A">
        <w:rPr>
          <w:rFonts w:hint="eastAsia"/>
          <w:szCs w:val="22"/>
        </w:rPr>
        <w:t>2004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月）。「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」表示：新竹福嚴佛學院，</w:t>
      </w:r>
      <w:r w:rsidRPr="00F7428A">
        <w:rPr>
          <w:rFonts w:hint="eastAsia"/>
          <w:szCs w:val="22"/>
        </w:rPr>
        <w:t>2005</w:t>
      </w:r>
      <w:r w:rsidRPr="00F7428A">
        <w:rPr>
          <w:rFonts w:hint="eastAsia"/>
          <w:szCs w:val="22"/>
        </w:rPr>
        <w:t>年轉寫打字本中之編號</w:t>
      </w:r>
      <w:r w:rsidRPr="00F7428A">
        <w:rPr>
          <w:szCs w:val="22"/>
        </w:rPr>
        <w:t>C002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頁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FootnoteText"/>
        <w:ind w:leftChars="80" w:left="654" w:hangingChars="210" w:hanging="462"/>
        <w:jc w:val="both"/>
        <w:rPr>
          <w:szCs w:val="22"/>
        </w:rPr>
      </w:pPr>
      <w:r w:rsidRPr="00F7428A">
        <w:rPr>
          <w:szCs w:val="22"/>
        </w:rPr>
        <w:t>（</w:t>
      </w:r>
      <w:r w:rsidRPr="00F7428A">
        <w:rPr>
          <w:szCs w:val="22"/>
        </w:rPr>
        <w:t>4</w:t>
      </w:r>
      <w:r w:rsidRPr="00F7428A">
        <w:rPr>
          <w:szCs w:val="22"/>
        </w:rPr>
        <w:t>）學術著作引用說明。例：腳注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），表示參見：</w:t>
      </w:r>
      <w:r w:rsidRPr="00F7428A">
        <w:rPr>
          <w:szCs w:val="22"/>
        </w:rPr>
        <w:t xml:space="preserve">Lamotte, </w:t>
      </w:r>
      <w:r w:rsidRPr="00F7428A">
        <w:rPr>
          <w:rFonts w:hint="eastAsia"/>
          <w:szCs w:val="22"/>
        </w:rPr>
        <w:t>É</w:t>
      </w:r>
      <w:r w:rsidRPr="00F7428A">
        <w:rPr>
          <w:szCs w:val="22"/>
        </w:rPr>
        <w:t>tienne. (19</w:t>
      </w:r>
      <w:r w:rsidRPr="00F7428A">
        <w:rPr>
          <w:rFonts w:hint="eastAsia"/>
          <w:szCs w:val="22"/>
        </w:rPr>
        <w:t>44</w:t>
      </w:r>
      <w:r w:rsidRPr="00F7428A">
        <w:rPr>
          <w:szCs w:val="22"/>
        </w:rPr>
        <w:t xml:space="preserve">). </w:t>
      </w:r>
      <w:r w:rsidRPr="00F7428A">
        <w:rPr>
          <w:i/>
          <w:iCs/>
          <w:szCs w:val="22"/>
        </w:rPr>
        <w:t xml:space="preserve">Le Traité de la Grande Vertu de Sagesse de Nāgārjuna </w:t>
      </w:r>
      <w:r w:rsidRPr="00F7428A">
        <w:rPr>
          <w:rFonts w:hint="eastAsia"/>
          <w:i/>
          <w:iCs/>
          <w:szCs w:val="22"/>
        </w:rPr>
        <w:t>(</w:t>
      </w:r>
      <w:r w:rsidRPr="00F7428A">
        <w:rPr>
          <w:i/>
          <w:iCs/>
          <w:szCs w:val="22"/>
        </w:rPr>
        <w:t>Mahāprajñāpāramitāśāstra</w:t>
      </w:r>
      <w:r w:rsidRPr="00F7428A">
        <w:rPr>
          <w:rFonts w:hint="eastAsia"/>
          <w:i/>
          <w:iCs/>
          <w:szCs w:val="22"/>
        </w:rPr>
        <w:t>)</w:t>
      </w:r>
      <w:r w:rsidRPr="00F7428A">
        <w:rPr>
          <w:rFonts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Tome</w:t>
      </w:r>
      <w:r w:rsidRPr="00F7428A">
        <w:rPr>
          <w:rFonts w:eastAsia="全真楷書" w:hint="eastAsia"/>
          <w:szCs w:val="22"/>
        </w:rPr>
        <w:t>.</w:t>
      </w:r>
      <w:r w:rsidRPr="00F7428A">
        <w:rPr>
          <w:rFonts w:eastAsia="全真楷書"/>
          <w:szCs w:val="22"/>
        </w:rPr>
        <w:t xml:space="preserve"> I</w:t>
      </w:r>
      <w:r w:rsidRPr="00F7428A">
        <w:rPr>
          <w:rFonts w:eastAsia="全真楷書"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Louvain: Institut Orientaliste, Université de Louvain.</w:t>
      </w:r>
      <w:r w:rsidRPr="00F7428A">
        <w:rPr>
          <w:szCs w:val="22"/>
        </w:rPr>
        <w:t>（即比利時學者</w:t>
      </w:r>
      <w:r w:rsidRPr="00F7428A">
        <w:rPr>
          <w:szCs w:val="22"/>
        </w:rPr>
        <w:t>Lamotte</w:t>
      </w:r>
      <w:r w:rsidRPr="00F7428A">
        <w:rPr>
          <w:szCs w:val="22"/>
        </w:rPr>
        <w:t>教授的《大智度論》法文譯</w:t>
      </w:r>
      <w:r w:rsidRPr="00F7428A">
        <w:rPr>
          <w:rFonts w:hint="eastAsia"/>
          <w:szCs w:val="22"/>
        </w:rPr>
        <w:t>注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譯注者</w:t>
      </w:r>
      <w:r w:rsidRPr="00F7428A">
        <w:rPr>
          <w:szCs w:val="22"/>
        </w:rPr>
        <w:t>簡稱</w:t>
      </w:r>
      <w:r w:rsidRPr="00F7428A">
        <w:rPr>
          <w:szCs w:val="22"/>
        </w:rPr>
        <w:t>Lamotte</w:t>
      </w:r>
      <w:r w:rsidRPr="00F7428A">
        <w:rPr>
          <w:szCs w:val="22"/>
        </w:rPr>
        <w:t>，頁數簡稱</w:t>
      </w:r>
      <w:r w:rsidRPr="00F7428A">
        <w:rPr>
          <w:szCs w:val="22"/>
        </w:rPr>
        <w:t>p.</w:t>
      </w:r>
      <w:r w:rsidRPr="00F7428A">
        <w:rPr>
          <w:szCs w:val="22"/>
        </w:rPr>
        <w:t>，腳注簡稱</w:t>
      </w:r>
      <w:r w:rsidRPr="00F7428A">
        <w:rPr>
          <w:szCs w:val="22"/>
        </w:rPr>
        <w:t>n.</w:t>
      </w:r>
      <w:r w:rsidRPr="00F7428A">
        <w:rPr>
          <w:szCs w:val="22"/>
        </w:rPr>
        <w:t>。中譯文使用郭忠生老師的翻譯本，部分刊於《諦觀》雜誌</w:t>
      </w:r>
      <w:r w:rsidRPr="00F7428A">
        <w:rPr>
          <w:rFonts w:hint="eastAsia"/>
          <w:szCs w:val="22"/>
        </w:rPr>
        <w:t>，以「</w:t>
      </w:r>
      <w:r w:rsidRPr="00F7428A">
        <w:rPr>
          <w:szCs w:val="22"/>
        </w:rPr>
        <w:t>《諦觀》（</w:t>
      </w:r>
      <w:r w:rsidRPr="00F7428A">
        <w:rPr>
          <w:rFonts w:hint="eastAsia"/>
          <w:szCs w:val="22"/>
        </w:rPr>
        <w:t>冊數</w:t>
      </w:r>
      <w:r w:rsidRPr="00F7428A">
        <w:rPr>
          <w:szCs w:val="22"/>
        </w:rPr>
        <w:t>），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頁數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腳注數」之方式標示。</w:t>
      </w:r>
    </w:p>
  </w:footnote>
  <w:footnote w:id="2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從＝善【宋】【元】【明】【宮】【石】。（大正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>）</w:t>
      </w:r>
    </w:p>
  </w:footnote>
  <w:footnote w:id="3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大＝深【宋】【宮】【石】。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szCs w:val="22"/>
        </w:rPr>
        <w:t>）</w:t>
      </w:r>
    </w:p>
  </w:footnote>
  <w:footnote w:id="4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盡＝底【宋】【元】【明】【宮】【石】。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5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般若波羅蜜唯佛究竟無礙。（印順法師，《大智度論筆記》〔</w:t>
      </w:r>
      <w:r w:rsidRPr="00F7428A">
        <w:rPr>
          <w:rFonts w:hint="eastAsia"/>
          <w:szCs w:val="22"/>
        </w:rPr>
        <w:t>C027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6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等＝子【元】【明】【聖】。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szCs w:val="22"/>
        </w:rPr>
        <w:t>）</w:t>
      </w:r>
    </w:p>
  </w:footnote>
  <w:footnote w:id="7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有無＝無有【聖】。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</w:t>
      </w:r>
      <w:r w:rsidRPr="00F7428A">
        <w:rPr>
          <w:rFonts w:hint="eastAsia"/>
          <w:szCs w:val="22"/>
        </w:rPr>
        <w:t>.17</w:t>
      </w:r>
      <w:r w:rsidRPr="00F7428A">
        <w:rPr>
          <w:szCs w:val="22"/>
        </w:rPr>
        <w:t>）</w:t>
      </w:r>
    </w:p>
  </w:footnote>
  <w:footnote w:id="8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實相：佛所尊重法。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C003</w:t>
      </w:r>
      <w:r w:rsidRPr="00F7428A">
        <w:rPr>
          <w:szCs w:val="22"/>
        </w:rPr>
        <w:t>〕</w:t>
      </w:r>
      <w:r w:rsidRPr="00F7428A">
        <w:rPr>
          <w:szCs w:val="22"/>
        </w:rPr>
        <w:t>p.185</w:t>
      </w:r>
      <w:r w:rsidRPr="00F7428A">
        <w:rPr>
          <w:rFonts w:hint="eastAsia"/>
          <w:szCs w:val="22"/>
        </w:rPr>
        <w:t>）</w:t>
      </w:r>
    </w:p>
  </w:footnote>
  <w:footnote w:id="9">
    <w:p w:rsidR="00FC7B89" w:rsidRPr="00F7428A" w:rsidRDefault="00FC7B89" w:rsidP="00140A5B">
      <w:pPr>
        <w:pStyle w:val="FootnoteText"/>
        <w:ind w:left="187" w:hangingChars="85" w:hanging="187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「學」，「學人」，即「</w:t>
      </w:r>
      <w:r w:rsidRPr="00F7428A">
        <w:rPr>
          <w:rFonts w:hint="eastAsia"/>
          <w:bCs/>
          <w:szCs w:val="22"/>
        </w:rPr>
        <w:t>有學」，在聲聞</w:t>
      </w:r>
      <w:r w:rsidRPr="00F7428A">
        <w:rPr>
          <w:rFonts w:hint="eastAsia"/>
          <w:szCs w:val="22"/>
        </w:rPr>
        <w:t>之四向四果中，前四向三果為有學聖者。</w:t>
      </w:r>
    </w:p>
    <w:p w:rsidR="00FC7B89" w:rsidRPr="00F7428A" w:rsidRDefault="00FC7B89" w:rsidP="00140A5B">
      <w:pPr>
        <w:pStyle w:val="FootnoteText"/>
        <w:ind w:leftChars="75" w:left="180"/>
        <w:jc w:val="both"/>
        <w:rPr>
          <w:szCs w:val="22"/>
        </w:rPr>
      </w:pPr>
      <w:r w:rsidRPr="00F7428A">
        <w:rPr>
          <w:rFonts w:hint="eastAsia"/>
          <w:szCs w:val="22"/>
        </w:rPr>
        <w:t>「無學」，</w:t>
      </w:r>
      <w:r w:rsidRPr="00F7428A">
        <w:rPr>
          <w:rFonts w:hint="eastAsia"/>
          <w:bCs/>
          <w:szCs w:val="22"/>
        </w:rPr>
        <w:t>在聲聞為</w:t>
      </w:r>
      <w:r w:rsidRPr="00F7428A">
        <w:rPr>
          <w:rFonts w:hint="eastAsia"/>
          <w:szCs w:val="22"/>
        </w:rPr>
        <w:t>證得阿羅漢果之聖者，</w:t>
      </w:r>
      <w:r w:rsidRPr="00F7428A">
        <w:rPr>
          <w:rFonts w:hint="eastAsia"/>
          <w:bCs/>
          <w:szCs w:val="22"/>
        </w:rPr>
        <w:t>以其所作皆辦，不受後有</w:t>
      </w:r>
      <w:r w:rsidRPr="00F7428A">
        <w:rPr>
          <w:rFonts w:hint="eastAsia"/>
          <w:szCs w:val="22"/>
        </w:rPr>
        <w:t>，故稱為</w:t>
      </w:r>
      <w:r w:rsidRPr="00F7428A">
        <w:rPr>
          <w:rFonts w:hint="eastAsia"/>
          <w:bCs/>
          <w:szCs w:val="22"/>
        </w:rPr>
        <w:t>無學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D06D11">
      <w:pPr>
        <w:pStyle w:val="FootnoteText"/>
        <w:ind w:leftChars="85" w:left="204"/>
        <w:jc w:val="both"/>
        <w:rPr>
          <w:szCs w:val="22"/>
        </w:rPr>
      </w:pPr>
      <w:r w:rsidRPr="00F7428A">
        <w:rPr>
          <w:rFonts w:hint="eastAsia"/>
          <w:szCs w:val="22"/>
        </w:rPr>
        <w:t>《大智度論》卷</w:t>
      </w:r>
      <w:r w:rsidRPr="00F7428A">
        <w:rPr>
          <w:rFonts w:hint="eastAsia"/>
          <w:szCs w:val="22"/>
        </w:rPr>
        <w:t>76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未得無生法忍名</w:t>
      </w:r>
      <w:r w:rsidRPr="00F7428A">
        <w:rPr>
          <w:rFonts w:ascii="標楷體" w:eastAsia="標楷體" w:hAnsi="標楷體" w:hint="eastAsia"/>
          <w:b/>
          <w:szCs w:val="22"/>
        </w:rPr>
        <w:t>學地</w:t>
      </w:r>
      <w:r w:rsidRPr="00F7428A">
        <w:rPr>
          <w:rFonts w:ascii="標楷體" w:eastAsia="標楷體" w:hAnsi="標楷體" w:hint="eastAsia"/>
          <w:szCs w:val="22"/>
        </w:rPr>
        <w:t>，得無生法忍名</w:t>
      </w:r>
      <w:r w:rsidRPr="00F7428A">
        <w:rPr>
          <w:rFonts w:ascii="標楷體" w:eastAsia="標楷體" w:hAnsi="標楷體" w:hint="eastAsia"/>
          <w:b/>
          <w:szCs w:val="22"/>
        </w:rPr>
        <w:t>無學地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594c17-18</w:t>
      </w:r>
      <w:r w:rsidRPr="00F7428A">
        <w:rPr>
          <w:rFonts w:hint="eastAsia"/>
          <w:szCs w:val="22"/>
        </w:rPr>
        <w:t>）</w:t>
      </w:r>
    </w:p>
  </w:footnote>
  <w:footnote w:id="10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已＝以【聖】。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11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亦＝已【宋】【元】【明】【宮】。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>）</w:t>
      </w:r>
    </w:p>
  </w:footnote>
  <w:footnote w:id="12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［北周］慧影，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以三毒為諸見根本，今三毒已盡，諸見亦亡，故云我所既滅根以除。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795c17-18</w:t>
      </w:r>
      <w:r w:rsidRPr="00F7428A">
        <w:rPr>
          <w:rFonts w:hint="eastAsia"/>
          <w:szCs w:val="22"/>
        </w:rPr>
        <w:t>）</w:t>
      </w:r>
    </w:p>
  </w:footnote>
  <w:footnote w:id="13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 w:hint="eastAsia"/>
          <w:szCs w:val="22"/>
        </w:rPr>
        <w:t>「</w:t>
      </w:r>
      <w:r w:rsidRPr="00F7428A">
        <w:rPr>
          <w:rFonts w:hAnsi="新細明體"/>
          <w:szCs w:val="22"/>
        </w:rPr>
        <w:t>無諍空行須菩提</w:t>
      </w:r>
      <w:r w:rsidRPr="00F7428A">
        <w:rPr>
          <w:rFonts w:hAnsi="新細明體" w:hint="eastAsia"/>
          <w:szCs w:val="22"/>
        </w:rPr>
        <w:t>」，</w:t>
      </w:r>
      <w:r w:rsidRPr="00F7428A">
        <w:rPr>
          <w:rFonts w:hAnsi="新細明體"/>
          <w:szCs w:val="22"/>
        </w:rPr>
        <w:t>須菩提</w:t>
      </w:r>
      <w:r w:rsidRPr="00F7428A">
        <w:rPr>
          <w:rFonts w:hAnsi="新細明體" w:hint="eastAsia"/>
          <w:szCs w:val="22"/>
        </w:rPr>
        <w:t>是釋尊聲聞弟子中</w:t>
      </w:r>
      <w:r w:rsidRPr="00F7428A">
        <w:rPr>
          <w:szCs w:val="22"/>
        </w:rPr>
        <w:t>無諍</w:t>
      </w:r>
      <w:r w:rsidRPr="00F7428A">
        <w:rPr>
          <w:rFonts w:hint="eastAsia"/>
          <w:szCs w:val="22"/>
        </w:rPr>
        <w:t>三昧</w:t>
      </w:r>
      <w:r w:rsidRPr="00F7428A">
        <w:rPr>
          <w:szCs w:val="22"/>
        </w:rPr>
        <w:t>第一</w:t>
      </w:r>
      <w:r w:rsidRPr="00F7428A">
        <w:rPr>
          <w:rFonts w:hint="eastAsia"/>
          <w:szCs w:val="22"/>
        </w:rPr>
        <w:t>及解空第一。</w:t>
      </w:r>
    </w:p>
    <w:p w:rsidR="00FC7B89" w:rsidRPr="00F7428A" w:rsidRDefault="00FC7B89" w:rsidP="009D44F6">
      <w:pPr>
        <w:pStyle w:val="FootnoteText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11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佛以是般若波羅蜜甚深法，為舍利弗說。問曰：『若爾者，何以初少為舍利弗說，後多為須菩提說？若以智慧第一故應為多說，復何以為須菩提說？』答曰：『舍利弗，佛弟子中智慧第一；須菩提於弟子中，得無諍三昧最第一。</w:t>
      </w:r>
      <w:r w:rsidRPr="00F7428A">
        <w:rPr>
          <w:rFonts w:ascii="標楷體" w:eastAsia="標楷體" w:hAnsi="標楷體" w:hint="eastAsia"/>
          <w:b/>
          <w:bCs/>
          <w:szCs w:val="22"/>
        </w:rPr>
        <w:t>無諍三昧相，常觀眾生，不令心惱，多行憐愍；</w:t>
      </w:r>
      <w:r w:rsidRPr="00F7428A">
        <w:rPr>
          <w:rFonts w:ascii="標楷體" w:eastAsia="標楷體" w:hAnsi="標楷體" w:hint="eastAsia"/>
          <w:szCs w:val="22"/>
        </w:rPr>
        <w:t>諸菩薩者，弘大誓願以度眾生，憐愍相同，是故命說。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136c23-29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FootnoteText"/>
        <w:spacing w:line="0" w:lineRule="atLeast"/>
        <w:ind w:leftChars="105" w:left="252"/>
        <w:jc w:val="both"/>
        <w:rPr>
          <w:rFonts w:hAnsi="新細明體"/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 xml:space="preserve">6 </w:t>
      </w:r>
      <w:r w:rsidRPr="00F7428A">
        <w:rPr>
          <w:rFonts w:hint="eastAsia"/>
          <w:szCs w:val="22"/>
        </w:rPr>
        <w:t>舌相品〉：「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問曰：『若爾者目連、迦葉等甚多，何以不次第皆與語？』答曰：『此經名智慧，舍利弗智慧第一，是故問。須菩提雖有種種因緣，</w:t>
      </w:r>
      <w:r w:rsidRPr="00F7428A">
        <w:rPr>
          <w:rFonts w:ascii="標楷體" w:eastAsia="標楷體" w:hAnsi="標楷體" w:hint="eastAsia"/>
          <w:b/>
          <w:bCs/>
          <w:szCs w:val="22"/>
        </w:rPr>
        <w:t>以二因緣大故。一者，好行無諍定，常慈悲眾生，雖不能廣度眾生，而常助菩薩，以菩薩事問佛。二者，好深行空法，是般若中多說空法，</w:t>
      </w:r>
      <w:r w:rsidRPr="00F7428A">
        <w:rPr>
          <w:rFonts w:ascii="標楷體" w:eastAsia="標楷體" w:hAnsi="標楷體" w:hint="eastAsia"/>
          <w:szCs w:val="22"/>
        </w:rPr>
        <w:t>是故命須菩提說。』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</w:rPr>
        <w:t>356a17-24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FootnoteText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《薩婆毘尼毘婆沙》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7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無諍三昧，此是</w:t>
      </w:r>
      <w:r w:rsidRPr="00F7428A">
        <w:rPr>
          <w:rFonts w:ascii="標楷體" w:eastAsia="標楷體" w:hAnsi="標楷體" w:hint="eastAsia"/>
          <w:b/>
          <w:bCs/>
          <w:szCs w:val="22"/>
        </w:rPr>
        <w:t>世俗三昧</w:t>
      </w:r>
      <w:r w:rsidRPr="00F7428A">
        <w:rPr>
          <w:rFonts w:ascii="標楷體" w:eastAsia="標楷體" w:hAnsi="標楷體" w:hint="eastAsia"/>
          <w:szCs w:val="22"/>
        </w:rPr>
        <w:t>，非無漏也。諍有三種：一、煩惱諍，二、五陰諍，三、鬪諍。一切羅漢二種諍盡：煩惱諍、鬪諍，此二諍盡。五陰是有餘故未盡，有此五陰，能發人諍；唯有無諍三昧，能滅此諍。一切羅漢雖自無諍，不能令前人於身上不起諍心。</w:t>
      </w:r>
      <w:r w:rsidRPr="00F7428A">
        <w:rPr>
          <w:rFonts w:ascii="標楷體" w:eastAsia="標楷體" w:hAnsi="標楷體" w:hint="eastAsia"/>
          <w:b/>
          <w:bCs/>
          <w:szCs w:val="22"/>
        </w:rPr>
        <w:t>無諍羅漢，能令彼此無諍，一切滅故，能令眾生現世得福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547b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FootnoteText"/>
        <w:spacing w:line="0" w:lineRule="atLeas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另參見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43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拘樓瘦無諍經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；《大毘婆沙論》卷</w:t>
      </w:r>
      <w:r w:rsidRPr="00F7428A">
        <w:rPr>
          <w:szCs w:val="22"/>
        </w:rPr>
        <w:t>179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899c</w:t>
      </w:r>
      <w:r w:rsidRPr="00F7428A">
        <w:rPr>
          <w:szCs w:val="22"/>
        </w:rPr>
        <w:t>、</w:t>
      </w:r>
      <w:r w:rsidRPr="00F7428A">
        <w:rPr>
          <w:rFonts w:hint="eastAsia"/>
          <w:szCs w:val="22"/>
        </w:rPr>
        <w:t>900a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詳見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《般若經講記》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p.26</w:t>
      </w:r>
      <w:r w:rsidRPr="00F7428A">
        <w:rPr>
          <w:szCs w:val="22"/>
        </w:rPr>
        <w:t>；《性空學探源》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p.74</w:t>
      </w:r>
      <w:r w:rsidRPr="00F7428A">
        <w:rPr>
          <w:rFonts w:hint="eastAsia"/>
          <w:szCs w:val="22"/>
        </w:rPr>
        <w:t>及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255</w:t>
      </w:r>
      <w:r w:rsidRPr="00F7428A">
        <w:rPr>
          <w:szCs w:val="22"/>
        </w:rPr>
        <w:t>；《初期大乘佛教之起源與開展》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p.633</w:t>
      </w:r>
      <w:r w:rsidRPr="00F7428A">
        <w:rPr>
          <w:szCs w:val="22"/>
        </w:rPr>
        <w:t>；《空之探究》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p.22</w:t>
      </w:r>
      <w:r w:rsidRPr="00F7428A">
        <w:rPr>
          <w:szCs w:val="22"/>
        </w:rPr>
        <w:t>。</w:t>
      </w:r>
    </w:p>
  </w:footnote>
  <w:footnote w:id="14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我今如力</w:t>
      </w:r>
      <w:r w:rsidRPr="00F7428A">
        <w:rPr>
          <w:rFonts w:ascii="標楷體" w:eastAsia="標楷體" w:hAnsi="標楷體" w:hint="eastAsia"/>
          <w:szCs w:val="22"/>
        </w:rPr>
        <w:t>者，即是隨力。明波若實相之法，平等大慧，唯佛乃窮；其理玄遠，非義所測。然我今日既欲宣通此法，齊我所知，隨力隨分欲演斯指，故云如力等也。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797b6-9</w:t>
      </w:r>
      <w:r w:rsidRPr="00F7428A">
        <w:rPr>
          <w:rFonts w:hint="eastAsia"/>
          <w:szCs w:val="22"/>
        </w:rPr>
        <w:t>）</w:t>
      </w:r>
    </w:p>
  </w:footnote>
  <w:footnote w:id="15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大智彼岸實相義</w:t>
      </w:r>
      <w:r w:rsidRPr="00F7428A">
        <w:rPr>
          <w:rFonts w:ascii="標楷體" w:eastAsia="標楷體" w:hAnsi="標楷體" w:hint="eastAsia"/>
          <w:szCs w:val="22"/>
        </w:rPr>
        <w:t>者，大智，即是摩訶波若，故云大智；彼岸者，即是波羅蜜；實相者，即是常住波若；義者，是第一義。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797b10-12</w:t>
      </w:r>
      <w:r w:rsidRPr="00F7428A">
        <w:rPr>
          <w:rFonts w:hint="eastAsia"/>
          <w:szCs w:val="22"/>
        </w:rPr>
        <w:t>）</w:t>
      </w:r>
    </w:p>
  </w:footnote>
  <w:footnote w:id="16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順＝慎【聖】。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szCs w:val="22"/>
        </w:rPr>
        <w:t>）</w:t>
      </w:r>
    </w:p>
  </w:footnote>
  <w:footnote w:id="17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《本末經》現有三種漢譯本傳世：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說本經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508c-511c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《古來世時經》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829b-830c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《賢愚經》卷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波婆離品〉（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432b-436c</w:t>
      </w:r>
      <w:r w:rsidRPr="00F7428A">
        <w:rPr>
          <w:szCs w:val="22"/>
        </w:rPr>
        <w:t>）。其他：《大毘婆沙論》卷</w:t>
      </w:r>
      <w:r w:rsidRPr="00F7428A">
        <w:rPr>
          <w:szCs w:val="22"/>
        </w:rPr>
        <w:t>135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698b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；《順正理論》卷</w:t>
      </w:r>
      <w:r w:rsidRPr="00F7428A">
        <w:rPr>
          <w:szCs w:val="22"/>
        </w:rPr>
        <w:t>38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559a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27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30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156b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66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《說本經》（大正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51</w:t>
      </w:r>
      <w:r w:rsidRPr="00F7428A">
        <w:rPr>
          <w:rFonts w:hint="eastAsia"/>
          <w:szCs w:val="22"/>
        </w:rPr>
        <w:t>0b-511a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《轉輪聖王修行經》（大正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41c</w:t>
      </w:r>
      <w:r w:rsidRPr="00F7428A">
        <w:rPr>
          <w:rFonts w:hint="eastAsia"/>
          <w:szCs w:val="22"/>
        </w:rPr>
        <w:t>-42a</w:t>
      </w:r>
      <w:r w:rsidRPr="00F7428A">
        <w:rPr>
          <w:szCs w:val="22"/>
        </w:rPr>
        <w:t>）。</w:t>
      </w:r>
    </w:p>
  </w:footnote>
  <w:footnote w:id="19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217c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218a</w:t>
      </w:r>
      <w:r w:rsidRPr="00F7428A">
        <w:rPr>
          <w:szCs w:val="22"/>
        </w:rPr>
        <w:t>）。</w:t>
      </w:r>
    </w:p>
  </w:footnote>
  <w:footnote w:id="20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</w:p>
  </w:footnote>
  <w:footnote w:id="21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III, p.123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p.15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《未曾有法經》（大正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470b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《大本經》（大正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szCs w:val="22"/>
        </w:rPr>
        <w:t>）；《根本說一切有部毗奈耶破僧事》卷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108a</w:t>
      </w:r>
      <w:r w:rsidRPr="00F7428A">
        <w:rPr>
          <w:szCs w:val="22"/>
        </w:rPr>
        <w:t>）；《大事》</w:t>
      </w:r>
      <w:r w:rsidRPr="00F7428A">
        <w:rPr>
          <w:szCs w:val="22"/>
        </w:rPr>
        <w:t>II, p.20</w:t>
      </w:r>
      <w:r w:rsidRPr="00F7428A">
        <w:rPr>
          <w:szCs w:val="22"/>
        </w:rPr>
        <w:t>；《修行本起經》及《太子瑞應本起經》（大正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463c</w:t>
      </w:r>
      <w:r w:rsidRPr="00F7428A">
        <w:rPr>
          <w:szCs w:val="22"/>
        </w:rPr>
        <w:t>及</w:t>
      </w:r>
      <w:r w:rsidRPr="00F7428A">
        <w:rPr>
          <w:szCs w:val="22"/>
        </w:rPr>
        <w:t>473c</w:t>
      </w:r>
      <w:r w:rsidRPr="00F7428A">
        <w:rPr>
          <w:szCs w:val="22"/>
        </w:rPr>
        <w:t>）；《普曜經》卷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494a</w:t>
      </w:r>
      <w:r w:rsidRPr="00F7428A">
        <w:rPr>
          <w:szCs w:val="22"/>
        </w:rPr>
        <w:t>）；《方廣大莊嚴經》卷</w:t>
      </w:r>
      <w:r w:rsidRPr="00F7428A">
        <w:rPr>
          <w:szCs w:val="22"/>
        </w:rPr>
        <w:t>3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553a</w:t>
      </w:r>
      <w:r w:rsidRPr="00F7428A">
        <w:rPr>
          <w:szCs w:val="22"/>
        </w:rPr>
        <w:t>）；《異出菩薩本起經》（大正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618a</w:t>
      </w:r>
      <w:r w:rsidRPr="00F7428A">
        <w:rPr>
          <w:szCs w:val="22"/>
        </w:rPr>
        <w:t>）；《過去現在因果經》（大正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627a</w:t>
      </w:r>
      <w:r w:rsidRPr="00F7428A">
        <w:rPr>
          <w:szCs w:val="22"/>
        </w:rPr>
        <w:t>）；《佛本行集經》卷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687b</w:t>
      </w:r>
      <w:r w:rsidRPr="00F7428A">
        <w:rPr>
          <w:szCs w:val="22"/>
        </w:rPr>
        <w:t>）；《佛所行讚》卷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1b</w:t>
      </w:r>
      <w:r w:rsidRPr="00F7428A">
        <w:rPr>
          <w:szCs w:val="22"/>
        </w:rPr>
        <w:t>）。</w:t>
      </w:r>
    </w:p>
  </w:footnote>
  <w:footnote w:id="22">
    <w:p w:rsidR="00FC7B89" w:rsidRPr="00F7428A" w:rsidRDefault="00FC7B89" w:rsidP="009D44F6">
      <w:pPr>
        <w:pStyle w:val="FootnoteText"/>
        <w:ind w:left="803" w:hangingChars="365" w:hanging="80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伎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古代指百戲雜技藝人，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</w:rPr>
        <w:t>指以音樂歌舞為業的女子。</w:t>
      </w:r>
      <w:r w:rsidRPr="00F7428A">
        <w:rPr>
          <w:rFonts w:hint="eastAsia"/>
          <w:szCs w:val="22"/>
        </w:rPr>
        <w:t>（《漢語大詞典》（一），漢語大詞典編輯委員會、漢語大詞典編纂處，上海：漢語大詞典出版社，</w:t>
      </w:r>
      <w:r w:rsidRPr="00F7428A">
        <w:rPr>
          <w:rFonts w:hint="eastAsia"/>
          <w:szCs w:val="22"/>
        </w:rPr>
        <w:t>2003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月，第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版，</w:t>
      </w:r>
      <w:r w:rsidRPr="00F7428A">
        <w:rPr>
          <w:rFonts w:hint="eastAsia"/>
          <w:szCs w:val="22"/>
        </w:rPr>
        <w:t>p.1178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FootnoteText"/>
        <w:ind w:leftChars="105" w:left="747" w:hangingChars="225" w:hanging="495"/>
        <w:jc w:val="both"/>
        <w:rPr>
          <w:szCs w:val="22"/>
        </w:rPr>
      </w:pPr>
      <w:r w:rsidRPr="00F7428A">
        <w:rPr>
          <w:rFonts w:cs="Arial" w:hint="eastAsia"/>
          <w:szCs w:val="22"/>
        </w:rPr>
        <w:t>（</w:t>
      </w:r>
      <w:r w:rsidRPr="00F7428A">
        <w:rPr>
          <w:rFonts w:cs="Arial" w:hint="eastAsia"/>
          <w:szCs w:val="22"/>
        </w:rPr>
        <w:t>2</w:t>
      </w:r>
      <w:r w:rsidRPr="00F7428A">
        <w:rPr>
          <w:rFonts w:cs="Arial" w:hint="eastAsia"/>
          <w:szCs w:val="22"/>
        </w:rPr>
        <w:t>）直：</w:t>
      </w:r>
      <w:r w:rsidRPr="00F7428A">
        <w:rPr>
          <w:rFonts w:cs="Arial" w:hint="eastAsia"/>
          <w:szCs w:val="22"/>
        </w:rPr>
        <w:t>20.</w:t>
      </w:r>
      <w:r w:rsidRPr="00F7428A">
        <w:rPr>
          <w:rFonts w:cs="Arial" w:hint="eastAsia"/>
          <w:szCs w:val="22"/>
        </w:rPr>
        <w:t>當值、值勤。《晉書‧庾玟傳》：“玟為侍中，直於省內。”</w:t>
      </w:r>
      <w:r w:rsidRPr="00F7428A">
        <w:rPr>
          <w:rFonts w:hint="eastAsia"/>
          <w:szCs w:val="22"/>
        </w:rPr>
        <w:t>（《漢語大詞典》（一），</w:t>
      </w:r>
      <w:r w:rsidRPr="00F7428A">
        <w:rPr>
          <w:rFonts w:hint="eastAsia"/>
          <w:szCs w:val="22"/>
        </w:rPr>
        <w:t>p.853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FootnoteText"/>
        <w:ind w:leftChars="105" w:left="758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cs="Arial" w:hint="eastAsia"/>
          <w:szCs w:val="22"/>
        </w:rPr>
        <w:t>又</w:t>
      </w:r>
      <w:r w:rsidRPr="00F7428A">
        <w:rPr>
          <w:rFonts w:cs="Arial"/>
          <w:szCs w:val="22"/>
        </w:rPr>
        <w:t>依《玉篇》「直，侍也」之說，或可解作「侍」。</w:t>
      </w:r>
      <w:r w:rsidRPr="00F7428A">
        <w:rPr>
          <w:rFonts w:cs="Arial" w:hint="eastAsia"/>
          <w:szCs w:val="22"/>
        </w:rPr>
        <w:t>「</w:t>
      </w:r>
      <w:r w:rsidRPr="00F7428A">
        <w:rPr>
          <w:rFonts w:hint="eastAsia"/>
          <w:szCs w:val="22"/>
        </w:rPr>
        <w:t>直侍」：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指隨侍帝王左右的人。</w:t>
      </w:r>
      <w:r w:rsidRPr="00F7428A">
        <w:rPr>
          <w:rFonts w:hint="eastAsia"/>
          <w:kern w:val="0"/>
          <w:szCs w:val="22"/>
        </w:rPr>
        <w:t>（《漢語大詞典》（一），</w:t>
      </w:r>
      <w:r w:rsidRPr="00F7428A">
        <w:rPr>
          <w:rFonts w:hint="eastAsia"/>
          <w:kern w:val="0"/>
          <w:szCs w:val="22"/>
        </w:rPr>
        <w:t>p.859</w:t>
      </w:r>
      <w:r w:rsidRPr="00F7428A">
        <w:rPr>
          <w:rFonts w:hint="eastAsia"/>
          <w:kern w:val="0"/>
          <w:szCs w:val="22"/>
        </w:rPr>
        <w:t>）</w:t>
      </w:r>
      <w:r w:rsidRPr="00F7428A">
        <w:rPr>
          <w:szCs w:val="22"/>
        </w:rPr>
        <w:t>「伎直」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或可指</w:t>
      </w:r>
      <w:r w:rsidRPr="00F7428A">
        <w:rPr>
          <w:rFonts w:hint="eastAsia"/>
          <w:szCs w:val="22"/>
        </w:rPr>
        <w:t>當值</w:t>
      </w:r>
      <w:r w:rsidRPr="00F7428A">
        <w:rPr>
          <w:szCs w:val="22"/>
        </w:rPr>
        <w:t>隨</w:t>
      </w:r>
      <w:r w:rsidRPr="00F7428A">
        <w:rPr>
          <w:rFonts w:hint="eastAsia"/>
          <w:szCs w:val="22"/>
        </w:rPr>
        <w:t>侍</w:t>
      </w:r>
      <w:r w:rsidRPr="00F7428A">
        <w:rPr>
          <w:szCs w:val="22"/>
        </w:rPr>
        <w:t>帝王左右的女侍。</w:t>
      </w:r>
    </w:p>
    <w:p w:rsidR="00FC7B89" w:rsidRPr="00F7428A" w:rsidRDefault="00FC7B89" w:rsidP="009D44F6">
      <w:pPr>
        <w:pStyle w:val="FootnoteText"/>
        <w:ind w:leftChars="105" w:left="791" w:hangingChars="245" w:hanging="539"/>
        <w:jc w:val="both"/>
        <w:rPr>
          <w:rFonts w:eastAsia="標楷體"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Fonts w:cs="Arial"/>
          <w:szCs w:val="22"/>
        </w:rPr>
        <w:t>參</w:t>
      </w:r>
      <w:r w:rsidRPr="00F7428A">
        <w:rPr>
          <w:rFonts w:cs="Arial" w:hint="eastAsia"/>
          <w:szCs w:val="22"/>
        </w:rPr>
        <w:t>見</w:t>
      </w:r>
      <w:r w:rsidRPr="00F7428A">
        <w:rPr>
          <w:szCs w:val="22"/>
        </w:rPr>
        <w:t>《彌沙塞部和醯五分律》卷</w:t>
      </w:r>
      <w:r w:rsidRPr="00F7428A">
        <w:rPr>
          <w:szCs w:val="22"/>
        </w:rPr>
        <w:t>15</w:t>
      </w:r>
      <w:r w:rsidRPr="00F7428A">
        <w:rPr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時，彼長者子五欲自娛已，便得暫眠，一切『伎直』悉皆眠臥。長者子須臾便覺，視己屋舍猶若丘塚，觀諸『伎直』皆如木人。</w:t>
      </w:r>
      <w:r>
        <w:rPr>
          <w:rFonts w:hint="eastAsia"/>
          <w:kern w:val="0"/>
        </w:rPr>
        <w:t>^^</w:t>
      </w:r>
      <w:r w:rsidRPr="00F7428A">
        <w:rPr>
          <w:rFonts w:eastAsia="標楷體"/>
          <w:szCs w:val="22"/>
        </w:rPr>
        <w:t>」</w:t>
      </w:r>
      <w:r w:rsidRPr="00F7428A">
        <w:rPr>
          <w:rFonts w:eastAsiaTheme="minorEastAsia"/>
          <w:szCs w:val="22"/>
        </w:rPr>
        <w:t>（大正</w:t>
      </w:r>
      <w:r w:rsidRPr="00F7428A">
        <w:rPr>
          <w:rFonts w:eastAsiaTheme="minorEastAsia"/>
          <w:szCs w:val="22"/>
        </w:rPr>
        <w:t>22</w:t>
      </w:r>
      <w:r w:rsidRPr="00F7428A">
        <w:rPr>
          <w:rFonts w:eastAsiaTheme="minorEastAsia"/>
          <w:szCs w:val="22"/>
        </w:rPr>
        <w:t>，</w:t>
      </w:r>
      <w:r w:rsidRPr="00F7428A">
        <w:rPr>
          <w:rFonts w:eastAsiaTheme="minorEastAsia"/>
          <w:szCs w:val="22"/>
        </w:rPr>
        <w:t>105a28-b14</w:t>
      </w:r>
      <w:r w:rsidRPr="00F7428A">
        <w:rPr>
          <w:rFonts w:eastAsiaTheme="minorEastAsia"/>
          <w:szCs w:val="22"/>
        </w:rPr>
        <w:t>）</w:t>
      </w:r>
    </w:p>
    <w:p w:rsidR="00FC7B89" w:rsidRPr="00F7428A" w:rsidRDefault="00FC7B89" w:rsidP="009D44F6">
      <w:pPr>
        <w:pStyle w:val="FootnoteText"/>
        <w:ind w:leftChars="105" w:left="758" w:hangingChars="230" w:hanging="506"/>
        <w:jc w:val="both"/>
        <w:rPr>
          <w:szCs w:val="22"/>
        </w:rPr>
      </w:pPr>
      <w:r w:rsidRPr="00F7428A">
        <w:rPr>
          <w:rFonts w:eastAsiaTheme="minorEastAsia" w:hint="eastAsia"/>
          <w:szCs w:val="22"/>
        </w:rPr>
        <w:t>（</w:t>
      </w:r>
      <w:r w:rsidRPr="00F7428A">
        <w:rPr>
          <w:rFonts w:eastAsiaTheme="minorEastAsia" w:hint="eastAsia"/>
          <w:szCs w:val="22"/>
        </w:rPr>
        <w:t>5</w:t>
      </w:r>
      <w:r w:rsidRPr="00F7428A">
        <w:rPr>
          <w:rFonts w:eastAsiaTheme="minorEastAsia" w:hint="eastAsia"/>
          <w:szCs w:val="22"/>
        </w:rPr>
        <w:t>）</w:t>
      </w:r>
      <w:r w:rsidRPr="00F7428A">
        <w:rPr>
          <w:rFonts w:eastAsiaTheme="minorEastAsia"/>
          <w:spacing w:val="4"/>
          <w:szCs w:val="22"/>
        </w:rPr>
        <w:t>《大智度論》卷</w:t>
      </w:r>
      <w:r w:rsidRPr="00F7428A">
        <w:rPr>
          <w:rFonts w:eastAsiaTheme="minorEastAsia"/>
          <w:spacing w:val="4"/>
          <w:szCs w:val="22"/>
        </w:rPr>
        <w:t>35</w:t>
      </w:r>
      <w:r w:rsidRPr="00F7428A">
        <w:rPr>
          <w:rFonts w:eastAsiaTheme="minorEastAsia"/>
          <w:spacing w:val="4"/>
          <w:szCs w:val="22"/>
        </w:rPr>
        <w:t>〈</w:t>
      </w:r>
      <w:r w:rsidRPr="00F7428A">
        <w:rPr>
          <w:rFonts w:eastAsiaTheme="minorEastAsia"/>
          <w:spacing w:val="4"/>
          <w:szCs w:val="22"/>
        </w:rPr>
        <w:t xml:space="preserve">2 </w:t>
      </w:r>
      <w:r w:rsidRPr="00F7428A">
        <w:rPr>
          <w:rFonts w:eastAsiaTheme="minorEastAsia"/>
          <w:spacing w:val="4"/>
          <w:szCs w:val="22"/>
        </w:rPr>
        <w:t>釋報應品〉：</w:t>
      </w:r>
      <w:r w:rsidRPr="00F7428A">
        <w:rPr>
          <w:rFonts w:eastAsia="標楷體"/>
          <w:spacing w:val="4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pacing w:val="4"/>
          <w:szCs w:val="22"/>
        </w:rPr>
        <w:t>又令夜半見諸宮人、妓直惡露不淨，涕唾流涎，屎</w:t>
      </w:r>
      <w:r w:rsidRPr="00F7428A">
        <w:rPr>
          <w:rFonts w:eastAsia="標楷體"/>
          <w:szCs w:val="22"/>
        </w:rPr>
        <w:t>尿塗漫。菩薩見已，即便穢厭。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317a</w:t>
      </w:r>
      <w:r w:rsidRPr="00F7428A">
        <w:rPr>
          <w:szCs w:val="22"/>
        </w:rPr>
        <w:t>）</w:t>
      </w:r>
    </w:p>
  </w:footnote>
  <w:footnote w:id="23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《根本說一切有部毘奈耶破僧事》卷</w:t>
      </w:r>
      <w:r w:rsidRPr="00F7428A">
        <w:rPr>
          <w:szCs w:val="22"/>
        </w:rPr>
        <w:t>4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115b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；《六度集經》卷</w:t>
      </w:r>
      <w:r w:rsidRPr="00F7428A">
        <w:rPr>
          <w:szCs w:val="22"/>
        </w:rPr>
        <w:t>7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41b-42a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。</w:t>
      </w:r>
    </w:p>
  </w:footnote>
  <w:footnote w:id="24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被＝鞁【元】【明】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）</w:t>
      </w:r>
    </w:p>
    <w:p w:rsidR="00FC7B89" w:rsidRPr="00F7428A" w:rsidRDefault="00FC7B89" w:rsidP="00D06D11">
      <w:pPr>
        <w:pStyle w:val="FootnoteText"/>
        <w:ind w:leftChars="110" w:left="264"/>
        <w:jc w:val="both"/>
        <w:rPr>
          <w:szCs w:val="22"/>
        </w:rPr>
      </w:pPr>
      <w:r w:rsidRPr="00F7428A">
        <w:rPr>
          <w:kern w:val="0"/>
          <w:szCs w:val="22"/>
        </w:rPr>
        <w:t>鞁</w:t>
      </w:r>
      <w:r w:rsidRPr="00F7428A">
        <w:rPr>
          <w:rFonts w:hint="eastAsia"/>
          <w:kern w:val="0"/>
          <w:szCs w:val="22"/>
        </w:rPr>
        <w:t>（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kern w:val="0"/>
          <w:szCs w:val="22"/>
        </w:rPr>
        <w:t>ㄅㄟˋ</w:t>
      </w:r>
      <w:r>
        <w:rPr>
          <w:rFonts w:hint="eastAsia"/>
          <w:kern w:val="0"/>
        </w:rPr>
        <w:t>^^</w:t>
      </w:r>
      <w:r w:rsidRPr="00F7428A">
        <w:rPr>
          <w:rFonts w:hint="eastAsia"/>
          <w:kern w:val="0"/>
          <w:szCs w:val="22"/>
        </w:rPr>
        <w:t>）：</w:t>
      </w:r>
      <w:r w:rsidRPr="00F7428A">
        <w:rPr>
          <w:rFonts w:hint="eastAsia"/>
          <w:kern w:val="0"/>
          <w:szCs w:val="22"/>
        </w:rPr>
        <w:t>2.</w:t>
      </w:r>
      <w:r w:rsidRPr="00F7428A">
        <w:rPr>
          <w:kern w:val="0"/>
          <w:szCs w:val="22"/>
        </w:rPr>
        <w:t>備駕</w:t>
      </w:r>
      <w:r w:rsidRPr="00F7428A">
        <w:rPr>
          <w:rFonts w:hint="eastAsia"/>
          <w:kern w:val="0"/>
          <w:szCs w:val="22"/>
        </w:rPr>
        <w:t>，</w:t>
      </w:r>
      <w:r w:rsidRPr="00F7428A">
        <w:rPr>
          <w:kern w:val="0"/>
          <w:szCs w:val="22"/>
        </w:rPr>
        <w:t>配置馬具。</w:t>
      </w:r>
      <w:r w:rsidRPr="00F7428A">
        <w:rPr>
          <w:rFonts w:hint="eastAsia"/>
          <w:kern w:val="0"/>
          <w:szCs w:val="22"/>
        </w:rPr>
        <w:t>（《漢語大詞典》（十二），</w:t>
      </w:r>
      <w:r w:rsidRPr="00F7428A">
        <w:rPr>
          <w:rFonts w:hint="eastAsia"/>
          <w:kern w:val="0"/>
          <w:szCs w:val="22"/>
        </w:rPr>
        <w:t>p.191</w:t>
      </w:r>
      <w:r w:rsidRPr="00F7428A">
        <w:rPr>
          <w:rFonts w:hint="eastAsia"/>
          <w:kern w:val="0"/>
          <w:szCs w:val="22"/>
        </w:rPr>
        <w:t>）</w:t>
      </w:r>
    </w:p>
  </w:footnote>
  <w:footnote w:id="25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以＝持【宋】【元】【明】【宮】【石】，＝時【聖】。（大正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n.10</w:t>
      </w:r>
      <w:r w:rsidRPr="00F7428A">
        <w:rPr>
          <w:szCs w:val="22"/>
        </w:rPr>
        <w:t>）</w:t>
      </w:r>
    </w:p>
  </w:footnote>
  <w:footnote w:id="26">
    <w:p w:rsidR="00FC7B89" w:rsidRPr="00F7428A" w:rsidRDefault="00FC7B89" w:rsidP="009D44F6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貿：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交易，交換，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變換，改變。（《漢語大詞典》（十），</w:t>
      </w:r>
      <w:r w:rsidRPr="00F7428A">
        <w:rPr>
          <w:rFonts w:hint="eastAsia"/>
          <w:szCs w:val="22"/>
        </w:rPr>
        <w:t>p.170</w:t>
      </w:r>
      <w:r w:rsidRPr="00F7428A">
        <w:rPr>
          <w:rFonts w:hint="eastAsia"/>
          <w:szCs w:val="22"/>
        </w:rPr>
        <w:t>）</w:t>
      </w:r>
    </w:p>
  </w:footnote>
  <w:footnote w:id="2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勸請說法者：欲、色諸天。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2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受請說法：本願、慈悲。（印順法師，《大智度論筆記》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2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73b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74b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3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實相：清淨如空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無量無數。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szCs w:val="22"/>
        </w:rPr>
        <w:t>虛空：清淨。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</w:footnote>
  <w:footnote w:id="3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授＝拔【宋】【元】【明】【宮】。（大正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3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217b</w:t>
      </w:r>
      <w:r w:rsidRPr="00F7428A">
        <w:rPr>
          <w:szCs w:val="22"/>
        </w:rPr>
        <w:t>）。</w:t>
      </w:r>
    </w:p>
  </w:footnote>
  <w:footnote w:id="3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</w:t>
      </w:r>
      <w:r w:rsidRPr="00F7428A">
        <w:rPr>
          <w:szCs w:val="22"/>
        </w:rPr>
        <w:t>，《優婆離經》，</w:t>
      </w:r>
      <w:r w:rsidRPr="00F7428A">
        <w:rPr>
          <w:szCs w:val="22"/>
        </w:rPr>
        <w:t>p.375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133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大品優婆離經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629a26</w:t>
      </w:r>
      <w:r w:rsidRPr="00F7428A">
        <w:rPr>
          <w:szCs w:val="22"/>
        </w:rPr>
        <w:t>）。《相應部》</w:t>
      </w:r>
      <w:r w:rsidRPr="00F7428A">
        <w:rPr>
          <w:szCs w:val="22"/>
        </w:rPr>
        <w:t>IV, p.340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波羅牢經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445b17</w:t>
      </w:r>
      <w:r w:rsidRPr="00F7428A">
        <w:rPr>
          <w:szCs w:val="22"/>
        </w:rPr>
        <w:t>）；《雜阿含經》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110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37b</w:t>
      </w:r>
      <w:r w:rsidRPr="00F7428A">
        <w:rPr>
          <w:szCs w:val="22"/>
        </w:rPr>
        <w:t>）。《大毘婆沙論》卷</w:t>
      </w:r>
      <w:r w:rsidRPr="00F7428A">
        <w:rPr>
          <w:szCs w:val="22"/>
        </w:rPr>
        <w:t>27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139a</w:t>
      </w:r>
      <w:r w:rsidRPr="00F7428A">
        <w:rPr>
          <w:szCs w:val="22"/>
        </w:rPr>
        <w:t>）；卷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38b</w:t>
      </w:r>
      <w:r w:rsidRPr="00F7428A">
        <w:rPr>
          <w:szCs w:val="22"/>
        </w:rPr>
        <w:t>）。《俱舍論》卷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44a22</w:t>
      </w:r>
      <w:r w:rsidRPr="00F7428A">
        <w:rPr>
          <w:szCs w:val="22"/>
        </w:rPr>
        <w:t>）。</w:t>
      </w:r>
    </w:p>
  </w:footnote>
  <w:footnote w:id="3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</w:t>
      </w:r>
      <w:r w:rsidRPr="00F7428A">
        <w:rPr>
          <w:rFonts w:ascii="新細明體" w:hAnsi="新細明體"/>
          <w:kern w:val="0"/>
          <w:szCs w:val="22"/>
        </w:rPr>
        <w:t>覆</w:t>
      </w:r>
      <w:r w:rsidRPr="00F7428A">
        <w:rPr>
          <w:rFonts w:ascii="新細明體" w:hAnsi="新細明體" w:hint="eastAsia"/>
          <w:szCs w:val="22"/>
        </w:rPr>
        <w:t>護：保護，庇佑。</w:t>
      </w:r>
      <w:r w:rsidRPr="00F7428A">
        <w:rPr>
          <w:rFonts w:hint="eastAsia"/>
          <w:szCs w:val="22"/>
        </w:rPr>
        <w:t>（《漢語大詞典》（八），</w:t>
      </w:r>
      <w:r w:rsidRPr="00F7428A">
        <w:rPr>
          <w:rFonts w:hint="eastAsia"/>
          <w:szCs w:val="22"/>
        </w:rPr>
        <w:t>p.772</w:t>
      </w:r>
      <w:r w:rsidRPr="00F7428A">
        <w:rPr>
          <w:rFonts w:hint="eastAsia"/>
          <w:szCs w:val="22"/>
        </w:rPr>
        <w:t>）</w:t>
      </w:r>
    </w:p>
  </w:footnote>
  <w:footnote w:id="3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一發＝發一【宋】【元】【明】【宮】【聖】【石】。（大正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n.33</w:t>
      </w:r>
      <w:r w:rsidRPr="00F7428A">
        <w:rPr>
          <w:szCs w:val="22"/>
        </w:rPr>
        <w:t>）</w:t>
      </w:r>
    </w:p>
  </w:footnote>
  <w:footnote w:id="3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出處待考。</w:t>
      </w:r>
    </w:p>
  </w:footnote>
  <w:footnote w:id="3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十力：</w:t>
      </w:r>
      <w:r w:rsidRPr="00F7428A">
        <w:rPr>
          <w:szCs w:val="22"/>
        </w:rPr>
        <w:t>1</w:t>
      </w:r>
      <w:r w:rsidRPr="00F7428A">
        <w:rPr>
          <w:szCs w:val="22"/>
        </w:rPr>
        <w:t>、處非處智力，</w:t>
      </w:r>
      <w:r w:rsidRPr="00F7428A">
        <w:rPr>
          <w:szCs w:val="22"/>
        </w:rPr>
        <w:t>2</w:t>
      </w:r>
      <w:r w:rsidRPr="00F7428A">
        <w:rPr>
          <w:szCs w:val="22"/>
        </w:rPr>
        <w:t>、業異熟智力，</w:t>
      </w:r>
      <w:r w:rsidRPr="00F7428A">
        <w:rPr>
          <w:szCs w:val="22"/>
        </w:rPr>
        <w:t>3</w:t>
      </w:r>
      <w:r w:rsidRPr="00F7428A">
        <w:rPr>
          <w:szCs w:val="22"/>
        </w:rPr>
        <w:t>、靜慮、解脫、等持、等至智力，</w:t>
      </w:r>
      <w:r w:rsidRPr="00F7428A">
        <w:rPr>
          <w:szCs w:val="22"/>
        </w:rPr>
        <w:t>4</w:t>
      </w:r>
      <w:r w:rsidRPr="00F7428A">
        <w:rPr>
          <w:szCs w:val="22"/>
        </w:rPr>
        <w:t>、根勝劣智力，</w:t>
      </w:r>
      <w:r w:rsidRPr="00F7428A">
        <w:rPr>
          <w:szCs w:val="22"/>
        </w:rPr>
        <w:t>5</w:t>
      </w:r>
      <w:r w:rsidRPr="00F7428A">
        <w:rPr>
          <w:szCs w:val="22"/>
        </w:rPr>
        <w:t>、種種勝解智力，</w:t>
      </w:r>
      <w:r w:rsidRPr="00F7428A">
        <w:rPr>
          <w:szCs w:val="22"/>
        </w:rPr>
        <w:t>6</w:t>
      </w:r>
      <w:r w:rsidRPr="00F7428A">
        <w:rPr>
          <w:szCs w:val="22"/>
        </w:rPr>
        <w:t>、種種界智力，</w:t>
      </w:r>
      <w:r w:rsidRPr="00F7428A">
        <w:rPr>
          <w:szCs w:val="22"/>
        </w:rPr>
        <w:t>7</w:t>
      </w:r>
      <w:r w:rsidRPr="00F7428A">
        <w:rPr>
          <w:szCs w:val="22"/>
        </w:rPr>
        <w:t>、遍趣行智力，</w:t>
      </w:r>
      <w:r w:rsidRPr="00F7428A">
        <w:rPr>
          <w:szCs w:val="22"/>
        </w:rPr>
        <w:t>8</w:t>
      </w:r>
      <w:r w:rsidRPr="00F7428A">
        <w:rPr>
          <w:szCs w:val="22"/>
        </w:rPr>
        <w:t>、宿住隨念智力，</w:t>
      </w:r>
      <w:r w:rsidRPr="00F7428A">
        <w:rPr>
          <w:szCs w:val="22"/>
        </w:rPr>
        <w:t>9</w:t>
      </w:r>
      <w:r w:rsidRPr="00F7428A">
        <w:rPr>
          <w:szCs w:val="22"/>
        </w:rPr>
        <w:t>、死生智力，</w:t>
      </w:r>
      <w:r w:rsidRPr="00F7428A">
        <w:rPr>
          <w:szCs w:val="22"/>
        </w:rPr>
        <w:t>10</w:t>
      </w:r>
      <w:r w:rsidRPr="00F7428A">
        <w:rPr>
          <w:szCs w:val="22"/>
        </w:rPr>
        <w:t>、漏盡智力。參見《大智度論》卷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235c-241b</w:t>
      </w:r>
      <w:r w:rsidRPr="00F7428A">
        <w:rPr>
          <w:rFonts w:hint="eastAsia"/>
          <w:szCs w:val="22"/>
        </w:rPr>
        <w:t>）</w:t>
      </w:r>
    </w:p>
  </w:footnote>
  <w:footnote w:id="3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四無所畏：</w:t>
      </w:r>
      <w:r w:rsidRPr="00F7428A">
        <w:rPr>
          <w:szCs w:val="22"/>
        </w:rPr>
        <w:t>1</w:t>
      </w:r>
      <w:r w:rsidRPr="00F7428A">
        <w:rPr>
          <w:szCs w:val="22"/>
        </w:rPr>
        <w:t>、說一切智無所畏（</w:t>
      </w:r>
      <w:r w:rsidRPr="00F7428A">
        <w:rPr>
          <w:rFonts w:hAnsi="Diacritic"/>
          <w:szCs w:val="22"/>
        </w:rPr>
        <w:t>諸法現等覺無畏</w:t>
      </w:r>
      <w:r w:rsidRPr="00F7428A">
        <w:rPr>
          <w:szCs w:val="22"/>
        </w:rPr>
        <w:t>），</w:t>
      </w:r>
      <w:r w:rsidRPr="00F7428A">
        <w:rPr>
          <w:szCs w:val="22"/>
        </w:rPr>
        <w:t>2</w:t>
      </w:r>
      <w:r w:rsidRPr="00F7428A">
        <w:rPr>
          <w:szCs w:val="22"/>
        </w:rPr>
        <w:t>、說漏盡無所畏，</w:t>
      </w:r>
      <w:r w:rsidRPr="00F7428A">
        <w:rPr>
          <w:szCs w:val="22"/>
        </w:rPr>
        <w:t>3</w:t>
      </w:r>
      <w:r w:rsidRPr="00F7428A">
        <w:rPr>
          <w:szCs w:val="22"/>
        </w:rPr>
        <w:t>、說障道無所畏，</w:t>
      </w:r>
      <w:r w:rsidRPr="00F7428A">
        <w:rPr>
          <w:szCs w:val="22"/>
        </w:rPr>
        <w:t>4</w:t>
      </w:r>
      <w:r w:rsidRPr="00F7428A">
        <w:rPr>
          <w:szCs w:val="22"/>
        </w:rPr>
        <w:t>、說盡苦道無所畏。參見《大智度論》卷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241b</w:t>
      </w:r>
      <w:r w:rsidRPr="00F7428A">
        <w:rPr>
          <w:rFonts w:hint="eastAsia"/>
          <w:szCs w:val="22"/>
        </w:rPr>
        <w:t>24</w:t>
      </w:r>
      <w:r w:rsidRPr="00F7428A">
        <w:rPr>
          <w:szCs w:val="22"/>
        </w:rPr>
        <w:t>-246a22</w:t>
      </w:r>
      <w:r w:rsidRPr="00F7428A">
        <w:rPr>
          <w:rFonts w:hint="eastAsia"/>
          <w:szCs w:val="22"/>
        </w:rPr>
        <w:t>）</w:t>
      </w:r>
    </w:p>
  </w:footnote>
  <w:footnote w:id="3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5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255b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「三十七道品」，分七大類：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（一）四念處：身念處、受念處、心念處、法念處。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（二）四正勤：已生惡令永斷、未生惡令不生、未生善令生、已生善令增長。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（三）四神足：欲如意足、精進如意足、念如意足、思惟如意足。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（四）五根：信根、精進根、念根、定根、慧根。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（五）五力：信力、精進力、念力、定力、慧力。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（六）七覺支：念覺支、擇法覺支、精進覺支、喜覺支、輕安覺支、定覺支、捨覺支。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（七）八正道：正見、正思惟、正語、正業、正命、正精進、正念、正定。</w:t>
      </w:r>
    </w:p>
  </w:footnote>
  <w:footnote w:id="4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kern w:val="0"/>
          <w:szCs w:val="22"/>
        </w:rPr>
        <w:t>恣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 w:hint="eastAsia"/>
          <w:szCs w:val="22"/>
        </w:rPr>
        <w:t>2.</w:t>
      </w:r>
      <w:r w:rsidRPr="00F7428A">
        <w:rPr>
          <w:rFonts w:hAnsi="新細明體"/>
          <w:szCs w:val="22"/>
        </w:rPr>
        <w:t>聽任，任憑。</w:t>
      </w:r>
      <w:r w:rsidRPr="00F7428A">
        <w:rPr>
          <w:rFonts w:hAnsi="新細明體" w:hint="eastAsia"/>
          <w:szCs w:val="22"/>
        </w:rPr>
        <w:t>3.</w:t>
      </w:r>
      <w:r w:rsidRPr="00F7428A">
        <w:rPr>
          <w:rFonts w:hAnsi="新細明體"/>
          <w:szCs w:val="22"/>
        </w:rPr>
        <w:t>滿足，盡情。</w:t>
      </w:r>
      <w:r w:rsidRPr="00F7428A">
        <w:rPr>
          <w:rFonts w:hint="eastAsia"/>
          <w:szCs w:val="22"/>
        </w:rPr>
        <w:t>（《漢語大詞典》（七），</w:t>
      </w:r>
      <w:r w:rsidRPr="00F7428A">
        <w:rPr>
          <w:rFonts w:hint="eastAsia"/>
          <w:szCs w:val="22"/>
        </w:rPr>
        <w:t>p.505</w:t>
      </w:r>
      <w:r w:rsidRPr="00F7428A">
        <w:rPr>
          <w:rFonts w:hint="eastAsia"/>
          <w:szCs w:val="22"/>
        </w:rPr>
        <w:t>）</w:t>
      </w:r>
    </w:p>
  </w:footnote>
  <w:footnote w:id="4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389</w:t>
      </w:r>
      <w:r w:rsidRPr="00F7428A">
        <w:rPr>
          <w:rFonts w:hint="eastAsia"/>
        </w:rPr>
        <w:t>經）（大正</w:t>
      </w:r>
      <w:r w:rsidRPr="00F7428A">
        <w:rPr>
          <w:rFonts w:hint="eastAsia"/>
        </w:rPr>
        <w:t>2</w:t>
      </w:r>
      <w:r w:rsidRPr="00F7428A">
        <w:rPr>
          <w:rFonts w:hint="eastAsia"/>
        </w:rPr>
        <w:t>，</w:t>
      </w:r>
      <w:r w:rsidRPr="00F7428A">
        <w:rPr>
          <w:szCs w:val="22"/>
        </w:rPr>
        <w:t>105a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hint="eastAsia"/>
        </w:rPr>
        <w:t>）。</w:t>
      </w:r>
    </w:p>
  </w:footnote>
  <w:footnote w:id="4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佛身：佛身不可思議。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4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35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眾生有佛無佛常識梵天，以梵天為世間祖父，為世人故說梵天。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315</w:t>
      </w:r>
      <w:r w:rsidRPr="00F7428A">
        <w:rPr>
          <w:rFonts w:hint="eastAsia"/>
          <w:szCs w:val="22"/>
        </w:rPr>
        <w:t>c5-7</w:t>
      </w:r>
      <w:r w:rsidRPr="00F7428A">
        <w:rPr>
          <w:rFonts w:hint="eastAsia"/>
          <w:szCs w:val="22"/>
        </w:rPr>
        <w:t>）</w:t>
      </w:r>
    </w:p>
  </w:footnote>
  <w:footnote w:id="4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參較《大智度論》卷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30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284a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，此等論述係襲用《大寶積經》卷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；《如來不思議秘密大乘經》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720c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其＝佛【宋】【元】【明】【宮】【聖】【石】。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47">
    <w:p w:rsidR="00FC7B89" w:rsidRPr="00F7428A" w:rsidRDefault="00FC7B89" w:rsidP="00243D20">
      <w:pPr>
        <w:pStyle w:val="FootnoteText"/>
        <w:ind w:left="792" w:hangingChars="360" w:hanging="792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）唐：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</w:rPr>
        <w:t>引申為</w:t>
      </w:r>
      <w:r w:rsidRPr="00F7428A">
        <w:rPr>
          <w:rFonts w:hint="eastAsia"/>
          <w:szCs w:val="22"/>
        </w:rPr>
        <w:t>徒然，白白地。《百喻經‧為婦貿鼻喻》：“唐使其婦受大痛苦。”唐玄奘《大唐西域記‧拘尸那揭羅國》：“汝何守愚，</w:t>
      </w:r>
      <w:r w:rsidRPr="00F7428A">
        <w:rPr>
          <w:rFonts w:hint="eastAsia"/>
          <w:b/>
          <w:bCs/>
          <w:szCs w:val="22"/>
        </w:rPr>
        <w:t>唐勞</w:t>
      </w:r>
      <w:r w:rsidRPr="00F7428A">
        <w:rPr>
          <w:rFonts w:hint="eastAsia"/>
          <w:szCs w:val="22"/>
        </w:rPr>
        <w:t>羽翮？”（《漢語大詞典》（三），</w:t>
      </w:r>
      <w:r w:rsidRPr="00F7428A">
        <w:rPr>
          <w:rFonts w:hint="eastAsia"/>
          <w:szCs w:val="22"/>
        </w:rPr>
        <w:t>p.366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FootnoteText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）勞：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疲勞，勞苦。（《漢語大詞典》（二），</w:t>
      </w:r>
      <w:r w:rsidRPr="00F7428A">
        <w:rPr>
          <w:rFonts w:hint="eastAsia"/>
          <w:szCs w:val="22"/>
        </w:rPr>
        <w:t>p.806</w:t>
      </w:r>
      <w:r w:rsidRPr="00F7428A">
        <w:rPr>
          <w:rFonts w:hint="eastAsia"/>
          <w:szCs w:val="22"/>
        </w:rPr>
        <w:t>）</w:t>
      </w:r>
    </w:p>
  </w:footnote>
  <w:footnote w:id="48">
    <w:p w:rsidR="00FC7B89" w:rsidRPr="00F7428A" w:rsidRDefault="00FC7B89" w:rsidP="00243D20">
      <w:pPr>
        <w:pStyle w:val="FootnoteText"/>
        <w:ind w:left="792" w:hangingChars="360" w:hanging="792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）敷（ㄈㄨ）：生長，開放。（《漢語大字典》（二），</w:t>
      </w:r>
      <w:r w:rsidRPr="00F7428A">
        <w:rPr>
          <w:rFonts w:hint="eastAsia"/>
          <w:szCs w:val="22"/>
        </w:rPr>
        <w:t>p.1473</w:t>
      </w:r>
      <w:r w:rsidRPr="00F7428A">
        <w:rPr>
          <w:rFonts w:hint="eastAsia"/>
          <w:szCs w:val="22"/>
        </w:rPr>
        <w:t>。漢語大字典編輯委員會，湖北辭書出版社、四川辭書出版社，</w:t>
      </w:r>
      <w:r w:rsidRPr="00F7428A">
        <w:rPr>
          <w:rFonts w:hint="eastAsia"/>
          <w:szCs w:val="22"/>
        </w:rPr>
        <w:t>1988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版）</w:t>
      </w:r>
    </w:p>
    <w:p w:rsidR="00FC7B89" w:rsidRPr="00F7428A" w:rsidRDefault="00FC7B89" w:rsidP="00243D20">
      <w:pPr>
        <w:pStyle w:val="FootnoteText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F7428A">
        <w:rPr>
          <w:rFonts w:hint="eastAsia"/>
          <w:szCs w:val="22"/>
        </w:rPr>
        <w:t>p.504</w:t>
      </w:r>
      <w:r w:rsidRPr="00F7428A">
        <w:rPr>
          <w:rFonts w:hint="eastAsia"/>
          <w:szCs w:val="22"/>
        </w:rPr>
        <w:t>）</w:t>
      </w:r>
    </w:p>
  </w:footnote>
  <w:footnote w:id="4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佛身：佛身光明音響功德無量。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p.182</w:t>
      </w:r>
      <w:r w:rsidRPr="00F7428A">
        <w:rPr>
          <w:rFonts w:hint="eastAsia"/>
          <w:szCs w:val="22"/>
        </w:rPr>
        <w:t>）</w:t>
      </w:r>
    </w:p>
  </w:footnote>
  <w:footnote w:id="5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如來之「身密、口密、意密」。《大寶積經》〈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rFonts w:cs="新細明體"/>
          <w:szCs w:val="22"/>
        </w:rPr>
        <w:t>金剛力士會〉卷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rFonts w:cs="新細明體"/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53b</w:t>
      </w:r>
      <w:r w:rsidRPr="00F7428A">
        <w:rPr>
          <w:szCs w:val="22"/>
        </w:rPr>
        <w:t>）</w:t>
      </w:r>
      <w:r w:rsidRPr="00F7428A">
        <w:rPr>
          <w:rFonts w:cs="新細明體"/>
          <w:szCs w:val="22"/>
        </w:rPr>
        <w:t>；《如來不思議秘密大乘經》</w:t>
      </w:r>
      <w:r w:rsidRPr="00F7428A">
        <w:rPr>
          <w:szCs w:val="22"/>
        </w:rPr>
        <w:t>（大正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716c</w:t>
      </w:r>
      <w:r w:rsidRPr="00F7428A">
        <w:rPr>
          <w:szCs w:val="22"/>
        </w:rPr>
        <w:t>）。而《大智度論》卷</w:t>
      </w:r>
      <w:r w:rsidRPr="00F7428A">
        <w:rPr>
          <w:szCs w:val="22"/>
        </w:rPr>
        <w:t>10</w:t>
      </w:r>
      <w:r w:rsidRPr="00F7428A">
        <w:rPr>
          <w:szCs w:val="22"/>
        </w:rPr>
        <w:t>在引用同一典籍時，稱為《密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szCs w:val="22"/>
        </w:rPr>
        <w:t>金剛經》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5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餔（ㄅㄨ）：</w:t>
      </w:r>
      <w:r w:rsidRPr="00F7428A">
        <w:rPr>
          <w:rFonts w:hint="eastAsia"/>
          <w:szCs w:val="22"/>
        </w:rPr>
        <w:t>5.</w:t>
      </w:r>
      <w:r w:rsidRPr="00F7428A">
        <w:rPr>
          <w:rFonts w:hint="eastAsia"/>
          <w:szCs w:val="22"/>
        </w:rPr>
        <w:t>給食，喂食。《國語‧越語上》：“國之孺子之遊者，無不餔也。”《漢書‧高帝紀上》：“有一老父過請飲呂后因餔之。”顏師古注：“以食食人亦謂之餔。”王闓運《莫姬哀詞》：“梁山千里，正月寒颸，臥輜咯血，乞乳餔孩。”（《漢語大詞典》（十二），</w:t>
      </w:r>
      <w:r w:rsidRPr="00F7428A">
        <w:rPr>
          <w:rFonts w:hint="eastAsia"/>
          <w:szCs w:val="22"/>
        </w:rPr>
        <w:t>p.539</w:t>
      </w:r>
      <w:r w:rsidRPr="00F7428A">
        <w:rPr>
          <w:rFonts w:hint="eastAsia"/>
          <w:szCs w:val="22"/>
        </w:rPr>
        <w:t>）</w:t>
      </w:r>
    </w:p>
  </w:footnote>
  <w:footnote w:id="5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四威儀：行、住、坐、臥。（印順法師，《大智度論筆記》〔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人法：坐臥行住，言談語默。（印順法師，《大智度論筆記》〔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生死肉身：結使業所牽，不得自在。（印順法師，《大智度論筆記》〔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嬉戲：遊戲，玩樂。《史記‧律書》：“自年六七十翁亦未嘗至市井，游敖嬉戲如小兒狀。”（《漢語大詞典》（四），</w:t>
      </w:r>
      <w:r w:rsidRPr="00F7428A">
        <w:rPr>
          <w:rFonts w:hint="eastAsia"/>
          <w:szCs w:val="22"/>
        </w:rPr>
        <w:t>p.408</w:t>
      </w:r>
      <w:r w:rsidRPr="00F7428A">
        <w:rPr>
          <w:rFonts w:hint="eastAsia"/>
          <w:szCs w:val="22"/>
        </w:rPr>
        <w:t>）</w:t>
      </w:r>
    </w:p>
  </w:footnote>
  <w:footnote w:id="5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術藝：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技術，技能。（《漢語大詞典》（三），</w:t>
      </w:r>
      <w:r w:rsidRPr="00F7428A">
        <w:rPr>
          <w:rFonts w:hint="eastAsia"/>
          <w:szCs w:val="22"/>
        </w:rPr>
        <w:t>p.984</w:t>
      </w:r>
      <w:r w:rsidRPr="00F7428A">
        <w:rPr>
          <w:rFonts w:hint="eastAsia"/>
          <w:szCs w:val="22"/>
        </w:rPr>
        <w:t>）</w:t>
      </w:r>
    </w:p>
  </w:footnote>
  <w:footnote w:id="5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服御：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</w:t>
      </w:r>
      <w:r w:rsidRPr="00F7428A">
        <w:rPr>
          <w:rFonts w:hint="eastAsia"/>
          <w:b/>
          <w:bCs/>
          <w:szCs w:val="22"/>
        </w:rPr>
        <w:t>服飾車馬器用</w:t>
      </w:r>
      <w:r w:rsidRPr="00F7428A">
        <w:rPr>
          <w:rFonts w:hint="eastAsia"/>
          <w:szCs w:val="22"/>
        </w:rPr>
        <w:t>之類。《史記‧孝文本紀》：“帝加惠，令諸侯毋入貢，弛山澤，減諸</w:t>
      </w:r>
      <w:r w:rsidRPr="00F7428A">
        <w:rPr>
          <w:rFonts w:hint="eastAsia"/>
          <w:b/>
          <w:bCs/>
          <w:szCs w:val="22"/>
        </w:rPr>
        <w:t>服御</w:t>
      </w:r>
      <w:r w:rsidRPr="00F7428A">
        <w:rPr>
          <w:rFonts w:hint="eastAsia"/>
          <w:szCs w:val="22"/>
        </w:rPr>
        <w:t>狗馬，損郎吏員，發倉庾以振貧民。”唐沈既濟《枕中記》：“衣裝服馭，日益鮮盛。”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謂</w:t>
      </w:r>
      <w:r w:rsidRPr="00F7428A">
        <w:rPr>
          <w:rFonts w:hint="eastAsia"/>
          <w:b/>
          <w:bCs/>
          <w:szCs w:val="22"/>
        </w:rPr>
        <w:t>駕馭車馬</w:t>
      </w:r>
      <w:r w:rsidRPr="00F7428A">
        <w:rPr>
          <w:rFonts w:hint="eastAsia"/>
          <w:szCs w:val="22"/>
        </w:rPr>
        <w:t>。《荀子‧王霸》：“王良、造父，善服馭者也。”南朝宋顏延之《赭白馬賦》：“服御順志，馳驟合度。”（《漢語大詞典》（六），</w:t>
      </w:r>
      <w:r w:rsidRPr="00F7428A">
        <w:rPr>
          <w:rFonts w:hint="eastAsia"/>
          <w:szCs w:val="22"/>
        </w:rPr>
        <w:t>p.1203</w:t>
      </w:r>
      <w:r w:rsidRPr="00F7428A">
        <w:rPr>
          <w:rFonts w:hint="eastAsia"/>
          <w:szCs w:val="22"/>
        </w:rPr>
        <w:t>）</w:t>
      </w:r>
    </w:p>
  </w:footnote>
  <w:footnote w:id="5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pacing w:val="-2"/>
          <w:szCs w:val="22"/>
        </w:rPr>
        <w:t>佛身：佛身無數，過諸世間，為眾生故，現如凡人。</w:t>
      </w:r>
      <w:r w:rsidRPr="00F7428A">
        <w:rPr>
          <w:rFonts w:hint="eastAsia"/>
          <w:spacing w:val="-2"/>
        </w:rPr>
        <w:t>（印順法師，《大智度論筆記》</w:t>
      </w:r>
      <w:r w:rsidRPr="00F7428A">
        <w:rPr>
          <w:spacing w:val="-2"/>
        </w:rPr>
        <w:t>〔</w:t>
      </w:r>
      <w:r w:rsidRPr="00F7428A">
        <w:rPr>
          <w:spacing w:val="-2"/>
        </w:rPr>
        <w:t>C002</w:t>
      </w:r>
      <w:r w:rsidRPr="00F7428A">
        <w:rPr>
          <w:spacing w:val="-2"/>
        </w:rPr>
        <w:t>〕</w:t>
      </w:r>
      <w:r w:rsidRPr="00F7428A">
        <w:rPr>
          <w:spacing w:val="-2"/>
        </w:rPr>
        <w:t>p.182</w:t>
      </w:r>
      <w:r w:rsidRPr="00F7428A">
        <w:rPr>
          <w:rFonts w:hint="eastAsia"/>
          <w:spacing w:val="-2"/>
        </w:rPr>
        <w:t>）</w:t>
      </w:r>
    </w:p>
  </w:footnote>
  <w:footnote w:id="5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7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127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421c-422c</w:t>
      </w:r>
      <w:r w:rsidRPr="00F7428A">
        <w:rPr>
          <w:rFonts w:hint="eastAsia"/>
        </w:rPr>
        <w:t>）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43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169</w:t>
      </w:r>
      <w:r w:rsidRPr="00F7428A">
        <w:rPr>
          <w:rFonts w:hint="eastAsia"/>
        </w:rPr>
        <w:t>經）</w:t>
      </w:r>
      <w:r w:rsidRPr="00F7428A">
        <w:rPr>
          <w:szCs w:val="22"/>
        </w:rPr>
        <w:t>《拘樓瘦無諍經》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701b-703c</w:t>
      </w:r>
      <w:r w:rsidRPr="00F7428A">
        <w:rPr>
          <w:rFonts w:hint="eastAsia"/>
        </w:rPr>
        <w:t>）。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szCs w:val="22"/>
        </w:rPr>
        <w:t>苦樂二邊，涅槃正道。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szCs w:val="22"/>
        </w:rPr>
        <w:t>得道：悉捨二邊，捨我我所，不取法相。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6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〈舍利塔品〉是梵本《二萬五千頌般若經》之一品之名稱：《大般若波羅蜜多經》卷</w:t>
      </w:r>
      <w:r w:rsidRPr="00F7428A">
        <w:rPr>
          <w:szCs w:val="22"/>
        </w:rPr>
        <w:t>430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35 </w:t>
      </w:r>
      <w:r w:rsidRPr="00F7428A">
        <w:rPr>
          <w:szCs w:val="22"/>
        </w:rPr>
        <w:t>設利羅品〉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161c-166a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；《放光般若經》卷</w:t>
      </w:r>
      <w:r w:rsidRPr="00F7428A">
        <w:rPr>
          <w:szCs w:val="22"/>
        </w:rPr>
        <w:t>7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38 </w:t>
      </w:r>
      <w:r w:rsidRPr="00F7428A">
        <w:rPr>
          <w:szCs w:val="22"/>
        </w:rPr>
        <w:t>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51b-54a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；《摩訶般若波羅蜜經》卷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37 </w:t>
      </w:r>
      <w:r w:rsidRPr="00F7428A">
        <w:rPr>
          <w:szCs w:val="22"/>
        </w:rPr>
        <w:t>法稱品〉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290b-293c</w:t>
      </w:r>
      <w:r w:rsidRPr="00F7428A">
        <w:rPr>
          <w:rFonts w:hint="eastAsia"/>
        </w:rPr>
        <w:t>）</w:t>
      </w:r>
      <w:r w:rsidRPr="00F7428A">
        <w:rPr>
          <w:szCs w:val="22"/>
        </w:rPr>
        <w:t>。本品在《大智度論》之注釋，見〈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校量舍利品〉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475b-481b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〔阿〕－【宮】【聖】【石】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6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86b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29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273a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74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579c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魔事品〉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318b</w:t>
      </w:r>
      <w:r w:rsidRPr="00F7428A">
        <w:rPr>
          <w:rFonts w:hint="eastAsia"/>
          <w:szCs w:val="22"/>
        </w:rPr>
        <w:t>14-320b8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19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魔愁品〉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355c</w:t>
      </w:r>
      <w:r w:rsidRPr="00F7428A">
        <w:rPr>
          <w:rFonts w:hint="eastAsia"/>
        </w:rPr>
        <w:t>）</w:t>
      </w:r>
      <w:r w:rsidRPr="00F7428A">
        <w:rPr>
          <w:szCs w:val="22"/>
        </w:rPr>
        <w:t>以下。</w:t>
      </w:r>
    </w:p>
  </w:footnote>
  <w:footnote w:id="6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三乘：聲聞乘、緣覺乘、佛乘。</w:t>
      </w:r>
    </w:p>
  </w:footnote>
  <w:footnote w:id="6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《般若經》此種南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北之「行程」，《八千頌般若經》之漢譯本中，有三種也是作相同之說明：《道行般若經》卷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446b</w:t>
      </w:r>
      <w:r w:rsidRPr="00F7428A">
        <w:rPr>
          <w:rFonts w:hint="eastAsia"/>
        </w:rPr>
        <w:t>）</w:t>
      </w:r>
      <w:r w:rsidRPr="00F7428A">
        <w:rPr>
          <w:szCs w:val="22"/>
        </w:rPr>
        <w:t>；《小品般若波羅蜜經》卷</w:t>
      </w:r>
      <w:r w:rsidRPr="00F7428A">
        <w:rPr>
          <w:szCs w:val="22"/>
        </w:rPr>
        <w:t>5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555a</w:t>
      </w:r>
      <w:r w:rsidRPr="00F7428A">
        <w:rPr>
          <w:rFonts w:hint="eastAsia"/>
        </w:rPr>
        <w:t>）</w:t>
      </w:r>
      <w:r w:rsidRPr="00F7428A">
        <w:rPr>
          <w:szCs w:val="22"/>
        </w:rPr>
        <w:t>；《佛母出生三法藏般若波羅蜜多經》卷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623b</w:t>
      </w:r>
      <w:r w:rsidRPr="00F7428A">
        <w:rPr>
          <w:rFonts w:hint="eastAsia"/>
        </w:rPr>
        <w:t>）</w:t>
      </w:r>
      <w:r w:rsidRPr="00F7428A">
        <w:rPr>
          <w:szCs w:val="22"/>
        </w:rPr>
        <w:t>。所謂「般若」之行程：南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北之順序並非唯一的說法，在文獻上仍有不同之樣態：（</w:t>
      </w:r>
      <w:r w:rsidRPr="00F7428A">
        <w:rPr>
          <w:szCs w:val="22"/>
        </w:rPr>
        <w:t>a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北「行程」，見《放光般若經》卷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72a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b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東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北「行程」，見《八千頌般若經》，</w:t>
      </w:r>
      <w:r w:rsidRPr="00F7428A">
        <w:rPr>
          <w:rFonts w:cs="Arial Unicode MS"/>
          <w:szCs w:val="22"/>
        </w:rPr>
        <w:t>R. Mitra</w:t>
      </w:r>
      <w:r w:rsidRPr="00F7428A">
        <w:rPr>
          <w:rFonts w:cs="Arial Unicode MS"/>
          <w:szCs w:val="22"/>
        </w:rPr>
        <w:t>校訂本，</w:t>
      </w:r>
      <w:r w:rsidRPr="00F7428A">
        <w:rPr>
          <w:rFonts w:cs="Arial Unicode MS"/>
          <w:szCs w:val="22"/>
        </w:rPr>
        <w:t>p.225</w:t>
      </w:r>
      <w:r w:rsidRPr="00F7428A">
        <w:rPr>
          <w:rFonts w:cs="Arial Unicode MS"/>
          <w:szCs w:val="22"/>
        </w:rPr>
        <w:t>。（</w:t>
      </w:r>
      <w:r w:rsidRPr="00F7428A">
        <w:rPr>
          <w:rFonts w:cs="Arial Unicode MS"/>
          <w:szCs w:val="22"/>
        </w:rPr>
        <w:t>c</w:t>
      </w:r>
      <w:r w:rsidRPr="00F7428A">
        <w:rPr>
          <w:rFonts w:cs="Arial Unicode MS"/>
          <w:szCs w:val="22"/>
        </w:rPr>
        <w:t>）釋氏國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東（會多尼＝</w:t>
      </w:r>
      <w:r w:rsidRPr="00F7428A">
        <w:rPr>
          <w:rFonts w:cs="Arial Unicode MS"/>
          <w:szCs w:val="22"/>
        </w:rPr>
        <w:t>Vartani</w:t>
      </w:r>
      <w:r w:rsidRPr="00F7428A">
        <w:rPr>
          <w:rFonts w:cs="Arial Unicode MS"/>
          <w:szCs w:val="22"/>
        </w:rPr>
        <w:t>）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北（單曰國＝</w:t>
      </w:r>
      <w:r w:rsidRPr="00F7428A">
        <w:rPr>
          <w:rFonts w:cs="Arial Unicode MS"/>
          <w:szCs w:val="22"/>
        </w:rPr>
        <w:t>Uttaravati</w:t>
      </w:r>
      <w:r w:rsidRPr="00F7428A">
        <w:rPr>
          <w:rFonts w:cs="Arial Unicode MS"/>
          <w:szCs w:val="22"/>
        </w:rPr>
        <w:t>）「行</w:t>
      </w:r>
      <w:r w:rsidRPr="00F7428A">
        <w:rPr>
          <w:szCs w:val="22"/>
        </w:rPr>
        <w:t>程」，見《大明度經》卷</w:t>
      </w:r>
      <w:r w:rsidRPr="00F7428A">
        <w:rPr>
          <w:szCs w:val="22"/>
        </w:rPr>
        <w:t>3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490a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d</w:t>
      </w:r>
      <w:r w:rsidRPr="00F7428A">
        <w:rPr>
          <w:szCs w:val="22"/>
        </w:rPr>
        <w:t>）東南</w:t>
      </w:r>
      <w:r w:rsidRPr="00F7428A">
        <w:rPr>
          <w:szCs w:val="22"/>
        </w:rPr>
        <w:t>→</w:t>
      </w:r>
      <w:r w:rsidRPr="00F7428A">
        <w:rPr>
          <w:szCs w:val="22"/>
        </w:rPr>
        <w:t>南</w:t>
      </w:r>
      <w:r w:rsidRPr="00F7428A">
        <w:rPr>
          <w:szCs w:val="22"/>
        </w:rPr>
        <w:t>→</w:t>
      </w:r>
      <w:r w:rsidRPr="00F7428A">
        <w:rPr>
          <w:szCs w:val="22"/>
        </w:rPr>
        <w:t>西南</w:t>
      </w:r>
      <w:r w:rsidRPr="00F7428A">
        <w:rPr>
          <w:szCs w:val="22"/>
        </w:rPr>
        <w:t>→</w:t>
      </w:r>
      <w:r w:rsidRPr="00F7428A">
        <w:rPr>
          <w:szCs w:val="22"/>
        </w:rPr>
        <w:t>西北</w:t>
      </w:r>
      <w:r w:rsidRPr="00F7428A">
        <w:rPr>
          <w:szCs w:val="22"/>
        </w:rPr>
        <w:t>→</w:t>
      </w:r>
      <w:r w:rsidRPr="00F7428A">
        <w:rPr>
          <w:szCs w:val="22"/>
        </w:rPr>
        <w:t>北</w:t>
      </w:r>
      <w:r w:rsidRPr="00F7428A">
        <w:rPr>
          <w:szCs w:val="22"/>
        </w:rPr>
        <w:t>→</w:t>
      </w:r>
      <w:r w:rsidRPr="00F7428A">
        <w:rPr>
          <w:szCs w:val="22"/>
        </w:rPr>
        <w:t>東北「行程」，見《大般若波羅蜜多經》卷</w:t>
      </w:r>
      <w:r w:rsidRPr="00F7428A">
        <w:rPr>
          <w:szCs w:val="22"/>
        </w:rPr>
        <w:t>439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212c-213c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546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808b-c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《印度佛教思想史》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p.126</w:t>
      </w:r>
      <w:r w:rsidRPr="00F7428A">
        <w:rPr>
          <w:szCs w:val="22"/>
        </w:rPr>
        <w:t>：</w:t>
      </w:r>
    </w:p>
    <w:p w:rsidR="00FC7B89" w:rsidRPr="00F7428A" w:rsidRDefault="00FC7B89" w:rsidP="00243D20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</w:rPr>
        <w:t>^</w:t>
      </w:r>
      <w:r w:rsidRPr="00F7428A">
        <w:rPr>
          <w:rFonts w:eastAsia="標楷體"/>
          <w:sz w:val="22"/>
          <w:szCs w:val="22"/>
        </w:rPr>
        <w:t>悉檀是宗旨、理趣的意思。四悉檀是：有的是適應俗情，方便誘導向佛的「</w:t>
      </w:r>
      <w:r w:rsidRPr="00F7428A">
        <w:rPr>
          <w:rFonts w:eastAsia="標楷體"/>
          <w:b/>
          <w:sz w:val="22"/>
          <w:szCs w:val="22"/>
        </w:rPr>
        <w:t>世界悉檀</w:t>
      </w:r>
      <w:r w:rsidRPr="00F7428A">
        <w:rPr>
          <w:rFonts w:eastAsia="標楷體"/>
          <w:sz w:val="22"/>
          <w:szCs w:val="22"/>
        </w:rPr>
        <w:t>」；有的是針對偏蔽過失而說的「</w:t>
      </w:r>
      <w:r w:rsidRPr="00F7428A">
        <w:rPr>
          <w:rFonts w:eastAsia="標楷體"/>
          <w:b/>
          <w:sz w:val="22"/>
          <w:szCs w:val="22"/>
        </w:rPr>
        <w:t>對治悉檀</w:t>
      </w:r>
      <w:r w:rsidRPr="00F7428A">
        <w:rPr>
          <w:rFonts w:eastAsia="標楷體"/>
          <w:sz w:val="22"/>
          <w:szCs w:val="22"/>
        </w:rPr>
        <w:t>」；有的是啟發人心向上向善的「</w:t>
      </w:r>
      <w:r w:rsidRPr="00F7428A">
        <w:rPr>
          <w:rFonts w:eastAsia="標楷體"/>
          <w:b/>
          <w:sz w:val="22"/>
          <w:szCs w:val="22"/>
        </w:rPr>
        <w:t>各各為人悉檀</w:t>
      </w:r>
      <w:r w:rsidRPr="00F7428A">
        <w:rPr>
          <w:rFonts w:eastAsia="標楷體"/>
          <w:sz w:val="22"/>
          <w:szCs w:val="22"/>
        </w:rPr>
        <w:t>」；有的是顯示究竟真實的「</w:t>
      </w:r>
      <w:r w:rsidRPr="00F7428A">
        <w:rPr>
          <w:rFonts w:eastAsia="標楷體"/>
          <w:b/>
          <w:sz w:val="22"/>
          <w:szCs w:val="22"/>
        </w:rPr>
        <w:t>第一義悉檀</w:t>
      </w:r>
      <w:r w:rsidRPr="00F7428A">
        <w:rPr>
          <w:rFonts w:eastAsia="標楷體"/>
          <w:sz w:val="22"/>
          <w:szCs w:val="22"/>
        </w:rPr>
        <w:t>」。以此四悉檀通攝當時的一切佛說，「皆是實，無相違背」。經說不同，如從應機說法來說，一切是如實說，「佛說無不如義」，所以「如來是真語者，實語者，如語者，不誑語者，不異語者」！然依修行而得究竟來說，那就是「第一義悉檀」了。</w:t>
      </w:r>
      <w:r>
        <w:rPr>
          <w:rFonts w:hint="eastAsia"/>
          <w:kern w:val="0"/>
        </w:rPr>
        <w:t>^^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四悉「二實」：四悉皆實，唯勝義實。（印順法師，《大智度論筆記》〔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實有：（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）四種：四悉檀中，各有實有。</w:t>
      </w:r>
    </w:p>
    <w:p w:rsidR="00FC7B89" w:rsidRDefault="00FC7B89" w:rsidP="00243D20">
      <w:pPr>
        <w:pStyle w:val="FootnoteText"/>
        <w:ind w:leftChars="335" w:left="804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）二種：四悉各各實，第一義究竟實。（印順法師，《大智度論筆記》〔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  <w:p w:rsidR="00FC7B89" w:rsidRPr="00F7428A" w:rsidRDefault="000775C7" w:rsidP="00D829F8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beforeLines="40" w:before="144" w:line="0" w:lineRule="atLeast"/>
        <w:ind w:leftChars="118" w:left="283"/>
        <w:jc w:val="both"/>
        <w:rPr>
          <w:sz w:val="20"/>
          <w:szCs w:val="20"/>
        </w:rPr>
      </w:pPr>
      <w:r w:rsidRPr="000775C7">
        <w:rPr>
          <w:color w:val="FF0000"/>
          <w:sz w:val="20"/>
          <w:szCs w:val="20"/>
        </w:rPr>
        <w:t>!!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┌一、世界悉檀</w:t>
      </w:r>
      <w:r w:rsidR="00FC7B89" w:rsidRPr="00F7428A">
        <w:rPr>
          <w:sz w:val="20"/>
          <w:szCs w:val="20"/>
        </w:rPr>
        <w:t>—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因緣有，無別性。如車、如人，不如二頭、三手。世間實相有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│二、為人悉檀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觀人心行而為說法，於一事中或遮或許。經說似違，隨機則實。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┼實性則無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rFonts w:hint="eastAsia"/>
          <w:sz w:val="20"/>
          <w:szCs w:val="20"/>
        </w:rPr>
        <w:t>四悉檀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┤三、對治悉檀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不淨、慈悲、因緣三觀，無常、苦、空、無我四觀。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法法不同，對治則實。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──────────────────┘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└四、第一義悉檀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</w:t>
      </w:r>
      <w:r w:rsidRPr="00F7428A">
        <w:rPr>
          <w:rFonts w:ascii="新細明體" w:hAnsi="新細明體" w:cs="新細明體" w:hint="eastAsia"/>
          <w:sz w:val="20"/>
          <w:szCs w:val="20"/>
        </w:rPr>
        <w:t>Ⅰ</w:t>
      </w:r>
      <w:r w:rsidRPr="00F7428A">
        <w:rPr>
          <w:rFonts w:hint="eastAsia"/>
          <w:sz w:val="20"/>
          <w:szCs w:val="20"/>
        </w:rPr>
        <w:t>簡非</w:t>
      </w:r>
      <w:r w:rsidRPr="00F7428A">
        <w:rPr>
          <w:sz w:val="20"/>
          <w:szCs w:val="20"/>
        </w:rPr>
        <w:tab/>
        <w:t>—</w:t>
      </w:r>
      <w:r w:rsidRPr="00F7428A">
        <w:rPr>
          <w:rFonts w:hint="eastAsia"/>
          <w:sz w:val="20"/>
          <w:szCs w:val="20"/>
        </w:rPr>
        <w:t>一切法性、一切論議、一切是非，皆可破壞。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</w:t>
      </w:r>
      <w:r w:rsidRPr="00F7428A">
        <w:rPr>
          <w:rFonts w:ascii="新細明體" w:hAnsi="新細明體" w:cs="新細明體" w:hint="eastAsia"/>
          <w:sz w:val="20"/>
          <w:szCs w:val="20"/>
        </w:rPr>
        <w:t>Ⅱ</w:t>
      </w:r>
      <w:r w:rsidRPr="00F7428A">
        <w:rPr>
          <w:rFonts w:hint="eastAsia"/>
          <w:sz w:val="20"/>
          <w:szCs w:val="20"/>
        </w:rPr>
        <w:t>顯是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┬約人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三乘聖人所行真實，離諸過失，不可變易。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─┼世界故無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└約法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語言道斷，心行處滅，遍無所依，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不示諸法，無初中後，不盡不壞。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─────┘</w:t>
      </w:r>
      <w:r w:rsidR="000775C7" w:rsidRPr="000775C7">
        <w:rPr>
          <w:rFonts w:hint="eastAsia"/>
          <w:color w:val="FF0000"/>
          <w:sz w:val="20"/>
          <w:szCs w:val="20"/>
        </w:rPr>
        <w:t>!!</w:t>
      </w:r>
    </w:p>
    <w:p w:rsidR="00FC7B89" w:rsidRPr="00F7428A" w:rsidRDefault="00FC7B89" w:rsidP="00D829F8">
      <w:pPr>
        <w:pStyle w:val="FootnoteText"/>
        <w:spacing w:afterLines="10" w:after="36"/>
        <w:ind w:firstLineChars="350" w:firstLine="770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（印順法師，《大智度論筆記》〔</w:t>
      </w:r>
      <w:r w:rsidRPr="00F7428A">
        <w:rPr>
          <w:rFonts w:hint="eastAsia"/>
          <w:szCs w:val="22"/>
        </w:rPr>
        <w:t>A001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</w:t>
      </w:r>
      <w:r w:rsidRPr="00F7428A">
        <w:rPr>
          <w:rFonts w:hint="eastAsia"/>
          <w:szCs w:val="22"/>
        </w:rPr>
        <w:t>）</w:t>
      </w:r>
    </w:p>
  </w:footnote>
  <w:footnote w:id="6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1202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327a</w:t>
      </w:r>
      <w:r w:rsidRPr="00F7428A">
        <w:rPr>
          <w:rFonts w:hint="eastAsia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12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218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454c</w:t>
      </w:r>
      <w:r w:rsidRPr="00F7428A">
        <w:rPr>
          <w:rFonts w:hint="eastAsia"/>
        </w:rPr>
        <w:t>）。</w:t>
      </w:r>
    </w:p>
  </w:footnote>
  <w:footnote w:id="6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往生品〉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227b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《增壹阿含經》卷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爾時，世尊告諸比丘：若有一人出現於世，多饒益人，安隱眾生，愍世群萌，欲使天、人獲其福祐。云何為一人？所謂</w:t>
      </w:r>
      <w:r w:rsidRPr="00F7428A">
        <w:rPr>
          <w:rFonts w:ascii="標楷體" w:eastAsia="標楷體" w:hAnsi="標楷體" w:hint="eastAsia"/>
          <w:b/>
          <w:bCs/>
          <w:szCs w:val="22"/>
        </w:rPr>
        <w:t>多薩阿竭．阿羅呵．三耶三佛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Tath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gata araha</w:t>
      </w:r>
      <w:r w:rsidRPr="00F7428A">
        <w:rPr>
          <w:rStyle w:val="gaiji"/>
          <w:rFonts w:ascii="Times New Roman" w:hAnsi="Gandhari Unicode" w:hint="default"/>
          <w:szCs w:val="22"/>
        </w:rPr>
        <w:t>ṃ</w:t>
      </w:r>
      <w:r w:rsidRPr="00F7428A">
        <w:rPr>
          <w:szCs w:val="22"/>
        </w:rPr>
        <w:t xml:space="preserve"> samm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-sambuddha.</w:t>
      </w:r>
      <w:r w:rsidRPr="00F7428A">
        <w:rPr>
          <w:rFonts w:hint="eastAsia"/>
          <w:szCs w:val="22"/>
        </w:rPr>
        <w:t>）。」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561a</w:t>
      </w:r>
      <w:r w:rsidRPr="00F7428A">
        <w:rPr>
          <w:rFonts w:hint="eastAsia"/>
          <w:szCs w:val="22"/>
        </w:rPr>
        <w:t>9-12</w:t>
      </w:r>
      <w:r w:rsidRPr="00F7428A">
        <w:rPr>
          <w:rFonts w:hint="eastAsia"/>
        </w:rPr>
        <w:t>）</w:t>
      </w:r>
    </w:p>
  </w:footnote>
  <w:footnote w:id="7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南傳《法句經》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157-160</w:t>
      </w:r>
      <w:r w:rsidRPr="00F7428A">
        <w:rPr>
          <w:rFonts w:hint="eastAsia"/>
          <w:szCs w:val="22"/>
        </w:rPr>
        <w:t>頌</w:t>
      </w:r>
      <w:r w:rsidRPr="00F7428A">
        <w:rPr>
          <w:szCs w:val="22"/>
        </w:rPr>
        <w:t>；《法集要頌經》卷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己身品〉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788b19-789a4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FootnoteText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Lamotte</w:t>
      </w:r>
      <w:r w:rsidRPr="00F7428A">
        <w:rPr>
          <w:szCs w:val="22"/>
        </w:rPr>
        <w:t>表示在《法句經》以及《自說經》均未能找出此一引文所在。</w:t>
      </w:r>
    </w:p>
  </w:footnote>
  <w:footnote w:id="7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11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62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498b10</w:t>
      </w:r>
      <w:r w:rsidRPr="00F7428A">
        <w:rPr>
          <w:rFonts w:hint="eastAsia"/>
          <w:szCs w:val="22"/>
        </w:rPr>
        <w:t>-11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；《頻羅婆裟羅王經》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826a19</w:t>
      </w:r>
      <w:r w:rsidRPr="00F7428A">
        <w:rPr>
          <w:szCs w:val="22"/>
        </w:rPr>
        <w:t>）。</w:t>
      </w:r>
    </w:p>
  </w:footnote>
  <w:footnote w:id="7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《長部》</w:t>
      </w:r>
      <w:r w:rsidRPr="00F7428A">
        <w:rPr>
          <w:szCs w:val="22"/>
        </w:rPr>
        <w:t>III, p.135</w:t>
      </w:r>
      <w:r w:rsidRPr="00F7428A">
        <w:rPr>
          <w:szCs w:val="22"/>
        </w:rPr>
        <w:t>；《增支部》</w:t>
      </w:r>
      <w:r w:rsidRPr="00F7428A">
        <w:rPr>
          <w:szCs w:val="22"/>
        </w:rPr>
        <w:t>II, p.24</w:t>
      </w:r>
      <w:r w:rsidRPr="00F7428A">
        <w:rPr>
          <w:szCs w:val="22"/>
        </w:rPr>
        <w:t>；《如是語經》，</w:t>
      </w:r>
      <w:r w:rsidRPr="00F7428A">
        <w:rPr>
          <w:szCs w:val="22"/>
        </w:rPr>
        <w:t>p.121</w:t>
      </w:r>
      <w:r w:rsidRPr="00F7428A">
        <w:rPr>
          <w:szCs w:val="22"/>
        </w:rPr>
        <w:t>；《長部注》</w:t>
      </w:r>
      <w:r w:rsidRPr="00F7428A">
        <w:rPr>
          <w:szCs w:val="22"/>
        </w:rPr>
        <w:t>I, p.66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34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137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645b18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7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參見印順法師，《中觀今論》，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221-222</w:t>
      </w:r>
      <w:r w:rsidRPr="00F7428A">
        <w:rPr>
          <w:rFonts w:hint="eastAsia"/>
          <w:szCs w:val="22"/>
        </w:rPr>
        <w:t>。</w:t>
      </w:r>
    </w:p>
  </w:footnote>
  <w:footnote w:id="7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假名：假名與因緣有異。（印順法師，《大智度論筆記》〔</w:t>
      </w:r>
      <w:r w:rsidRPr="00F7428A">
        <w:rPr>
          <w:rFonts w:hint="eastAsia"/>
          <w:szCs w:val="22"/>
        </w:rPr>
        <w:t>D008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p.250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06D11">
      <w:pPr>
        <w:pStyle w:val="FootnoteText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因緣有：若我若法，皆因緣有。（印順法師，《大智度論筆記》〔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b/>
          <w:bCs/>
          <w:szCs w:val="22"/>
        </w:rPr>
        <w:t>聽</w:t>
      </w:r>
      <w:r w:rsidRPr="00F7428A">
        <w:rPr>
          <w:rFonts w:hint="eastAsia"/>
          <w:szCs w:val="22"/>
        </w:rPr>
        <w:t>：允許。《呂氏春秋‧知士》：“靜郭君辭，不得已而受，十日謝病，彊辭，三日而聽。”高誘注：“聽，許。”</w:t>
      </w:r>
      <w:r w:rsidRPr="00F7428A">
        <w:rPr>
          <w:rFonts w:hint="eastAsia"/>
          <w:kern w:val="0"/>
        </w:rPr>
        <w:t>（《漢語大字典》（四），</w:t>
      </w:r>
      <w:r w:rsidRPr="00F7428A">
        <w:rPr>
          <w:rFonts w:hint="eastAsia"/>
          <w:kern w:val="0"/>
        </w:rPr>
        <w:t>p.2799</w:t>
      </w:r>
      <w:r w:rsidRPr="00F7428A">
        <w:rPr>
          <w:rFonts w:hint="eastAsia"/>
          <w:kern w:val="0"/>
        </w:rPr>
        <w:t>）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b/>
          <w:bCs/>
          <w:szCs w:val="22"/>
        </w:rPr>
        <w:t>不聽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不允許。《北史‧魏世祖太武帝紀》：“庚戌，詔自三公已下至於卿士，其子息皆詣太學……不聽私立學校，違者師身死，主人門誅。”（《漢語大詞典》（一），</w:t>
      </w:r>
      <w:r w:rsidRPr="00F7428A">
        <w:rPr>
          <w:rFonts w:hint="eastAsia"/>
          <w:szCs w:val="22"/>
        </w:rPr>
        <w:t>p.482</w:t>
      </w:r>
      <w:r w:rsidRPr="00F7428A">
        <w:rPr>
          <w:rFonts w:hint="eastAsia"/>
          <w:szCs w:val="22"/>
        </w:rPr>
        <w:t>）</w:t>
      </w:r>
    </w:p>
  </w:footnote>
  <w:footnote w:id="7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《增支部》</w:t>
      </w:r>
      <w:r w:rsidRPr="00F7428A">
        <w:rPr>
          <w:szCs w:val="22"/>
        </w:rPr>
        <w:t>I, p.134</w:t>
      </w:r>
      <w:r w:rsidRPr="00F7428A">
        <w:rPr>
          <w:szCs w:val="22"/>
        </w:rPr>
        <w:t>。（郭忠生譯：當人轉生時，他的業會成熟，當此業成熟時，他會在此生或他處接受其果報）</w:t>
      </w:r>
    </w:p>
  </w:footnote>
  <w:footnote w:id="7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p.13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372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102a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30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破執我品〉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155b28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亦有引述。</w:t>
      </w:r>
    </w:p>
  </w:footnote>
  <w:footnote w:id="7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常斷：不信後世罪福作惡墮斷，計有我墮常。（印順法師，《大智度論筆記》〔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五停心：（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）不淨觀身過失。慈心觀於眾生求好事觀功德。（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）不淨治貪欲。慈心治瞋恚。因緣治邪見。（印順法師，《大智度論筆記》〔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8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19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198c-199a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邪見即是愚癡。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p.92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p.55</w:t>
      </w:r>
      <w:r w:rsidRPr="00F7428A">
        <w:rPr>
          <w:szCs w:val="22"/>
        </w:rPr>
        <w:t>；《長阿含經》卷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60b10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；《人本欲生經》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242a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97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578b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；《大生義經》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相似相續。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無＝空【宋】【宮】。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8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觀顛倒品〉（大正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31c10</w:t>
      </w:r>
      <w:r w:rsidRPr="00F7428A">
        <w:rPr>
          <w:rFonts w:hint="eastAsia"/>
          <w:szCs w:val="22"/>
        </w:rPr>
        <w:t>-11</w:t>
      </w:r>
      <w:r w:rsidRPr="00F7428A">
        <w:rPr>
          <w:szCs w:val="22"/>
        </w:rPr>
        <w:t>）；《般若燈論釋》卷</w:t>
      </w:r>
      <w:r w:rsidRPr="00F7428A">
        <w:rPr>
          <w:szCs w:val="22"/>
        </w:rPr>
        <w:t>14</w:t>
      </w:r>
      <w:r w:rsidRPr="00F7428A">
        <w:rPr>
          <w:szCs w:val="22"/>
        </w:rPr>
        <w:t>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123a6</w:t>
      </w:r>
      <w:r w:rsidRPr="00F7428A">
        <w:rPr>
          <w:szCs w:val="22"/>
        </w:rPr>
        <w:t>）。</w:t>
      </w:r>
    </w:p>
  </w:footnote>
  <w:footnote w:id="8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無常非實：法性空故。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不相應行：立三相，破三相。（印順法師，《大智度論筆記》〔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1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二相：生及滅，《雜阿含經》卷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szCs w:val="22"/>
        </w:rPr>
        <w:t>49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2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三相：生、滅以及住，見相</w:t>
      </w:r>
      <w:r w:rsidRPr="00F7428A">
        <w:rPr>
          <w:rFonts w:hint="eastAsia"/>
          <w:szCs w:val="22"/>
        </w:rPr>
        <w:t>對應</w:t>
      </w:r>
      <w:r w:rsidRPr="00F7428A">
        <w:rPr>
          <w:szCs w:val="22"/>
        </w:rPr>
        <w:t>之巴利尼利耶：《相應部》</w:t>
      </w:r>
      <w:r w:rsidRPr="00F7428A">
        <w:rPr>
          <w:szCs w:val="22"/>
        </w:rPr>
        <w:t>III, p.37</w:t>
      </w:r>
      <w:r w:rsidRPr="00F7428A">
        <w:rPr>
          <w:szCs w:val="22"/>
        </w:rPr>
        <w:t>；《增支部》</w:t>
      </w:r>
      <w:r w:rsidRPr="00F7428A">
        <w:rPr>
          <w:szCs w:val="22"/>
        </w:rPr>
        <w:t>I, p.152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FootnoteText"/>
        <w:ind w:leftChars="105" w:left="582" w:hangingChars="150" w:hanging="330"/>
        <w:jc w:val="both"/>
        <w:rPr>
          <w:szCs w:val="22"/>
        </w:rPr>
      </w:pPr>
      <w:r w:rsidRPr="00F7428A">
        <w:rPr>
          <w:rFonts w:hint="eastAsia"/>
          <w:szCs w:val="22"/>
          <w:vertAlign w:val="superscript"/>
        </w:rPr>
        <w:t>（</w:t>
      </w:r>
      <w:r w:rsidRPr="00F7428A">
        <w:rPr>
          <w:rFonts w:hint="eastAsia"/>
          <w:szCs w:val="22"/>
          <w:vertAlign w:val="superscript"/>
        </w:rPr>
        <w:t>3</w:t>
      </w:r>
      <w:r w:rsidRPr="00F7428A">
        <w:rPr>
          <w:rFonts w:hint="eastAsia"/>
          <w:szCs w:val="22"/>
          <w:vertAlign w:val="superscript"/>
        </w:rPr>
        <w:t>）</w:t>
      </w:r>
      <w:r w:rsidRPr="00F7428A">
        <w:rPr>
          <w:szCs w:val="22"/>
        </w:rPr>
        <w:t>一般說來，部派佛教論書有四相：生，老，住及無常</w:t>
      </w:r>
      <w:r w:rsidRPr="00F7428A">
        <w:rPr>
          <w:rFonts w:hint="eastAsia"/>
          <w:szCs w:val="22"/>
        </w:rPr>
        <w:t>，參見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38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198c9</w:t>
      </w:r>
      <w:r w:rsidRPr="00F7428A">
        <w:rPr>
          <w:szCs w:val="22"/>
        </w:rPr>
        <w:t>）；《俱舍論》卷</w:t>
      </w:r>
      <w:r w:rsidRPr="00F7428A">
        <w:rPr>
          <w:szCs w:val="22"/>
        </w:rPr>
        <w:t>5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27a</w:t>
      </w:r>
      <w:r w:rsidRPr="00F7428A">
        <w:rPr>
          <w:szCs w:val="22"/>
        </w:rPr>
        <w:t>）。</w:t>
      </w:r>
    </w:p>
  </w:footnote>
  <w:footnote w:id="8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破生住滅：有為則無窮，無為非有為相。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C026</w:t>
      </w:r>
      <w:r w:rsidRPr="00F7428A">
        <w:rPr>
          <w:szCs w:val="22"/>
        </w:rPr>
        <w:t>〕</w:t>
      </w:r>
      <w:r w:rsidRPr="00F7428A">
        <w:rPr>
          <w:szCs w:val="22"/>
        </w:rPr>
        <w:t>p.229</w:t>
      </w:r>
      <w:r w:rsidRPr="00F7428A">
        <w:rPr>
          <w:rFonts w:hint="eastAsia"/>
          <w:szCs w:val="22"/>
        </w:rPr>
        <w:t>）</w:t>
      </w:r>
    </w:p>
  </w:footnote>
  <w:footnote w:id="8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無常之失：應無行業果報、空中無無常。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90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苦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空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無我：是對治悉檀。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91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此《眾義經》，在巴利文作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，係原始佛教中相當古老之典籍。在巴利文，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意為「八品」，共有十六經，列為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之第四品，而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又為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之第五部，且是經藏之第四（按似應為第五）部分，即最後一部分，即是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；在漢譯佛典中，支謙於西元</w:t>
      </w:r>
      <w:r w:rsidRPr="00F7428A">
        <w:rPr>
          <w:szCs w:val="22"/>
        </w:rPr>
        <w:t>223</w:t>
      </w:r>
      <w:r w:rsidRPr="00F7428A">
        <w:rPr>
          <w:szCs w:val="22"/>
        </w:rPr>
        <w:t>～</w:t>
      </w:r>
      <w:r w:rsidRPr="00F7428A">
        <w:rPr>
          <w:szCs w:val="22"/>
        </w:rPr>
        <w:t>253</w:t>
      </w:r>
      <w:r w:rsidRPr="00F7428A">
        <w:rPr>
          <w:szCs w:val="22"/>
        </w:rPr>
        <w:t>年間所譯之《義足經》（大正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174</w:t>
      </w:r>
      <w:r w:rsidRPr="00F7428A">
        <w:rPr>
          <w:rFonts w:hint="eastAsia"/>
          <w:szCs w:val="22"/>
        </w:rPr>
        <w:t>b</w:t>
      </w:r>
      <w:r w:rsidRPr="00F7428A">
        <w:rPr>
          <w:szCs w:val="22"/>
        </w:rPr>
        <w:t>-18</w:t>
      </w:r>
      <w:r w:rsidRPr="00F7428A">
        <w:rPr>
          <w:rFonts w:hint="eastAsia"/>
          <w:szCs w:val="22"/>
        </w:rPr>
        <w:t>9c</w:t>
      </w:r>
      <w:r w:rsidRPr="00F7428A">
        <w:rPr>
          <w:szCs w:val="22"/>
        </w:rPr>
        <w:t>）即為本經之漢譯。本經常為漢譯佛典所引用，可惜名稱極不一致（漢譯出處略）。</w:t>
      </w:r>
    </w:p>
  </w:footnote>
  <w:footnote w:id="92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93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）</w:t>
      </w:r>
    </w:p>
  </w:footnote>
  <w:footnote w:id="94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作是論議＝諸有戲論【聖】【石】。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>）</w:t>
      </w:r>
    </w:p>
  </w:footnote>
  <w:footnote w:id="95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真是愚癡＝皆是大愚【聖】【石】。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363</w:t>
      </w:r>
      <w:r w:rsidRPr="00F7428A">
        <w:rPr>
          <w:szCs w:val="22"/>
        </w:rPr>
        <w:t>）</w:t>
      </w:r>
    </w:p>
  </w:footnote>
  <w:footnote w:id="96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（若能…癡人）三十字＝（（知此為知實，不知為謗法。不受他法故，是則無智人，諸有戲論者，悉皆是無智））三十字【宋】【元】【明】【宮】。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）</w:t>
      </w:r>
    </w:p>
  </w:footnote>
  <w:footnote w:id="97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是見＝見法【宋】【元】【明】【宮】。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98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此是＝是為【宋】【元】【明】【宮】。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99">
    <w:p w:rsidR="00FC7B89" w:rsidRPr="00F7428A" w:rsidRDefault="00FC7B89" w:rsidP="00243D20">
      <w:pPr>
        <w:pStyle w:val="FootnoteText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p.40, 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《大智度論》此處所引的三個詩頌大致相當於巴利「義品」第</w:t>
      </w:r>
      <w:r w:rsidRPr="00F7428A">
        <w:rPr>
          <w:szCs w:val="22"/>
        </w:rPr>
        <w:t>12</w:t>
      </w:r>
      <w:r w:rsidRPr="00F7428A">
        <w:rPr>
          <w:szCs w:val="22"/>
        </w:rPr>
        <w:t>經《小積集經》（</w:t>
      </w:r>
      <w:r w:rsidRPr="00F7428A">
        <w:rPr>
          <w:szCs w:val="22"/>
        </w:rPr>
        <w:t>Cūlaviyūhasutta</w:t>
      </w:r>
      <w:r w:rsidRPr="00F7428A">
        <w:rPr>
          <w:szCs w:val="22"/>
        </w:rPr>
        <w:t>）之前五節（</w:t>
      </w:r>
      <w:r w:rsidRPr="00A179B8">
        <w:rPr>
          <w:szCs w:val="22"/>
        </w:rPr>
        <w:t>Suttanip</w:t>
      </w:r>
      <w:r w:rsidRPr="00A179B8">
        <w:rPr>
          <w:rStyle w:val="gaiji"/>
          <w:rFonts w:ascii="Times New Roman" w:hAnsi="Times New Roman" w:hint="default"/>
          <w:szCs w:val="22"/>
        </w:rPr>
        <w:t>ā</w:t>
      </w:r>
      <w:r w:rsidRPr="00A179B8">
        <w:rPr>
          <w:szCs w:val="22"/>
        </w:rPr>
        <w:t>ta</w:t>
      </w:r>
      <w:r w:rsidRPr="00F7428A">
        <w:rPr>
          <w:szCs w:val="22"/>
        </w:rPr>
        <w:t>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v.878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882</w:t>
      </w:r>
      <w:r w:rsidRPr="00F7428A">
        <w:rPr>
          <w:szCs w:val="22"/>
        </w:rPr>
        <w:t>）。</w:t>
      </w:r>
    </w:p>
    <w:p w:rsidR="00FC7B89" w:rsidRPr="00F7428A" w:rsidRDefault="00FC7B89" w:rsidP="00243D20">
      <w:pPr>
        <w:pStyle w:val="FootnoteTex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《諦觀》（</w:t>
      </w:r>
      <w:r w:rsidRPr="00F7428A">
        <w:rPr>
          <w:szCs w:val="22"/>
        </w:rPr>
        <w:t>63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n.71</w:t>
      </w:r>
      <w:r w:rsidRPr="00F7428A">
        <w:rPr>
          <w:rFonts w:hint="eastAsia"/>
          <w:szCs w:val="22"/>
        </w:rPr>
        <w:t>：郭忠生譯按，</w:t>
      </w:r>
      <w:r w:rsidRPr="00F7428A">
        <w:rPr>
          <w:szCs w:val="22"/>
        </w:rPr>
        <w:t>印順法師認為《大智度論》此處所引，相當於巴利「義品」（《經集》全部偈頌的數目</w:t>
      </w:r>
      <w:r w:rsidRPr="00F7428A">
        <w:rPr>
          <w:rFonts w:hint="eastAsia"/>
          <w:szCs w:val="22"/>
        </w:rPr>
        <w:t>之</w:t>
      </w:r>
      <w:r w:rsidRPr="00F7428A">
        <w:rPr>
          <w:szCs w:val="22"/>
        </w:rPr>
        <w:t>）第</w:t>
      </w:r>
      <w:r w:rsidRPr="00F7428A">
        <w:rPr>
          <w:szCs w:val="22"/>
        </w:rPr>
        <w:t>796</w:t>
      </w:r>
      <w:r w:rsidRPr="00F7428A">
        <w:rPr>
          <w:szCs w:val="22"/>
        </w:rPr>
        <w:t>、</w:t>
      </w:r>
      <w:r w:rsidRPr="00F7428A">
        <w:rPr>
          <w:szCs w:val="22"/>
        </w:rPr>
        <w:t>880</w:t>
      </w:r>
      <w:r w:rsidRPr="00F7428A">
        <w:rPr>
          <w:szCs w:val="22"/>
        </w:rPr>
        <w:t>、</w:t>
      </w:r>
      <w:r w:rsidRPr="00F7428A">
        <w:rPr>
          <w:szCs w:val="22"/>
        </w:rPr>
        <w:t>881</w:t>
      </w:r>
      <w:r w:rsidRPr="00F7428A">
        <w:rPr>
          <w:szCs w:val="22"/>
        </w:rPr>
        <w:t>偈。見印順法師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《原始佛教聖典之集成》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p.820</w:t>
      </w:r>
      <w:r w:rsidRPr="00F7428A">
        <w:rPr>
          <w:szCs w:val="22"/>
        </w:rPr>
        <w:t>。</w:t>
      </w:r>
    </w:p>
  </w:footnote>
  <w:footnote w:id="100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戲</w:t>
      </w:r>
      <w:r w:rsidRPr="00451AA0">
        <w:rPr>
          <w:rFonts w:hint="eastAsia"/>
          <w:szCs w:val="22"/>
        </w:rPr>
        <w:t>論</w:t>
      </w:r>
      <w:r w:rsidRPr="00F7428A">
        <w:rPr>
          <w:rFonts w:hint="eastAsia"/>
          <w:szCs w:val="22"/>
        </w:rPr>
        <w:t>諍競本，戲論依見生。（印順法師，《大智度論筆記》〔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01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說偈言＝偈說【宋】【元】【明】【宮】，＝說偈【聖】【石】。（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102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〔行者能〕－【聖】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</w:t>
      </w:r>
    </w:p>
  </w:footnote>
  <w:footnote w:id="103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法＋（於）【聖】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）</w:t>
      </w:r>
    </w:p>
  </w:footnote>
  <w:footnote w:id="104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〔不〕－【石】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）</w:t>
      </w:r>
    </w:p>
  </w:footnote>
  <w:footnote w:id="105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實＋（事）【聖】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）</w:t>
      </w:r>
    </w:p>
  </w:footnote>
  <w:footnote w:id="106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（（若爾</w:t>
      </w:r>
      <w:r w:rsidRPr="00F7428A">
        <w:rPr>
          <w:rFonts w:asciiTheme="minorEastAsia" w:eastAsiaTheme="minorEastAsia" w:hAnsiTheme="minorEastAsia"/>
          <w:szCs w:val="22"/>
        </w:rPr>
        <w:t>…</w:t>
      </w:r>
      <w:r w:rsidRPr="00F7428A">
        <w:rPr>
          <w:szCs w:val="22"/>
        </w:rPr>
        <w:t>人皆））十字＝（（如是則諸有戲論者皆是））十字【宋】【元】【明】【宮】【石】，（（諸自執者皆亦如是））八字【聖】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</w:t>
      </w:r>
    </w:p>
  </w:footnote>
  <w:footnote w:id="107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〔無智〕－【聖】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</w:t>
      </w:r>
    </w:p>
  </w:footnote>
  <w:footnote w:id="108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義淨＝實淨【宋】【元】【明】【宮】【石】，＝真實【聖】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）</w:t>
      </w:r>
    </w:p>
  </w:footnote>
  <w:footnote w:id="109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人＋（法）【宋】【元】【明】【宮】【聖】【石】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）</w:t>
      </w:r>
    </w:p>
  </w:footnote>
  <w:footnote w:id="110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〔妄語不淨〕－【聖】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）</w:t>
      </w:r>
    </w:p>
  </w:footnote>
  <w:footnote w:id="111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〔譬〕－【宮】【石】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）</w:t>
      </w:r>
    </w:p>
  </w:footnote>
  <w:footnote w:id="112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〔故治法〕－【宋】【元】【明】【宮】【石】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）</w:t>
      </w:r>
    </w:p>
  </w:footnote>
  <w:footnote w:id="113">
    <w:p w:rsidR="00FC7B89" w:rsidRPr="00F7428A" w:rsidRDefault="00FC7B89" w:rsidP="00A75F9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〔者〕－【宮】【石】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rFonts w:hint="eastAsia"/>
          <w:szCs w:val="22"/>
        </w:rPr>
        <w:t>）</w:t>
      </w:r>
    </w:p>
  </w:footnote>
  <w:footnote w:id="114">
    <w:p w:rsidR="00FC7B89" w:rsidRPr="00F7428A" w:rsidRDefault="00FC7B89" w:rsidP="00A75F9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為＝弊【宮】【石】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rFonts w:hint="eastAsia"/>
          <w:szCs w:val="22"/>
        </w:rPr>
        <w:t>）</w:t>
      </w:r>
    </w:p>
  </w:footnote>
  <w:footnote w:id="115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五熱：古代印度外道苦行之一。即曝曬於烈日下，而於身體四方燃火之苦行。行此苦行之外道，即稱五熱炙身外道。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（二）</w:t>
      </w:r>
      <w:r w:rsidRPr="00F7428A">
        <w:rPr>
          <w:szCs w:val="22"/>
        </w:rPr>
        <w:t>，</w:t>
      </w:r>
      <w:r w:rsidRPr="00F7428A">
        <w:rPr>
          <w:szCs w:val="22"/>
        </w:rPr>
        <w:t>p.1196</w:t>
      </w:r>
      <w:r w:rsidRPr="00F7428A">
        <w:rPr>
          <w:rFonts w:hint="eastAsia"/>
          <w:szCs w:val="22"/>
        </w:rPr>
        <w:t>）及（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（四），</w:t>
      </w:r>
      <w:r w:rsidRPr="00F7428A">
        <w:rPr>
          <w:szCs w:val="22"/>
        </w:rPr>
        <w:t>p.3943</w:t>
      </w:r>
      <w:r w:rsidRPr="00F7428A">
        <w:rPr>
          <w:rFonts w:hint="eastAsia"/>
          <w:szCs w:val="22"/>
        </w:rPr>
        <w:t>）。</w:t>
      </w:r>
    </w:p>
  </w:footnote>
  <w:footnote w:id="116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犍＝揵【宋】【元】【明】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rFonts w:hint="eastAsia"/>
          <w:szCs w:val="22"/>
        </w:rPr>
        <w:t>）</w:t>
      </w:r>
    </w:p>
  </w:footnote>
  <w:footnote w:id="117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此＋（以）【聖】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）</w:t>
      </w:r>
    </w:p>
  </w:footnote>
  <w:footnote w:id="118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皆＝人【宋】【宮】【石】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）</w:t>
      </w:r>
    </w:p>
  </w:footnote>
  <w:footnote w:id="119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龍樹所破：凡夫、外道、犢子、毘曇、方廣。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20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法＋（中）【宋】【宮】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）</w:t>
      </w:r>
    </w:p>
  </w:footnote>
  <w:footnote w:id="121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是＋（第五法藏）【聖】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rFonts w:hint="eastAsia"/>
          <w:szCs w:val="22"/>
        </w:rPr>
        <w:t>）</w:t>
      </w:r>
    </w:p>
  </w:footnote>
  <w:footnote w:id="122">
    <w:p w:rsidR="00FC7B89" w:rsidRPr="00F7428A" w:rsidRDefault="00FC7B89" w:rsidP="00243D20">
      <w:pPr>
        <w:pStyle w:val="FootnoteText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永光集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pp.52-57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FootnoteText"/>
        <w:spacing w:line="0" w:lineRule="atLeast"/>
        <w:ind w:leftChars="135" w:left="830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  <w:rFonts w:hint="eastAsia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《三彌底部論》卷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32</w:t>
      </w:r>
      <w:r w:rsidRPr="00F7428A">
        <w:rPr>
          <w:szCs w:val="22"/>
        </w:rPr>
        <w:t>，</w:t>
      </w:r>
      <w:r w:rsidRPr="00F7428A">
        <w:rPr>
          <w:szCs w:val="22"/>
        </w:rPr>
        <w:t>465b29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29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 xml:space="preserve">9 </w:t>
      </w:r>
      <w:r w:rsidRPr="00F7428A">
        <w:rPr>
          <w:rFonts w:hint="eastAsia"/>
          <w:szCs w:val="22"/>
        </w:rPr>
        <w:t>破執我品</w:t>
      </w:r>
      <w:r w:rsidRPr="00F7428A">
        <w:rPr>
          <w:szCs w:val="22"/>
        </w:rPr>
        <w:t>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又彼</w:t>
      </w:r>
      <w:r w:rsidRPr="00F7428A">
        <w:rPr>
          <w:rFonts w:ascii="標楷體" w:eastAsia="標楷體" w:hAnsi="標楷體"/>
          <w:szCs w:val="18"/>
        </w:rPr>
        <w:t>（指犢子部）</w:t>
      </w:r>
      <w:r w:rsidRPr="00F7428A">
        <w:rPr>
          <w:rFonts w:ascii="標楷體" w:eastAsia="標楷體" w:hAnsi="標楷體"/>
          <w:szCs w:val="22"/>
        </w:rPr>
        <w:t>若許補特伽羅與蘊一異俱不可說，則彼所許三世、無為及不可說，五種爾焰</w:t>
      </w:r>
      <w:r w:rsidRPr="00F7428A">
        <w:rPr>
          <w:rFonts w:ascii="標楷體" w:eastAsia="標楷體" w:hAnsi="標楷體"/>
          <w:szCs w:val="18"/>
        </w:rPr>
        <w:t>（五種可認知者）</w:t>
      </w:r>
      <w:r w:rsidRPr="00F7428A">
        <w:rPr>
          <w:rFonts w:ascii="標楷體" w:eastAsia="標楷體" w:hAnsi="標楷體"/>
          <w:szCs w:val="22"/>
        </w:rPr>
        <w:t>亦應不可說，以補特伽羅不可說第五及非第五故。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153b</w:t>
      </w:r>
      <w:r w:rsidRPr="00F7428A">
        <w:rPr>
          <w:rFonts w:hint="eastAsia"/>
          <w:szCs w:val="22"/>
        </w:rPr>
        <w:t>2-5</w:t>
      </w:r>
      <w:r w:rsidRPr="00F7428A">
        <w:rPr>
          <w:rFonts w:hint="eastAsia"/>
          <w:szCs w:val="22"/>
        </w:rPr>
        <w:t>）</w:t>
      </w:r>
    </w:p>
  </w:footnote>
  <w:footnote w:id="123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〔神〕－【宮】【聖】【石】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）</w:t>
      </w:r>
    </w:p>
  </w:footnote>
  <w:footnote w:id="124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眾＝陰【聖】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26</w:t>
      </w:r>
      <w:r w:rsidRPr="00F7428A">
        <w:rPr>
          <w:rFonts w:hint="eastAsia"/>
          <w:szCs w:val="22"/>
        </w:rPr>
        <w:t>）</w:t>
      </w:r>
    </w:p>
  </w:footnote>
  <w:footnote w:id="125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有＋（自性）【宋】【元】【明】【宮】【石】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）</w:t>
      </w:r>
    </w:p>
  </w:footnote>
  <w:footnote w:id="126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而＋（人）【宋】【元】【明】【宮】【石】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）</w:t>
      </w:r>
    </w:p>
  </w:footnote>
  <w:footnote w:id="127">
    <w:p w:rsidR="00FC7B89" w:rsidRPr="00F7428A" w:rsidRDefault="00FC7B89" w:rsidP="00243D20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無人＝不攝【宋】【元】【明】【宮】【石】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）</w:t>
      </w:r>
    </w:p>
  </w:footnote>
  <w:footnote w:id="128">
    <w:p w:rsidR="00FC7B89" w:rsidRPr="00F7428A" w:rsidRDefault="00FC7B89" w:rsidP="00BE45C9">
      <w:pPr>
        <w:pStyle w:val="FootnoteText"/>
        <w:ind w:left="330" w:hangingChars="150" w:hanging="33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不受餘法此是＝以為【聖】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31</w:t>
      </w:r>
      <w:r w:rsidRPr="00F7428A">
        <w:rPr>
          <w:rFonts w:hint="eastAsia"/>
          <w:szCs w:val="22"/>
        </w:rPr>
        <w:t>）</w:t>
      </w:r>
    </w:p>
  </w:footnote>
  <w:footnote w:id="129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法供養自法修行＝供養法自修行法【元】【明】【聖】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）</w:t>
      </w:r>
    </w:p>
  </w:footnote>
  <w:footnote w:id="130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〔他法〕－【聖】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33</w:t>
      </w:r>
      <w:r w:rsidRPr="00F7428A">
        <w:rPr>
          <w:rFonts w:hint="eastAsia"/>
          <w:szCs w:val="22"/>
        </w:rPr>
        <w:t>）</w:t>
      </w:r>
    </w:p>
  </w:footnote>
  <w:footnote w:id="131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愛＝受【明】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</w:t>
      </w:r>
    </w:p>
  </w:footnote>
  <w:footnote w:id="132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道＋（斷）【元】【明】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rFonts w:hint="eastAsia"/>
          <w:szCs w:val="22"/>
        </w:rPr>
        <w:t>）</w:t>
      </w:r>
    </w:p>
  </w:footnote>
  <w:footnote w:id="133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〔諸法實相〕－【宋】【元】【明】【宮】【石】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）</w:t>
      </w:r>
    </w:p>
  </w:footnote>
  <w:footnote w:id="134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</w:t>
      </w:r>
      <w:r w:rsidRPr="00F7428A">
        <w:rPr>
          <w:rFonts w:ascii="標楷體" w:eastAsia="標楷體" w:hAnsi="標楷體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諸法實相者，心行言語斷，無生亦無滅，寂滅如涅槃。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</w:t>
      </w:r>
      <w:r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2"/>
        </w:rPr>
      </w:pPr>
      <w:r w:rsidRPr="00F7428A">
        <w:rPr>
          <w:szCs w:val="22"/>
        </w:rPr>
        <w:t>二諦：說行處，說不行處。並通有無。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35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一切實非實，亦實亦非實，非實非非實，是名諸佛法。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24a5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參見印順法師，《中觀論頌講記》，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337-340</w:t>
      </w:r>
      <w:r w:rsidRPr="00F7428A">
        <w:rPr>
          <w:rFonts w:hint="eastAsia"/>
          <w:szCs w:val="22"/>
        </w:rPr>
        <w:t>。</w:t>
      </w:r>
    </w:p>
  </w:footnote>
  <w:footnote w:id="136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甚深法：第一義悉檀。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37">
    <w:p w:rsidR="00FC7B89" w:rsidRPr="00F7428A" w:rsidRDefault="00FC7B89" w:rsidP="00A8054E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Lamotte</w:t>
      </w:r>
      <w:r w:rsidRPr="00F7428A">
        <w:rPr>
          <w:rFonts w:hint="eastAsia"/>
          <w:szCs w:val="22"/>
        </w:rPr>
        <w:t>教授將「</w:t>
      </w:r>
      <w:r w:rsidRPr="00F7428A">
        <w:rPr>
          <w:szCs w:val="22"/>
        </w:rPr>
        <w:t>先尼婆蹉衢多羅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（</w:t>
      </w:r>
      <w:r w:rsidRPr="00F7428A">
        <w:rPr>
          <w:szCs w:val="22"/>
        </w:rPr>
        <w:t>Śre</w:t>
      </w:r>
      <w:r w:rsidRPr="00F7428A">
        <w:rPr>
          <w:rFonts w:ascii="Gandhari Unicode" w:hAnsi="Gandhari Unicode" w:cs="Gandhari Unicode"/>
          <w:szCs w:val="22"/>
        </w:rPr>
        <w:t>ṇ</w:t>
      </w:r>
      <w:r w:rsidRPr="00F7428A">
        <w:rPr>
          <w:szCs w:val="22"/>
        </w:rPr>
        <w:t xml:space="preserve">ika </w:t>
      </w:r>
      <w:r w:rsidRPr="00F7428A">
        <w:rPr>
          <w:rFonts w:hint="eastAsia"/>
          <w:szCs w:val="22"/>
        </w:rPr>
        <w:t>V</w:t>
      </w:r>
      <w:r w:rsidRPr="00F7428A">
        <w:rPr>
          <w:szCs w:val="22"/>
        </w:rPr>
        <w:t>atsagotra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視為同一人，「</w:t>
      </w:r>
      <w:r w:rsidRPr="00F7428A">
        <w:rPr>
          <w:szCs w:val="22"/>
        </w:rPr>
        <w:t>婆蹉衢多羅</w:t>
      </w:r>
      <w:r w:rsidRPr="00F7428A">
        <w:rPr>
          <w:rFonts w:hint="eastAsia"/>
          <w:szCs w:val="22"/>
        </w:rPr>
        <w:t>」是其家族名稱，「先尼」是其名字。參見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1"/>
        </w:rPr>
      </w:pPr>
      <w:r w:rsidRPr="00F7428A">
        <w:rPr>
          <w:rFonts w:hint="eastAsia"/>
          <w:szCs w:val="22"/>
        </w:rPr>
        <w:t>又將「</w:t>
      </w:r>
      <w:r w:rsidRPr="00F7428A">
        <w:rPr>
          <w:szCs w:val="22"/>
        </w:rPr>
        <w:t>薩遮迦摩揵提（</w:t>
      </w:r>
      <w:r w:rsidRPr="00F7428A">
        <w:rPr>
          <w:rFonts w:hint="eastAsia"/>
          <w:szCs w:val="22"/>
        </w:rPr>
        <w:t>S</w:t>
      </w:r>
      <w:r w:rsidRPr="00F7428A">
        <w:rPr>
          <w:szCs w:val="22"/>
        </w:rPr>
        <w:t xml:space="preserve">atyaka </w:t>
      </w:r>
      <w:r w:rsidRPr="00F7428A">
        <w:rPr>
          <w:rFonts w:hint="eastAsia"/>
          <w:szCs w:val="22"/>
        </w:rPr>
        <w:t>N</w:t>
      </w:r>
      <w:r w:rsidRPr="00F7428A">
        <w:rPr>
          <w:szCs w:val="22"/>
        </w:rPr>
        <w:t>irganthīputra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1"/>
        </w:rPr>
        <w:t>但［唐</w:t>
      </w:r>
      <w:r w:rsidRPr="00F7428A">
        <w:rPr>
          <w:rFonts w:hint="eastAsia"/>
          <w:szCs w:val="22"/>
        </w:rPr>
        <w:t>］</w:t>
      </w:r>
      <w:r w:rsidRPr="00F7428A">
        <w:rPr>
          <w:rStyle w:val="byline"/>
          <w:color w:val="auto"/>
          <w:sz w:val="22"/>
          <w:szCs w:val="21"/>
        </w:rPr>
        <w:t>湛然述，</w:t>
      </w:r>
      <w:r w:rsidRPr="00F7428A">
        <w:rPr>
          <w:rFonts w:hint="eastAsia"/>
          <w:szCs w:val="21"/>
        </w:rPr>
        <w:t>《止觀輔行傳弘決》卷</w:t>
      </w:r>
      <w:r w:rsidRPr="00F7428A">
        <w:rPr>
          <w:rFonts w:hint="eastAsia"/>
          <w:szCs w:val="21"/>
        </w:rPr>
        <w:t>5</w:t>
      </w:r>
      <w:r w:rsidRPr="00F7428A">
        <w:rPr>
          <w:rFonts w:hint="eastAsia"/>
          <w:szCs w:val="21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1"/>
        </w:rPr>
        <w:t>大論第一云：有外道梵志名長爪，亦名先尼，亦名婆蹉，亦名薩遮迦，亦名摩楗提。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1"/>
        </w:rPr>
        <w:t>」（大正</w:t>
      </w:r>
      <w:r w:rsidRPr="00F7428A">
        <w:rPr>
          <w:rFonts w:hint="eastAsia"/>
          <w:szCs w:val="21"/>
        </w:rPr>
        <w:t>46</w:t>
      </w:r>
      <w:r w:rsidRPr="00F7428A">
        <w:rPr>
          <w:rFonts w:hint="eastAsia"/>
          <w:szCs w:val="21"/>
        </w:rPr>
        <w:t>，</w:t>
      </w:r>
      <w:r w:rsidRPr="00F7428A">
        <w:rPr>
          <w:rFonts w:hint="eastAsia"/>
          <w:szCs w:val="21"/>
        </w:rPr>
        <w:t>315b21-23</w:t>
      </w:r>
      <w:r w:rsidRPr="00F7428A">
        <w:rPr>
          <w:rFonts w:hint="eastAsia"/>
          <w:szCs w:val="21"/>
        </w:rPr>
        <w:t>）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2"/>
        </w:rPr>
      </w:pPr>
      <w:r w:rsidRPr="00F7428A">
        <w:rPr>
          <w:rFonts w:hint="eastAsia"/>
          <w:kern w:val="0"/>
          <w:szCs w:val="22"/>
        </w:rPr>
        <w:t>印順法師，《大智度論》（標點本），</w:t>
      </w:r>
      <w:r w:rsidRPr="00F7428A">
        <w:rPr>
          <w:rFonts w:hint="eastAsia"/>
          <w:szCs w:val="22"/>
        </w:rPr>
        <w:t>p.18</w:t>
      </w:r>
      <w:r w:rsidRPr="00F7428A">
        <w:rPr>
          <w:rFonts w:hint="eastAsia"/>
          <w:szCs w:val="22"/>
        </w:rPr>
        <w:t>亦作：「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有梵志號名長爪，更有名先尼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婆蹉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衢多羅，更有名薩遮迦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摩揵提等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先尼婆蹉衢多羅</w:t>
      </w:r>
      <w:r w:rsidRPr="00F7428A">
        <w:rPr>
          <w:rFonts w:ascii="標楷體" w:eastAsia="標楷體" w:hAnsi="標楷體" w:hint="eastAsia"/>
          <w:szCs w:val="22"/>
        </w:rPr>
        <w:t>（譯曰：先尼者，文；婆蹉者，子；衢多羅者，姓）。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1014a7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薩遮迦摩楗提</w:t>
      </w:r>
      <w:r w:rsidRPr="00F7428A">
        <w:rPr>
          <w:rFonts w:ascii="標楷體" w:eastAsia="標楷體" w:hAnsi="標楷體" w:hint="eastAsia"/>
          <w:szCs w:val="22"/>
        </w:rPr>
        <w:t>（譯曰：遮薩迦者，實；摩楗提者，求道）。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1014a8</w:t>
      </w:r>
      <w:r w:rsidRPr="00F7428A">
        <w:rPr>
          <w:rFonts w:hint="eastAsia"/>
          <w:szCs w:val="22"/>
        </w:rPr>
        <w:t>）另參見：《大智度論》卷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能降伏外道大論議師，所謂憂樓頻蠡迦葉、摩訶迦葉、舍利弗、目揵連、</w:t>
      </w:r>
      <w:r w:rsidRPr="00F7428A">
        <w:rPr>
          <w:rFonts w:ascii="標楷體" w:eastAsia="標楷體" w:hAnsi="標楷體" w:hint="eastAsia"/>
          <w:b/>
          <w:szCs w:val="22"/>
        </w:rPr>
        <w:t>薩遮尼揵子、婆蹉首羅、長爪</w:t>
      </w:r>
      <w:r w:rsidRPr="00F7428A">
        <w:rPr>
          <w:rFonts w:ascii="標楷體" w:eastAsia="標楷體" w:hAnsi="標楷體" w:hint="eastAsia"/>
          <w:szCs w:val="22"/>
        </w:rPr>
        <w:t>等，大論議師輩皆降伏，是故知佛慧眾具足。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220c19-12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FootnoteText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5</w:t>
      </w:r>
      <w:r w:rsidRPr="00F7428A">
        <w:rPr>
          <w:szCs w:val="22"/>
        </w:rPr>
        <w:t>（</w:t>
      </w:r>
      <w:r w:rsidRPr="00F7428A">
        <w:rPr>
          <w:szCs w:val="22"/>
        </w:rPr>
        <w:t>110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35a</w:t>
      </w:r>
      <w:r w:rsidRPr="00F7428A">
        <w:rPr>
          <w:rFonts w:hint="eastAsia"/>
          <w:szCs w:val="22"/>
        </w:rPr>
        <w:t>）（</w:t>
      </w:r>
      <w:r w:rsidRPr="00F7428A">
        <w:rPr>
          <w:rStyle w:val="foot"/>
          <w:szCs w:val="22"/>
        </w:rPr>
        <w:t>尼揵子</w:t>
      </w:r>
      <w:r w:rsidRPr="00F7428A">
        <w:rPr>
          <w:rStyle w:val="foot"/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30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715b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薩遮尼</w:t>
      </w:r>
      <w:r w:rsidRPr="00F7428A">
        <w:rPr>
          <w:rStyle w:val="foot"/>
          <w:szCs w:val="22"/>
        </w:rPr>
        <w:t>健</w:t>
      </w:r>
      <w:bookmarkStart w:id="212" w:name="0715b02"/>
      <w:r w:rsidRPr="00F7428A">
        <w:rPr>
          <w:szCs w:val="22"/>
        </w:rPr>
        <w:t>子</w:t>
      </w:r>
      <w:bookmarkEnd w:id="212"/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；《大智度論》卷</w:t>
      </w:r>
      <w:r w:rsidRPr="00F7428A">
        <w:rPr>
          <w:szCs w:val="22"/>
        </w:rPr>
        <w:t>26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251c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）（薩遮祇尼揵子）</w:t>
      </w:r>
      <w:r w:rsidRPr="00F7428A">
        <w:rPr>
          <w:szCs w:val="22"/>
        </w:rPr>
        <w:t>。</w:t>
      </w:r>
    </w:p>
  </w:footnote>
  <w:footnote w:id="138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《撰集百緣經》卷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諸緣品〉（</w:t>
      </w:r>
      <w:r w:rsidRPr="00F7428A">
        <w:rPr>
          <w:szCs w:val="22"/>
        </w:rPr>
        <w:t>99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（長爪梵志緣）（大正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255a-257a</w:t>
      </w:r>
      <w:r w:rsidRPr="00F7428A">
        <w:rPr>
          <w:szCs w:val="22"/>
        </w:rPr>
        <w:t>）。</w:t>
      </w:r>
    </w:p>
  </w:footnote>
  <w:footnote w:id="139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《六度集經》（</w:t>
      </w:r>
      <w:r w:rsidRPr="00F7428A">
        <w:rPr>
          <w:szCs w:val="22"/>
        </w:rPr>
        <w:t>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《小兒聞法即解經》（大正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35b-36a</w:t>
      </w:r>
      <w:r w:rsidRPr="00F7428A">
        <w:rPr>
          <w:rFonts w:hint="eastAsia"/>
          <w:szCs w:val="22"/>
        </w:rPr>
        <w:t>），</w:t>
      </w:r>
      <w:r w:rsidRPr="00F7428A">
        <w:rPr>
          <w:szCs w:val="22"/>
        </w:rPr>
        <w:t>所論與此相同。</w:t>
      </w:r>
    </w:p>
  </w:footnote>
  <w:footnote w:id="140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依據《根本說一切有部毘奈耶出家事》（大正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1023a</w:t>
      </w:r>
      <w:r w:rsidRPr="00F7428A">
        <w:rPr>
          <w:szCs w:val="22"/>
        </w:rPr>
        <w:t>）之記載，俱絺羅係到南印度學習「無後世論」。</w:t>
      </w:r>
    </w:p>
  </w:footnote>
  <w:footnote w:id="141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十八大經」：謂印度外道之十八種經書。或作十八種大經、十八種經書、十八大論十八明處。即為四吠陀、六論及八論之合稱。四吠陀為：梨俱吠陀、夜柔吠陀、沙摩吠陀、阿闥婆吠陀。六論為：式叉論、毘伽羅論、柯剌波論、豎底沙論、闡陀論與尼鹿多論。八論為：肩亡婆論（或謂眉亡娑）、那邪毘薩多論、伊底呵婆論、僧佉論、課伽論、陀菟論、揵闥婆論、阿輸論等。</w:t>
      </w:r>
      <w:r w:rsidRPr="00F7428A">
        <w:rPr>
          <w:rFonts w:hint="eastAsia"/>
          <w:szCs w:val="22"/>
        </w:rPr>
        <w:t>（《佛</w:t>
      </w:r>
      <w:r w:rsidRPr="00F7428A">
        <w:rPr>
          <w:szCs w:val="22"/>
        </w:rPr>
        <w:t>光大辭典》（一），釋慈怡主編，高雄縣：佛光出版社，</w:t>
      </w:r>
      <w:r w:rsidRPr="00F7428A">
        <w:rPr>
          <w:szCs w:val="22"/>
        </w:rPr>
        <w:t>1989</w:t>
      </w:r>
      <w:r w:rsidRPr="00F7428A">
        <w:rPr>
          <w:szCs w:val="22"/>
        </w:rPr>
        <w:t>年</w:t>
      </w:r>
      <w:r w:rsidRPr="00F7428A">
        <w:rPr>
          <w:szCs w:val="22"/>
        </w:rPr>
        <w:t>6</w:t>
      </w:r>
      <w:r w:rsidRPr="00F7428A">
        <w:rPr>
          <w:szCs w:val="22"/>
        </w:rPr>
        <w:t>月，第</w:t>
      </w:r>
      <w:r w:rsidRPr="00F7428A">
        <w:rPr>
          <w:szCs w:val="22"/>
        </w:rPr>
        <w:t>5</w:t>
      </w:r>
      <w:r w:rsidRPr="00F7428A">
        <w:rPr>
          <w:szCs w:val="22"/>
        </w:rPr>
        <w:t>版，</w:t>
      </w:r>
      <w:r w:rsidRPr="00F7428A">
        <w:rPr>
          <w:szCs w:val="22"/>
        </w:rPr>
        <w:t>p.348</w:t>
      </w:r>
      <w:r w:rsidRPr="00F7428A">
        <w:rPr>
          <w:szCs w:val="22"/>
        </w:rPr>
        <w:t>）；另參見（《望月仏教大辞典》（三），望月信亨主編，塚本善隆增訂，</w:t>
      </w:r>
      <w:r w:rsidRPr="00F7428A">
        <w:t>東京：世界聖典刊行協会，</w:t>
      </w:r>
      <w:r w:rsidRPr="00F7428A">
        <w:t>1964</w:t>
      </w:r>
      <w:r w:rsidRPr="00F7428A">
        <w:t>年</w:t>
      </w:r>
      <w:r w:rsidRPr="00F7428A">
        <w:t>5</w:t>
      </w:r>
      <w:r w:rsidRPr="00F7428A">
        <w:t>月，改定第</w:t>
      </w:r>
      <w:r w:rsidRPr="00F7428A">
        <w:t>1</w:t>
      </w:r>
      <w:r w:rsidRPr="00F7428A">
        <w:t>刷，</w:t>
      </w:r>
      <w:r w:rsidRPr="00F7428A">
        <w:rPr>
          <w:rFonts w:hint="eastAsia"/>
        </w:rPr>
        <w:t>p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360b-2361b</w:t>
      </w:r>
      <w:r w:rsidRPr="00F7428A">
        <w:rPr>
          <w:rFonts w:hint="eastAsia"/>
          <w:szCs w:val="22"/>
        </w:rPr>
        <w:t>）</w:t>
      </w:r>
    </w:p>
  </w:footnote>
  <w:footnote w:id="142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98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509b</w:t>
      </w:r>
      <w:r w:rsidRPr="00F7428A">
        <w:rPr>
          <w:rFonts w:hint="eastAsia"/>
          <w:szCs w:val="22"/>
        </w:rPr>
        <w:t>）。</w:t>
      </w:r>
    </w:p>
  </w:footnote>
  <w:footnote w:id="143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33</w:t>
      </w:r>
      <w:r w:rsidRPr="00F7428A">
        <w:rPr>
          <w:szCs w:val="22"/>
        </w:rPr>
        <w:t>（</w:t>
      </w:r>
      <w:r w:rsidRPr="00F7428A">
        <w:rPr>
          <w:szCs w:val="22"/>
        </w:rPr>
        <w:t>922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234a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szCs w:val="22"/>
        </w:rPr>
        <w:t>）之四種良馬。</w:t>
      </w:r>
    </w:p>
  </w:footnote>
  <w:footnote w:id="144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受＝破【宮】【聖】【石】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145">
    <w:p w:rsidR="00FC7B89" w:rsidRPr="00F7428A" w:rsidRDefault="00FC7B89" w:rsidP="001A5C52">
      <w:pPr>
        <w:pStyle w:val="FootnoteText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濡＝軟【宋】【元】【明】【宮】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  <w:p w:rsidR="00FC7B89" w:rsidRPr="00F7428A" w:rsidRDefault="00FC7B89" w:rsidP="001A5C52">
      <w:pPr>
        <w:pStyle w:val="FootnoteText"/>
        <w:spacing w:line="0" w:lineRule="atLeast"/>
        <w:ind w:leftChars="135" w:left="852" w:hangingChars="240" w:hanging="528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2</w:t>
      </w:r>
      <w:r w:rsidRPr="00F7428A">
        <w:rPr>
          <w:rFonts w:hint="eastAsia"/>
          <w:bCs/>
          <w:szCs w:val="22"/>
        </w:rPr>
        <w:t>）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b/>
          <w:bCs/>
          <w:szCs w:val="22"/>
        </w:rPr>
        <w:t>浸漬，潤澤</w:t>
      </w:r>
      <w:r w:rsidRPr="00F7428A">
        <w:rPr>
          <w:rFonts w:hint="eastAsia"/>
          <w:szCs w:val="22"/>
        </w:rPr>
        <w:t>。《國語‧鄭語》：“祝融亦能昭顯天地之光明，以生柔嘉材者也。”韋昭注：“柔，潤也。”《淮南子‧說山訓》：“厲利劍者，必以柔砥。”高誘注：“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b/>
          <w:bCs/>
          <w:szCs w:val="22"/>
        </w:rPr>
        <w:t>濡</w:t>
      </w:r>
      <w:r w:rsidRPr="00F7428A">
        <w:rPr>
          <w:rFonts w:hint="eastAsia"/>
          <w:szCs w:val="22"/>
        </w:rPr>
        <w:t>。”（《漢語大詞典》（四），</w:t>
      </w:r>
      <w:r w:rsidRPr="00F7428A">
        <w:rPr>
          <w:rFonts w:hint="eastAsia"/>
          <w:szCs w:val="22"/>
        </w:rPr>
        <w:t>p.946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FootnoteText"/>
        <w:spacing w:line="0" w:lineRule="atLeast"/>
        <w:ind w:leftChars="135" w:left="874" w:hangingChars="250" w:hanging="550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3</w:t>
      </w:r>
      <w:r w:rsidRPr="00F7428A">
        <w:rPr>
          <w:rFonts w:hint="eastAsia"/>
          <w:bCs/>
          <w:szCs w:val="22"/>
        </w:rPr>
        <w:t>）</w:t>
      </w:r>
      <w:r w:rsidRPr="00F7428A">
        <w:rPr>
          <w:bCs/>
          <w:szCs w:val="22"/>
        </w:rPr>
        <w:t>濡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ㄖㄨˊ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常喻</w:t>
      </w:r>
      <w:r w:rsidRPr="00F7428A">
        <w:rPr>
          <w:rFonts w:hint="eastAsia"/>
          <w:b/>
          <w:bCs/>
          <w:szCs w:val="22"/>
        </w:rPr>
        <w:t>施受恩澤</w:t>
      </w:r>
      <w:r w:rsidRPr="00F7428A">
        <w:rPr>
          <w:rFonts w:hint="eastAsia"/>
          <w:szCs w:val="22"/>
        </w:rPr>
        <w:t>。《四子講德論》：“令百姓遍曉聖德，莫不霑濡。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szCs w:val="22"/>
        </w:rPr>
        <w:t>喻</w:t>
      </w:r>
      <w:r w:rsidRPr="00F7428A">
        <w:rPr>
          <w:rFonts w:hint="eastAsia"/>
          <w:b/>
          <w:bCs/>
          <w:szCs w:val="22"/>
        </w:rPr>
        <w:t>恩澤</w:t>
      </w:r>
      <w:r w:rsidRPr="00F7428A">
        <w:rPr>
          <w:rFonts w:hint="eastAsia"/>
          <w:szCs w:val="22"/>
        </w:rPr>
        <w:t>。唐柳宗元《沛國漢原廟銘》：“區宇懷濡，黔黎輯柔。”</w:t>
      </w:r>
    </w:p>
    <w:p w:rsidR="00FC7B89" w:rsidRPr="00F7428A" w:rsidRDefault="00FC7B89" w:rsidP="001A5C52">
      <w:pPr>
        <w:pStyle w:val="FootnoteText"/>
        <w:spacing w:line="0" w:lineRule="atLeast"/>
        <w:ind w:leftChars="135" w:left="863" w:hangingChars="245" w:hanging="539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）濡（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ㄖㄨㄢˇ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）：柔軟，柔弱。《淮南子‧說山訓》：“厲利劍者必以柔砥，擊鐘磬者必以濡木。”（《漢語大詞典》（六），</w:t>
      </w:r>
      <w:r w:rsidRPr="00F7428A">
        <w:rPr>
          <w:rFonts w:hint="eastAsia"/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46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般若：離四句第一義相應。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7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二種說法：觀人心、觀法相。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48">
    <w:p w:rsidR="00FC7B89" w:rsidRPr="00F7428A" w:rsidRDefault="00FC7B89" w:rsidP="00BE45C9">
      <w:pPr>
        <w:pStyle w:val="FootnoteText"/>
        <w:ind w:left="330" w:hangingChars="150" w:hanging="33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般若：甚深。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9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《大般若波羅蜜多經》卷</w:t>
      </w:r>
      <w:r w:rsidRPr="00F7428A">
        <w:rPr>
          <w:szCs w:val="22"/>
        </w:rPr>
        <w:t>510</w:t>
      </w:r>
      <w:r w:rsidRPr="00F7428A">
        <w:rPr>
          <w:rFonts w:hint="eastAsia"/>
          <w:szCs w:val="24"/>
        </w:rPr>
        <w:t>（第三分）〈</w:t>
      </w:r>
      <w:r w:rsidRPr="00F7428A">
        <w:rPr>
          <w:rFonts w:hint="eastAsia"/>
          <w:szCs w:val="24"/>
        </w:rPr>
        <w:t>15</w:t>
      </w:r>
      <w:r w:rsidRPr="00F7428A">
        <w:rPr>
          <w:szCs w:val="24"/>
        </w:rPr>
        <w:t xml:space="preserve"> </w:t>
      </w:r>
      <w:r w:rsidRPr="00F7428A">
        <w:rPr>
          <w:rFonts w:hint="eastAsia"/>
          <w:szCs w:val="24"/>
        </w:rPr>
        <w:t>現世間品〉</w:t>
      </w:r>
      <w:r w:rsidRPr="00F7428A">
        <w:rPr>
          <w:szCs w:val="22"/>
        </w:rPr>
        <w:t>（大正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604c</w:t>
      </w:r>
      <w:r w:rsidRPr="00F7428A">
        <w:rPr>
          <w:szCs w:val="22"/>
        </w:rPr>
        <w:t>）；《放光般若經》卷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77b</w:t>
      </w:r>
      <w:r w:rsidRPr="00F7428A">
        <w:rPr>
          <w:szCs w:val="22"/>
        </w:rPr>
        <w:t>）；《摩訶般若波羅蜜經》卷</w:t>
      </w:r>
      <w:r w:rsidRPr="00F7428A">
        <w:rPr>
          <w:szCs w:val="22"/>
        </w:rPr>
        <w:t>14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325b</w:t>
      </w:r>
      <w:r w:rsidRPr="00F7428A">
        <w:rPr>
          <w:szCs w:val="22"/>
        </w:rPr>
        <w:t>）。</w:t>
      </w:r>
    </w:p>
  </w:footnote>
  <w:footnote w:id="150">
    <w:p w:rsidR="00FC7B89" w:rsidRPr="00F7428A" w:rsidRDefault="00FC7B89" w:rsidP="007974B0">
      <w:pPr>
        <w:pStyle w:val="FootnoteText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="00F62BAE" w:rsidRPr="00F62BAE">
        <w:rPr>
          <w:szCs w:val="22"/>
        </w:rPr>
        <w:t xml:space="preserve"> </w:t>
      </w:r>
      <w:r w:rsidR="000775C7" w:rsidRPr="000775C7">
        <w:rPr>
          <w:color w:val="FF0000"/>
          <w:szCs w:val="22"/>
        </w:rPr>
        <w:t>!!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┌利根知佛意不起諍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┐</w:t>
      </w:r>
    </w:p>
    <w:p w:rsidR="00FC7B89" w:rsidRPr="00F7428A" w:rsidRDefault="00FC7B89" w:rsidP="007974B0">
      <w:pPr>
        <w:pStyle w:val="FootnoteText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┌佛說施等苦空等皆為無戲論┴鈍根不知佛意起諍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┼眾生有諍無諍</w:t>
      </w:r>
    </w:p>
    <w:p w:rsidR="00FC7B89" w:rsidRPr="00F7428A" w:rsidRDefault="00FC7B89" w:rsidP="007974B0">
      <w:pPr>
        <w:pStyle w:val="FootnoteText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bookmarkStart w:id="213" w:name="_GoBack"/>
      <w:bookmarkEnd w:id="213"/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┌─無諍說─┤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│</w:t>
      </w:r>
    </w:p>
    <w:p w:rsidR="00FC7B89" w:rsidRPr="00F7428A" w:rsidRDefault="00FC7B89" w:rsidP="007974B0">
      <w:pPr>
        <w:pStyle w:val="FootnoteText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無諍論處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┤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└佛說般若畢竟空，有無二事皆捨，更無可諍──┘</w:t>
      </w:r>
    </w:p>
    <w:p w:rsidR="00FC7B89" w:rsidRDefault="00FC7B89" w:rsidP="007974B0">
      <w:pPr>
        <w:pStyle w:val="FootnoteText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└─無諍處──無相寂滅不可言說</w:t>
      </w:r>
      <w:r w:rsidR="000775C7" w:rsidRPr="000775C7">
        <w:rPr>
          <w:rFonts w:hint="eastAsia"/>
          <w:color w:val="FF0000"/>
          <w:szCs w:val="22"/>
        </w:rPr>
        <w:t>!!</w:t>
      </w:r>
    </w:p>
    <w:p w:rsidR="00FC7B89" w:rsidRPr="00F7428A" w:rsidRDefault="00FC7B89" w:rsidP="00BE45C9">
      <w:pPr>
        <w:pStyle w:val="FootnoteText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A001</w:t>
      </w:r>
      <w:r w:rsidRPr="00F7428A">
        <w:rPr>
          <w:szCs w:val="22"/>
        </w:rPr>
        <w:t>〕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829F8">
      <w:pPr>
        <w:pStyle w:val="FootnoteText"/>
        <w:spacing w:beforeLines="10" w:before="36" w:afterLines="10" w:after="36" w:line="0" w:lineRule="atLeast"/>
        <w:ind w:leftChars="138" w:left="441" w:hangingChars="50" w:hanging="110"/>
        <w:jc w:val="both"/>
        <w:rPr>
          <w:szCs w:val="22"/>
        </w:rPr>
      </w:pPr>
      <w:r w:rsidRPr="00F7428A">
        <w:rPr>
          <w:szCs w:val="22"/>
        </w:rPr>
        <w:t>二種說法：諍處無諍處。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51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「有相、無相」：《阿毘曇毘婆沙論》卷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智品〉（</w:t>
      </w:r>
      <w:r w:rsidRPr="00F7428A">
        <w:rPr>
          <w:szCs w:val="22"/>
        </w:rPr>
        <w:t>大正</w:t>
      </w:r>
      <w:r w:rsidRPr="00F7428A">
        <w:rPr>
          <w:szCs w:val="22"/>
        </w:rPr>
        <w:t>28</w:t>
      </w:r>
      <w:r w:rsidRPr="00F7428A">
        <w:rPr>
          <w:szCs w:val="22"/>
        </w:rPr>
        <w:t>，</w:t>
      </w:r>
      <w:r w:rsidRPr="00F7428A">
        <w:rPr>
          <w:szCs w:val="22"/>
        </w:rPr>
        <w:t>60c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。「有對、無對」：</w:t>
      </w:r>
      <w:r w:rsidRPr="00F7428A">
        <w:rPr>
          <w:bCs/>
          <w:szCs w:val="22"/>
        </w:rPr>
        <w:t>《大毘婆沙論》卷</w:t>
      </w:r>
      <w:r w:rsidRPr="00F7428A">
        <w:rPr>
          <w:szCs w:val="22"/>
        </w:rPr>
        <w:t>76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391a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。「有上、無上」：《順正理論》卷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辯隨眠品〉（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623a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FootnoteText"/>
        <w:ind w:leftChars="140" w:left="336"/>
        <w:jc w:val="both"/>
        <w:rPr>
          <w:szCs w:val="22"/>
        </w:rPr>
      </w:pPr>
      <w:r w:rsidRPr="00F7428A">
        <w:rPr>
          <w:szCs w:val="22"/>
        </w:rPr>
        <w:t>二種說法：有相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無相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有物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無物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有依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無依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有對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有上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無上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世界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非世界。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2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教意：皆為寂滅無戲論。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FootnoteText"/>
        <w:ind w:leftChars="135" w:left="324"/>
        <w:jc w:val="both"/>
        <w:rPr>
          <w:szCs w:val="22"/>
        </w:rPr>
      </w:pPr>
      <w:r w:rsidRPr="00F7428A">
        <w:rPr>
          <w:szCs w:val="22"/>
        </w:rPr>
        <w:t>無諍：不取戲論不共諍競。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3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無諍：佛意說法皆是無諍，根有利鈍則有。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4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般若：法畢竟空。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55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無諍：無相寂滅不可說，是無諍法。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6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畢竟空：有無皆滅無可諍論。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7">
    <w:p w:rsidR="00FC7B89" w:rsidRPr="00F7428A" w:rsidRDefault="00FC7B89" w:rsidP="001A5C5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「有對、無對」（參見印順法師，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說一切有部為主的論書與論師之研究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p.541</w:t>
      </w:r>
      <w:r w:rsidRPr="00F7428A">
        <w:rPr>
          <w:rFonts w:hint="eastAsia"/>
          <w:szCs w:val="22"/>
        </w:rPr>
        <w:t>）。</w:t>
      </w:r>
    </w:p>
    <w:p w:rsidR="00FC7B89" w:rsidRPr="00F7428A" w:rsidRDefault="00FC7B89" w:rsidP="00D06D11">
      <w:pPr>
        <w:pStyle w:val="FootnoteTex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鳩摩羅多所說：「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若心欲起時，為他所障礙，當知是有對，相違是無對。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《阿毘曇心論經》卷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835b</w:t>
      </w:r>
      <w:r w:rsidRPr="00F7428A">
        <w:rPr>
          <w:rFonts w:hint="eastAsia"/>
          <w:szCs w:val="22"/>
        </w:rPr>
        <w:t>）有對與無對的分別，不像說一切有部的</w:t>
      </w:r>
      <w:r w:rsidRPr="00F7428A">
        <w:rPr>
          <w:rFonts w:hint="eastAsia"/>
          <w:b/>
          <w:szCs w:val="22"/>
        </w:rPr>
        <w:t>有對礙</w:t>
      </w:r>
      <w:r w:rsidRPr="00F7428A">
        <w:rPr>
          <w:rFonts w:hint="eastAsia"/>
          <w:szCs w:val="22"/>
        </w:rPr>
        <w:t>（十色處），</w:t>
      </w:r>
      <w:r w:rsidRPr="00F7428A">
        <w:rPr>
          <w:rFonts w:hint="eastAsia"/>
          <w:b/>
          <w:szCs w:val="22"/>
        </w:rPr>
        <w:t>有拘礙</w:t>
      </w:r>
      <w:r w:rsidRPr="00F7428A">
        <w:rPr>
          <w:rFonts w:hint="eastAsia"/>
          <w:szCs w:val="22"/>
        </w:rPr>
        <w:t>（心心所及根，對於自所取所緣的境界），而解說為</w:t>
      </w:r>
      <w:r w:rsidRPr="00F7428A">
        <w:rPr>
          <w:rFonts w:hint="eastAsia"/>
          <w:b/>
          <w:szCs w:val="22"/>
        </w:rPr>
        <w:t>有障礙</w:t>
      </w:r>
      <w:r w:rsidRPr="00F7428A">
        <w:rPr>
          <w:rFonts w:hint="eastAsia"/>
          <w:szCs w:val="22"/>
        </w:rPr>
        <w:t>。如心為他所礙而不得生起，就名有對；相反的就是無對。</w:t>
      </w:r>
    </w:p>
    <w:p w:rsidR="00FC7B89" w:rsidRPr="00F7428A" w:rsidRDefault="00FC7B89" w:rsidP="00425154">
      <w:pPr>
        <w:pStyle w:val="FootnoteText"/>
        <w:ind w:leftChars="140" w:left="336"/>
        <w:jc w:val="both"/>
        <w:rPr>
          <w:szCs w:val="22"/>
        </w:rPr>
      </w:pPr>
      <w:r w:rsidRPr="00F7428A">
        <w:rPr>
          <w:rFonts w:hAnsi="新細明體"/>
          <w:szCs w:val="22"/>
        </w:rPr>
        <w:t>另參見《雜阿含經》卷</w:t>
      </w:r>
      <w:r w:rsidRPr="00F7428A">
        <w:rPr>
          <w:szCs w:val="22"/>
        </w:rPr>
        <w:t>13</w:t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322</w:t>
      </w:r>
      <w:r w:rsidRPr="00F7428A">
        <w:rPr>
          <w:rFonts w:hAnsi="新細明體"/>
          <w:szCs w:val="22"/>
        </w:rPr>
        <w:t>經）</w:t>
      </w:r>
      <w:r w:rsidRPr="00F7428A">
        <w:rPr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91c1-22</w:t>
      </w:r>
      <w:r w:rsidRPr="00F7428A">
        <w:rPr>
          <w:szCs w:val="22"/>
        </w:rPr>
        <w:t>）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）可見有對：如色塵。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）不可見有對：如眼、耳、鼻、舌、身五勝義根及聲、香、味、觸。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</w:t>
      </w:r>
      <w:r w:rsidRPr="00F7428A">
        <w:rPr>
          <w:rFonts w:hAnsi="新細明體"/>
          <w:szCs w:val="22"/>
        </w:rPr>
        <w:t>）不可見無對：</w:t>
      </w:r>
      <w:r w:rsidRPr="00F7428A">
        <w:rPr>
          <w:rFonts w:hAnsi="新細明體" w:hint="eastAsia"/>
          <w:szCs w:val="22"/>
        </w:rPr>
        <w:t>意、法</w:t>
      </w:r>
      <w:r w:rsidRPr="00F7428A">
        <w:rPr>
          <w:rFonts w:hAnsi="新細明體"/>
          <w:szCs w:val="22"/>
        </w:rPr>
        <w:t>。</w:t>
      </w:r>
    </w:p>
  </w:footnote>
  <w:footnote w:id="15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43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1165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311a</w:t>
      </w:r>
      <w:r w:rsidRPr="00F7428A">
        <w:rPr>
          <w:rFonts w:hint="eastAsia"/>
          <w:szCs w:val="22"/>
        </w:rPr>
        <w:t>28-</w:t>
      </w:r>
      <w:r w:rsidRPr="00F7428A">
        <w:rPr>
          <w:szCs w:val="22"/>
        </w:rPr>
        <w:t>b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列有「髮、毛、爪、齒、塵垢、流</w:t>
      </w:r>
      <w:r w:rsidRPr="00F7428A">
        <w:rPr>
          <w:rFonts w:hint="eastAsia"/>
          <w:szCs w:val="22"/>
        </w:rPr>
        <w:t>唌</w:t>
      </w:r>
      <w:r w:rsidRPr="00F7428A">
        <w:rPr>
          <w:szCs w:val="22"/>
        </w:rPr>
        <w:t>、皮、肉、白骨、筋、脈、心、肝、肺、脾、腎、腸、肚、生臟、熟臟、胞、淚、汗、涕、沫、肪、脂、髓、痰、</w:t>
      </w:r>
      <w:r w:rsidRPr="00F7428A">
        <w:rPr>
          <w:rFonts w:hint="eastAsia"/>
          <w:szCs w:val="22"/>
        </w:rPr>
        <w:t>癊</w:t>
      </w:r>
      <w:r w:rsidRPr="00F7428A">
        <w:rPr>
          <w:szCs w:val="22"/>
        </w:rPr>
        <w:t>、膿、血、腦、汁、屎、溺」等三十六種。</w:t>
      </w:r>
    </w:p>
  </w:footnote>
  <w:footnote w:id="15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szCs w:val="22"/>
        </w:rPr>
        <w:t>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98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《念處經》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582b7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584b29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；《中阿含經》卷</w:t>
      </w:r>
      <w:r w:rsidRPr="00F7428A">
        <w:rPr>
          <w:szCs w:val="22"/>
        </w:rPr>
        <w:t>20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81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《念身經》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554c7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557c13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；《摩訶般若波羅蜜經》卷</w:t>
      </w:r>
      <w:r w:rsidRPr="00F7428A">
        <w:rPr>
          <w:szCs w:val="22"/>
        </w:rPr>
        <w:t>5</w:t>
      </w:r>
      <w:r w:rsidRPr="00F7428A">
        <w:rPr>
          <w:rFonts w:hAnsi="新細明體"/>
          <w:szCs w:val="22"/>
        </w:rPr>
        <w:t>〈</w:t>
      </w:r>
      <w:r w:rsidRPr="00F7428A">
        <w:rPr>
          <w:szCs w:val="22"/>
        </w:rPr>
        <w:t xml:space="preserve">19 </w:t>
      </w:r>
      <w:r w:rsidRPr="00F7428A">
        <w:rPr>
          <w:rFonts w:hAnsi="新細明體"/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253b19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254b15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。</w:t>
      </w:r>
    </w:p>
  </w:footnote>
  <w:footnote w:id="16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237b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五受眾即五受陰，又名五取蘊。《雜阿含經》卷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45</w:t>
      </w:r>
      <w:r w:rsidRPr="00F7428A">
        <w:rPr>
          <w:rFonts w:hint="eastAsia"/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世尊告諸比丘：有五受陰，云何為五？色受陰，受、想、行、識受陰。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11b2-3</w:t>
      </w:r>
      <w:r w:rsidRPr="00F7428A">
        <w:rPr>
          <w:rFonts w:hint="eastAsia"/>
          <w:szCs w:val="22"/>
        </w:rPr>
        <w:t>）</w:t>
      </w:r>
    </w:p>
  </w:footnote>
  <w:footnote w:id="16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五道：天道、人道、餓鬼道、畜生道、地獄道。</w:t>
      </w:r>
    </w:p>
  </w:footnote>
  <w:footnote w:id="16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有解無信不得佛法。（印順法師，《大智度論筆記》〔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6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118</w:t>
      </w:r>
      <w:r w:rsidRPr="00F7428A">
        <w:rPr>
          <w:rFonts w:hint="eastAsia"/>
          <w:szCs w:val="22"/>
        </w:rPr>
        <w:t>經）《龍象經》：「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大龍信為手，二功德為牙。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608b-c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「六十華嚴」：《大方廣佛華嚴經》卷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賢首菩薩品〉：「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信是寶藏第一法，為清淨手受眾行。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433a29</w:t>
      </w:r>
      <w:r w:rsidRPr="00F7428A">
        <w:rPr>
          <w:rFonts w:hint="eastAsia"/>
          <w:szCs w:val="22"/>
        </w:rPr>
        <w:t>）《大方廣佛華嚴經》卷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33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菩薩摩訶薩有十種手。何等為十？所謂信手，於一切佛所說正法，一向信心究竟受持故……。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「八十華嚴」：《大方廣佛華嚴經》卷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賢首品〉（大正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72b21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十迴向品〉（大正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146a-b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301c28-29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《度世品經》卷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641c18</w:t>
      </w:r>
      <w:r w:rsidRPr="00F7428A">
        <w:rPr>
          <w:rFonts w:hint="eastAsia"/>
          <w:szCs w:val="22"/>
        </w:rPr>
        <w:t>）。</w:t>
      </w:r>
    </w:p>
  </w:footnote>
  <w:footnote w:id="16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1"/>
        </w:rPr>
        <w:t>Lamotte</w:t>
      </w:r>
      <w:r w:rsidRPr="00F7428A">
        <w:rPr>
          <w:szCs w:val="21"/>
        </w:rPr>
        <w:t>（</w:t>
      </w:r>
      <w:r w:rsidRPr="00F7428A">
        <w:rPr>
          <w:szCs w:val="21"/>
        </w:rPr>
        <w:t>1944, p.57,</w:t>
      </w:r>
      <w:r w:rsidRPr="00F7428A">
        <w:rPr>
          <w:rFonts w:hint="eastAsia"/>
          <w:szCs w:val="21"/>
        </w:rPr>
        <w:t xml:space="preserve"> </w:t>
      </w:r>
      <w:r w:rsidRPr="00F7428A">
        <w:rPr>
          <w:szCs w:val="21"/>
        </w:rPr>
        <w:t>n.1</w:t>
      </w:r>
      <w:r w:rsidRPr="00F7428A">
        <w:rPr>
          <w:szCs w:val="21"/>
        </w:rPr>
        <w:t>）</w:t>
      </w:r>
      <w:r w:rsidRPr="00F7428A">
        <w:rPr>
          <w:rFonts w:hint="eastAsia"/>
          <w:szCs w:val="21"/>
        </w:rPr>
        <w:t>：</w:t>
      </w:r>
      <w:r w:rsidRPr="00F7428A">
        <w:rPr>
          <w:szCs w:val="21"/>
        </w:rPr>
        <w:t>《長阿含經》</w:t>
      </w:r>
      <w:r w:rsidRPr="00F7428A">
        <w:rPr>
          <w:rFonts w:hint="eastAsia"/>
          <w:szCs w:val="21"/>
        </w:rPr>
        <w:t>卷</w:t>
      </w:r>
      <w:r w:rsidRPr="00F7428A">
        <w:rPr>
          <w:rFonts w:hint="eastAsia"/>
          <w:szCs w:val="21"/>
        </w:rPr>
        <w:t>1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1</w:t>
      </w:r>
      <w:r w:rsidRPr="00F7428A">
        <w:rPr>
          <w:szCs w:val="21"/>
        </w:rPr>
        <w:t>經</w:t>
      </w:r>
      <w:r w:rsidRPr="00F7428A">
        <w:rPr>
          <w:rFonts w:hint="eastAsia"/>
          <w:szCs w:val="21"/>
        </w:rPr>
        <w:t>）（</w:t>
      </w:r>
      <w:r w:rsidRPr="00F7428A">
        <w:rPr>
          <w:szCs w:val="21"/>
        </w:rPr>
        <w:t>大正</w:t>
      </w:r>
      <w:r w:rsidRPr="00F7428A">
        <w:rPr>
          <w:szCs w:val="21"/>
        </w:rPr>
        <w:t>1</w:t>
      </w:r>
      <w:r w:rsidRPr="00F7428A">
        <w:rPr>
          <w:szCs w:val="21"/>
        </w:rPr>
        <w:t>，</w:t>
      </w:r>
      <w:r w:rsidRPr="00F7428A">
        <w:rPr>
          <w:szCs w:val="21"/>
        </w:rPr>
        <w:t>8b-c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；《增壹阿含經》卷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</w:t>
      </w:r>
      <w:r w:rsidRPr="00F7428A">
        <w:rPr>
          <w:szCs w:val="21"/>
        </w:rPr>
        <w:t>，</w:t>
      </w:r>
      <w:r w:rsidRPr="00F7428A">
        <w:rPr>
          <w:szCs w:val="21"/>
        </w:rPr>
        <w:t>593a-b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；《五分律》卷</w:t>
      </w:r>
      <w:r w:rsidRPr="00F7428A">
        <w:rPr>
          <w:szCs w:val="21"/>
        </w:rPr>
        <w:t>15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103c-104a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；《四分律》卷</w:t>
      </w:r>
      <w:r w:rsidRPr="00F7428A">
        <w:rPr>
          <w:szCs w:val="21"/>
        </w:rPr>
        <w:t>32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786c-787a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；《根本說一切有部毘奈耶破僧事》卷</w:t>
      </w:r>
      <w:r w:rsidRPr="00F7428A">
        <w:rPr>
          <w:szCs w:val="21"/>
        </w:rPr>
        <w:t>6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24</w:t>
      </w:r>
      <w:r w:rsidRPr="00F7428A">
        <w:rPr>
          <w:szCs w:val="21"/>
        </w:rPr>
        <w:t>，</w:t>
      </w:r>
      <w:r w:rsidRPr="00F7428A">
        <w:rPr>
          <w:szCs w:val="21"/>
        </w:rPr>
        <w:t>126b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；《普曜經》卷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528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；《方廣大莊嚴經》卷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602</w:t>
      </w:r>
      <w:r w:rsidRPr="00F7428A">
        <w:rPr>
          <w:rFonts w:hint="eastAsia"/>
          <w:szCs w:val="21"/>
        </w:rPr>
        <w:t>c29</w:t>
      </w:r>
      <w:r w:rsidRPr="00F7428A">
        <w:rPr>
          <w:szCs w:val="21"/>
        </w:rPr>
        <w:t>-605</w:t>
      </w:r>
      <w:r w:rsidRPr="00F7428A">
        <w:rPr>
          <w:rFonts w:hint="eastAsia"/>
          <w:szCs w:val="21"/>
        </w:rPr>
        <w:t>b1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；《過去現在因果經》卷</w:t>
      </w:r>
      <w:r w:rsidRPr="00F7428A">
        <w:rPr>
          <w:szCs w:val="21"/>
        </w:rPr>
        <w:t>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642c-643a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；《佛本行集經》卷</w:t>
      </w:r>
      <w:r w:rsidRPr="00F7428A">
        <w:rPr>
          <w:rFonts w:hint="eastAsia"/>
          <w:szCs w:val="21"/>
        </w:rPr>
        <w:t>32-</w:t>
      </w:r>
      <w:r w:rsidRPr="00F7428A">
        <w:rPr>
          <w:rFonts w:hint="eastAsia"/>
          <w:szCs w:val="21"/>
        </w:rPr>
        <w:t>卷</w:t>
      </w:r>
      <w:r w:rsidRPr="00F7428A">
        <w:rPr>
          <w:szCs w:val="21"/>
        </w:rPr>
        <w:t>33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803</w:t>
      </w:r>
      <w:r w:rsidRPr="00F7428A">
        <w:rPr>
          <w:rFonts w:hint="eastAsia"/>
          <w:szCs w:val="21"/>
        </w:rPr>
        <w:t>c6-</w:t>
      </w:r>
      <w:r w:rsidRPr="00F7428A">
        <w:rPr>
          <w:szCs w:val="21"/>
        </w:rPr>
        <w:t>807</w:t>
      </w:r>
      <w:r w:rsidRPr="00F7428A">
        <w:rPr>
          <w:rFonts w:hint="eastAsia"/>
          <w:szCs w:val="21"/>
        </w:rPr>
        <w:t>c15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；《眾許摩訶帝經》卷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952c-953a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當說＝說諸【宋】【元】【明】【宮】【石】。（大正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szCs w:val="22"/>
        </w:rPr>
        <w:t>）</w:t>
      </w:r>
    </w:p>
  </w:footnote>
  <w:footnote w:id="16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三有：欲有、色有、無色有。參見《大智度論》卷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82a23-26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83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644b26-27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90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696b6-8</w:t>
      </w:r>
      <w:r w:rsidRPr="00F7428A">
        <w:rPr>
          <w:rFonts w:hint="eastAsia"/>
          <w:szCs w:val="22"/>
        </w:rPr>
        <w:t>）。</w:t>
      </w:r>
    </w:p>
  </w:footnote>
  <w:footnote w:id="16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是＝其【宮】。（大正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szCs w:val="22"/>
        </w:rPr>
        <w:t>）</w:t>
      </w:r>
    </w:p>
  </w:footnote>
  <w:footnote w:id="16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濡＝軟【宋】【元】【明】【宮】。（大正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63d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17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受請說法：三世諸佛法皆爾故。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7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先恐徒疲勞，不說甚深義；甘露今當開，一切皆應聞。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」另參《增壹阿含經》卷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593b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7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猗（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ㄧˇ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不猗</w:t>
      </w:r>
      <w:r w:rsidRPr="00F7428A">
        <w:rPr>
          <w:rFonts w:ascii="標楷體" w:eastAsia="標楷體" w:hAnsi="標楷體" w:hint="eastAsia"/>
          <w:szCs w:val="22"/>
        </w:rPr>
        <w:t>（音依，古人用字乖僻，准經義正合作依字）。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427c22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倚法</w:t>
      </w:r>
      <w:r w:rsidRPr="00F7428A">
        <w:rPr>
          <w:rFonts w:ascii="標楷體" w:eastAsia="標楷體" w:hAnsi="標楷體" w:hint="eastAsia"/>
          <w:szCs w:val="22"/>
        </w:rPr>
        <w:t>（於蟻反，住也，說文：倚猶依倚也，廣疋：倚，因也。經文從犬作猗，非體也）。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356c21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猗著</w:t>
      </w:r>
      <w:r w:rsidRPr="00F7428A">
        <w:rPr>
          <w:rFonts w:ascii="標楷體" w:eastAsia="標楷體" w:hAnsi="標楷體" w:hint="eastAsia"/>
          <w:szCs w:val="22"/>
        </w:rPr>
        <w:t>（於譏反，古人僻見錯用字也，準據前後經文合是依字。經云身心無依，又云無所依著，又云不依今世，又云不依言[（受-又+ㄆ）*辛]等，今並書猗字，錯之甚也。說文云，猗者，犗犬也，殊非此義，多是筆授之流寡學文典，避私諱借書此字身，宜改從依正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401b6-8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72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猗息</w:t>
      </w:r>
      <w:r w:rsidRPr="00F7428A">
        <w:rPr>
          <w:rFonts w:ascii="標楷體" w:eastAsia="標楷體" w:hAnsi="標楷體" w:hint="eastAsia"/>
          <w:szCs w:val="22"/>
        </w:rPr>
        <w:t>（於綺反。說文：倚，猶依也。廣雅：倚，因也。謂因倚而臥也，字從人，論文作猗，一奇反，猗美）。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777a5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）通“倚”。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b/>
          <w:bCs/>
          <w:szCs w:val="22"/>
        </w:rPr>
        <w:t>依，靠着</w:t>
      </w:r>
      <w:r w:rsidRPr="00F7428A">
        <w:rPr>
          <w:rFonts w:hint="eastAsia"/>
          <w:szCs w:val="22"/>
        </w:rPr>
        <w:t>。《詩‧衛風‧淇奧》：“寬兮綽兮，猗重較兮。”陸德明釋文：“猗，依也。”《詩‧小雅‧車攻》：“四黃既駕，兩驂不猗。”孔穎達疏：“兩驂之馬，不相依猗。”（《漢語大詞典》（五），</w:t>
      </w:r>
      <w:r w:rsidRPr="00F7428A">
        <w:rPr>
          <w:rFonts w:hint="eastAsia"/>
          <w:szCs w:val="22"/>
        </w:rPr>
        <w:t>p.75</w:t>
      </w:r>
      <w:r w:rsidRPr="00F7428A">
        <w:rPr>
          <w:rFonts w:hint="eastAsia"/>
          <w:szCs w:val="22"/>
        </w:rPr>
        <w:t>）</w:t>
      </w:r>
    </w:p>
  </w:footnote>
  <w:footnote w:id="17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佛之法：第一甚深微妙，無量無數，不可思議，不動不倚不著無所得法。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17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愛好＝猗著【宋】【宮】【石】，＝愛著【元】【明】。（大正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35</w:t>
      </w:r>
      <w:r w:rsidRPr="00F7428A">
        <w:rPr>
          <w:szCs w:val="22"/>
        </w:rPr>
        <w:t>）</w:t>
      </w:r>
    </w:p>
  </w:footnote>
  <w:footnote w:id="17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果報＝愛果【宋】【宮】，＝報果【聖】。（大正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17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因＝田【宋】【宮】【聖】。（大正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>）</w:t>
      </w:r>
    </w:p>
  </w:footnote>
  <w:footnote w:id="17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「求有不求滅」：「有」指三有；「滅」指涅槃。</w:t>
      </w:r>
    </w:p>
  </w:footnote>
  <w:footnote w:id="17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此＝是【宋】【元】【明】【宮】【石】。（大正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>）</w:t>
      </w:r>
    </w:p>
  </w:footnote>
  <w:footnote w:id="17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提婆達多：《大智度論》卷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83c</w:t>
      </w:r>
      <w:r w:rsidRPr="00F7428A">
        <w:rPr>
          <w:rFonts w:hint="eastAsia"/>
          <w:szCs w:val="22"/>
        </w:rPr>
        <w:t>）。</w:t>
      </w:r>
    </w:p>
  </w:footnote>
  <w:footnote w:id="18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</w:t>
      </w:r>
      <w:r w:rsidRPr="00F7428A">
        <w:rPr>
          <w:rFonts w:hint="eastAsia"/>
          <w:sz w:val="2"/>
          <w:szCs w:val="2"/>
        </w:rPr>
        <w:t xml:space="preserve"> </w:t>
      </w:r>
      <w:r w:rsidRPr="00F7428A">
        <w:rPr>
          <w:szCs w:val="22"/>
        </w:rPr>
        <w:t>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俱迦梨係婆羅門之子並為提婆達多的狂熱支持者（</w:t>
      </w:r>
      <w:r w:rsidRPr="00F7428A">
        <w:rPr>
          <w:szCs w:val="22"/>
        </w:rPr>
        <w:t>Vinaya, II, p.174</w:t>
      </w:r>
      <w:r w:rsidRPr="00F7428A">
        <w:rPr>
          <w:szCs w:val="22"/>
        </w:rPr>
        <w:t>）；《五分律》卷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164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。另參《大智度論》卷</w:t>
      </w:r>
      <w:r w:rsidRPr="00F7428A">
        <w:rPr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48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1278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；《十誦律》卷</w:t>
      </w:r>
      <w:r w:rsidRPr="00F7428A">
        <w:rPr>
          <w:szCs w:val="22"/>
        </w:rPr>
        <w:t>37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265b-c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；《雜寶藏經》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461a-b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欲量無量法＝無量法欲量【宮】【石】。（大正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18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所不＝豈應【宋】【元】【明】【宮】【石】。（大正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>）</w:t>
      </w:r>
    </w:p>
  </w:footnote>
  <w:footnote w:id="18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1193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323b-c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106</w:t>
      </w:r>
      <w:r w:rsidRPr="00F7428A">
        <w:rPr>
          <w:szCs w:val="22"/>
        </w:rPr>
        <w:t>經）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411b-c</w:t>
      </w:r>
      <w:r w:rsidRPr="00F7428A">
        <w:rPr>
          <w:szCs w:val="22"/>
        </w:rPr>
        <w:t>）。《大智度論》卷</w:t>
      </w:r>
      <w:r w:rsidRPr="00F7428A">
        <w:rPr>
          <w:szCs w:val="22"/>
        </w:rPr>
        <w:t>13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szCs w:val="22"/>
        </w:rPr>
        <w:t>）也引述此一頌文。</w:t>
      </w:r>
    </w:p>
  </w:footnote>
  <w:footnote w:id="18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聽者端視＝專視聽法【宋】【元】【明】【宮】【石】。（大正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48</w:t>
      </w:r>
      <w:r w:rsidRPr="00F7428A">
        <w:rPr>
          <w:szCs w:val="22"/>
        </w:rPr>
        <w:t>）</w:t>
      </w:r>
    </w:p>
  </w:footnote>
  <w:footnote w:id="18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議＝義【宋】【元】【明】【宮】。（大正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>）</w:t>
      </w:r>
    </w:p>
  </w:footnote>
  <w:footnote w:id="186">
    <w:p w:rsidR="00FC7B89" w:rsidRPr="00F7428A" w:rsidRDefault="00FC7B89" w:rsidP="006C56B2">
      <w:pPr>
        <w:pStyle w:val="FootnoteText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（</w:t>
      </w:r>
      <w:r w:rsidRPr="00F7428A">
        <w:rPr>
          <w:rFonts w:hint="eastAsia"/>
          <w:szCs w:val="22"/>
        </w:rPr>
        <w:t>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呰毀＝毀訾【元】【明】，＝訾毀【聖】【石】。（大正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56</w:t>
      </w:r>
      <w:r w:rsidRPr="00F7428A">
        <w:rPr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呰毀即毀訾（呰）：毀謗。</w:t>
      </w:r>
    </w:p>
  </w:footnote>
  <w:footnote w:id="18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54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200</w:t>
      </w:r>
      <w:bookmarkStart w:id="214" w:name="1"/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</w:t>
      </w:r>
      <w:hyperlink r:id="rId1" w:anchor="2#2" w:history="1">
        <w:r w:rsidRPr="00F7428A">
          <w:rPr>
            <w:szCs w:val="22"/>
          </w:rPr>
          <w:t>阿梨</w:t>
        </w:r>
      </w:hyperlink>
      <w:bookmarkEnd w:id="214"/>
      <w:r w:rsidRPr="00F7428A">
        <w:rPr>
          <w:szCs w:val="22"/>
        </w:rPr>
        <w:t>吒經》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764b-c</w:t>
      </w:r>
      <w:r w:rsidRPr="00F7428A">
        <w:rPr>
          <w:szCs w:val="22"/>
        </w:rPr>
        <w:t>）；《大毘婆沙論》卷</w:t>
      </w:r>
      <w:r w:rsidRPr="00F7428A">
        <w:rPr>
          <w:szCs w:val="22"/>
        </w:rPr>
        <w:t>97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503b</w:t>
      </w:r>
      <w:r w:rsidRPr="00F7428A">
        <w:rPr>
          <w:szCs w:val="22"/>
        </w:rPr>
        <w:t>）。</w:t>
      </w:r>
    </w:p>
  </w:footnote>
  <w:footnote w:id="18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教意：無愛無染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但求離苦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不戲論法相。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8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《阿他婆耆經》即</w:t>
      </w:r>
      <w:r w:rsidRPr="00F7428A">
        <w:rPr>
          <w:szCs w:val="22"/>
        </w:rPr>
        <w:t>p.39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n.2</w:t>
      </w:r>
      <w:r w:rsidRPr="00F7428A">
        <w:rPr>
          <w:szCs w:val="22"/>
        </w:rPr>
        <w:t>之《義足經》，請見該處之說明。此處所引之頌文，取自《經</w:t>
      </w:r>
      <w:r w:rsidRPr="00F7428A">
        <w:rPr>
          <w:rFonts w:hint="eastAsia"/>
          <w:szCs w:val="22"/>
        </w:rPr>
        <w:t>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v.838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841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《佛說義足經》卷上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）《摩因提女經》（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180</w:t>
      </w:r>
      <w:r w:rsidRPr="00F7428A">
        <w:rPr>
          <w:rFonts w:hint="eastAsia"/>
          <w:szCs w:val="22"/>
        </w:rPr>
        <w:t>a13-c3</w:t>
      </w:r>
      <w:r w:rsidRPr="00F7428A">
        <w:rPr>
          <w:szCs w:val="22"/>
        </w:rPr>
        <w:t>）。</w:t>
      </w:r>
    </w:p>
  </w:footnote>
  <w:footnote w:id="19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內外故＝內外滅【宋】【元】【明】，＝內滅故【聖】，＝為內滅【宮】【石】。（大正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65</w:t>
      </w:r>
      <w:r w:rsidRPr="00F7428A">
        <w:rPr>
          <w:szCs w:val="22"/>
        </w:rPr>
        <w:t>）</w:t>
      </w:r>
    </w:p>
  </w:footnote>
  <w:footnote w:id="19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當得＝說此【宮】【石】。（大正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66</w:t>
      </w:r>
      <w:r w:rsidRPr="00F7428A">
        <w:rPr>
          <w:szCs w:val="22"/>
        </w:rPr>
        <w:t>）</w:t>
      </w:r>
    </w:p>
  </w:footnote>
  <w:footnote w:id="19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知覺＝覺知【元】【明】。（大正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68</w:t>
      </w:r>
      <w:r w:rsidRPr="00F7428A">
        <w:rPr>
          <w:szCs w:val="22"/>
        </w:rPr>
        <w:t>）</w:t>
      </w:r>
    </w:p>
  </w:footnote>
  <w:footnote w:id="19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亦非持戒＝非持戒所【宋】【元】【明】【宮】【石】。（大正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69</w:t>
      </w:r>
      <w:r w:rsidRPr="00F7428A">
        <w:rPr>
          <w:szCs w:val="22"/>
        </w:rPr>
        <w:t>）</w:t>
      </w:r>
    </w:p>
  </w:footnote>
  <w:footnote w:id="19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非不見聞等＝亦非不見聞【宋】【元】【明】【宮】【石】。（大正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70</w:t>
      </w:r>
      <w:r w:rsidRPr="00F7428A">
        <w:rPr>
          <w:szCs w:val="22"/>
        </w:rPr>
        <w:t>）</w:t>
      </w:r>
    </w:p>
  </w:footnote>
  <w:footnote w:id="19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得＝等【聖】。（大正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71</w:t>
      </w:r>
      <w:r w:rsidRPr="00F7428A">
        <w:rPr>
          <w:szCs w:val="22"/>
        </w:rPr>
        <w:t>）</w:t>
      </w:r>
    </w:p>
  </w:footnote>
  <w:footnote w:id="19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〔不取諸法相如是可得道〕－【聖】。（大正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197">
    <w:p w:rsidR="00FC7B89" w:rsidRPr="00F7428A" w:rsidRDefault="00FC7B89" w:rsidP="00D06D11">
      <w:pPr>
        <w:pStyle w:val="FootnoteText"/>
        <w:ind w:left="330" w:hangingChars="150" w:hanging="33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1341</w:t>
      </w:r>
      <w:r w:rsidRPr="00F7428A">
        <w:rPr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非一向持戒，及修習多聞，獨靜禪三昧，閑居修遠離。比丘偏</w:t>
      </w:r>
      <w:r w:rsidRPr="00F7428A">
        <w:rPr>
          <w:rFonts w:ascii="標楷體" w:eastAsia="標楷體" w:hAnsi="標楷體"/>
          <w:b/>
          <w:bCs/>
          <w:szCs w:val="22"/>
        </w:rPr>
        <w:t>倚息</w:t>
      </w:r>
      <w:r w:rsidRPr="00F7428A">
        <w:rPr>
          <w:rFonts w:ascii="標楷體" w:eastAsia="標楷體" w:hAnsi="標楷體"/>
          <w:szCs w:val="22"/>
        </w:rPr>
        <w:t>，終不得漏盡，平等正覺樂，遠非凡夫輩。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369</w:t>
      </w:r>
      <w:r w:rsidRPr="00F7428A">
        <w:rPr>
          <w:rFonts w:hint="eastAsia"/>
          <w:szCs w:val="22"/>
        </w:rPr>
        <w:t>c22-25</w:t>
      </w:r>
      <w:r w:rsidRPr="00F7428A">
        <w:rPr>
          <w:rFonts w:hint="eastAsia"/>
          <w:szCs w:val="22"/>
        </w:rPr>
        <w:t>）</w:t>
      </w:r>
    </w:p>
  </w:footnote>
  <w:footnote w:id="19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不＝非【宮】【石】。（大正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19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持＝行【宮】。（大正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）</w:t>
      </w:r>
    </w:p>
  </w:footnote>
  <w:footnote w:id="20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汝＝若【宋】【宮】【石】。（大正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</w:p>
  </w:footnote>
  <w:footnote w:id="20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「妄想」：【宋】【宮】作「諸相」；【聖】作「妄相」；【石】作「諸想」。（大正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n.5</w:t>
      </w:r>
      <w:r w:rsidRPr="00F7428A">
        <w:rPr>
          <w:szCs w:val="22"/>
        </w:rPr>
        <w:t>）</w:t>
      </w:r>
    </w:p>
  </w:footnote>
  <w:footnote w:id="20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爾時自當＝汝爾時自【宋】【元】【明】【宮】【石】。（大正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）</w:t>
      </w:r>
    </w:p>
  </w:footnote>
  <w:footnote w:id="203">
    <w:p w:rsidR="00FC7B89" w:rsidRPr="00F7428A" w:rsidRDefault="00FC7B89" w:rsidP="006C56B2">
      <w:pPr>
        <w:pStyle w:val="FootnoteText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1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szCs w:val="22"/>
        </w:rPr>
        <w:t>吉藏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《中觀論疏》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末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FootnoteText"/>
        <w:ind w:leftChars="360" w:left="864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滅我我所名為入者，外意云：有實相是所入，行人為能入。如今學大小乘人皆言：有人能證得菩提，菩提是所證。論主云：若能除能入之人、所入之法，畢竟無能入、所入乃名為入。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華嚴》云：如來深境界，其量齊虛空，一切眾生入，真實無所入。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大集》云：無入之入，乃名法入。亦如開波若宗身子問：云何菩薩行於波若？佛以五眼不見而却責之，若能不見能行菩薩體，不見菩薩字，不見波若，不見行，不見不行，乃名菩薩行於波若。今爾，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智度論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第一卷摩犍提偈云：非見聞覺知，非持戒所得；亦非不見聞，非不持戒得。彼難云：若爾者，行啞法得道。佛答云：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若不見諸法，汝爾時自啞。</w:t>
      </w:r>
      <w:r w:rsidR="00FC7B89" w:rsidRPr="00F7428A">
        <w:rPr>
          <w:rFonts w:ascii="標楷體" w:eastAsia="標楷體" w:hAnsi="標楷體" w:hint="eastAsia"/>
          <w:szCs w:val="22"/>
        </w:rPr>
        <w:t>並是今文意也。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42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12</w:t>
      </w:r>
      <w:r w:rsidR="00FC7B89" w:rsidRPr="00F7428A">
        <w:rPr>
          <w:rFonts w:hint="eastAsia"/>
          <w:szCs w:val="22"/>
        </w:rPr>
        <w:t>4b26-c11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2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rStyle w:val="byline"/>
          <w:color w:val="auto"/>
          <w:sz w:val="22"/>
          <w:szCs w:val="22"/>
        </w:rPr>
        <w:t>吉藏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rFonts w:hint="eastAsia"/>
          <w:szCs w:val="22"/>
        </w:rPr>
        <w:t>《淨名玄論》卷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：</w:t>
      </w:r>
    </w:p>
    <w:p w:rsidR="00FC7B89" w:rsidRPr="00F7428A" w:rsidRDefault="00F55B92" w:rsidP="006C56B2">
      <w:pPr>
        <w:pStyle w:val="FootnoteText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問：若緣觀俱寂，問答並遣，則任運成啞。</w:t>
      </w:r>
    </w:p>
    <w:p w:rsidR="00FC7B89" w:rsidRPr="00F7428A" w:rsidRDefault="00FC7B89" w:rsidP="006C56B2">
      <w:pPr>
        <w:pStyle w:val="FootnoteText"/>
        <w:ind w:leftChars="365" w:left="1316" w:hangingChars="200" w:hanging="440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答：</w:t>
      </w:r>
      <w:r w:rsidRPr="00F7428A">
        <w:rPr>
          <w:rFonts w:ascii="標楷體" w:eastAsia="標楷體" w:hAnsi="標楷體" w:hint="eastAsia"/>
          <w:b/>
          <w:szCs w:val="22"/>
        </w:rPr>
        <w:t>天親、龍樹盛許啞言</w:t>
      </w:r>
      <w:r w:rsidRPr="00F7428A">
        <w:rPr>
          <w:rFonts w:ascii="標楷體" w:eastAsia="標楷體" w:hAnsi="標楷體" w:hint="eastAsia"/>
          <w:szCs w:val="22"/>
        </w:rPr>
        <w:t>，故云：</w:t>
      </w:r>
      <w:r w:rsidRPr="00F7428A">
        <w:rPr>
          <w:rFonts w:ascii="標楷體" w:eastAsia="標楷體" w:hAnsi="標楷體" w:hint="eastAsia"/>
          <w:b/>
          <w:szCs w:val="22"/>
        </w:rPr>
        <w:t>汝證我法時，汝爾時自啞</w:t>
      </w:r>
      <w:r w:rsidRPr="00F7428A">
        <w:rPr>
          <w:rFonts w:ascii="標楷體" w:eastAsia="標楷體" w:hAnsi="標楷體" w:hint="eastAsia"/>
          <w:szCs w:val="22"/>
        </w:rPr>
        <w:t>。但子猶未達其旨，今略陳之。夫論啞者，言而常啞。辨其言者，啞而常言。言而不啞，所謂凡夫。啞而不言，名二乘觀。故至之緣觀俱寂，而境智宛然，應愈動神愈靜，智愈寂照愈明，寧以啞法目聖心，灰斷榜玄道。</w:t>
      </w:r>
      <w:r w:rsidR="00F55B92">
        <w:rPr>
          <w:rFonts w:hint="eastAsia"/>
          <w:kern w:val="0"/>
        </w:rPr>
        <w:t>^^</w:t>
      </w:r>
      <w:r w:rsidRPr="00F7428A">
        <w:rPr>
          <w:rFonts w:ascii="標楷體" w:eastAsia="標楷體" w:hAnsi="標楷體" w:hint="eastAsia"/>
          <w:szCs w:val="22"/>
        </w:rPr>
        <w:t>（</w:t>
      </w:r>
      <w:r w:rsidRPr="00F7428A">
        <w:rPr>
          <w:rFonts w:hint="eastAsia"/>
          <w:szCs w:val="22"/>
        </w:rPr>
        <w:t>大正</w:t>
      </w:r>
      <w:r w:rsidRPr="00F7428A">
        <w:rPr>
          <w:rFonts w:hint="eastAsia"/>
          <w:szCs w:val="22"/>
        </w:rPr>
        <w:t>38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867b11-17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湛然，</w:t>
      </w:r>
      <w:r w:rsidRPr="00F7428A">
        <w:rPr>
          <w:szCs w:val="22"/>
        </w:rPr>
        <w:t>《止觀輔行傳弘決》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之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FootnoteText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如摩揵提者，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二云：是人生時作偈難佛云：決定諸法中，橫生種種想，悉捨為內滅，云何說此道？佛答云：非見聞知覺，非持戒所得；亦非不見聞，非不持戒得。如是論悉捨，亦捨我我所。又難佛云：若非見聞等，非持戒所得；亦非不見聞，非不持戒得，如我心觀察，行瘂法得道。佛答云：汝依邪見門，我知汝癡道；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若不見諸相，汝爾時自瘂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161c28-162a7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FootnoteText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智者大師</w:t>
      </w:r>
      <w:r w:rsidRPr="00F7428A">
        <w:rPr>
          <w:rStyle w:val="byline"/>
          <w:color w:val="auto"/>
          <w:sz w:val="22"/>
          <w:szCs w:val="22"/>
        </w:rPr>
        <w:t>說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bookmarkStart w:id="215" w:name="0573b19"/>
      <w:r w:rsidRPr="00F7428A">
        <w:rPr>
          <w:rStyle w:val="byline"/>
          <w:color w:val="auto"/>
          <w:sz w:val="22"/>
          <w:szCs w:val="22"/>
        </w:rPr>
        <w:t>門人章安灌頂記</w:t>
      </w:r>
      <w:bookmarkEnd w:id="215"/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szCs w:val="22"/>
        </w:rPr>
        <w:t>《四念處》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FootnoteText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摩乾提云：瘂法應得道。佛答：</w:t>
      </w:r>
      <w:r w:rsidR="00FC7B89" w:rsidRPr="00F7428A">
        <w:rPr>
          <w:rFonts w:ascii="標楷體" w:eastAsia="標楷體" w:hAnsi="標楷體" w:hint="eastAsia"/>
          <w:b/>
          <w:szCs w:val="22"/>
        </w:rPr>
        <w:t>汝若證我法，是時自當瘂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579b16</w:t>
      </w:r>
      <w:r w:rsidR="00FC7B89" w:rsidRPr="00F7428A">
        <w:rPr>
          <w:rFonts w:hint="eastAsia"/>
          <w:szCs w:val="22"/>
        </w:rPr>
        <w:t>-</w:t>
      </w:r>
      <w:r w:rsidR="00FC7B89" w:rsidRPr="00F7428A">
        <w:rPr>
          <w:szCs w:val="22"/>
        </w:rPr>
        <w:t>17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</w:footnote>
  <w:footnote w:id="20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如是：是善信相。示無愛染。示人無諍。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無我：無我非實。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22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581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154b-c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435c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0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有＝阿【宋】【元】【明】【宮】【石】。（大正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>）</w:t>
      </w:r>
    </w:p>
  </w:footnote>
  <w:footnote w:id="20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吾＝有【宮】。（大正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20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【宋】【元】【明】【宮】【石】均作「諸漏盡人用」。（大正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21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說教：心不違實法，隨世人共語，除世邪見，順俗無諍。</w:t>
      </w:r>
      <w:r w:rsidRPr="00F7428A">
        <w:rPr>
          <w:rFonts w:hint="eastAsia"/>
          <w:sz w:val="18"/>
          <w:szCs w:val="18"/>
        </w:rPr>
        <w:t>（印順法師，《大智度論筆記》</w:t>
      </w:r>
      <w:r w:rsidRPr="00F7428A">
        <w:rPr>
          <w:sz w:val="18"/>
          <w:szCs w:val="18"/>
        </w:rPr>
        <w:t>〔</w:t>
      </w:r>
      <w:r w:rsidRPr="00F7428A">
        <w:rPr>
          <w:sz w:val="18"/>
          <w:szCs w:val="18"/>
        </w:rPr>
        <w:t>C007</w:t>
      </w:r>
      <w:r w:rsidRPr="00F7428A">
        <w:rPr>
          <w:sz w:val="18"/>
          <w:szCs w:val="18"/>
        </w:rPr>
        <w:t>〕</w:t>
      </w:r>
      <w:r w:rsidRPr="00F7428A">
        <w:rPr>
          <w:sz w:val="18"/>
          <w:szCs w:val="18"/>
        </w:rPr>
        <w:t>p.194</w:t>
      </w:r>
      <w:r w:rsidRPr="00F7428A">
        <w:rPr>
          <w:rFonts w:hint="eastAsia"/>
          <w:sz w:val="18"/>
          <w:szCs w:val="18"/>
        </w:rPr>
        <w:t>）</w:t>
      </w:r>
    </w:p>
  </w:footnote>
  <w:footnote w:id="21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實相無我同異：異。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18c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；《般若燈論釋》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91b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1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非＝不【宮】。（大正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szCs w:val="22"/>
        </w:rPr>
        <w:t>）</w:t>
      </w:r>
    </w:p>
  </w:footnote>
  <w:footnote w:id="21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無我：是佛行處。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1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我：隨俗法說，假名字說，諸相非實無我。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毘婆沙師之見解，前五識（耳識即其中之一）具有自性分別〔分別之自性，亦即是尋伺〕。但是沒有隨念分別，也沒有計度分別，這就是為什麼說前五識沒有分別，此正如僅有一支腳的馬，有人會說它是一匹沒有腳的馬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郭忠生譯按：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五識有尋伺，後三三餘無，說五無分別，由計度隨念。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8a</w:t>
      </w:r>
      <w:r w:rsidRPr="00F7428A">
        <w:rPr>
          <w:rFonts w:hint="eastAsia"/>
          <w:szCs w:val="22"/>
        </w:rPr>
        <w:t>）。</w:t>
      </w:r>
    </w:p>
  </w:footnote>
  <w:footnote w:id="21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意識總是在「意」之後，後者係充當前者之依止（所依）及根。此「意」即六識轉化而來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應知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六識轉為意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。此為說一切有部毘婆沙師根據佛典所提出之理論。</w:t>
      </w:r>
    </w:p>
  </w:footnote>
  <w:footnote w:id="21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根據《俱舍論》卷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前五境唯現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五識唯緣現在；意識通緣三世非世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，前五識之（認知）客體僅限於同時俱起的，而第六識（意識）之客體包括在前，同時及在後者，換句話說，它是通過去、現在、未來。</w:t>
      </w:r>
    </w:p>
  </w:footnote>
  <w:footnote w:id="21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識是無色、無處、有根身能依。它與色蘊中之十處（五根處及五境處）暨十界（五根界及五境界）相對。見《俱舍論》卷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《雜阿含經》（</w:t>
      </w:r>
      <w:r w:rsidRPr="00F7428A">
        <w:rPr>
          <w:szCs w:val="22"/>
        </w:rPr>
        <w:t>306</w:t>
      </w:r>
      <w:r w:rsidRPr="00F7428A">
        <w:rPr>
          <w:szCs w:val="22"/>
        </w:rPr>
        <w:t>、</w:t>
      </w:r>
      <w:r w:rsidRPr="00F7428A">
        <w:rPr>
          <w:szCs w:val="22"/>
        </w:rPr>
        <w:t>307</w:t>
      </w:r>
      <w:r w:rsidRPr="00F7428A">
        <w:rPr>
          <w:szCs w:val="22"/>
        </w:rPr>
        <w:t>、</w:t>
      </w:r>
      <w:r w:rsidRPr="00F7428A">
        <w:rPr>
          <w:szCs w:val="22"/>
        </w:rPr>
        <w:t>308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87c-88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。關於觸之問題，見《俱舍論》卷</w:t>
      </w:r>
      <w:r w:rsidRPr="00F7428A">
        <w:rPr>
          <w:szCs w:val="22"/>
        </w:rPr>
        <w:t>10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52b-c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能見＝所說【宋】【元】【明】【宮】【石】，＝能說【聖】。（大正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22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佛之法：有業果而無作者。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觀業品〉（大正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22c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szCs w:val="22"/>
        </w:rPr>
        <w:t>甚深法：有業亦有果，無作業果者，空不斷，相續不常，罪福不失。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szCs w:val="22"/>
        </w:rPr>
        <w:t>；〔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szCs w:val="22"/>
        </w:rPr>
        <w:t>；〔</w:t>
      </w:r>
      <w:r w:rsidRPr="00F7428A">
        <w:rPr>
          <w:szCs w:val="22"/>
        </w:rPr>
        <w:t>H018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szCs w:val="22"/>
        </w:rPr>
        <w:t>；〔</w:t>
      </w:r>
      <w:r w:rsidRPr="00F7428A">
        <w:rPr>
          <w:szCs w:val="22"/>
        </w:rPr>
        <w:t>H019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rFonts w:hint="eastAsia"/>
          <w:szCs w:val="22"/>
        </w:rPr>
        <w:t>）</w:t>
      </w:r>
    </w:p>
  </w:footnote>
  <w:footnote w:id="22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數時等法三科不攝。（印順法師，《大智度論筆記》〔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數時等法實無。陰入界所不攝。（印順法師，《大智度論筆記》〔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2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師保：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古時任輔弼帝王和教導王室子弟的官，有師有保，統稱“師保”。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泛指老師。（《漢語大詞典》（三），</w:t>
      </w:r>
      <w:r w:rsidRPr="00F7428A">
        <w:rPr>
          <w:rFonts w:hint="eastAsia"/>
          <w:szCs w:val="22"/>
        </w:rPr>
        <w:t>p.720</w:t>
      </w:r>
      <w:r w:rsidRPr="00F7428A">
        <w:rPr>
          <w:rFonts w:hint="eastAsia"/>
          <w:szCs w:val="22"/>
        </w:rPr>
        <w:t>）</w:t>
      </w:r>
    </w:p>
  </w:footnote>
  <w:footnote w:id="22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《長壽王經》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14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618c8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127a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  <w:lang w:eastAsia="ja-JP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  <w:lang w:eastAsia="ja-JP"/>
        </w:rPr>
        <w:t xml:space="preserve"> </w:t>
      </w:r>
      <w:r w:rsidRPr="00F7428A">
        <w:rPr>
          <w:szCs w:val="22"/>
          <w:lang w:eastAsia="ja-JP"/>
        </w:rPr>
        <w:t>此段辨「一」與下一段辨「時」之內容，據加藤純章的考察，與提婆《百論》有非常</w:t>
      </w:r>
      <w:r w:rsidRPr="00F7428A">
        <w:rPr>
          <w:rFonts w:hint="eastAsia"/>
          <w:szCs w:val="22"/>
          <w:lang w:eastAsia="ja-JP"/>
        </w:rPr>
        <w:t>高</w:t>
      </w:r>
      <w:r w:rsidRPr="00F7428A">
        <w:rPr>
          <w:szCs w:val="22"/>
          <w:lang w:eastAsia="ja-JP"/>
        </w:rPr>
        <w:t>的一致性，詳參《大智度論</w:t>
      </w:r>
      <w:r w:rsidRPr="00F7428A">
        <w:rPr>
          <w:rFonts w:eastAsia="MS Mincho"/>
          <w:szCs w:val="22"/>
          <w:lang w:eastAsia="ja-JP"/>
        </w:rPr>
        <w:t>の総</w:t>
      </w:r>
      <w:r w:rsidRPr="00F7428A">
        <w:rPr>
          <w:szCs w:val="22"/>
          <w:lang w:eastAsia="ja-JP"/>
        </w:rPr>
        <w:t>合的研究》（平成</w:t>
      </w:r>
      <w:r w:rsidRPr="00F7428A">
        <w:rPr>
          <w:szCs w:val="22"/>
          <w:lang w:eastAsia="ja-JP"/>
        </w:rPr>
        <w:t>15</w:t>
      </w:r>
      <w:r w:rsidRPr="00F7428A">
        <w:rPr>
          <w:szCs w:val="22"/>
          <w:lang w:eastAsia="ja-JP"/>
        </w:rPr>
        <w:t>年</w:t>
      </w:r>
      <w:r w:rsidRPr="00F7428A">
        <w:rPr>
          <w:szCs w:val="22"/>
          <w:lang w:eastAsia="ja-JP"/>
        </w:rPr>
        <w:t>3</w:t>
      </w:r>
      <w:r w:rsidRPr="00F7428A">
        <w:rPr>
          <w:szCs w:val="22"/>
          <w:lang w:eastAsia="ja-JP"/>
        </w:rPr>
        <w:t>月），</w:t>
      </w:r>
      <w:r w:rsidRPr="00F7428A">
        <w:rPr>
          <w:rFonts w:hint="eastAsia"/>
          <w:szCs w:val="22"/>
          <w:lang w:eastAsia="ja-JP"/>
        </w:rPr>
        <w:t>p</w:t>
      </w:r>
      <w:r w:rsidRPr="00F7428A">
        <w:rPr>
          <w:szCs w:val="22"/>
          <w:lang w:eastAsia="ja-JP"/>
        </w:rPr>
        <w:t>p.12-14</w:t>
      </w:r>
      <w:r w:rsidRPr="00F7428A">
        <w:rPr>
          <w:szCs w:val="22"/>
          <w:lang w:eastAsia="ja-JP"/>
        </w:rPr>
        <w:t>。</w:t>
      </w:r>
    </w:p>
    <w:p w:rsidR="00FC7B89" w:rsidRPr="00F7428A" w:rsidRDefault="00FC7B89" w:rsidP="00D06D11">
      <w:pPr>
        <w:pStyle w:val="FootnoteText"/>
        <w:ind w:leftChars="138" w:left="331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《百論》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30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173b-c</w:t>
      </w:r>
      <w:r w:rsidRPr="00F7428A">
        <w:rPr>
          <w:rFonts w:hint="eastAsia"/>
          <w:szCs w:val="22"/>
        </w:rPr>
        <w:t>；</w:t>
      </w:r>
      <w:r w:rsidRPr="00F7428A">
        <w:rPr>
          <w:rFonts w:hint="eastAsia"/>
          <w:szCs w:val="22"/>
        </w:rPr>
        <w:t>174c-175a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22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如：</w:t>
      </w:r>
      <w:r w:rsidRPr="00F7428A">
        <w:rPr>
          <w:rFonts w:hint="eastAsia"/>
          <w:szCs w:val="22"/>
        </w:rPr>
        <w:t>8.</w:t>
      </w:r>
      <w:r w:rsidRPr="00F7428A">
        <w:rPr>
          <w:szCs w:val="22"/>
        </w:rPr>
        <w:t>應當。</w:t>
      </w:r>
      <w:r w:rsidRPr="00F7428A">
        <w:rPr>
          <w:rFonts w:hint="eastAsia"/>
          <w:szCs w:val="22"/>
        </w:rPr>
        <w:t>（《漢語大詞典》（四），</w:t>
      </w:r>
      <w:r w:rsidRPr="00F7428A">
        <w:rPr>
          <w:rFonts w:hint="eastAsia"/>
          <w:szCs w:val="22"/>
        </w:rPr>
        <w:t>p.269</w:t>
      </w:r>
      <w:r w:rsidRPr="00F7428A">
        <w:rPr>
          <w:rFonts w:hint="eastAsia"/>
          <w:szCs w:val="22"/>
        </w:rPr>
        <w:t>）</w:t>
      </w:r>
    </w:p>
  </w:footnote>
  <w:footnote w:id="22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rFonts w:cs="Arial"/>
          <w:kern w:val="0"/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「瓶體有五法」，論中並無</w:t>
      </w:r>
      <w:r w:rsidRPr="00F7428A">
        <w:rPr>
          <w:rFonts w:hint="eastAsia"/>
          <w:szCs w:val="22"/>
        </w:rPr>
        <w:t>說明</w:t>
      </w:r>
      <w:r w:rsidRPr="00F7428A">
        <w:rPr>
          <w:szCs w:val="22"/>
        </w:rPr>
        <w:t>，今查意義相近的資料有：（</w:t>
      </w:r>
      <w:r w:rsidRPr="00F7428A">
        <w:rPr>
          <w:szCs w:val="22"/>
        </w:rPr>
        <w:t>1</w:t>
      </w:r>
      <w:r w:rsidRPr="00F7428A">
        <w:rPr>
          <w:szCs w:val="22"/>
        </w:rPr>
        <w:t>）［</w:t>
      </w:r>
      <w:r w:rsidRPr="00F7428A">
        <w:rPr>
          <w:rFonts w:hint="eastAsia"/>
          <w:szCs w:val="22"/>
        </w:rPr>
        <w:t>隋］吉藏撰，</w:t>
      </w:r>
      <w:r w:rsidRPr="00F7428A">
        <w:rPr>
          <w:szCs w:val="22"/>
        </w:rPr>
        <w:t>《十二門論疏》</w:t>
      </w:r>
      <w:r w:rsidRPr="00F7428A">
        <w:rPr>
          <w:rFonts w:ascii="新細明體" w:hAnsi="新細明體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眾緣所生法，第二正明門體，就文為二，初偈次長行，此偈文約義包，非是一意能盡，今略述之。一者、就破病為解釋，上半破外道義。外道執諸法有自性，如：</w:t>
      </w:r>
      <w:r w:rsidRPr="00F7428A">
        <w:rPr>
          <w:rFonts w:eastAsia="標楷體"/>
          <w:b/>
          <w:szCs w:val="22"/>
        </w:rPr>
        <w:t>僧佉</w:t>
      </w:r>
      <w:r w:rsidRPr="00F7428A">
        <w:rPr>
          <w:rFonts w:eastAsia="標楷體"/>
          <w:szCs w:val="22"/>
        </w:rPr>
        <w:t>（又名「數論</w:t>
      </w:r>
      <w:r w:rsidRPr="00F7428A">
        <w:rPr>
          <w:rFonts w:eastAsia="標楷體"/>
          <w:szCs w:val="22"/>
        </w:rPr>
        <w:t>S</w:t>
      </w:r>
      <w:r w:rsidRPr="00F7428A">
        <w:rPr>
          <w:szCs w:val="22"/>
        </w:rPr>
        <w:t>ā</w:t>
      </w:r>
      <w:r w:rsidRPr="00F7428A">
        <w:rPr>
          <w:rFonts w:eastAsia="標楷體"/>
          <w:szCs w:val="22"/>
        </w:rPr>
        <w:t>ṃkhya</w:t>
      </w:r>
      <w:r w:rsidRPr="00F7428A">
        <w:rPr>
          <w:rFonts w:eastAsia="標楷體"/>
          <w:szCs w:val="22"/>
        </w:rPr>
        <w:t>」）</w:t>
      </w:r>
      <w:r w:rsidRPr="00F7428A">
        <w:rPr>
          <w:rFonts w:eastAsia="標楷體"/>
          <w:b/>
          <w:szCs w:val="22"/>
        </w:rPr>
        <w:t>，五塵和合別有瓶體性</w:t>
      </w:r>
      <w:r w:rsidRPr="00F7428A">
        <w:rPr>
          <w:rFonts w:eastAsia="標楷體"/>
          <w:szCs w:val="22"/>
        </w:rPr>
        <w:t>，無塵為一。世師別有瓶法，與塵為異。勒娑婆別有瓶法，與塵亦一亦異。若提子別即瓶法，與塵非一非異。外瓶既爾，內總身亦然。今明瓶為眾緣所成，即無自性；若有自性，不假眾緣。故上半破一切外道，令一切外道藉因緣知外瓶內身悉皆是空故，從因緣門以入空；下半破內道義，內學之人乃不言眾緣和合別有實瓶，而有無性假瓶，是故今明若無有自性，云何有是法！故亦無假瓶，令內學人從因緣門悟假瓶空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182c</w:t>
      </w:r>
      <w:r w:rsidRPr="00F7428A">
        <w:rPr>
          <w:rFonts w:hint="eastAsia"/>
          <w:szCs w:val="22"/>
        </w:rPr>
        <w:t>16-29</w:t>
      </w:r>
      <w:r w:rsidRPr="00F7428A">
        <w:rPr>
          <w:szCs w:val="22"/>
        </w:rPr>
        <w:t>）（</w:t>
      </w:r>
      <w:r w:rsidRPr="00F7428A">
        <w:rPr>
          <w:szCs w:val="22"/>
        </w:rPr>
        <w:t>2</w:t>
      </w:r>
      <w:r w:rsidRPr="00F7428A">
        <w:rPr>
          <w:szCs w:val="22"/>
        </w:rPr>
        <w:t>）</w:t>
      </w:r>
      <w:r w:rsidRPr="00F7428A">
        <w:rPr>
          <w:rFonts w:cs="Arial"/>
          <w:kern w:val="0"/>
          <w:szCs w:val="22"/>
        </w:rPr>
        <w:t>《成實論》</w:t>
      </w:r>
      <w:r w:rsidRPr="00F7428A">
        <w:rPr>
          <w:szCs w:val="22"/>
        </w:rPr>
        <w:t>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141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滅諦聚初立假名品〉</w:t>
      </w:r>
      <w:r w:rsidRPr="00F7428A">
        <w:rPr>
          <w:rFonts w:cs="Arial"/>
          <w:kern w:val="0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cs="Arial"/>
          <w:kern w:val="0"/>
          <w:szCs w:val="22"/>
        </w:rPr>
        <w:t>問曰：何謂假名？答曰：因諸陰所有分別，如因五陰說有人，</w:t>
      </w:r>
      <w:r w:rsidRPr="00F7428A">
        <w:rPr>
          <w:rFonts w:ascii="標楷體" w:eastAsia="標楷體" w:hAnsi="標楷體" w:cs="Arial"/>
          <w:b/>
          <w:kern w:val="0"/>
          <w:szCs w:val="22"/>
        </w:rPr>
        <w:t>因色、香、味、觸說有瓶等</w:t>
      </w:r>
      <w:r w:rsidRPr="00F7428A">
        <w:rPr>
          <w:rFonts w:ascii="標楷體" w:eastAsia="標楷體" w:hAnsi="標楷體" w:cs="Arial"/>
          <w:kern w:val="0"/>
          <w:szCs w:val="22"/>
        </w:rPr>
        <w:t>。</w:t>
      </w:r>
      <w:r w:rsidR="00F55B92">
        <w:rPr>
          <w:rFonts w:hint="eastAsia"/>
          <w:kern w:val="0"/>
        </w:rPr>
        <w:t>^^</w:t>
      </w:r>
      <w:r w:rsidRPr="00F7428A">
        <w:rPr>
          <w:rFonts w:cs="Arial"/>
          <w:kern w:val="0"/>
          <w:szCs w:val="22"/>
        </w:rPr>
        <w:t>」</w:t>
      </w:r>
      <w:r w:rsidRPr="00F7428A">
        <w:rPr>
          <w:rFonts w:cs="Arial" w:hint="eastAsia"/>
          <w:kern w:val="0"/>
          <w:szCs w:val="22"/>
        </w:rPr>
        <w:t>（</w:t>
      </w:r>
      <w:r w:rsidRPr="00F7428A">
        <w:rPr>
          <w:rFonts w:cs="Arial"/>
          <w:kern w:val="0"/>
          <w:szCs w:val="22"/>
        </w:rPr>
        <w:t>大</w:t>
      </w:r>
      <w:r w:rsidRPr="00F7428A">
        <w:rPr>
          <w:kern w:val="0"/>
          <w:szCs w:val="22"/>
        </w:rPr>
        <w:t>正</w:t>
      </w:r>
      <w:r w:rsidRPr="00F7428A">
        <w:rPr>
          <w:kern w:val="0"/>
          <w:szCs w:val="22"/>
        </w:rPr>
        <w:t>32</w:t>
      </w:r>
      <w:r w:rsidRPr="00F7428A">
        <w:rPr>
          <w:kern w:val="0"/>
          <w:szCs w:val="22"/>
        </w:rPr>
        <w:t>，</w:t>
      </w:r>
      <w:r w:rsidRPr="00F7428A">
        <w:rPr>
          <w:kern w:val="0"/>
          <w:szCs w:val="22"/>
        </w:rPr>
        <w:t>327a12</w:t>
      </w:r>
      <w:r w:rsidRPr="00F7428A">
        <w:rPr>
          <w:rFonts w:hint="eastAsia"/>
          <w:kern w:val="0"/>
          <w:szCs w:val="22"/>
        </w:rPr>
        <w:t>-</w:t>
      </w:r>
      <w:r w:rsidRPr="00F7428A">
        <w:rPr>
          <w:kern w:val="0"/>
          <w:szCs w:val="22"/>
        </w:rPr>
        <w:t>14</w:t>
      </w:r>
      <w:r w:rsidRPr="00F7428A">
        <w:rPr>
          <w:rFonts w:cs="Arial" w:hint="eastAsia"/>
          <w:kern w:val="0"/>
          <w:szCs w:val="22"/>
        </w:rPr>
        <w:t>）</w:t>
      </w:r>
    </w:p>
  </w:footnote>
  <w:footnote w:id="23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一＝二【宮】。（大正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n.13</w:t>
      </w:r>
      <w:r w:rsidRPr="00F7428A">
        <w:rPr>
          <w:szCs w:val="22"/>
        </w:rPr>
        <w:t>）</w:t>
      </w:r>
    </w:p>
  </w:footnote>
  <w:footnote w:id="23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〔一〕－【宮】【石】。（大正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n.14</w:t>
      </w:r>
      <w:r w:rsidRPr="00F7428A">
        <w:rPr>
          <w:szCs w:val="22"/>
        </w:rPr>
        <w:t>）</w:t>
      </w:r>
    </w:p>
  </w:footnote>
  <w:footnote w:id="232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二門：一、異門。</w:t>
      </w:r>
    </w:p>
  </w:footnote>
  <w:footnote w:id="233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數法名字有。（印順法師，《大智度論筆記》〔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4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時：假實二時。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C008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235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至＝去【元】【明】。（大正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236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見陰界入生滅，假名為時無別時。（印順法師，《大智度論筆記》〔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7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方時離合一異長短等名字，出凡人。（印順法師，《大智度論筆記》〔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8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353c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84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39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毘尼：結戒是世界中實。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40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pacing w:val="-2"/>
          <w:szCs w:val="22"/>
        </w:rPr>
        <w:t>為眾人瞋呵，護佛法久存，定弟子禮法：三緣結戒。</w:t>
      </w:r>
      <w:r w:rsidRPr="00F7428A">
        <w:rPr>
          <w:rFonts w:hint="eastAsia"/>
          <w:spacing w:val="-2"/>
          <w:szCs w:val="22"/>
        </w:rPr>
        <w:t>（印順法師，《大智度論筆記》</w:t>
      </w:r>
      <w:r w:rsidRPr="00F7428A">
        <w:rPr>
          <w:spacing w:val="-2"/>
          <w:szCs w:val="22"/>
        </w:rPr>
        <w:t>〔</w:t>
      </w:r>
      <w:r w:rsidRPr="00F7428A">
        <w:rPr>
          <w:spacing w:val="-2"/>
          <w:szCs w:val="22"/>
        </w:rPr>
        <w:t>C007</w:t>
      </w:r>
      <w:r w:rsidRPr="00F7428A">
        <w:rPr>
          <w:spacing w:val="-2"/>
          <w:szCs w:val="22"/>
        </w:rPr>
        <w:t>〕</w:t>
      </w:r>
      <w:r w:rsidRPr="00F7428A">
        <w:rPr>
          <w:spacing w:val="-2"/>
          <w:szCs w:val="22"/>
        </w:rPr>
        <w:t>p.194</w:t>
      </w:r>
      <w:r w:rsidRPr="00F7428A">
        <w:rPr>
          <w:rFonts w:hint="eastAsia"/>
          <w:spacing w:val="-2"/>
          <w:szCs w:val="22"/>
        </w:rPr>
        <w:t>）</w:t>
      </w:r>
    </w:p>
  </w:footnote>
  <w:footnote w:id="241">
    <w:p w:rsidR="00FC7B89" w:rsidRPr="00F7428A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毘尼，白衣不得聞。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）參見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《佛法概論》，</w:t>
      </w:r>
      <w:r w:rsidRPr="00F7428A">
        <w:rPr>
          <w:szCs w:val="22"/>
        </w:rPr>
        <w:t>p.249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《佛法是救世之光》，</w:t>
      </w:r>
      <w:r w:rsidRPr="00F7428A">
        <w:rPr>
          <w:szCs w:val="22"/>
        </w:rPr>
        <w:t>p.361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《教制教典與教學》，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《印度之佛教》，</w:t>
      </w:r>
      <w:r w:rsidRPr="00F7428A">
        <w:rPr>
          <w:szCs w:val="22"/>
        </w:rPr>
        <w:t>p.33</w:t>
      </w:r>
      <w:r w:rsidRPr="00F7428A">
        <w:rPr>
          <w:szCs w:val="22"/>
        </w:rPr>
        <w:t>、</w:t>
      </w:r>
      <w:r w:rsidRPr="00F7428A">
        <w:rPr>
          <w:szCs w:val="22"/>
        </w:rPr>
        <w:t>p.44</w:t>
      </w:r>
      <w:r w:rsidRPr="00F7428A">
        <w:rPr>
          <w:szCs w:val="22"/>
        </w:rPr>
        <w:t>。</w:t>
      </w:r>
    </w:p>
  </w:footnote>
  <w:footnote w:id="242">
    <w:p w:rsidR="00FC7B89" w:rsidRPr="00E34B17" w:rsidRDefault="00FC7B89" w:rsidP="006C56B2">
      <w:pPr>
        <w:pStyle w:val="FootnoteText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FootnoteReference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b/>
          <w:szCs w:val="22"/>
        </w:rPr>
        <w:t>詭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ㄍㄨㄟˇ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欺詐，假冒。《呂氏春秋‧勿躬》：“人主知能、不能之可以君民也，則幽詭愚險之言無不職矣，百官有司之事畢力竭智矣。”（《漢語大詞典》（十一），</w:t>
      </w:r>
      <w:r w:rsidRPr="00F7428A">
        <w:rPr>
          <w:rFonts w:hint="eastAsia"/>
          <w:szCs w:val="22"/>
        </w:rPr>
        <w:t>p.187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b/>
          <w:bCs/>
          <w:szCs w:val="22"/>
        </w:rPr>
        <w:t>詭名</w:t>
      </w:r>
      <w:r w:rsidRPr="00F7428A">
        <w:rPr>
          <w:rFonts w:hint="eastAsia"/>
          <w:szCs w:val="22"/>
        </w:rPr>
        <w:t>：捏造假名，化名。宋朱熹《與留丞相札子》：“公私田土，皆為豪宗大姓詭名冒占。”（《漢語大詞典》（十一），</w:t>
      </w:r>
      <w:r w:rsidRPr="00F7428A">
        <w:rPr>
          <w:rFonts w:hint="eastAsia"/>
          <w:szCs w:val="22"/>
        </w:rPr>
        <w:t>p.189</w:t>
      </w:r>
      <w:r w:rsidRPr="00F7428A">
        <w:rPr>
          <w:rFonts w:hint="eastAsia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B89" w:rsidRDefault="00FC7B89" w:rsidP="00D06D11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B89" w:rsidRDefault="00FC7B89" w:rsidP="00870647">
    <w:pPr>
      <w:pStyle w:val="Header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647"/>
    <w:rsid w:val="0000478C"/>
    <w:rsid w:val="00005C8D"/>
    <w:rsid w:val="00007146"/>
    <w:rsid w:val="000101CD"/>
    <w:rsid w:val="000123DC"/>
    <w:rsid w:val="00014D43"/>
    <w:rsid w:val="00014F45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5C7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167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B65"/>
    <w:rsid w:val="002C5368"/>
    <w:rsid w:val="002C5F90"/>
    <w:rsid w:val="002D2071"/>
    <w:rsid w:val="002D5309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15AB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01DF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5E8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93BE4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C77E1"/>
    <w:rsid w:val="006D047D"/>
    <w:rsid w:val="006D39A5"/>
    <w:rsid w:val="006D433F"/>
    <w:rsid w:val="006D4D1C"/>
    <w:rsid w:val="006E0BF9"/>
    <w:rsid w:val="006E0F57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0EA1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4999"/>
    <w:rsid w:val="00777993"/>
    <w:rsid w:val="00792857"/>
    <w:rsid w:val="0079731E"/>
    <w:rsid w:val="007974B0"/>
    <w:rsid w:val="007A3C8D"/>
    <w:rsid w:val="007A73D1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7F31DF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1D0"/>
    <w:rsid w:val="0097146A"/>
    <w:rsid w:val="009730A2"/>
    <w:rsid w:val="009732A1"/>
    <w:rsid w:val="00977112"/>
    <w:rsid w:val="009804F1"/>
    <w:rsid w:val="009942D1"/>
    <w:rsid w:val="009974B6"/>
    <w:rsid w:val="00997866"/>
    <w:rsid w:val="009A26EA"/>
    <w:rsid w:val="009A3531"/>
    <w:rsid w:val="009A5BE5"/>
    <w:rsid w:val="009B3551"/>
    <w:rsid w:val="009B6172"/>
    <w:rsid w:val="009B639D"/>
    <w:rsid w:val="009B6E63"/>
    <w:rsid w:val="009C0E7A"/>
    <w:rsid w:val="009C21ED"/>
    <w:rsid w:val="009C2FA5"/>
    <w:rsid w:val="009C3825"/>
    <w:rsid w:val="009C3AEB"/>
    <w:rsid w:val="009D0A45"/>
    <w:rsid w:val="009D44F6"/>
    <w:rsid w:val="009D5C61"/>
    <w:rsid w:val="009E64CE"/>
    <w:rsid w:val="009F0F81"/>
    <w:rsid w:val="009F28E4"/>
    <w:rsid w:val="009F2D1D"/>
    <w:rsid w:val="009F749F"/>
    <w:rsid w:val="00A009DE"/>
    <w:rsid w:val="00A01793"/>
    <w:rsid w:val="00A058EE"/>
    <w:rsid w:val="00A179B8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2932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29F8"/>
    <w:rsid w:val="00D833C5"/>
    <w:rsid w:val="00D91ED4"/>
    <w:rsid w:val="00DA542E"/>
    <w:rsid w:val="00DA5CC0"/>
    <w:rsid w:val="00DB2F12"/>
    <w:rsid w:val="00DB55C0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2D1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3C2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316F"/>
    <w:rsid w:val="00F55220"/>
    <w:rsid w:val="00F55B92"/>
    <w:rsid w:val="00F61764"/>
    <w:rsid w:val="00F62608"/>
    <w:rsid w:val="00F62BAE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3DB4"/>
    <w:rsid w:val="00FB5A61"/>
    <w:rsid w:val="00FB78C0"/>
    <w:rsid w:val="00FC323E"/>
    <w:rsid w:val="00FC7B89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2554D"/>
  <w15:docId w15:val="{22D35044-207C-4A43-BD19-ADA4139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 字元 字元,註腳文字 字元,註腳文字 字元 字元 字元 字元,註腳文字 字元 字元 字元"/>
    <w:basedOn w:val="Normal"/>
    <w:link w:val="FootnoteTextChar"/>
    <w:semiHidden/>
    <w:rsid w:val="00870647"/>
    <w:pPr>
      <w:snapToGrid w:val="0"/>
    </w:pPr>
    <w:rPr>
      <w:sz w:val="22"/>
      <w:szCs w:val="20"/>
    </w:rPr>
  </w:style>
  <w:style w:type="character" w:styleId="FootnoteReference">
    <w:name w:val="footnote reference"/>
    <w:semiHidden/>
    <w:rsid w:val="00870647"/>
    <w:rPr>
      <w:vertAlign w:val="superscript"/>
    </w:rPr>
  </w:style>
  <w:style w:type="paragraph" w:styleId="Footer">
    <w:name w:val="footer"/>
    <w:basedOn w:val="Normal"/>
    <w:link w:val="FooterChar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870647"/>
  </w:style>
  <w:style w:type="paragraph" w:styleId="Header">
    <w:name w:val="header"/>
    <w:basedOn w:val="Normal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sid w:val="00870647"/>
    <w:rPr>
      <w:color w:val="0000FF"/>
      <w:u w:val="single"/>
    </w:rPr>
  </w:style>
  <w:style w:type="character" w:styleId="Strong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DefaultParagraphFont"/>
    <w:rsid w:val="00870647"/>
  </w:style>
  <w:style w:type="paragraph" w:styleId="PlainText">
    <w:name w:val="Plain Text"/>
    <w:basedOn w:val="Normal"/>
    <w:rsid w:val="00870647"/>
    <w:rPr>
      <w:rFonts w:ascii="細明體" w:eastAsia="細明體" w:hAnsi="Courier New"/>
      <w:szCs w:val="20"/>
    </w:rPr>
  </w:style>
  <w:style w:type="paragraph" w:styleId="HTMLPreformatted">
    <w:name w:val="HTML Preformatted"/>
    <w:basedOn w:val="Normal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NormalWeb">
    <w:name w:val="Normal (Web)"/>
    <w:basedOn w:val="Normal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BalloonText">
    <w:name w:val="Balloon Text"/>
    <w:basedOn w:val="Normal"/>
    <w:semiHidden/>
    <w:rsid w:val="00C3136C"/>
    <w:rPr>
      <w:rFonts w:ascii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7B2"/>
    <w:pPr>
      <w:ind w:leftChars="200" w:left="480"/>
    </w:pPr>
  </w:style>
  <w:style w:type="character" w:customStyle="1" w:styleId="FootnoteTextChar">
    <w:name w:val="Footnote Text Char"/>
    <w:aliases w:val="註腳文字 字元 字元 字元 字元 字元 字元 Char,註腳文字 字元 Char,註腳文字 字元 字元 字元 字元 Char,註腳文字 字元 字元 字元 Char"/>
    <w:basedOn w:val="DefaultParagraphFont"/>
    <w:link w:val="FootnoteText"/>
    <w:rsid w:val="00F2360A"/>
    <w:rPr>
      <w:kern w:val="2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06D11"/>
    <w:rPr>
      <w:kern w:val="2"/>
    </w:rPr>
  </w:style>
  <w:style w:type="character" w:styleId="CommentReference">
    <w:name w:val="annotation reference"/>
    <w:basedOn w:val="DefaultParagraphFont"/>
    <w:semiHidden/>
    <w:unhideWhenUsed/>
    <w:rsid w:val="00ED163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D1638"/>
  </w:style>
  <w:style w:type="character" w:customStyle="1" w:styleId="CommentTextChar">
    <w:name w:val="Comment Text Char"/>
    <w:basedOn w:val="DefaultParagraphFont"/>
    <w:link w:val="CommentText"/>
    <w:semiHidden/>
    <w:rsid w:val="00ED1638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1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1638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FootnoteTextChar"/>
    <w:link w:val="l0"/>
    <w:rsid w:val="00A8054E"/>
    <w:rPr>
      <w:kern w:val="2"/>
      <w:sz w:val="22"/>
    </w:rPr>
  </w:style>
  <w:style w:type="paragraph" w:customStyle="1" w:styleId="l0">
    <w:name w:val="l註腳文字"/>
    <w:basedOn w:val="FootnoteText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8642B-1C10-42B1-A356-0C221846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14323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Shi Ben-Liang</cp:lastModifiedBy>
  <cp:revision>3</cp:revision>
  <cp:lastPrinted>2014-11-11T11:39:00Z</cp:lastPrinted>
  <dcterms:created xsi:type="dcterms:W3CDTF">2017-03-24T01:36:00Z</dcterms:created>
  <dcterms:modified xsi:type="dcterms:W3CDTF">2017-03-24T11:56:00Z</dcterms:modified>
</cp:coreProperties>
</file>