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53" w:rsidRPr="0082015E" w:rsidRDefault="003C017C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r>
        <w:rPr>
          <w:rFonts w:ascii="Times New Roman" w:eastAsia="新細明體" w:hAnsi="Times New Roman" w:cs="Roman Unicode"/>
        </w:rPr>
        <w:t>`</w:t>
      </w:r>
      <w:r>
        <w:rPr>
          <w:rFonts w:ascii="Times New Roman" w:eastAsia="新細明體" w:hAnsi="Times New Roman" w:cs="Roman Unicode" w:hint="eastAsia"/>
        </w:rPr>
        <w:t>341`</w:t>
      </w:r>
      <w:r w:rsidR="00F15153" w:rsidRPr="0082015E">
        <w:rPr>
          <w:rFonts w:ascii="Times New Roman" w:eastAsia="新細明體" w:hAnsi="Times New Roman" w:cs="Roman Unicode"/>
        </w:rPr>
        <w:t>慧日佛學班第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="00F15153" w:rsidRPr="00AA084D">
        <w:rPr>
          <w:rFonts w:ascii="Times New Roman" w:eastAsia="新細明體" w:hAnsi="Times New Roman" w:cs="Roman Unicode" w:hint="eastAsia"/>
        </w:rPr>
        <w:t>3</w:t>
      </w:r>
      <w:r w:rsidR="00F15153"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9A1FE6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序品之尸羅波羅蜜義（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21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3E4841" w:rsidP="008407A2">
      <w:pPr>
        <w:spacing w:beforeLines="50"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82015E">
        <w:rPr>
          <w:rFonts w:ascii="Times New Roman" w:eastAsia="新細明體" w:hAnsi="Times New Roman" w:cs="Times New Roman" w:hint="eastAsia"/>
        </w:rPr>
        <w:t>【</w:t>
      </w:r>
      <w:r w:rsidR="00F15153" w:rsidRPr="0082015E">
        <w:rPr>
          <w:rFonts w:ascii="標楷體" w:eastAsia="標楷體" w:hAnsi="標楷體" w:cs="Times New Roman" w:hint="eastAsia"/>
          <w:b/>
        </w:rPr>
        <w:t>經</w:t>
      </w:r>
      <w:r w:rsidR="00F15153" w:rsidRPr="0082015E">
        <w:rPr>
          <w:rFonts w:ascii="Times New Roman" w:eastAsia="新細明體" w:hAnsi="Times New Roman" w:cs="Times New Roman" w:hint="eastAsia"/>
        </w:rPr>
        <w:t>】</w:t>
      </w:r>
      <w:r w:rsidR="00F15153" w:rsidRPr="0082015E">
        <w:rPr>
          <w:rFonts w:ascii="Times New Roman" w:eastAsia="標楷體" w:hAnsi="標楷體" w:cs="Times New Roman"/>
        </w:rPr>
        <w:t>罪、不罪不可得故，應具足尸羅波羅蜜。</w:t>
      </w:r>
      <w:r>
        <w:rPr>
          <w:rFonts w:ascii="Times New Roman" w:eastAsia="新細明體" w:hAnsi="Times New Roman" w:cs="Times New Roman" w:hint="eastAsia"/>
        </w:rPr>
        <w:t>^^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="00F15153"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1" w:name="_Toc89485524"/>
      <w:bookmarkStart w:id="2" w:name="_Toc89485642"/>
      <w:bookmarkStart w:id="3" w:name="_Toc89740187"/>
    </w:p>
    <w:p w:rsidR="00240989" w:rsidRPr="00240989" w:rsidRDefault="00240989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Pr="0024098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壹、尸羅波羅蜜（之一）</w:t>
      </w:r>
    </w:p>
    <w:p w:rsidR="00F15153" w:rsidRPr="0082015E" w:rsidRDefault="00B05BE7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1"/>
      <w:bookmarkEnd w:id="2"/>
      <w:bookmarkEnd w:id="3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，好行善道，不自放逸，是名尸羅。或受戒行善，或不受戒行善，皆名尸羅。</w:t>
      </w:r>
      <w:bookmarkStart w:id="4" w:name="_Toc89485525"/>
      <w:bookmarkStart w:id="5" w:name="_Toc89485643"/>
      <w:bookmarkStart w:id="6" w:name="_Toc89740188"/>
    </w:p>
    <w:p w:rsidR="00F15153" w:rsidRPr="0082015E" w:rsidRDefault="00B05BE7" w:rsidP="008407A2">
      <w:pPr>
        <w:spacing w:beforeLines="30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4"/>
      <w:bookmarkEnd w:id="5"/>
      <w:bookmarkEnd w:id="6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八種身口律儀及淨命為戒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尸羅者，略說身、口律儀有八種：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不惱害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不邪婬，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不惡口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不綺語，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B05BE7" w:rsidP="008407A2">
      <w:pPr>
        <w:spacing w:beforeLines="30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" w:name="_Toc89485526"/>
      <w:bookmarkStart w:id="8" w:name="_Toc89485644"/>
      <w:bookmarkStart w:id="9" w:name="_Toc8974018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7"/>
      <w:bookmarkEnd w:id="8"/>
      <w:bookmarkEnd w:id="9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B05BE7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89485527"/>
      <w:bookmarkStart w:id="11" w:name="_Toc89485645"/>
      <w:bookmarkStart w:id="12" w:name="_Toc897401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0"/>
      <w:bookmarkEnd w:id="11"/>
      <w:bookmarkEnd w:id="12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若不護、放捨，是名破戒。破此戒者，墮三惡道中。</w:t>
      </w:r>
    </w:p>
    <w:p w:rsidR="00F15153" w:rsidRPr="0082015E" w:rsidRDefault="00B05BE7" w:rsidP="008407A2">
      <w:pPr>
        <w:spacing w:beforeLines="30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3" w:name="_Toc89485528"/>
      <w:bookmarkStart w:id="14" w:name="_Toc89485646"/>
      <w:bookmarkStart w:id="15" w:name="_Toc897401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3"/>
      <w:bookmarkEnd w:id="14"/>
      <w:bookmarkEnd w:id="15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若下持戒生人中，中持戒生六欲天中，上持戒又行四禪、四空定，生色、無色界清淨天中。</w:t>
      </w:r>
    </w:p>
    <w:p w:rsidR="00F15153" w:rsidRPr="0082015E" w:rsidRDefault="00F15153" w:rsidP="008407A2">
      <w:pPr>
        <w:spacing w:beforeLines="20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上持戒有三種：下清淨持戒得阿羅漢，中清淨持戒得辟支佛，上清淨持戒得佛道。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不著、不猗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，不破、不缺，聖所讚愛，如是名為上清淨持戒。</w:t>
      </w:r>
    </w:p>
    <w:p w:rsidR="00F15153" w:rsidRPr="0082015E" w:rsidRDefault="00B05BE7" w:rsidP="008407A2">
      <w:pPr>
        <w:spacing w:beforeLines="30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" w:name="_Toc89485531"/>
      <w:bookmarkStart w:id="17" w:name="_Toc89485649"/>
      <w:bookmarkStart w:id="18" w:name="_Toc897401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6"/>
      <w:bookmarkEnd w:id="17"/>
      <w:bookmarkEnd w:id="18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得無上佛道戒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lastRenderedPageBreak/>
        <w:t>若慈愍眾生故，為度眾生故，亦知戒實相故，心不猗著；如此持戒，將來令人至佛道，如是名為得無上佛道戒。</w:t>
      </w:r>
    </w:p>
    <w:p w:rsidR="00F15153" w:rsidRPr="001374F4" w:rsidRDefault="00B05BE7" w:rsidP="008407A2">
      <w:pPr>
        <w:spacing w:beforeLines="30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" w:name="_Toc89485532"/>
      <w:bookmarkStart w:id="20" w:name="_Toc89485650"/>
      <w:bookmarkStart w:id="21" w:name="_Toc8974019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五、持戒功德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19"/>
      <w:bookmarkEnd w:id="20"/>
      <w:bookmarkEnd w:id="21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B05BE7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若人求大善利，當堅持戒，如惜重寶，如護身命。何以故？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譬如大地，一切萬物有形之類，皆依地而住；戒亦如是，戒為一切善法住處。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復次，譬如無足欲行，無翅欲飛，無船欲渡，是不可得；若無戒欲得好果，亦復如是。若人棄捨此戒，雖山居苦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行，食果服藥，與禽獸無異。或有人但服水為戒，或服乳，或服氣；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3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或剃髮，或長髮，或頂上留少許髮；或著袈裟，或著白衣，或著草衣，或木皮衣；或冬入水，或夏火炙；若自墜高巖，若於恒河中洗；若日三浴，再供養火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種種祠祀，種種呪願，受行苦行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貴而無智則為衰，智而憍慢亦為衰，持戒之人而毀戒，今世後世一切衰！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大惡病中，戒為良藥；大恐怖中，戒為守護；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3C017C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新細明體" w:hAnsi="Times New Roman" w:cs="Times New Roman" w:hint="eastAsia"/>
        </w:rPr>
        <w:t>`343`</w:t>
      </w:r>
      <w:r w:rsidR="00F15153"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天愍此人，自現其身而問之曰：「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汝求何等？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我求富貴，欲令心之所願，一切皆得！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天與一器，名曰德瓶，而語之言：「</w:t>
      </w:r>
      <w:r w:rsidR="00F15153" w:rsidRPr="001374F4">
        <w:rPr>
          <w:rFonts w:ascii="Times New Roman" w:eastAsia="標楷體" w:hAnsi="標楷體" w:cs="Times New Roman"/>
        </w:rPr>
        <w:t>所須之物，從此瓶出。</w:t>
      </w:r>
      <w:r w:rsidR="00F15153"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汝先貧窮，今日所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我得天瓶，瓶能出此種種眾物，故富如是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客言：「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出瓶見示，并所出物！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即為出瓶，瓶中引出種種眾物。其人憍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B05BE7" w:rsidP="008407A2">
      <w:pPr>
        <w:spacing w:beforeLines="30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B05BE7" w:rsidP="008407A2">
      <w:pPr>
        <w:spacing w:beforeLines="30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B05BE7" w:rsidP="008407A2">
      <w:pPr>
        <w:spacing w:beforeLines="30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B05BE7" w:rsidP="008407A2">
      <w:pPr>
        <w:spacing w:beforeLines="30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" w:name="_Toc89485538"/>
      <w:bookmarkStart w:id="23" w:name="_Toc89485656"/>
      <w:bookmarkStart w:id="24" w:name="_Toc897402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2"/>
      <w:bookmarkEnd w:id="23"/>
      <w:bookmarkEnd w:id="24"/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8407A2">
      <w:pPr>
        <w:spacing w:beforeLines="10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3C017C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vertAlign w:val="superscript"/>
        </w:rPr>
        <w:t>`344`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破戒之人，如霜蓮花，人不喜見。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306A4A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  <w:vertAlign w:val="superscript"/>
        </w:rPr>
        <w:lastRenderedPageBreak/>
        <w:t>（</w:t>
      </w:r>
      <w:r w:rsidR="00F15153" w:rsidRPr="00306A4A">
        <w:rPr>
          <w:rFonts w:ascii="Times New Roman" w:eastAsia="新細明體" w:hAnsi="Times New Roman" w:cs="Times New Roman"/>
          <w:vertAlign w:val="superscript"/>
        </w:rPr>
        <w:t>27</w:t>
      </w:r>
      <w:r w:rsidRPr="00306A4A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306A4A">
        <w:rPr>
          <w:rFonts w:ascii="Times New Roman" w:eastAsia="新細明體" w:hAnsi="Times New Roman" w:cs="Times New Roman"/>
        </w:rPr>
        <w:t>破戒之人，雖得供養利樂</w:t>
      </w:r>
      <w:r w:rsidR="00F15153" w:rsidRPr="00306A4A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306A4A" w:rsidRDefault="00F15153" w:rsidP="008407A2">
      <w:pPr>
        <w:spacing w:beforeLines="20" w:afterLines="20" w:line="354" w:lineRule="exact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306A4A" w:rsidRDefault="003C017C" w:rsidP="008407A2">
      <w:pPr>
        <w:snapToGrid w:val="0"/>
        <w:spacing w:beforeLines="5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`345`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序品之戒相義（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22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F15153" w:rsidRPr="00306A4A">
        <w:rPr>
          <w:rFonts w:ascii="Times New Roman" w:eastAsia="新細明體" w:hAnsi="Times New Roman" w:cs="Roman Unicode"/>
          <w:bCs/>
          <w:vertAlign w:val="superscript"/>
        </w:rPr>
        <w:footnoteReference w:id="27"/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306A4A">
        <w:rPr>
          <w:rFonts w:ascii="Times New Roman" w:eastAsia="標楷體" w:hAnsi="Times New Roman" w:cs="Roman Unicode"/>
          <w:b/>
          <w:bCs/>
        </w:rPr>
        <w:t>（大正</w:t>
      </w:r>
      <w:r w:rsidRPr="00306A4A">
        <w:rPr>
          <w:rFonts w:ascii="Times New Roman" w:eastAsia="標楷體" w:hAnsi="Times New Roman" w:cs="Roman Unicode"/>
          <w:b/>
          <w:bCs/>
        </w:rPr>
        <w:t>25</w:t>
      </w:r>
      <w:r w:rsidRPr="00306A4A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Pr="00306A4A">
          <w:rPr>
            <w:rFonts w:ascii="Times New Roman" w:eastAsia="標楷體" w:hAnsi="Times New Roman" w:cs="Roman Unicode"/>
            <w:b/>
            <w:bCs/>
          </w:rPr>
          <w:t>15</w:t>
        </w:r>
        <w:r w:rsidRPr="00306A4A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306A4A">
        <w:rPr>
          <w:rFonts w:ascii="Times New Roman" w:eastAsia="標楷體" w:hAnsi="Times New Roman" w:cs="Roman Unicode" w:hint="eastAsia"/>
          <w:b/>
          <w:bCs/>
        </w:rPr>
        <w:t>7</w:t>
      </w:r>
      <w:r w:rsidRPr="00306A4A">
        <w:rPr>
          <w:rFonts w:ascii="Times New Roman" w:eastAsia="標楷體" w:hAnsi="Times New Roman" w:cs="Roman Unicode"/>
          <w:b/>
          <w:bCs/>
        </w:rPr>
        <w:t>-1</w:t>
      </w:r>
      <w:r w:rsidRPr="00306A4A">
        <w:rPr>
          <w:rFonts w:ascii="Times New Roman" w:eastAsia="標楷體" w:hAnsi="Times New Roman" w:cs="Roman Unicode" w:hint="eastAsia"/>
          <w:b/>
          <w:bCs/>
        </w:rPr>
        <w:t>60</w:t>
      </w:r>
      <w:r w:rsidRPr="00306A4A">
        <w:rPr>
          <w:rFonts w:ascii="Times New Roman" w:eastAsia="標楷體" w:hAnsi="Times New Roman" w:cs="Roman Unicode"/>
          <w:b/>
          <w:bCs/>
        </w:rPr>
        <w:t>c</w:t>
      </w:r>
      <w:r w:rsidRPr="00306A4A">
        <w:rPr>
          <w:rFonts w:ascii="Times New Roman" w:eastAsia="標楷體" w:hAnsi="Times New Roman" w:cs="Roman Unicode" w:hint="eastAsia"/>
          <w:b/>
          <w:bCs/>
        </w:rPr>
        <w:t>16</w:t>
      </w:r>
      <w:r w:rsidRPr="00306A4A">
        <w:rPr>
          <w:rFonts w:ascii="Times New Roman" w:eastAsia="標楷體" w:hAnsi="Times New Roman" w:cs="Roman Unicode"/>
          <w:b/>
          <w:bCs/>
        </w:rPr>
        <w:t>）</w:t>
      </w:r>
    </w:p>
    <w:p w:rsidR="00927EC8" w:rsidRPr="005D3F67" w:rsidRDefault="00927EC8" w:rsidP="00927EC8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89485539"/>
      <w:bookmarkStart w:id="26" w:name="_Toc89485657"/>
      <w:bookmarkStart w:id="27" w:name="_Toc8974020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927EC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貳、尸羅波羅蜜（之二）</w:t>
      </w:r>
    </w:p>
    <w:p w:rsidR="00F15153" w:rsidRPr="001374F4" w:rsidRDefault="00B05BE7" w:rsidP="008407A2">
      <w:pPr>
        <w:spacing w:beforeLines="5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5"/>
      <w:bookmarkEnd w:id="26"/>
      <w:bookmarkEnd w:id="27"/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B05BE7" w:rsidP="008407A2">
      <w:pPr>
        <w:spacing w:beforeLines="3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" w:name="_Toc89485540"/>
      <w:bookmarkStart w:id="29" w:name="_Toc89485658"/>
      <w:bookmarkStart w:id="30" w:name="_Toc897402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8"/>
      <w:bookmarkEnd w:id="29"/>
      <w:bookmarkEnd w:id="30"/>
    </w:p>
    <w:p w:rsidR="00F15153" w:rsidRPr="001374F4" w:rsidRDefault="00B05BE7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1" w:name="_Toc89485541"/>
      <w:bookmarkStart w:id="32" w:name="_Toc89485659"/>
      <w:bookmarkStart w:id="33" w:name="_Toc897402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1"/>
      <w:bookmarkEnd w:id="32"/>
      <w:bookmarkEnd w:id="33"/>
    </w:p>
    <w:p w:rsidR="00F15153" w:rsidRPr="001374F4" w:rsidRDefault="00B05BE7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4" w:name="_Toc89485543"/>
      <w:bookmarkStart w:id="35" w:name="_Toc89485661"/>
      <w:bookmarkStart w:id="36" w:name="_Toc897402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4"/>
      <w:bookmarkEnd w:id="35"/>
      <w:bookmarkEnd w:id="36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89485544"/>
      <w:bookmarkStart w:id="38" w:name="_Toc89485662"/>
      <w:bookmarkStart w:id="39" w:name="_Toc897402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7"/>
      <w:bookmarkEnd w:id="38"/>
      <w:bookmarkEnd w:id="39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0" w:name="_Toc89485545"/>
      <w:bookmarkStart w:id="41" w:name="_Toc89485663"/>
      <w:bookmarkStart w:id="42" w:name="_Toc8974020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0"/>
      <w:bookmarkEnd w:id="41"/>
      <w:bookmarkEnd w:id="42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若人受戒，心生、口言：「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3" w:name="_Toc89485549"/>
      <w:bookmarkStart w:id="44" w:name="_Toc89485667"/>
      <w:bookmarkStart w:id="45" w:name="_Toc897402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B05BE7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`346`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）三性門：善、惡、無記</w:t>
      </w:r>
      <w:bookmarkEnd w:id="43"/>
      <w:bookmarkEnd w:id="44"/>
      <w:bookmarkEnd w:id="4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迦旃延：但善法；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：通無記）</w:t>
      </w:r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是不殺生戒，或善或無記。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8407A2">
      <w:pPr>
        <w:spacing w:beforeLines="20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問曰：如《阿毘曇》中說「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一切戒律儀皆善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」，今何以言無記？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8407A2">
      <w:pPr>
        <w:spacing w:beforeLines="20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8407A2">
      <w:pPr>
        <w:spacing w:beforeLines="20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8407A2">
      <w:pPr>
        <w:spacing w:beforeLines="20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復次，有人不從師受戒，而但心生自誓：「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」如是不殺，或時無記。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6" w:name="_Toc89485554"/>
      <w:bookmarkStart w:id="47" w:name="_Toc89485672"/>
      <w:bookmarkStart w:id="48" w:name="_Toc8974021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6"/>
      <w:bookmarkEnd w:id="47"/>
      <w:bookmarkEnd w:id="4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一切受戒律儀，皆欲界繫。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或欲界繫，或不繫。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或欲界繫，或色界繫，或無漏。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殺生法雖欲界，不殺戒，應隨殺在欲界；但色界不殺、無漏不殺，遠遮故，是真不殺戒。</w:t>
      </w:r>
    </w:p>
    <w:p w:rsidR="00F15153" w:rsidRPr="001374F4" w:rsidRDefault="00F15153" w:rsidP="008407A2">
      <w:pPr>
        <w:spacing w:beforeLines="20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49" w:name="_Toc89485555"/>
      <w:bookmarkStart w:id="50" w:name="_Toc89485673"/>
      <w:bookmarkStart w:id="51" w:name="_Toc897402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49"/>
      <w:bookmarkEnd w:id="50"/>
      <w:bookmarkEnd w:id="51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8407A2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lastRenderedPageBreak/>
        <w:t>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不殺生是身、口業，或作色、或無作色，或時隨心行、或不隨心行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丹注云：隨心行：定共戒；不隨心意：五戒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，非先世業報。二種修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</w:t>
      </w:r>
      <w:r w:rsidR="003C017C">
        <w:rPr>
          <w:rFonts w:ascii="Times New Roman" w:eastAsia="標楷體" w:hAnsi="標楷體" w:cs="Times New Roman" w:hint="eastAsia"/>
        </w:rPr>
        <w:t>`347`</w:t>
      </w:r>
      <w:r w:rsidRPr="001374F4">
        <w:rPr>
          <w:rFonts w:ascii="Times New Roman" w:eastAsia="標楷體" w:hAnsi="標楷體" w:cs="Times New Roman"/>
        </w:rPr>
        <w:t>修，二種證應證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丹注云：身證、慧證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8407A2">
      <w:pPr>
        <w:spacing w:beforeLines="20"/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八直道中戒，亦不殺生，何以獨言</w:t>
      </w:r>
      <w:r w:rsidRPr="001374F4">
        <w:rPr>
          <w:rFonts w:ascii="新細明體" w:eastAsia="新細明體" w:hAnsi="新細明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不殺生戒有報、有漏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8407A2">
      <w:pPr>
        <w:spacing w:beforeLines="20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不殺法常不逐心行，非身口業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不隨心業行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是為異法，餘者皆同。</w:t>
      </w:r>
    </w:p>
    <w:p w:rsidR="00F15153" w:rsidRPr="001374F4" w:rsidRDefault="00F15153" w:rsidP="008407A2">
      <w:pPr>
        <w:spacing w:beforeLines="20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復有言：「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諸佛賢聖不戲論諸法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丹注云：種種異說名為戲也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，現前眾生各各惜命，是故佛言莫奪他命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；奪他命，世世受諸苦痛。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89485556"/>
      <w:bookmarkStart w:id="53" w:name="_Toc89485674"/>
      <w:bookmarkStart w:id="54" w:name="_Toc897402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2"/>
      <w:bookmarkEnd w:id="53"/>
      <w:bookmarkEnd w:id="5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="00F15153"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復次，好殺之人，有命之屬皆不喜見；若不好殺，一切眾生皆樂依附。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`348`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r w:rsidRPr="003D3C25">
        <w:rPr>
          <w:rFonts w:ascii="Times New Roman" w:eastAsia="新細明體" w:hAnsi="Times New Roman" w:cs="Times New Roman" w:hint="eastAsia"/>
          <w:spacing w:val="-4"/>
        </w:rPr>
        <w:t>復次，行者思惟：「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3D3C25">
        <w:rPr>
          <w:rFonts w:ascii="標楷體" w:eastAsia="標楷體" w:hAnsi="標楷體" w:cs="Times New Roman" w:hint="eastAsia"/>
          <w:spacing w:val="-4"/>
        </w:rPr>
        <w:t>我自惜命、愛身，彼亦如是，與我何異？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」以是之故，不應殺生。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5" w:name="_Toc89485558"/>
      <w:bookmarkStart w:id="56" w:name="_Toc89485676"/>
      <w:bookmarkStart w:id="57" w:name="_Toc89740221"/>
    </w:p>
    <w:bookmarkEnd w:id="55"/>
    <w:bookmarkEnd w:id="56"/>
    <w:bookmarkEnd w:id="57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譬如賈客入海採寶，垂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出大海，其船卒壞，珍寶失盡，而自喜慶，舉手而言：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幾失大寶！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眾人怪言：「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汝失財物，裸形得脫，云何喜言幾失大寶？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一切寶中，人命第一；人為命故求財，不為財故求命。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8407A2">
      <w:pPr>
        <w:spacing w:beforeLines="20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6E5274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」是於無量眾生中，已以所愛重物施與，所得功德亦復無量。如佛說：「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</w:t>
      </w:r>
      <w:r w:rsidRPr="001374F4">
        <w:rPr>
          <w:rFonts w:ascii="Times New Roman" w:eastAsia="新細明體" w:hAnsi="Times New Roman" w:cs="Times New Roman" w:hint="eastAsia"/>
        </w:rPr>
        <w:lastRenderedPageBreak/>
        <w:t>大施故，所得如是。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復次，三世十方中尊，佛為第一。如佛語難提迦優婆塞：「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殺生有十罪，何等為十？一者、心常懷毒，世世不絕；二者、眾生憎惡，眼不喜見；三者、常懷惡念，思惟惡事；四者、眾生畏之，如見蛇虎；五者、睡時心怖，覺亦不安；六者、常有惡夢；七者、命終之時，狂怖惡死；八者、種短命業因緣；九者、身壞命終，墮泥梨中；</w:t>
      </w:r>
      <w:r w:rsidR="003C017C">
        <w:rPr>
          <w:rFonts w:ascii="標楷體" w:eastAsia="標楷體" w:hAnsi="標楷體" w:cs="Times New Roman" w:hint="eastAsia"/>
        </w:rPr>
        <w:t>`349`</w:t>
      </w:r>
      <w:r w:rsidRPr="001374F4">
        <w:rPr>
          <w:rFonts w:ascii="標楷體" w:eastAsia="標楷體" w:hAnsi="標楷體" w:cs="Times New Roman" w:hint="eastAsia"/>
        </w:rPr>
        <w:t>十者、若出為人，常當短命。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B05BE7" w:rsidP="008407A2">
      <w:pPr>
        <w:spacing w:beforeLines="30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B05BE7" w:rsidP="008407A2">
      <w:pPr>
        <w:spacing w:beforeLines="30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應當量其輕重。若人殺己，先自思惟：「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全戒利重？全身為重？破戒為失？喪身為失？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B05BE7" w:rsidP="008407A2">
      <w:pPr>
        <w:spacing w:beforeLines="30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我前後失身，世世無數，或作惡賊、禽獸之身，但為財利諸不善事；今乃得為持淨戒故，不惜此身，捨命持戒，勝於毀禁全身百千萬倍，不可為喻。如是定心，應當捨身以護淨戒。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如一須陀洹人，生屠殺家；年向成人，應當修其家業而不肯殺生。父母與刀并一口羊，閉著屋中而語之言：「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若不殺羊，不令汝出、得見日月、生活飲食！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」兒自思惟言：「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我若殺此一羊，便當終為此業，豈以身故為此大罪？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8407A2">
      <w:pPr>
        <w:spacing w:beforeLines="20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B05BE7" w:rsidP="008407A2">
      <w:pPr>
        <w:spacing w:beforeLines="5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8" w:name="_Toc89485561"/>
      <w:bookmarkStart w:id="59" w:name="_Toc89485679"/>
      <w:bookmarkStart w:id="60" w:name="_Toc897402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8"/>
      <w:bookmarkEnd w:id="59"/>
      <w:bookmarkEnd w:id="60"/>
    </w:p>
    <w:p w:rsidR="00F15153" w:rsidRPr="001374F4" w:rsidRDefault="00B05BE7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1" w:name="_Toc89485562"/>
      <w:bookmarkStart w:id="62" w:name="_Toc89485680"/>
      <w:bookmarkStart w:id="63" w:name="_Toc8974022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1"/>
      <w:bookmarkEnd w:id="62"/>
      <w:bookmarkEnd w:id="63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不與取者，知他物，生盜心，取物去離本處，物屬我，是名盜。若不作，是名不盜。</w:t>
      </w:r>
    </w:p>
    <w:p w:rsidR="00F15153" w:rsidRPr="001374F4" w:rsidRDefault="00B05BE7" w:rsidP="008407A2">
      <w:pPr>
        <w:spacing w:beforeLines="30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8407A2">
      <w:pPr>
        <w:spacing w:beforeLines="30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3C017C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`350`</w:t>
      </w:r>
      <w:r w:rsidR="00F15153" w:rsidRPr="001374F4">
        <w:rPr>
          <w:rFonts w:ascii="Times New Roman" w:eastAsia="新細明體" w:hAnsi="Times New Roman" w:cs="Times New Roman" w:hint="eastAsia"/>
        </w:rPr>
        <w:t>屬他物亦有二種：一者、聚落中，二者、空地。此二處物，盜心取，得盜罪。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8407A2">
      <w:pPr>
        <w:spacing w:beforeLines="20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4" w:name="_Toc89485563"/>
      <w:bookmarkStart w:id="65" w:name="_Toc89485681"/>
      <w:bookmarkStart w:id="66" w:name="_Toc8974022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4"/>
      <w:bookmarkEnd w:id="65"/>
      <w:bookmarkEnd w:id="6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一切諸眾生，衣食以自活；若奪若劫取，是名劫奪命。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劫奪得物，以自供養，雖身充足，會亦當死；死入地獄，家室親屬，雖共受樂，獨自受罪，亦不能救。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」已得此觀，應當不盜。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7" w:name="_Toc89485564"/>
      <w:bookmarkStart w:id="68" w:name="_Toc89485682"/>
      <w:bookmarkStart w:id="69" w:name="_Toc8974022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7"/>
    <w:bookmarkEnd w:id="68"/>
    <w:bookmarkEnd w:id="69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飢餓身羸瘦，受罪大苦劇；他物不可觸，譬如大火聚。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B05BE7" w:rsidP="008407A2">
      <w:pPr>
        <w:spacing w:beforeLines="30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0" w:name="_Toc89485565"/>
      <w:bookmarkStart w:id="71" w:name="_Toc89485683"/>
      <w:bookmarkStart w:id="72" w:name="_Toc8974022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0"/>
      <w:bookmarkEnd w:id="71"/>
      <w:bookmarkEnd w:id="7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3C017C" w:rsidP="008407A2">
      <w:pPr>
        <w:spacing w:beforeLines="20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`351`</w:t>
      </w:r>
      <w:r w:rsidR="00F15153" w:rsidRPr="001374F4">
        <w:rPr>
          <w:rFonts w:ascii="Times New Roman" w:eastAsia="新細明體" w:hAnsi="Times New Roman" w:cs="Times New Roman" w:hint="eastAsia"/>
        </w:rPr>
        <w:t>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="00F15153"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="00F15153" w:rsidRPr="001374F4">
        <w:rPr>
          <w:rFonts w:ascii="Times New Roman" w:eastAsia="標楷體" w:hAnsi="標楷體" w:cs="Times New Roman"/>
        </w:rPr>
        <w:t>；三者、非行時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F15153" w:rsidRPr="001374F4">
        <w:rPr>
          <w:rFonts w:ascii="Times New Roman" w:eastAsia="標楷體" w:hAnsi="標楷體" w:cs="Times New Roman"/>
        </w:rPr>
        <w:t>，不籌量；四者、朋黨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F15153"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B05BE7" w:rsidP="008407A2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3" w:name="_Toc89485566"/>
      <w:bookmarkStart w:id="74" w:name="_Toc89485684"/>
      <w:bookmarkStart w:id="75" w:name="_Toc8974022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3"/>
      <w:bookmarkEnd w:id="74"/>
      <w:bookmarkEnd w:id="75"/>
    </w:p>
    <w:p w:rsidR="00F15153" w:rsidRPr="001374F4" w:rsidRDefault="00B05BE7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6" w:name="_Toc89485567"/>
      <w:bookmarkStart w:id="77" w:name="_Toc89485685"/>
      <w:bookmarkStart w:id="78" w:name="_Toc8974023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6"/>
      <w:bookmarkEnd w:id="77"/>
      <w:bookmarkEnd w:id="7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9" w:name="_Toc89485572"/>
      <w:bookmarkStart w:id="80" w:name="_Toc89485690"/>
      <w:bookmarkStart w:id="81" w:name="_Toc8974023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79"/>
      <w:bookmarkEnd w:id="80"/>
      <w:bookmarkEnd w:id="81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2" w:name="_Toc89485573"/>
      <w:bookmarkStart w:id="83" w:name="_Toc89485691"/>
      <w:bookmarkStart w:id="84" w:name="_Toc897402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2"/>
      <w:bookmarkEnd w:id="83"/>
      <w:bookmarkEnd w:id="8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8407A2">
      <w:pPr>
        <w:spacing w:beforeLines="20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8407A2">
      <w:pPr>
        <w:spacing w:beforeLines="30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復次，婬妷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我婦他妻，同為女人，骨肉情態，彼此無異，而我何為橫生惑心，隨逐邪意？邪婬之人，破失今世、後世之樂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r w:rsidRPr="001374F4">
        <w:rPr>
          <w:rFonts w:ascii="Times New Roman" w:eastAsia="新細明體" w:hAnsi="Times New Roman" w:cs="Times New Roman" w:hint="eastAsia"/>
        </w:rPr>
        <w:t>己易處，以自制心：「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若彼侵我妻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，我則忿恚；我若侵彼，彼亦何異？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B05BE7" w:rsidP="008407A2">
      <w:pPr>
        <w:spacing w:beforeLines="30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復次，如佛所說：</w:t>
      </w:r>
      <w:r w:rsidRPr="001374F4">
        <w:rPr>
          <w:rFonts w:ascii="Times New Roman" w:eastAsia="新細明體" w:hAnsi="Times New Roman" w:cs="Times New Roman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邪婬之人，後墮劍樹地獄，眾苦備受；得出為人，家道不穆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，常值婬婦、邪僻殘賊。邪婬為患，譬如蝮蛇，亦如大火，不急避之，禍害將及！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如佛所說：「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有十罪：一者、常為所婬夫主欲危害之；二者、夫婦不穆，常共鬪諍；三者、諸不善法日日增長，於諸善法日日損減；四者、不守護身，妻子孤寡；五者、財產日耗；六者、有諸惡事，常為人所疑；七者、親屬、知識所不愛憙；八者、種怨家業因緣；九者、身壞命終，死入地獄；十者、若出為女人，多人共夫；若為男子，婦不貞潔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8407A2">
      <w:pPr>
        <w:spacing w:beforeLines="20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B05BE7" w:rsidP="008407A2">
      <w:pPr>
        <w:spacing w:beforeLines="30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5" w:name="_Toc89485578"/>
      <w:bookmarkStart w:id="86" w:name="_Toc89485696"/>
      <w:bookmarkStart w:id="87" w:name="_Toc897402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5"/>
      <w:bookmarkEnd w:id="86"/>
      <w:bookmarkEnd w:id="87"/>
    </w:p>
    <w:p w:rsidR="00F15153" w:rsidRPr="001374F4" w:rsidRDefault="00B05BE7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8" w:name="_Toc89485579"/>
      <w:bookmarkStart w:id="89" w:name="_Toc89485697"/>
      <w:bookmarkStart w:id="90" w:name="_Toc897402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8"/>
      <w:bookmarkEnd w:id="89"/>
      <w:bookmarkEnd w:id="9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B05BE7" w:rsidP="008407A2">
      <w:pPr>
        <w:spacing w:beforeLines="30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1" w:name="_Toc89485580"/>
      <w:bookmarkStart w:id="92" w:name="_Toc89485698"/>
      <w:bookmarkStart w:id="93" w:name="_Toc897402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1"/>
      <w:bookmarkEnd w:id="92"/>
      <w:bookmarkEnd w:id="9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4" w:name="_Toc89485581"/>
      <w:bookmarkStart w:id="95" w:name="_Toc89485699"/>
      <w:bookmarkStart w:id="96" w:name="_Toc897402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4"/>
      <w:bookmarkEnd w:id="95"/>
      <w:bookmarkEnd w:id="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8407A2">
      <w:pPr>
        <w:spacing w:beforeLines="10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7" w:name="_Toc89485582"/>
      <w:bookmarkStart w:id="98" w:name="_Toc89485700"/>
      <w:bookmarkStart w:id="99" w:name="_Toc8974024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7"/>
      <w:bookmarkEnd w:id="98"/>
      <w:bookmarkEnd w:id="99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0" w:name="_Toc89485583"/>
      <w:bookmarkStart w:id="101" w:name="_Toc89485701"/>
      <w:bookmarkStart w:id="102" w:name="_Toc897402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0"/>
      <w:bookmarkEnd w:id="101"/>
      <w:bookmarkEnd w:id="102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89485584"/>
      <w:bookmarkStart w:id="104" w:name="_Toc89485702"/>
      <w:bookmarkStart w:id="105" w:name="_Toc897402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3"/>
      <w:bookmarkEnd w:id="104"/>
      <w:bookmarkEnd w:id="105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B05BE7" w:rsidP="008407A2">
      <w:pPr>
        <w:spacing w:beforeLines="30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6" w:name="_Toc89485585"/>
      <w:bookmarkStart w:id="107" w:name="_Toc89485703"/>
      <w:bookmarkStart w:id="108" w:name="_Toc89740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6"/>
      <w:bookmarkEnd w:id="107"/>
      <w:bookmarkEnd w:id="108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是時，俱伽離顧語弟子：「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此女人昨夜與人情通。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汝在何處臥？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我在陶師屋中寄宿。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共誰？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二比丘。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</w:t>
      </w:r>
      <w:r w:rsidRPr="001374F4">
        <w:rPr>
          <w:rFonts w:ascii="Times New Roman" w:eastAsia="新細明體" w:hAnsi="Times New Roman" w:cs="Times New Roman" w:hint="eastAsia"/>
        </w:rPr>
        <w:lastRenderedPageBreak/>
        <w:t>皆不可覺。即自思惟：「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我故來見佛，佛入三昧，且欲還去。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即復念言：「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佛從定起，亦將不久，於是小住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」到俱伽離房前，扣其戶而言：「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俱伽離！俱伽離！舍利弗、目揵連心淨柔軟，汝莫謗之而長夜受苦！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俱伽離問言：「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汝是何人？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我是梵天王。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佛說汝得阿那含道，汝何以故來？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梵王心念而說偈言：「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3C017C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`354`</w:t>
      </w:r>
      <w:r w:rsidR="00F15153" w:rsidRPr="001374F4">
        <w:rPr>
          <w:rFonts w:ascii="Times New Roman" w:eastAsia="新細明體" w:hAnsi="Times New Roman" w:cs="Times New Roman" w:hint="eastAsia"/>
        </w:rPr>
        <w:t>佛言：</w:t>
      </w:r>
      <w:r w:rsidR="00F15153"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="00F15153"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="00F15153"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標楷體" w:eastAsia="標楷體" w:hAnsi="標楷體" w:cs="Times New Roman" w:hint="eastAsia"/>
        </w:rPr>
        <w:t>善哉！善哉！快說此偈！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」爾時，世尊復說此偈：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佛告俱伽離：「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舍利弗、目揵連心淨柔軟，汝莫謗之而長夜受苦！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俱伽離白佛言：「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我於佛語不敢不信，但自目見了了，定知二人實行不淨。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有一梵天夜來白佛：「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俱伽離已死。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」復有一梵天言：「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墮大蓮華地獄。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其夜過已，佛命僧集而告之言：「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汝等欲知俱伽離所墮地獄壽命長短不？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願樂欲聞！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，有人過百歲取一胡麻，如是至盡，阿浮陀地獄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1374F4">
        <w:rPr>
          <w:rFonts w:ascii="Times New Roman" w:eastAsia="標楷體" w:hAnsi="標楷體" w:cs="Times New Roman"/>
        </w:rPr>
        <w:t>中壽故未盡。二十阿浮陀地獄中壽，為一尼羅浮陀地獄中壽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</w:t>
      </w:r>
      <w:r w:rsidRPr="001374F4">
        <w:rPr>
          <w:rFonts w:ascii="Times New Roman" w:eastAsia="標楷體" w:hAnsi="標楷體" w:cs="Times New Roman"/>
        </w:rPr>
        <w:lastRenderedPageBreak/>
        <w:t>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夫士之生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1374F4">
        <w:rPr>
          <w:rFonts w:ascii="Times New Roman" w:eastAsia="標楷體" w:hAnsi="標楷體" w:cs="Times New Roman"/>
        </w:rPr>
        <w:t>，斧在口中；所以斬身，由其惡言。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3C017C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`355`</w:t>
      </w:r>
      <w:r w:rsidR="00F15153" w:rsidRPr="001374F4">
        <w:rPr>
          <w:rFonts w:ascii="Times New Roman" w:eastAsia="標楷體" w:hAnsi="標楷體" w:cs="Times New Roman"/>
        </w:rPr>
        <w:t>若生阿浮陀，具滿三十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="00F15153" w:rsidRPr="001374F4">
        <w:rPr>
          <w:rFonts w:ascii="Times New Roman" w:eastAsia="標楷體" w:hAnsi="標楷體" w:cs="Times New Roman"/>
        </w:rPr>
        <w:t>六；別更有五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r w:rsidR="00F15153" w:rsidRPr="001374F4">
        <w:rPr>
          <w:rFonts w:ascii="Times New Roman" w:eastAsia="標楷體" w:hAnsi="標楷體" w:cs="Times New Roman"/>
        </w:rPr>
        <w:t>世，皆受諸苦毒。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B05BE7" w:rsidP="008407A2">
      <w:pPr>
        <w:spacing w:beforeLines="3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89485588"/>
      <w:bookmarkStart w:id="110" w:name="_Toc89485706"/>
      <w:bookmarkStart w:id="111" w:name="_Toc897402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09"/>
      <w:bookmarkEnd w:id="110"/>
      <w:bookmarkEnd w:id="11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世尊在不？</w:t>
      </w:r>
      <w:r w:rsidRPr="001374F4">
        <w:rPr>
          <w:rFonts w:ascii="Times New Roman" w:eastAsia="新細明體" w:hAnsi="Times New Roman" w:cs="Times New Roman"/>
        </w:rPr>
        <w:t>」詭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世尊在不？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」詭言：「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」有人語佛；佛語羅睺羅：「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澡槃取水，與吾洗足！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」洗足已，語羅睺羅：「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覆此澡槃！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以水注之！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」注已，問言：「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水入中不？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不入！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佛告羅睺羅：「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無慚愧人，妄語覆心，道法不入，亦復如是！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B05BE7" w:rsidP="008407A2">
      <w:pPr>
        <w:spacing w:beforeLines="30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2" w:name="_Toc89485589"/>
      <w:bookmarkStart w:id="113" w:name="_Toc89485707"/>
      <w:bookmarkStart w:id="114" w:name="_Toc8974025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2"/>
      <w:bookmarkEnd w:id="113"/>
      <w:bookmarkEnd w:id="114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如是種種不作，是為不妄語，名口善律儀。</w:t>
      </w:r>
    </w:p>
    <w:p w:rsidR="00F15153" w:rsidRPr="001374F4" w:rsidRDefault="00B05BE7" w:rsidP="008407A2">
      <w:pPr>
        <w:spacing w:beforeLines="30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5" w:name="_Toc89485590"/>
      <w:bookmarkStart w:id="116" w:name="_Toc89485708"/>
      <w:bookmarkStart w:id="117" w:name="_Toc8974025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5"/>
      <w:bookmarkEnd w:id="116"/>
      <w:bookmarkEnd w:id="117"/>
    </w:p>
    <w:p w:rsidR="00F15153" w:rsidRPr="001374F4" w:rsidRDefault="00703D6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8" w:name="_Toc89485591"/>
      <w:bookmarkStart w:id="119" w:name="_Toc89485709"/>
      <w:bookmarkStart w:id="120" w:name="_Toc8974025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8"/>
      <w:bookmarkEnd w:id="119"/>
      <w:bookmarkEnd w:id="12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3C017C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`356`</w:t>
      </w:r>
      <w:r w:rsidR="00F15153" w:rsidRPr="001374F4">
        <w:rPr>
          <w:rFonts w:ascii="Times New Roman" w:eastAsia="新細明體" w:hAnsi="Times New Roman" w:cs="Times New Roman" w:hint="eastAsia"/>
        </w:rPr>
        <w:t>一切不應飲，是名不飲酒。</w:t>
      </w:r>
    </w:p>
    <w:p w:rsidR="00F15153" w:rsidRPr="001374F4" w:rsidRDefault="00B05BE7" w:rsidP="008407A2">
      <w:pPr>
        <w:spacing w:beforeLines="30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1" w:name="_Toc89485592"/>
      <w:bookmarkStart w:id="122" w:name="_Toc89485710"/>
      <w:bookmarkStart w:id="123" w:name="_Toc897402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1"/>
      <w:bookmarkEnd w:id="122"/>
      <w:bookmarkEnd w:id="123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答曰：益身甚少，所損甚多，是故不應飲。譬如美飲，其中雜毒，是何等毒？如佛語難提迦優婆塞：「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8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酒失覺知相，身色濁而惡，智心動而亂，慚愧已被劫。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6" w:name="_Toc89485593"/>
      <w:bookmarkStart w:id="127" w:name="_Toc89485711"/>
      <w:bookmarkStart w:id="128" w:name="_Toc897402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6"/>
      <w:bookmarkEnd w:id="127"/>
      <w:bookmarkEnd w:id="12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B05BE7" w:rsidP="008407A2">
      <w:pPr>
        <w:spacing w:beforeLines="30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29" w:name="_Toc89485594"/>
      <w:bookmarkStart w:id="130" w:name="_Toc89485712"/>
      <w:bookmarkStart w:id="131" w:name="_Toc897402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`357`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因論生論：優婆塞無口三律儀之理由六義</w:t>
      </w:r>
      <w:bookmarkEnd w:id="129"/>
      <w:bookmarkEnd w:id="130"/>
      <w:bookmarkEnd w:id="131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B05BE7" w:rsidP="008407A2">
      <w:pPr>
        <w:spacing w:beforeLines="30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="00F15153"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不殺亦不盜，亦不有邪婬，實語不飲酒，正命以淨心。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3C017C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`358`</w:t>
      </w:r>
      <w:r w:rsidR="00F15153" w:rsidRPr="001374F4">
        <w:rPr>
          <w:rFonts w:ascii="Times New Roman" w:eastAsia="標楷體" w:hAnsi="標楷體" w:cs="Times New Roman"/>
        </w:rPr>
        <w:t>波</w:t>
      </w:r>
      <w:r w:rsidR="00F15153"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匕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入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]</w:t>
      </w:r>
      <w:r w:rsidR="00F15153"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B05BE7" w:rsidP="008407A2">
      <w:pPr>
        <w:spacing w:beforeLines="30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2" w:name="_Toc89485599"/>
      <w:bookmarkStart w:id="133" w:name="_Toc89485717"/>
      <w:bookmarkStart w:id="134" w:name="_Toc897402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2"/>
      <w:bookmarkEnd w:id="133"/>
      <w:bookmarkEnd w:id="134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</w:t>
      </w:r>
      <w:r w:rsidRPr="001374F4">
        <w:rPr>
          <w:rFonts w:ascii="Times New Roman" w:eastAsia="新細明體" w:hAnsi="Times New Roman" w:cs="Times New Roman" w:hint="eastAsia"/>
        </w:rPr>
        <w:lastRenderedPageBreak/>
        <w:t>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B05BE7" w:rsidP="008407A2">
      <w:pPr>
        <w:spacing w:beforeLines="30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B05BE7" w:rsidP="008407A2">
      <w:pPr>
        <w:spacing w:beforeLines="30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5" w:name="_Toc89485602"/>
      <w:bookmarkStart w:id="136" w:name="_Toc89485720"/>
      <w:bookmarkStart w:id="137" w:name="_Toc8974026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5"/>
      <w:bookmarkEnd w:id="136"/>
      <w:bookmarkEnd w:id="137"/>
    </w:p>
    <w:p w:rsidR="00F15153" w:rsidRPr="001374F4" w:rsidRDefault="00B05BE7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89485603"/>
      <w:bookmarkStart w:id="139" w:name="_Toc89485721"/>
      <w:bookmarkStart w:id="140" w:name="_Toc897402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8"/>
      <w:bookmarkEnd w:id="139"/>
      <w:bookmarkEnd w:id="14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，六齋日持，功德無量；若</w:t>
      </w:r>
      <w:smartTag w:uri="urn:schemas-microsoft-com:office:smarttags" w:element="chsdate">
        <w:smartTagPr>
          <w:attr w:name="Year" w:val="2007"/>
          <w:attr w:name="Month" w:val="12"/>
          <w:attr w:name="Day" w:val="1"/>
          <w:attr w:name="IsLunarDate" w:val="False"/>
          <w:attr w:name="IsROCDate" w:val="False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至十五日，受持此戒，其福</w:t>
      </w:r>
      <w:r w:rsidR="003C017C">
        <w:rPr>
          <w:rFonts w:ascii="Times New Roman" w:eastAsia="新細明體" w:hAnsi="Times New Roman" w:cs="Times New Roman" w:hint="eastAsia"/>
        </w:rPr>
        <w:t>`359`</w:t>
      </w:r>
      <w:r w:rsidRPr="001374F4">
        <w:rPr>
          <w:rFonts w:ascii="Times New Roman" w:eastAsia="新細明體" w:hAnsi="Times New Roman" w:cs="Times New Roman" w:hint="eastAsia"/>
        </w:rPr>
        <w:t>甚多。</w:t>
      </w:r>
    </w:p>
    <w:p w:rsidR="00F15153" w:rsidRPr="001374F4" w:rsidRDefault="00B05BE7" w:rsidP="008407A2">
      <w:pPr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答曰：受一日戒法，長跪合掌，應如是言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我某甲今一日一夜，歸依佛、歸依法、歸依僧！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」如是二、如是三歸依。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」如是二、如是三歸依竟。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我某甲若身業不善，若口業不善，若意業不善，貪欲、瞋恚、愚癡故。若今世，若過世，有如是罪，今日誠心懺悔。身清淨，口清淨，心清淨，受行八戒，是則布薩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9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答曰：受五戒法，長跪合掌言：「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我是釋迦牟尼佛優婆塞，證知我、我某甲，從今日盡壽歸依。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戒師應言：「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汝優婆塞聽！是多陀阿伽度、阿羅呵、三藐三佛陀，知人見人，為優婆塞說五戒如是，是汝盡壽持！何等五？</w:t>
      </w:r>
    </w:p>
    <w:p w:rsidR="00F15153" w:rsidRPr="001374F4" w:rsidRDefault="003C017C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`360`</w:t>
      </w:r>
      <w:r w:rsidR="00F15153" w:rsidRPr="001374F4">
        <w:rPr>
          <w:rFonts w:ascii="Times New Roman" w:eastAsia="標楷體" w:hAnsi="標楷體" w:cs="Times New Roman"/>
        </w:rPr>
        <w:t>盡壽不殺生，是優婆塞戒，是中盡壽不應故殺生；是事若能，當言諾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="00F15153"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B05BE7" w:rsidP="008407A2">
      <w:pPr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1" w:name="_Toc89485607"/>
      <w:bookmarkStart w:id="142" w:name="_Toc89485725"/>
      <w:bookmarkStart w:id="143" w:name="_Toc897402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1"/>
      <w:bookmarkEnd w:id="142"/>
      <w:bookmarkEnd w:id="14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4" w:name="_Toc89485609"/>
      <w:bookmarkStart w:id="145" w:name="_Toc89485727"/>
      <w:bookmarkStart w:id="146" w:name="_Toc8974027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4"/>
      <w:bookmarkEnd w:id="145"/>
      <w:bookmarkEnd w:id="146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後佛出世，教語之言：「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汝當一日一夜，如諸佛持八戒，過中不食，是功德將人至涅槃。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CC7B0B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中佛說：月六齋日，使者太子及四天王，自下觀察眾生，布施、持戒、孝順父母少者，便上忉利，以啟帝釋；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1374F4">
        <w:rPr>
          <w:rFonts w:ascii="Times New Roman" w:eastAsia="新細明體" w:hAnsi="Times New Roman" w:cs="Times New Roman" w:hint="eastAsia"/>
        </w:rPr>
        <w:t>帝釋、諸天心皆不悅，言：「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阿修羅種多，諸天種少。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若布施、持戒、孝順父母多者，諸天、帝釋心皆歡喜，說言：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增益天眾，減損阿修羅。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佛告諸比丘：「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釋提桓因不應說如是偈。所以者何？釋提桓因三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B05BE7" w:rsidP="008407A2">
      <w:pPr>
        <w:spacing w:beforeLines="3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9" w:name="_Toc89485610"/>
      <w:bookmarkStart w:id="150" w:name="_Toc89485728"/>
      <w:bookmarkStart w:id="151" w:name="_Toc897402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9"/>
      <w:bookmarkEnd w:id="150"/>
      <w:bookmarkEnd w:id="151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復次，此六齋日，惡鬼害人，惱亂一切，若所在丘聚，郡縣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</w:t>
      </w:r>
      <w:r w:rsidR="003C017C">
        <w:rPr>
          <w:rFonts w:ascii="Times New Roman" w:eastAsia="新細明體" w:hAnsi="Times New Roman" w:cs="Times New Roman" w:hint="eastAsia"/>
        </w:rPr>
        <w:t>`361`</w:t>
      </w:r>
      <w:r w:rsidRPr="001374F4">
        <w:rPr>
          <w:rFonts w:ascii="Times New Roman" w:eastAsia="新細明體" w:hAnsi="Times New Roman" w:cs="Times New Roman" w:hint="eastAsia"/>
        </w:rPr>
        <w:t>行善人者，以此因緣，惡鬼遠去，住處安隱。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B05BE7" w:rsidP="008407A2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2" w:name="_Toc89485612"/>
      <w:bookmarkStart w:id="153" w:name="_Toc89485730"/>
      <w:bookmarkStart w:id="154" w:name="_Toc8974027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2"/>
      <w:bookmarkEnd w:id="153"/>
      <w:bookmarkEnd w:id="154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B05BE7" w:rsidP="008407A2">
      <w:pPr>
        <w:spacing w:beforeLines="30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5" w:name="_Toc89485613"/>
      <w:bookmarkStart w:id="156" w:name="_Toc89485731"/>
      <w:bookmarkStart w:id="157" w:name="_Toc8974027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5"/>
      <w:bookmarkEnd w:id="156"/>
      <w:bookmarkEnd w:id="157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8" w:name="_Toc89485614"/>
      <w:bookmarkStart w:id="159" w:name="_Toc89485732"/>
      <w:bookmarkStart w:id="160" w:name="_Toc8974027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8"/>
      <w:bookmarkEnd w:id="159"/>
      <w:bookmarkEnd w:id="160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B05BE7" w:rsidP="008407A2">
      <w:pPr>
        <w:spacing w:beforeLines="30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1" w:name="_Toc89485615"/>
      <w:bookmarkStart w:id="162" w:name="_Toc89485733"/>
      <w:bookmarkStart w:id="163" w:name="_Toc8974027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1"/>
      <w:bookmarkEnd w:id="162"/>
      <w:bookmarkEnd w:id="163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復次，諸鬼神父，於此六日割肉、出血以著火中；過十二歲已，天王來下，語其子言：「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汝求何願？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我求有子！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仙人供養法，以燒香、甘果諸清淨事；汝云何以肉、血著火中，如罪惡法？汝破善法，樂為惡事，令汝生惡子，噉肉、飲血。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</w:t>
      </w:r>
      <w:r w:rsidRPr="001374F4">
        <w:rPr>
          <w:rFonts w:ascii="Times New Roman" w:eastAsia="新細明體" w:hAnsi="Times New Roman" w:cs="Times New Roman" w:hint="eastAsia"/>
        </w:rPr>
        <w:lastRenderedPageBreak/>
        <w:t>此八鬼生。以是故，於此六日，割身肉、血以著火中而得勢力。</w:t>
      </w:r>
    </w:p>
    <w:p w:rsidR="00F15153" w:rsidRPr="001374F4" w:rsidRDefault="00B05BE7" w:rsidP="008407A2">
      <w:pPr>
        <w:spacing w:beforeLines="30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B05BE7" w:rsidP="008407A2">
      <w:pPr>
        <w:spacing w:beforeLines="3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89485616"/>
      <w:bookmarkStart w:id="165" w:name="_Toc89485734"/>
      <w:bookmarkStart w:id="166" w:name="_Toc8974027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4"/>
    <w:bookmarkEnd w:id="165"/>
    <w:bookmarkEnd w:id="166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B05BE7" w:rsidP="008407A2">
      <w:pPr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3C017C" w:rsidP="008407A2">
      <w:pPr>
        <w:spacing w:beforeLines="20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`362`</w:t>
      </w:r>
      <w:r w:rsidR="00F15153" w:rsidRPr="001374F4">
        <w:rPr>
          <w:rFonts w:ascii="Times New Roman" w:eastAsia="新細明體" w:hAnsi="Times New Roman" w:cs="Times New Roman" w:hint="eastAsia"/>
        </w:rPr>
        <w:t>是二種戒，名居家優婆塞法。</w:t>
      </w:r>
    </w:p>
    <w:p w:rsidR="00F15153" w:rsidRPr="001374F4" w:rsidRDefault="00B05BE7" w:rsidP="008407A2">
      <w:pPr>
        <w:spacing w:beforeLines="30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7" w:name="_Toc89485617"/>
      <w:bookmarkStart w:id="168" w:name="_Toc89485735"/>
      <w:bookmarkStart w:id="169" w:name="_Toc897402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7"/>
      <w:bookmarkEnd w:id="168"/>
      <w:bookmarkEnd w:id="16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B05BE7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0" w:name="_Toc89485619"/>
      <w:bookmarkStart w:id="171" w:name="_Toc89485737"/>
      <w:bookmarkStart w:id="172" w:name="_Toc8974028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70"/>
      <w:bookmarkEnd w:id="171"/>
      <w:bookmarkEnd w:id="172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B05BE7" w:rsidP="008407A2">
      <w:pPr>
        <w:spacing w:beforeLines="30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3" w:name="_Toc89485620"/>
      <w:bookmarkStart w:id="174" w:name="_Toc89485738"/>
      <w:bookmarkStart w:id="175" w:name="_Toc897402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3"/>
      <w:bookmarkEnd w:id="174"/>
      <w:bookmarkEnd w:id="175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B05BE7" w:rsidP="008407A2">
      <w:pPr>
        <w:spacing w:beforeLines="30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6" w:name="_Toc89485621"/>
      <w:bookmarkStart w:id="177" w:name="_Toc89485739"/>
      <w:bookmarkStart w:id="178" w:name="_Toc8974028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6"/>
      <w:bookmarkEnd w:id="177"/>
      <w:bookmarkEnd w:id="178"/>
    </w:p>
    <w:p w:rsidR="00F15153" w:rsidRPr="001374F4" w:rsidRDefault="00B05BE7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9" w:name="_Toc89485622"/>
      <w:bookmarkStart w:id="180" w:name="_Toc89485740"/>
      <w:bookmarkStart w:id="181" w:name="_Toc897402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9"/>
      <w:bookmarkEnd w:id="180"/>
      <w:bookmarkEnd w:id="18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B05BE7" w:rsidP="008407A2">
      <w:pPr>
        <w:spacing w:beforeLines="30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B05BE7" w:rsidP="008407A2">
      <w:pPr>
        <w:spacing w:beforeLines="30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8407A2">
      <w:pPr>
        <w:spacing w:beforeLines="30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B05BE7" w:rsidP="008407A2">
      <w:pPr>
        <w:spacing w:beforeLines="5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B05BE7" w:rsidP="008407A2">
      <w:pPr>
        <w:spacing w:beforeLines="30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2" w:name="_Toc89485627"/>
      <w:bookmarkStart w:id="183" w:name="_Toc89485745"/>
      <w:bookmarkStart w:id="184" w:name="_Toc897402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2"/>
    <w:bookmarkEnd w:id="183"/>
    <w:bookmarkEnd w:id="184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89485628"/>
      <w:bookmarkStart w:id="186" w:name="_Toc89485746"/>
      <w:bookmarkStart w:id="187" w:name="_Toc897402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5"/>
      <w:bookmarkEnd w:id="186"/>
      <w:bookmarkEnd w:id="187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B05BE7" w:rsidP="008407A2">
      <w:pPr>
        <w:spacing w:beforeLines="3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8" w:name="_Toc89485629"/>
      <w:bookmarkStart w:id="189" w:name="_Toc89485747"/>
      <w:bookmarkStart w:id="190" w:name="_Toc897402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8"/>
      <w:bookmarkEnd w:id="189"/>
      <w:bookmarkEnd w:id="190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B05BE7" w:rsidP="008407A2">
      <w:pPr>
        <w:spacing w:beforeLines="3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閑坐林樹間，寂然滅眾惡；恬澹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得一心，斯樂非天樂。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復次，出家修戒，得無量善律儀，一切具足滿。以是故，白衣等應當出家受具足戒。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如閻浮呿提梵志問舍利弗：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於佛法中何者最難？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舍利弗答曰：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出家為難！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出家有何等難？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出家樂法為難。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既得樂法，復何者為難？」「修諸善法難。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B05BE7" w:rsidP="008407A2">
      <w:pPr>
        <w:keepNext/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`364`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（五）若人出家，魔王驚怖故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復次，若人出家時，魔王驚愁言：「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此人諸結使欲薄，必得涅槃，墮僧寶數中。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8407A2">
      <w:pPr>
        <w:spacing w:beforeLines="30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AC2261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佛在世時，此比丘尼得六神通阿羅漢。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r w:rsidR="00F15153"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8407A2">
      <w:pPr>
        <w:spacing w:beforeLines="20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何以聽此醉婆羅門作比丘？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此婆羅門無量劫中初無出家心，今因醉故暫發微心，以是因緣故，後當出家</w:t>
      </w:r>
      <w:r w:rsidRPr="001374F4">
        <w:rPr>
          <w:rFonts w:ascii="標楷體" w:eastAsia="標楷體" w:hAnsi="標楷體" w:cs="Times New Roman" w:hint="eastAsia"/>
        </w:rPr>
        <w:lastRenderedPageBreak/>
        <w:t>得道。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</w:p>
    <w:p w:rsidR="00F15153" w:rsidRPr="001374F4" w:rsidRDefault="00B05BE7" w:rsidP="008407A2">
      <w:pPr>
        <w:spacing w:beforeLines="3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61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阿闍梨應教十戒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</w:t>
      </w:r>
      <w:r w:rsidR="003C017C">
        <w:rPr>
          <w:rFonts w:ascii="Times New Roman" w:eastAsia="新細明體" w:hAnsi="Times New Roman" w:cs="Times New Roman" w:hint="eastAsia"/>
        </w:rPr>
        <w:t>`365`</w:t>
      </w:r>
      <w:r w:rsidRPr="001374F4">
        <w:rPr>
          <w:rFonts w:ascii="Times New Roman" w:eastAsia="新細明體" w:hAnsi="Times New Roman" w:cs="Times New Roman" w:hint="eastAsia"/>
        </w:rPr>
        <w:t>如受戒法。沙彌尼亦如是，唯以比丘尼為和上。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8407A2">
      <w:pPr>
        <w:spacing w:beforeLines="20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8407A2">
      <w:pPr>
        <w:spacing w:beforeLines="20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B05BE7" w:rsidP="008407A2">
      <w:pPr>
        <w:spacing w:beforeLines="30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B05BE7" w:rsidP="008407A2">
      <w:pPr>
        <w:spacing w:beforeLines="3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4F4BD0">
      <w:pPr>
        <w:spacing w:beforeLines="20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805" w:rsidRDefault="006F3805" w:rsidP="00F15153">
      <w:r>
        <w:separator/>
      </w:r>
    </w:p>
  </w:endnote>
  <w:endnote w:type="continuationSeparator" w:id="0">
    <w:p w:rsidR="006F3805" w:rsidRDefault="006F3805" w:rsidP="00F15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4F4BD0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8407A2">
          <w:rPr>
            <w:noProof/>
          </w:rPr>
          <w:t>346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4F4BD0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8407A2">
          <w:rPr>
            <w:noProof/>
          </w:rPr>
          <w:t>345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805" w:rsidRDefault="006F3805" w:rsidP="00F15153">
      <w:r>
        <w:separator/>
      </w:r>
    </w:p>
  </w:footnote>
  <w:footnote w:type="continuationSeparator" w:id="0">
    <w:p w:rsidR="006F3805" w:rsidRDefault="006F3805" w:rsidP="00F15153">
      <w:r>
        <w:continuationSeparator/>
      </w:r>
    </w:p>
  </w:footnote>
  <w:footnote w:id="1">
    <w:p w:rsidR="003E4841" w:rsidRPr="0082015E" w:rsidRDefault="003E4841" w:rsidP="006D3D53">
      <w:pPr>
        <w:pStyle w:val="a4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身律儀：不惱害、不劫盜、不邪婬、不飲酒</w:t>
      </w:r>
    </w:p>
    <w:p w:rsidR="003E4841" w:rsidRPr="0082015E" w:rsidRDefault="003E4841" w:rsidP="006D3D53">
      <w:pPr>
        <w:pStyle w:val="a4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尸羅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口律儀：不妄語、不兩舌、不惡口、不</w:t>
      </w:r>
      <w:r w:rsidRPr="0082015E">
        <w:rPr>
          <w:rFonts w:ascii="新細明體" w:hAnsi="新細明體" w:hint="eastAsia"/>
          <w:sz w:val="22"/>
          <w:szCs w:val="22"/>
        </w:rPr>
        <w:t>綺語</w:t>
      </w:r>
    </w:p>
    <w:p w:rsidR="003E4841" w:rsidRPr="0082015E" w:rsidRDefault="003E4841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r w:rsidRPr="0082015E">
        <w:rPr>
          <w:rFonts w:hint="eastAsia"/>
          <w:sz w:val="22"/>
        </w:rPr>
        <w:t>└</w:t>
      </w:r>
      <w:r>
        <w:rPr>
          <w:sz w:val="22"/>
        </w:rPr>
        <w:tab/>
      </w:r>
      <w:r w:rsidRPr="0082015E">
        <w:rPr>
          <w:rFonts w:hint="eastAsia"/>
          <w:sz w:val="22"/>
        </w:rPr>
        <w:t>淨命</w:t>
      </w:r>
      <w:r w:rsidRPr="0082015E">
        <w:rPr>
          <w:rFonts w:ascii="Times New Roman" w:hAnsi="Times New Roman" w:cs="Times New Roman"/>
          <w:sz w:val="22"/>
        </w:rPr>
        <w:tab/>
      </w:r>
      <w:r w:rsidR="00082349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015E">
        <w:rPr>
          <w:rFonts w:ascii="Times New Roman" w:hAnsi="Times New Roman" w:cs="Times New Roman"/>
          <w:sz w:val="22"/>
        </w:rPr>
        <w:t>（印順法師，《大智度論筆記》〔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r w:rsidRPr="0082015E">
        <w:rPr>
          <w:rFonts w:ascii="Times New Roman" w:hAnsi="Times New Roman" w:cs="Times New Roman"/>
          <w:sz w:val="22"/>
        </w:rPr>
        <w:t>）</w:t>
      </w:r>
    </w:p>
  </w:footnote>
  <w:footnote w:id="2">
    <w:p w:rsidR="003E4841" w:rsidRPr="0082015E" w:rsidRDefault="003E4841" w:rsidP="00082349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color w:val="FF0000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中清淨：得辟支果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上清淨：得佛果</w:t>
      </w:r>
      <w:r w:rsidR="00082349">
        <w:rPr>
          <w:rFonts w:hint="eastAsia"/>
          <w:sz w:val="22"/>
          <w:szCs w:val="22"/>
        </w:rPr>
        <w:t xml:space="preserve"> </w:t>
      </w:r>
      <w:r w:rsidR="00082349" w:rsidRPr="00082349">
        <w:rPr>
          <w:rFonts w:hint="eastAsia"/>
          <w:color w:val="FF0000"/>
          <w:sz w:val="22"/>
        </w:rPr>
        <w:t>!!</w:t>
      </w:r>
    </w:p>
    <w:p w:rsidR="003E4841" w:rsidRPr="0082015E" w:rsidRDefault="003E4841" w:rsidP="006D3D53">
      <w:pPr>
        <w:pStyle w:val="a4"/>
        <w:ind w:leftChars="100" w:left="240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猗＝倚【元】。（大正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猗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hint="eastAsia"/>
          <w:sz w:val="22"/>
          <w:szCs w:val="22"/>
        </w:rPr>
        <w:t>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82015E">
        <w:rPr>
          <w:sz w:val="22"/>
          <w:szCs w:val="22"/>
        </w:rPr>
        <w:t>）</w:t>
      </w:r>
    </w:p>
  </w:footnote>
  <w:footnote w:id="4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無上佛道戒：一、慈愍眾生故，二、為度眾生故，三、知戒實相故，四、心不倚著故，五、將至佛道戒。（印順法師，《大智度論筆記》〔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5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）：此一段落實際上是「持戒五利益」之進一步之說明。參見</w:t>
      </w:r>
      <w:proofErr w:type="spellStart"/>
      <w:r w:rsidRPr="00AA084D">
        <w:rPr>
          <w:rFonts w:eastAsia="Roman Unicode"/>
          <w:sz w:val="22"/>
          <w:szCs w:val="22"/>
        </w:rPr>
        <w:t>Dīgha</w:t>
      </w:r>
      <w:proofErr w:type="spellEnd"/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凡人持戒，有五功德。何謂為五？一者、諸有所求，輙得如願。二者、所有財產，增益無損。三者、所往之處，眾人敬愛。四者、好名善譽，周聞天下。五者、身壞命終，必生天上。</w:t>
      </w:r>
      <w:r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）</w:t>
      </w:r>
    </w:p>
  </w:footnote>
  <w:footnote w:id="7">
    <w:p w:rsidR="003E4841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政：通「正」。（《漢語大詞典》（五），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「端政」即「端正」。</w:t>
      </w:r>
    </w:p>
  </w:footnote>
  <w:footnote w:id="8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考＝拷【宋】【元】【明】【宮】＊。（大正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9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憍：同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r w:rsidRPr="0082015E">
        <w:rPr>
          <w:sz w:val="22"/>
          <w:szCs w:val="22"/>
        </w:rPr>
        <w:t>）</w:t>
      </w:r>
    </w:p>
  </w:footnote>
  <w:footnote w:id="1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sz w:val="22"/>
          <w:szCs w:val="22"/>
        </w:rPr>
        <w:t>ㄧ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1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十二年求德瓶。（印順法師，《大智度論筆記》〔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自恣：放縱自己，不受約束。（《漢語大詞典》（八），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r w:rsidRPr="0082015E">
        <w:rPr>
          <w:sz w:val="22"/>
          <w:szCs w:val="22"/>
        </w:rPr>
        <w:t>）</w:t>
      </w:r>
    </w:p>
  </w:footnote>
  <w:footnote w:id="1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行禪＝禪定【宋】【元】【明】【宮】【石】。（大正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1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r w:rsidRPr="0082015E">
        <w:rPr>
          <w:sz w:val="22"/>
          <w:szCs w:val="22"/>
        </w:rPr>
        <w:t>）</w:t>
      </w:r>
    </w:p>
  </w:footnote>
  <w:footnote w:id="1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剛才。（《漢語大詞典》（三），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r w:rsidRPr="0082015E">
        <w:rPr>
          <w:rFonts w:hint="eastAsia"/>
          <w:sz w:val="22"/>
          <w:szCs w:val="22"/>
        </w:rPr>
        <w:t>）</w:t>
      </w:r>
    </w:p>
  </w:footnote>
  <w:footnote w:id="1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依仰：依賴仰仗。（《漢語大詞典》（一），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r w:rsidRPr="0082015E">
        <w:rPr>
          <w:sz w:val="22"/>
          <w:szCs w:val="22"/>
        </w:rPr>
        <w:t>）</w:t>
      </w:r>
    </w:p>
  </w:footnote>
  <w:footnote w:id="2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2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居住。（《漢語大詞典》（五），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r w:rsidRPr="0082015E">
        <w:rPr>
          <w:sz w:val="22"/>
          <w:szCs w:val="22"/>
        </w:rPr>
        <w:t>）</w:t>
      </w:r>
    </w:p>
  </w:footnote>
  <w:footnote w:id="2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2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儜（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ㄋㄧㄥˊ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）兒：罵人之語，猶言孱頭。（《漢語大詞典》（一），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孱（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ㄘㄢˋ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形容人品下劣懦怯。（《漢語大詞典》（四），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r w:rsidRPr="0082015E">
        <w:rPr>
          <w:sz w:val="22"/>
          <w:szCs w:val="22"/>
        </w:rPr>
        <w:t>）</w:t>
      </w:r>
    </w:p>
  </w:footnote>
  <w:footnote w:id="2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）：籌（</w:t>
      </w:r>
      <w:proofErr w:type="spellStart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>）係木片，其持有者能以之參與投票或受分配食物。投票稱為「捉籌」（</w:t>
      </w:r>
      <w:proofErr w:type="spellStart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 xml:space="preserve"> </w:t>
      </w:r>
      <w:proofErr w:type="spellStart"/>
      <w:r w:rsidRPr="00AA084D">
        <w:rPr>
          <w:rFonts w:eastAsia="Roman Unicode"/>
          <w:sz w:val="22"/>
          <w:szCs w:val="22"/>
        </w:rPr>
        <w:t>gṛhṇāti</w:t>
      </w:r>
      <w:proofErr w:type="spellEnd"/>
      <w:r w:rsidRPr="0082015E">
        <w:rPr>
          <w:sz w:val="22"/>
          <w:szCs w:val="22"/>
        </w:rPr>
        <w:t>）。</w:t>
      </w:r>
    </w:p>
  </w:footnote>
  <w:footnote w:id="2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ㄨㄟ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2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第二十二之一＝第二十三【宋】，－【元】【明】。（大正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）</w:t>
      </w:r>
    </w:p>
  </w:footnote>
  <w:footnote w:id="2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〔相〕－【宋】【宮】【石】＊。（大正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2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殺生戒之定義：是眾生，知是眾生，發心欲殺，正斷其命。（印順法師，《大智度論筆記》〔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3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）：關於此身表業，由大種所造之色，見《俱舍論》卷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</w:footnote>
  <w:footnote w:id="32"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306A4A">
        <w:rPr>
          <w:rFonts w:eastAsiaTheme="minorEastAsia" w:hint="eastAsia"/>
          <w:sz w:val="22"/>
          <w:szCs w:val="22"/>
        </w:rPr>
        <w:t xml:space="preserve"> </w:t>
      </w:r>
      <w:r w:rsidR="00306A4A" w:rsidRPr="00306A4A">
        <w:rPr>
          <w:rFonts w:eastAsiaTheme="minorEastAsia" w:hint="eastAsia"/>
          <w:color w:val="FF0000"/>
          <w:sz w:val="22"/>
          <w:szCs w:val="22"/>
        </w:rPr>
        <w:t>!</w:t>
      </w:r>
      <w:r w:rsidR="008407A2">
        <w:rPr>
          <w:rFonts w:eastAsiaTheme="minorEastAsia" w:hint="eastAsia"/>
          <w:color w:val="FF0000"/>
          <w:sz w:val="22"/>
          <w:szCs w:val="22"/>
        </w:rPr>
        <w:t>!</w:t>
      </w:r>
      <w:r>
        <w:rPr>
          <w:rFonts w:eastAsia="Times New Roman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但善法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但欲繫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通色繫（論主加不繫）</w:t>
      </w:r>
      <w:r>
        <w:rPr>
          <w:sz w:val="22"/>
          <w:szCs w:val="22"/>
          <w:shd w:val="pct15" w:color="auto" w:fill="FFFFFF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小乘於不殺之異說</w:t>
      </w:r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迦旃延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餘毗曇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通無漏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通無報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常不逐心行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┘</w:t>
      </w:r>
      <w:r w:rsidR="00306A4A" w:rsidRPr="00306A4A">
        <w:rPr>
          <w:rFonts w:hint="eastAsia"/>
          <w:color w:val="FF0000"/>
          <w:sz w:val="22"/>
          <w:szCs w:val="22"/>
        </w:rPr>
        <w:t>!!</w:t>
      </w:r>
    </w:p>
    <w:p w:rsidR="003E4841" w:rsidRPr="0082015E" w:rsidRDefault="003E4841" w:rsidP="006D3D53">
      <w:pPr>
        <w:pStyle w:val="a4"/>
        <w:ind w:leftChars="120" w:left="288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十善道中離奪他命是善性，或欲界繫、或不繫三界。欲界繫者，以欲界身離奪他命是欲界繫；非三界繫者，學、無學人八聖道所攝，離殺生正業。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師筆記中原作「餘毗曇</w:t>
      </w:r>
      <w:r w:rsidRPr="0082015E">
        <w:rPr>
          <w:sz w:val="22"/>
          <w:szCs w:val="22"/>
          <w:shd w:val="pct15" w:color="auto" w:fill="FFFFFF"/>
        </w:rPr>
        <w:t>通色繫（論主加不繫）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看來，應該是「餘毗曇</w:t>
      </w:r>
      <w:r w:rsidRPr="0082015E">
        <w:rPr>
          <w:sz w:val="22"/>
          <w:szCs w:val="22"/>
          <w:shd w:val="pct15" w:color="auto" w:fill="FFFFFF"/>
        </w:rPr>
        <w:t>通不繫（論主加色繫）</w:t>
      </w:r>
      <w:r w:rsidRPr="0082015E">
        <w:rPr>
          <w:sz w:val="22"/>
          <w:szCs w:val="22"/>
        </w:rPr>
        <w:t>」。</w:t>
      </w:r>
    </w:p>
  </w:footnote>
  <w:footnote w:id="36">
    <w:p w:rsidR="003E4841" w:rsidRPr="002A5310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sz w:val="22"/>
        </w:rPr>
        <w:t>」這段文字是在討論善、惡、無記，依其文義似乎應移至前項「三性門」，而列於「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復次，有人不從師受戒，而但心生自誓：我從今日不復殺生！如是不殺，或時無記</w:t>
      </w:r>
      <w:r>
        <w:rPr>
          <w:rFonts w:hint="eastAsia"/>
        </w:rPr>
        <w:t>^^</w:t>
      </w:r>
      <w:r w:rsidRPr="0082015E">
        <w:rPr>
          <w:sz w:val="22"/>
        </w:rPr>
        <w:t>」之後。</w:t>
      </w:r>
    </w:p>
  </w:footnote>
  <w:footnote w:id="3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或共心生、或不共心生。何等是共心生？如行人見虫而作是念：我當身業遠離不傷害，是名離奪命善行共心生。何等是離殺生善不共心生？有人身不動、口不言，但心念：從今日不殺生，是名不共心生。又有人先遠離殺生，若睡、若覺，心緣餘事，於念念中不殺生，福常得增長，亦不共心生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4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二種修：即得修、行修（習修）</w:t>
      </w:r>
      <w:r w:rsidRPr="0082015E">
        <w:rPr>
          <w:rFonts w:hint="eastAsia"/>
          <w:sz w:val="22"/>
          <w:szCs w:val="22"/>
        </w:rPr>
        <w:t>。本未曾作，今始作，是為得修；前時已作，後時復作，是為行修。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4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4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4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參見釋厚觀、郭忠生合編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164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43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3"/>
            <w:attr w:name="UnitName" w:val="a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殺生過患。（印順法師，《大智度論筆記》〔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4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并（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兼並，並吞。（《漢語大詞典》（二），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r w:rsidRPr="0082015E">
        <w:rPr>
          <w:sz w:val="22"/>
          <w:szCs w:val="22"/>
        </w:rPr>
        <w:t>）</w:t>
      </w:r>
    </w:p>
  </w:footnote>
  <w:footnote w:id="4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r>
        <w:rPr>
          <w:rFonts w:hint="eastAsia"/>
        </w:rPr>
        <w:t>^^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r w:rsidRPr="0082015E">
        <w:rPr>
          <w:sz w:val="22"/>
        </w:rPr>
        <w:t>（《漢語大詞典》（六），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r w:rsidRPr="0082015E">
        <w:rPr>
          <w:sz w:val="22"/>
        </w:rPr>
        <w:t>）</w:t>
      </w:r>
    </w:p>
  </w:footnote>
  <w:footnote w:id="4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5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將近。（《漢語大詞典》（二），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5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殺罪最重，不殺德第一。（印順法師，《大智度論筆記》〔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5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參見《分別善惡報應經》卷下（</w:t>
      </w:r>
      <w:r w:rsidRPr="0082015E">
        <w:rPr>
          <w:rStyle w:val="a3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藪（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人或物聚集之所。（《漢語大詞典》（九），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r w:rsidRPr="0082015E">
        <w:rPr>
          <w:rFonts w:hint="eastAsia"/>
          <w:sz w:val="22"/>
          <w:szCs w:val="22"/>
        </w:rPr>
        <w:t>）</w:t>
      </w:r>
    </w:p>
  </w:footnote>
  <w:footnote w:id="5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5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須陀洹後生不願殺羊而自殺。（印順法師，《大智度論筆記》〔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</w:footnote>
  <w:footnote w:id="5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計挍＝校計【宋】【元】【明】【宮】【石】。（大正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不與取及助盜法。（印順法師，《大智度論筆記》〔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1">
    <w:p w:rsidR="003E4841" w:rsidRPr="0010211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撿挍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ㄐㄧㄢˇ ㄐㄧㄠˋ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亦作“撿校”。查看，查視。（《漢語大詞典》（六），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r w:rsidRPr="0082015E">
        <w:rPr>
          <w:rFonts w:hint="eastAsia"/>
          <w:sz w:val="22"/>
          <w:szCs w:val="22"/>
        </w:rPr>
        <w:t>）</w:t>
      </w:r>
    </w:p>
  </w:footnote>
  <w:footnote w:id="6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r w:rsidRPr="0082015E">
        <w:rPr>
          <w:sz w:val="22"/>
          <w:szCs w:val="22"/>
        </w:rPr>
        <w:t>）</w:t>
      </w:r>
    </w:p>
  </w:footnote>
  <w:footnote w:id="6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引申為用不正當的手段謀取。（《漢語大詞典》（</w:t>
      </w:r>
      <w:r w:rsidRPr="0082015E">
        <w:rPr>
          <w:rFonts w:hint="eastAsia"/>
          <w:sz w:val="22"/>
          <w:szCs w:val="22"/>
        </w:rPr>
        <w:t>七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r w:rsidRPr="0082015E">
        <w:rPr>
          <w:sz w:val="22"/>
          <w:szCs w:val="22"/>
        </w:rPr>
        <w:t>）</w:t>
      </w:r>
    </w:p>
  </w:footnote>
  <w:footnote w:id="65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）穿踰：見“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穿窬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r w:rsidRPr="0082015E">
        <w:rPr>
          <w:sz w:val="22"/>
          <w:szCs w:val="22"/>
        </w:rPr>
        <w:t>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穿窬：亦作“穿踰”。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挖墻洞和爬墻頭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6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）降：按等第遞降。（《漢語大詞典》（二），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6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ㄉㄠˇ</w:t>
      </w:r>
      <w:r>
        <w:rPr>
          <w:rFonts w:hint="eastAsia"/>
        </w:rPr>
        <w:t>^^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6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</w:t>
      </w:r>
    </w:p>
  </w:footnote>
  <w:footnote w:id="6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7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指同類的人以惡相濟而結成的集團。後指因政見不同而形成的相互傾軋的宗派。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謂結為朋黨。（《漢語大詞典》（六），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71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娠（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ㄕㄣ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r w:rsidRPr="0082015E">
        <w:rPr>
          <w:sz w:val="22"/>
          <w:szCs w:val="22"/>
        </w:rPr>
        <w:t>）</w:t>
      </w:r>
    </w:p>
  </w:footnote>
  <w:footnote w:id="7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>
        <w:rPr>
          <w:rFonts w:hint="eastAsia"/>
        </w:rPr>
        <w:t>^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>
        <w:rPr>
          <w:rFonts w:hint="eastAsia"/>
        </w:rPr>
        <w:t>^</w:t>
      </w:r>
      <w:r w:rsidR="00E64BC3">
        <w:rPr>
          <w:rFonts w:hint="eastAsia"/>
        </w:rPr>
        <w:t>^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</w:p>
  </w:footnote>
  <w:footnote w:id="7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ㄧㄠ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約言。以明誓的方式就某事作出莊嚴的承諾或表示某種決心。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和，會合。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迎合。（《漢語大詞典》（八），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r w:rsidRPr="0082015E">
        <w:rPr>
          <w:rFonts w:hint="eastAsia"/>
          <w:sz w:val="22"/>
          <w:szCs w:val="22"/>
        </w:rPr>
        <w:t>）</w:t>
      </w:r>
    </w:p>
  </w:footnote>
  <w:footnote w:id="75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行諸邪婬，若父母、兄弟、姊妹、夫主、親族，乃至授花鬘者，如是等護，以力強干，不</w:t>
      </w:r>
      <w:r w:rsidRPr="00E9076B">
        <w:rPr>
          <w:rFonts w:ascii="標楷體" w:eastAsia="標楷體" w:hAnsi="標楷體" w:hint="eastAsia"/>
          <w:sz w:val="22"/>
          <w:szCs w:val="22"/>
        </w:rPr>
        <w:t>離邪婬。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7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7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迴：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r w:rsidRPr="0082015E">
        <w:rPr>
          <w:sz w:val="22"/>
          <w:szCs w:val="22"/>
        </w:rPr>
        <w:t>）</w:t>
      </w:r>
    </w:p>
  </w:footnote>
  <w:footnote w:id="7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r w:rsidRPr="0082015E">
        <w:rPr>
          <w:sz w:val="22"/>
          <w:szCs w:val="22"/>
        </w:rPr>
        <w:t>）</w:t>
      </w:r>
    </w:p>
  </w:footnote>
  <w:footnote w:id="8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）邪婬十罪。（導師《大智度論筆記》〔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-8"/>
          <w:sz w:val="22"/>
          <w:szCs w:val="22"/>
        </w:rPr>
        <w:t>《分別善惡業報經》卷下（大正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r w:rsidRPr="0082015E">
        <w:rPr>
          <w:sz w:val="22"/>
          <w:szCs w:val="22"/>
        </w:rPr>
        <w:t>）</w:t>
      </w:r>
    </w:p>
  </w:footnote>
  <w:footnote w:id="8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解生＝生解【石】。（大正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8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稠（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）林：密林。（《漢語大詞典》（八），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r w:rsidRPr="0082015E">
        <w:rPr>
          <w:sz w:val="22"/>
          <w:szCs w:val="22"/>
        </w:rPr>
        <w:t>）</w:t>
      </w:r>
    </w:p>
  </w:footnote>
  <w:footnote w:id="8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曳（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ㄧㄝˋ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r w:rsidRPr="0082015E">
        <w:rPr>
          <w:sz w:val="22"/>
          <w:szCs w:val="22"/>
        </w:rPr>
        <w:t>）</w:t>
      </w:r>
    </w:p>
  </w:footnote>
  <w:footnote w:id="8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r w:rsidRPr="0082015E">
        <w:rPr>
          <w:sz w:val="22"/>
          <w:szCs w:val="22"/>
        </w:rPr>
        <w:t>）</w:t>
      </w:r>
    </w:p>
  </w:footnote>
  <w:footnote w:id="8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俱伽離謗舍目二人，梵天王教偈，死墮地獄。（印順法師，《大智度論筆記》〔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野人＝人為【宮】。（大正，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）</w:t>
      </w:r>
    </w:p>
  </w:footnote>
  <w:footnote w:id="8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8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）：</w:t>
      </w:r>
      <w:proofErr w:type="spellStart"/>
      <w:r w:rsidRPr="00AA084D">
        <w:rPr>
          <w:rFonts w:eastAsia="Roman Unicode"/>
          <w:sz w:val="22"/>
          <w:szCs w:val="22"/>
        </w:rPr>
        <w:t>Saṃyutta</w:t>
      </w:r>
      <w:proofErr w:type="spellEnd"/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）奈（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。果名。（《漢語大詞典》（二），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r w:rsidRPr="0082015E">
        <w:rPr>
          <w:sz w:val="22"/>
          <w:szCs w:val="22"/>
        </w:rPr>
        <w:t>）</w:t>
      </w:r>
    </w:p>
  </w:footnote>
  <w:footnote w:id="9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ㄍㄨㄚ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。（《漢語大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典》（</w:t>
      </w:r>
      <w:r w:rsidRPr="0082015E">
        <w:rPr>
          <w:rFonts w:hint="eastAsia"/>
          <w:sz w:val="22"/>
          <w:szCs w:val="22"/>
        </w:rPr>
        <w:t>五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r w:rsidRPr="0082015E">
        <w:rPr>
          <w:sz w:val="22"/>
          <w:szCs w:val="22"/>
        </w:rPr>
        <w:t>）</w:t>
      </w:r>
    </w:p>
  </w:footnote>
  <w:footnote w:id="9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翕（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吼叫。（嗥《漢語大詞典》（三），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r w:rsidRPr="0082015E">
        <w:rPr>
          <w:sz w:val="22"/>
          <w:szCs w:val="22"/>
        </w:rPr>
        <w:t>）</w:t>
      </w:r>
    </w:p>
  </w:footnote>
  <w:footnote w:id="9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9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r w:rsidRPr="0082015E">
        <w:rPr>
          <w:sz w:val="22"/>
          <w:szCs w:val="22"/>
        </w:rPr>
        <w:t>）</w:t>
      </w:r>
    </w:p>
  </w:footnote>
  <w:footnote w:id="9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即芝麻。相傳漢張騫得其種於西域，故名。（《漢語大詞典》（六），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r w:rsidRPr="0082015E">
        <w:rPr>
          <w:sz w:val="22"/>
          <w:szCs w:val="22"/>
        </w:rPr>
        <w:t>）</w:t>
      </w:r>
    </w:p>
  </w:footnote>
  <w:footnote w:id="9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阿浮陀地獄、尼羅浮陀地獄、阿羅邏</w:t>
      </w:r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休休地獄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漚波羅地獄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分陀梨迦地獄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摩呵波頭摩地獄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八寒氷地獄者：一名頞浮陀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，二名尼羅浮陀，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漚（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ㄡˋ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）：長時間浸泡。（《漢語大詞典》（六），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r w:rsidRPr="0082015E">
        <w:rPr>
          <w:sz w:val="22"/>
          <w:szCs w:val="22"/>
        </w:rPr>
        <w:t>）</w:t>
      </w:r>
    </w:p>
  </w:footnote>
  <w:footnote w:id="9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10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r w:rsidRPr="0082015E">
        <w:rPr>
          <w:sz w:val="22"/>
          <w:szCs w:val="22"/>
        </w:rPr>
        <w:t>）</w:t>
      </w:r>
    </w:p>
  </w:footnote>
  <w:footnote w:id="10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夫士之生＝夫世之士【宮】。（大正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103">
    <w:p w:rsidR="003E4841" w:rsidRPr="0082015E" w:rsidRDefault="003E4841" w:rsidP="006D3D53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0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2"/>
            <w:attr w:name="UnitName" w:val="a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0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詭</w:t>
      </w:r>
      <w:r w:rsidRPr="0082015E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ㄍㄨㄟˇ</w:t>
      </w:r>
      <w:r w:rsidR="00AC2261">
        <w:rPr>
          <w:rFonts w:hint="eastAsia"/>
        </w:rPr>
        <w:t>^^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8" w:left="331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詭言：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r w:rsidRPr="0082015E">
        <w:rPr>
          <w:sz w:val="22"/>
          <w:szCs w:val="22"/>
        </w:rPr>
        <w:t>）</w:t>
      </w:r>
    </w:p>
  </w:footnote>
  <w:footnote w:id="10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佛誡羅睺羅妄語。（印順法師，《大智度論筆記》〔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43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6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9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00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9E57F1">
        <w:rPr>
          <w:sz w:val="22"/>
          <w:szCs w:val="22"/>
        </w:rPr>
        <w:t>參豫</w:t>
      </w:r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ㄩˋ</w:t>
      </w:r>
      <w:r w:rsidR="00AC2261">
        <w:rPr>
          <w:rFonts w:hint="eastAsia"/>
        </w:rPr>
        <w:t>^</w:t>
      </w:r>
      <w:r w:rsidR="003935F1">
        <w:rPr>
          <w:rFonts w:hint="eastAsia"/>
        </w:rPr>
        <w:t>^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r w:rsidRPr="0082015E">
        <w:rPr>
          <w:sz w:val="22"/>
          <w:szCs w:val="22"/>
        </w:rPr>
        <w:t>）</w:t>
      </w:r>
    </w:p>
  </w:footnote>
  <w:footnote w:id="10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教敕：教誡，教訓。（《漢語大詞典》（五），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0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10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麴（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ㄑㄩ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1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伏匿：隱藏，躲藏。（《漢語大詞典》（一），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r w:rsidRPr="0082015E">
        <w:rPr>
          <w:sz w:val="22"/>
          <w:szCs w:val="22"/>
        </w:rPr>
        <w:t>）</w:t>
      </w:r>
    </w:p>
  </w:footnote>
  <w:footnote w:id="11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怳＝恍【宋】【元】【明】【宮】。（大正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114">
    <w:p w:rsidR="003E4841" w:rsidRPr="0012083E" w:rsidRDefault="003E4841" w:rsidP="00724F10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4" w:name="OLE_LINK1"/>
      <w:bookmarkStart w:id="125" w:name="OLE_LINK2"/>
      <w:r w:rsidRPr="0012083E">
        <w:rPr>
          <w:sz w:val="22"/>
          <w:szCs w:val="22"/>
        </w:rPr>
        <w:t>怳惚</w:t>
      </w:r>
      <w:bookmarkEnd w:id="124"/>
      <w:bookmarkEnd w:id="125"/>
      <w:r w:rsidRPr="0012083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12083E">
        <w:rPr>
          <w:rFonts w:ascii="標楷體" w:eastAsia="標楷體" w:hAnsi="標楷體"/>
          <w:sz w:val="22"/>
          <w:szCs w:val="22"/>
        </w:rPr>
        <w:t>ㄏㄨㄤˇ ㄏㄨ</w:t>
      </w:r>
      <w:r w:rsidR="00AC2261">
        <w:rPr>
          <w:rFonts w:hint="eastAsia"/>
        </w:rPr>
        <w:t>^^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怳忽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r w:rsidRPr="0012083E">
        <w:rPr>
          <w:sz w:val="22"/>
          <w:szCs w:val="22"/>
        </w:rPr>
        <w:t>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  <w:p w:rsidR="003E4841" w:rsidRPr="00724F10" w:rsidRDefault="003E4841" w:rsidP="00724F10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）怳忽：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</w:footnote>
  <w:footnote w:id="11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騃（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ㄞˊ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）：愚，呆。（《漢語大詞典》（十二），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r w:rsidRPr="0082015E">
        <w:rPr>
          <w:sz w:val="22"/>
          <w:szCs w:val="22"/>
        </w:rPr>
        <w:t>）</w:t>
      </w:r>
    </w:p>
  </w:footnote>
  <w:footnote w:id="116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散盡財賄；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致眾苦患；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怨諍增重；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要務頓發憂慼之本；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恍惚變沒；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顏貌鄙惡；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自於室家不辨尊卑；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不宗敬佛；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不敬事僧；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返親惡人；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崩墜邪道；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不護根門；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惛荒婬欲；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德士宿舊咸來咎責；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集造眾惡；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要用之勢，不豫識任；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智德隱避；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去泥洹遠；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種狂惑業；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設得為人，愚癡頑瞶。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四罪：殺生、偷盜、邪婬、飲酒。</w:t>
      </w:r>
    </w:p>
  </w:footnote>
  <w:footnote w:id="11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事重＝重事【宋】【元】【明】【宮】【石】。（大正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）</w:t>
      </w:r>
    </w:p>
  </w:footnote>
  <w:footnote w:id="11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花木茂盛鮮艷。</w:t>
      </w:r>
      <w:r w:rsidRPr="0082015E">
        <w:rPr>
          <w:sz w:val="22"/>
          <w:szCs w:val="22"/>
        </w:rPr>
        <w:t>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r w:rsidRPr="0082015E">
        <w:rPr>
          <w:sz w:val="22"/>
          <w:szCs w:val="22"/>
        </w:rPr>
        <w:t>）</w:t>
      </w:r>
    </w:p>
  </w:footnote>
  <w:footnote w:id="120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7812CC">
        <w:rPr>
          <w:sz w:val="22"/>
          <w:szCs w:val="22"/>
        </w:rPr>
        <w:t>：此即下文所稱之波利質多樹（</w:t>
      </w:r>
      <w:proofErr w:type="spellStart"/>
      <w:r w:rsidRPr="00AA084D">
        <w:rPr>
          <w:rFonts w:eastAsia="Roman Unicode"/>
          <w:sz w:val="22"/>
          <w:szCs w:val="22"/>
        </w:rPr>
        <w:t>Parijātaka</w:t>
      </w:r>
      <w:proofErr w:type="spellEnd"/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丹葩（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ㄆㄚ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）：紅花。（《漢語大詞典》（一），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r w:rsidRPr="007812CC">
        <w:rPr>
          <w:sz w:val="22"/>
          <w:szCs w:val="22"/>
        </w:rPr>
        <w:t>）</w:t>
      </w:r>
    </w:p>
  </w:footnote>
  <w:footnote w:id="122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猶無數。（《漢語大詞典》（七），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r w:rsidRPr="007812CC">
        <w:rPr>
          <w:rFonts w:hint="eastAsia"/>
          <w:sz w:val="22"/>
          <w:szCs w:val="22"/>
        </w:rPr>
        <w:t>）</w:t>
      </w:r>
    </w:p>
  </w:footnote>
  <w:footnote w:id="12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間（</w:t>
      </w:r>
      <w:r w:rsidR="00AC2261">
        <w:rPr>
          <w:rFonts w:hint="eastAsia"/>
        </w:rPr>
        <w:t>^</w:t>
      </w:r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r w:rsidR="00AC2261">
        <w:rPr>
          <w:rFonts w:hint="eastAsia"/>
        </w:rPr>
        <w:t>^^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r w:rsidRPr="007812CC">
        <w:rPr>
          <w:rFonts w:hint="eastAsia"/>
          <w:sz w:val="22"/>
          <w:szCs w:val="22"/>
        </w:rPr>
        <w:t>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r w:rsidRPr="007812CC">
        <w:rPr>
          <w:rFonts w:hint="eastAsia"/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Fonts w:hint="eastAsia"/>
          <w:sz w:val="22"/>
          <w:szCs w:val="22"/>
        </w:rPr>
        <w:t>閒或：亦作“間或”。偶爾，有時候。（《漢語大詞典》（十二），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r w:rsidRPr="007812CC">
        <w:rPr>
          <w:rFonts w:hint="eastAsia"/>
          <w:sz w:val="22"/>
          <w:szCs w:val="22"/>
        </w:rPr>
        <w:t>）</w:t>
      </w:r>
    </w:p>
  </w:footnote>
  <w:footnote w:id="12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壟＝瓏【宋】【宮】。（大正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="008D343C"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sz w:val="22"/>
          <w:szCs w:val="22"/>
        </w:rPr>
        <w:t>壟</w:t>
      </w:r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壟：形容天衣輕柔密實平順，沒有不平隆起的縐褶。</w:t>
      </w:r>
    </w:p>
  </w:footnote>
  <w:footnote w:id="12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映繡＝照文繡【元】【明】。（大正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</w:t>
      </w:r>
    </w:p>
  </w:footnote>
  <w:footnote w:id="12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斐亹</w:t>
      </w:r>
      <w:r w:rsidRPr="007812CC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ㄈㄟ ㄨㄟˇ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亦作“斐斖”。文彩絢麗貌。</w:t>
      </w:r>
      <w:r w:rsidRPr="007812CC">
        <w:rPr>
          <w:sz w:val="22"/>
          <w:szCs w:val="22"/>
        </w:rPr>
        <w:t>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r w:rsidRPr="007812CC">
        <w:rPr>
          <w:sz w:val="22"/>
          <w:szCs w:val="22"/>
        </w:rPr>
        <w:t>）</w:t>
      </w:r>
    </w:p>
  </w:footnote>
  <w:footnote w:id="12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耳璫（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ㄉㄤ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）：即耳珠。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r w:rsidRPr="007812CC">
        <w:rPr>
          <w:sz w:val="22"/>
          <w:szCs w:val="22"/>
        </w:rPr>
        <w:t>）</w:t>
      </w:r>
    </w:p>
  </w:footnote>
  <w:footnote w:id="12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r w:rsidRPr="007812CC">
        <w:rPr>
          <w:rFonts w:hAnsi="新細明體" w:hint="eastAsia"/>
          <w:sz w:val="22"/>
          <w:szCs w:val="22"/>
        </w:rPr>
        <w:t>（《漢語大字典》（二），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r w:rsidRPr="007812CC">
        <w:rPr>
          <w:rFonts w:hAnsi="新細明體" w:hint="eastAsia"/>
          <w:sz w:val="22"/>
          <w:szCs w:val="22"/>
        </w:rPr>
        <w:t>）</w:t>
      </w:r>
    </w:p>
  </w:footnote>
  <w:footnote w:id="12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）</w:t>
      </w:r>
    </w:p>
  </w:footnote>
  <w:footnote w:id="13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ㄎㄨㄥ</w:t>
      </w:r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r w:rsidRPr="007812CC">
        <w:rPr>
          <w:rFonts w:ascii="標楷體" w:eastAsia="標楷體" w:hAnsi="標楷體"/>
          <w:sz w:val="22"/>
          <w:szCs w:val="22"/>
        </w:rPr>
        <w:t>ㄏㄡˊ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）：古代撥弦樂器名。有豎式和臥式兩種。（《</w:t>
      </w:r>
      <w:r w:rsidRPr="0082015E">
        <w:rPr>
          <w:sz w:val="22"/>
          <w:szCs w:val="22"/>
        </w:rPr>
        <w:t>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r w:rsidRPr="0082015E">
        <w:rPr>
          <w:sz w:val="22"/>
          <w:szCs w:val="22"/>
        </w:rPr>
        <w:t>）</w:t>
      </w:r>
    </w:p>
  </w:footnote>
  <w:footnote w:id="13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監礙（古文作[</w:t>
      </w:r>
      <w:r w:rsidRPr="0082015E">
        <w:rPr>
          <w:rFonts w:ascii="標楷體" w:eastAsia="標楷體" w:hAnsi="標楷體" w:hint="eastAsia"/>
          <w:sz w:val="22"/>
          <w:szCs w:val="22"/>
        </w:rPr>
        <w:t>堅</w:t>
      </w:r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r w:rsidRPr="0082015E">
        <w:rPr>
          <w:rFonts w:ascii="標楷體" w:eastAsia="標楷體" w:hAnsi="標楷體"/>
          <w:sz w:val="22"/>
          <w:szCs w:val="22"/>
        </w:rPr>
        <w:t>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r w:rsidRPr="0082015E">
        <w:rPr>
          <w:rFonts w:hint="eastAsia"/>
          <w:sz w:val="22"/>
          <w:szCs w:val="22"/>
        </w:rPr>
        <w:t>堅</w:t>
      </w:r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。（大正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為誰守護（護謂三護，亦曰三監。女人志弱故藉三護：幼小父母護，適人夫婿護。今此通問故言誰也。監護之文，經書懸合耳也）。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r w:rsidRPr="0082015E">
        <w:rPr>
          <w:rFonts w:hAnsi="新細明體"/>
          <w:sz w:val="22"/>
          <w:szCs w:val="22"/>
        </w:rPr>
        <w:t>知禮述</w:t>
      </w:r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女人志弱故藉三護：幼小父母護，適人夫婚護，夫死子息護。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不得作釋提桓因、梵王、魔王、轉輪聖王、佛。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妊身：懷孕。（《漢語大詞典》（四），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r w:rsidRPr="0082015E">
        <w:rPr>
          <w:sz w:val="22"/>
          <w:szCs w:val="22"/>
        </w:rPr>
        <w:t>）</w:t>
      </w:r>
    </w:p>
  </w:footnote>
  <w:footnote w:id="13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嬉＝熙【元】【明】。（大正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13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嬉怡：和悅，喜悅。（《漢語大詞典》（四），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r w:rsidRPr="0082015E">
        <w:rPr>
          <w:sz w:val="22"/>
          <w:szCs w:val="22"/>
        </w:rPr>
        <w:t>）</w:t>
      </w:r>
    </w:p>
  </w:footnote>
  <w:footnote w:id="13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ㄙˋ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不受拘束，縱恣。（《漢語大詞典》（九），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r w:rsidRPr="0082015E">
        <w:rPr>
          <w:sz w:val="22"/>
          <w:szCs w:val="22"/>
        </w:rPr>
        <w:t>）</w:t>
      </w:r>
    </w:p>
  </w:footnote>
  <w:footnote w:id="13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樂志：愉悅心志。（《漢語大詞典》（四），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3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乃：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卻。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r w:rsidRPr="0082015E">
        <w:rPr>
          <w:rFonts w:hint="eastAsia"/>
          <w:sz w:val="22"/>
          <w:szCs w:val="22"/>
        </w:rPr>
        <w:t>（《漢語大詞典》（一），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r w:rsidRPr="0082015E">
        <w:rPr>
          <w:rFonts w:hint="eastAsia"/>
          <w:sz w:val="22"/>
          <w:szCs w:val="22"/>
        </w:rPr>
        <w:t>）</w:t>
      </w:r>
    </w:p>
  </w:footnote>
  <w:footnote w:id="138"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D610E4">
        <w:rPr>
          <w:rFonts w:hint="eastAsia"/>
          <w:sz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</w:rPr>
        <w:tab/>
      </w:r>
      <w:r w:rsidRPr="0082015E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三事得果不虛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E4841" w:rsidRPr="0010211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 w:rsidR="00D610E4" w:rsidRPr="00D610E4">
        <w:rPr>
          <w:rFonts w:ascii="新細明體" w:hAnsi="新細明體" w:hint="eastAsia"/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 xml:space="preserve">　</w:t>
      </w: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r w:rsidRPr="0082015E">
        <w:rPr>
          <w:sz w:val="22"/>
          <w:szCs w:val="22"/>
        </w:rPr>
        <w:t>）</w:t>
      </w:r>
    </w:p>
  </w:footnote>
  <w:footnote w:id="13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6"/>
            <w:attr w:name="UnitName" w:val="a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E4841" w:rsidRPr="0082015E" w:rsidRDefault="003E4841" w:rsidP="006D3D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布薩（此訛略也，應云鉢羅帝提舍邪寐，此云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poṣadha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upāvasa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upavāsathaposatha</w:t>
      </w:r>
      <w:proofErr w:type="spellEnd"/>
      <w:r w:rsidRPr="0082015E">
        <w:rPr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uposatha</w:t>
      </w:r>
      <w:proofErr w:type="spellEnd"/>
      <w:r w:rsidRPr="0082015E">
        <w:rPr>
          <w:rFonts w:eastAsia="標楷體"/>
          <w:sz w:val="22"/>
          <w:szCs w:val="22"/>
        </w:rPr>
        <w:t>等；音譯作逋沙他、褒灑陀、優波婆沙等。玄奘譯義為『長養』，義淨譯義為『長養淨。』《根本薩婆多部律攝》，釋為『長養善法，持自心故』；『增長善法，淨除不善。』（大正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9"/>
          <w:attr w:name="UnitName" w:val="a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）與《毘尼母經》的『斷名布薩</w:t>
      </w:r>
      <w:r w:rsidRPr="0082015E">
        <w:rPr>
          <w:rFonts w:ascii="標楷體" w:eastAsia="標楷體" w:hAnsi="標楷體"/>
          <w:sz w:val="22"/>
          <w:szCs w:val="22"/>
        </w:rPr>
        <w:t>……</w:t>
      </w:r>
      <w:r w:rsidRPr="0082015E">
        <w:rPr>
          <w:rFonts w:eastAsia="標楷體"/>
          <w:sz w:val="22"/>
          <w:szCs w:val="22"/>
        </w:rPr>
        <w:t>清淨名布薩』（卷</w:t>
      </w:r>
      <w:r w:rsidRPr="00AA084D">
        <w:rPr>
          <w:rFonts w:eastAsia="標楷體"/>
          <w:sz w:val="22"/>
          <w:szCs w:val="22"/>
        </w:rPr>
        <w:t>3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r w:rsidRPr="0082015E">
        <w:rPr>
          <w:rFonts w:eastAsia="標楷體"/>
          <w:sz w:val="22"/>
          <w:szCs w:val="22"/>
        </w:rPr>
        <w:t>）），大意相同。古代意譯為『齋』最為適當！『洗心曰齋』，本為淨化自心的意思。佛法本以八支具足為布薩（《增壹阿含經》卷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））；但布薩源於古制，與斷食有關，所以不非時食，在八關齋戒中，受到重視。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4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共住＝善宿【宋】【元】【明】【宮】【石】。（大正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14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r w:rsidRPr="0082015E">
        <w:rPr>
          <w:sz w:val="22"/>
          <w:szCs w:val="22"/>
        </w:rPr>
        <w:t>）</w:t>
      </w:r>
    </w:p>
  </w:footnote>
  <w:footnote w:id="14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）：此經在多部漢譯《阿含經》內均有收錄：《長阿含經》卷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625"/>
          <w:attr w:name="HasSpace" w:val="False"/>
          <w:attr w:name="Negative" w:val="True"/>
          <w:attr w:name="NumberType" w:val="1"/>
          <w:attr w:name="TCSC" w:val="0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25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7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7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六齋日諸天下世觀察。（印順法師，《</w:t>
      </w:r>
      <w:bookmarkStart w:id="148" w:name="_GoBack"/>
      <w:r w:rsidRPr="007812CC">
        <w:rPr>
          <w:sz w:val="22"/>
          <w:szCs w:val="22"/>
        </w:rPr>
        <w:t>大智度論筆記</w:t>
      </w:r>
      <w:bookmarkEnd w:id="148"/>
      <w:r w:rsidRPr="007812CC">
        <w:rPr>
          <w:sz w:val="22"/>
          <w:szCs w:val="22"/>
        </w:rPr>
        <w:t>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7812CC">
        <w:rPr>
          <w:sz w:val="22"/>
          <w:szCs w:val="22"/>
        </w:rPr>
        <w:t>）</w:t>
      </w:r>
    </w:p>
  </w:footnote>
  <w:footnote w:id="14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7812CC">
        <w:rPr>
          <w:sz w:val="22"/>
          <w:szCs w:val="22"/>
        </w:rPr>
        <w:t>）</w:t>
      </w:r>
    </w:p>
  </w:footnote>
  <w:footnote w:id="14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）：根據《四天王經》之說明，五衰是生、老、死、憂、悲，以及貪、瞋、痴三毒。不過，此處所謂之「五衰」很可能是指等第較下之天眾，在將死之前及死時所呈現之五種現象；見《俱舍論》卷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z w:val="22"/>
          <w:szCs w:val="22"/>
        </w:rPr>
        <w:t>復有五種大衰相現。一者、衣染埃塵，二者、花鬘萎悴，三者、兩腋汗出，四者，臭氣入身，五者、不樂本座。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《大正藏》原作「心」，今依《高麗藏》作「必」（第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古代地方行政區劃名。周制縣大郡小，戰國時逐漸變為郡大於縣。秦滅六國，正式建立郡縣制，以郡統縣。漢因之。（《漢語大詞典》（十），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r w:rsidRPr="007812CC">
        <w:rPr>
          <w:sz w:val="22"/>
          <w:szCs w:val="22"/>
        </w:rPr>
        <w:t>）</w:t>
      </w:r>
    </w:p>
  </w:footnote>
  <w:footnote w:id="15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國邑：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城邑。（《漢語大詞典》（三），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r w:rsidRPr="007812CC">
        <w:rPr>
          <w:sz w:val="22"/>
          <w:szCs w:val="22"/>
        </w:rPr>
        <w:t>）</w:t>
      </w:r>
    </w:p>
  </w:footnote>
  <w:footnote w:id="15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r w:rsidRPr="0082015E">
        <w:rPr>
          <w:sz w:val="22"/>
          <w:szCs w:val="22"/>
        </w:rPr>
        <w:t>）</w:t>
      </w:r>
    </w:p>
  </w:footnote>
  <w:footnote w:id="15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役＝伎【宮】。（大正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15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剋</w:t>
      </w:r>
      <w:r w:rsidRPr="0082015E">
        <w:rPr>
          <w:rFonts w:hint="eastAsia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5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E4841" w:rsidRPr="0082015E" w:rsidRDefault="003E4841" w:rsidP="006D3D53">
      <w:pPr>
        <w:pStyle w:val="a4"/>
        <w:ind w:left="319" w:hangingChars="145" w:hanging="319"/>
        <w:jc w:val="both"/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出家戒勝于在家戒。（印順法師，《大智度論筆記》〔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r w:rsidRPr="0082015E">
        <w:rPr>
          <w:sz w:val="22"/>
        </w:rPr>
        <w:t>）</w:t>
      </w:r>
    </w:p>
  </w:footnote>
  <w:footnote w:id="15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r w:rsidRPr="0082015E">
        <w:rPr>
          <w:sz w:val="22"/>
          <w:szCs w:val="22"/>
        </w:rPr>
        <w:t>）</w:t>
      </w:r>
    </w:p>
  </w:footnote>
  <w:footnote w:id="15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恬澹（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ㄊㄧㄢˊ ㄉㄢˋ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r w:rsidRPr="0082015E">
        <w:rPr>
          <w:sz w:val="22"/>
          <w:szCs w:val="22"/>
        </w:rPr>
        <w:t>）</w:t>
      </w:r>
    </w:p>
  </w:footnote>
  <w:footnote w:id="15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納衣：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即衲衣。取人棄去之布帛縫衲之僧衣。也稱百衲衣。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4" w:left="32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衲（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ㄋㄚˋ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僧衣。因其常用許多碎布拼綴而成，故稱。（《漢語大詞典》（九），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）</w:t>
      </w:r>
    </w:p>
  </w:footnote>
  <w:footnote w:id="16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閻浮呿提問舍利弗佛法何難。（印順法師，《大智度論筆記》〔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6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6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郁鉢蓮花尼勸人出家不妨破戒。（印順法師，《大智度論筆記》〔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82015E">
        <w:rPr>
          <w:sz w:val="22"/>
        </w:rPr>
        <w:t>佛度醉比丘。（印順法師，《大智度論筆記》〔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r w:rsidRPr="0082015E">
        <w:rPr>
          <w:sz w:val="22"/>
          <w:szCs w:val="22"/>
        </w:rPr>
        <w:t>沙彌尼應求二師。（印順法師，《大智度論筆記》〔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捉足禮。（印順法師，《大智度論筆記》〔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、不淫欲，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、不妄語，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、不香花嚴身，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、不歌舞觀聽，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、不坐臥高廣大床，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、不非時食，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、不蓄金銀寶物。</w:t>
      </w:r>
    </w:p>
  </w:footnote>
  <w:footnote w:id="16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）：式叉摩那係在兩年之內，持守不殺生、不偷盜、不非梵行、不妄語、不飲酒、不非時食等六戒。</w:t>
      </w:r>
      <w:proofErr w:type="spellStart"/>
      <w:r w:rsidRPr="00AA084D">
        <w:rPr>
          <w:rFonts w:eastAsia="Roman Unicode"/>
          <w:sz w:val="22"/>
          <w:szCs w:val="22"/>
        </w:rPr>
        <w:t>Vinaya</w:t>
      </w:r>
      <w:proofErr w:type="spellEnd"/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因為沙彌及尼戒，比丘及尼戒，雖各部多少不同，而大致都還算一致。唯獨這二年的六法戒，各部的說法不同。舊有部的《十誦律》（卷</w:t>
      </w:r>
      <w:r w:rsidRPr="00AA084D">
        <w:rPr>
          <w:rFonts w:eastAsia="標楷體"/>
          <w:sz w:val="22"/>
          <w:szCs w:val="22"/>
        </w:rPr>
        <w:t>45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7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）），法藏部的《四分律》（卷</w:t>
      </w:r>
      <w:r w:rsidRPr="00AA084D">
        <w:rPr>
          <w:rFonts w:eastAsia="標楷體"/>
          <w:sz w:val="22"/>
          <w:szCs w:val="22"/>
        </w:rPr>
        <w:t>48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）），都說六法，而不完全一樣。新有部的《苾芻尼毗奈耶》，『二年學六法六隨行』（《根本說一切有部苾芻尼毘奈耶》卷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r w:rsidRPr="0082015E">
        <w:rPr>
          <w:rFonts w:eastAsia="標楷體"/>
          <w:sz w:val="22"/>
          <w:szCs w:val="22"/>
        </w:rPr>
        <w:t>）），這是二種六法。大眾部的《僧祇律》，『二歲隨行十八事』（卷</w:t>
      </w:r>
      <w:r w:rsidRPr="00AA084D">
        <w:rPr>
          <w:rFonts w:eastAsia="標楷體"/>
          <w:sz w:val="22"/>
          <w:szCs w:val="22"/>
        </w:rPr>
        <w:t>38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r w:rsidRPr="0082015E">
        <w:rPr>
          <w:rFonts w:eastAsia="標楷體"/>
          <w:sz w:val="22"/>
          <w:szCs w:val="22"/>
        </w:rPr>
        <w:t>）），這是三種六法。二年六法的古說是一致的，而六法的內容不同，這可以想見，這一學法女的古制，早就不曾嚴格遵行，這才傳說紛紜了。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6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）：關於比丘尼有妊之意外事件，請見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0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17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戒法廣略。（印順法師，《大智度論筆記》〔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r w:rsidRPr="0082015E">
        <w:rPr>
          <w:sz w:val="22"/>
          <w:szCs w:val="22"/>
        </w:rPr>
        <w:t>）</w:t>
      </w:r>
    </w:p>
  </w:footnote>
  <w:footnote w:id="173">
    <w:p w:rsidR="003E4841" w:rsidRPr="0012083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841" w:rsidRDefault="003E4841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841" w:rsidRDefault="003E4841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stylePaneFormatFilter w:val="1028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2349"/>
    <w:rsid w:val="00085712"/>
    <w:rsid w:val="0008618F"/>
    <w:rsid w:val="00092C78"/>
    <w:rsid w:val="000C2EF8"/>
    <w:rsid w:val="000D6DF4"/>
    <w:rsid w:val="00100439"/>
    <w:rsid w:val="0010211E"/>
    <w:rsid w:val="00115074"/>
    <w:rsid w:val="0011755B"/>
    <w:rsid w:val="0012083E"/>
    <w:rsid w:val="00130CB9"/>
    <w:rsid w:val="001374F4"/>
    <w:rsid w:val="00145798"/>
    <w:rsid w:val="00152DDA"/>
    <w:rsid w:val="001550B5"/>
    <w:rsid w:val="00157DA2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40989"/>
    <w:rsid w:val="00261506"/>
    <w:rsid w:val="00263CEF"/>
    <w:rsid w:val="002719B8"/>
    <w:rsid w:val="00272A6B"/>
    <w:rsid w:val="0027692F"/>
    <w:rsid w:val="00290CFD"/>
    <w:rsid w:val="002A40CE"/>
    <w:rsid w:val="002A5310"/>
    <w:rsid w:val="002B775D"/>
    <w:rsid w:val="002D5991"/>
    <w:rsid w:val="002D5BA9"/>
    <w:rsid w:val="002E1A44"/>
    <w:rsid w:val="002F0888"/>
    <w:rsid w:val="002F65FF"/>
    <w:rsid w:val="00305DC8"/>
    <w:rsid w:val="00306A4A"/>
    <w:rsid w:val="00307ADF"/>
    <w:rsid w:val="00355A25"/>
    <w:rsid w:val="00364E0E"/>
    <w:rsid w:val="00365DAE"/>
    <w:rsid w:val="0038438E"/>
    <w:rsid w:val="00391621"/>
    <w:rsid w:val="003935F1"/>
    <w:rsid w:val="0039598F"/>
    <w:rsid w:val="003A30A8"/>
    <w:rsid w:val="003A6937"/>
    <w:rsid w:val="003B2D1B"/>
    <w:rsid w:val="003B6621"/>
    <w:rsid w:val="003C017C"/>
    <w:rsid w:val="003C47F7"/>
    <w:rsid w:val="003D3C25"/>
    <w:rsid w:val="003E4841"/>
    <w:rsid w:val="003E7FC9"/>
    <w:rsid w:val="003F7F6E"/>
    <w:rsid w:val="00405C01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4BD0"/>
    <w:rsid w:val="004F750B"/>
    <w:rsid w:val="00505CBD"/>
    <w:rsid w:val="00507260"/>
    <w:rsid w:val="005252B8"/>
    <w:rsid w:val="0053393B"/>
    <w:rsid w:val="005410C5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3B1E"/>
    <w:rsid w:val="006C53B1"/>
    <w:rsid w:val="006C6B51"/>
    <w:rsid w:val="006D3D53"/>
    <w:rsid w:val="006E1E12"/>
    <w:rsid w:val="006E5274"/>
    <w:rsid w:val="006F1901"/>
    <w:rsid w:val="006F3805"/>
    <w:rsid w:val="00701917"/>
    <w:rsid w:val="00703D63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11C9F"/>
    <w:rsid w:val="0082015E"/>
    <w:rsid w:val="00836F2E"/>
    <w:rsid w:val="008407A2"/>
    <w:rsid w:val="0085557B"/>
    <w:rsid w:val="008A0938"/>
    <w:rsid w:val="008B2170"/>
    <w:rsid w:val="008B45BE"/>
    <w:rsid w:val="008C2F9F"/>
    <w:rsid w:val="008C5426"/>
    <w:rsid w:val="008C78FB"/>
    <w:rsid w:val="008D343C"/>
    <w:rsid w:val="008D6587"/>
    <w:rsid w:val="009053C7"/>
    <w:rsid w:val="00911AE1"/>
    <w:rsid w:val="00914B87"/>
    <w:rsid w:val="00927EC8"/>
    <w:rsid w:val="00945DCF"/>
    <w:rsid w:val="0096018A"/>
    <w:rsid w:val="00964620"/>
    <w:rsid w:val="009725D5"/>
    <w:rsid w:val="009909A8"/>
    <w:rsid w:val="009A1FE6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2261"/>
    <w:rsid w:val="00AC7E0A"/>
    <w:rsid w:val="00B05BE7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74CD0"/>
    <w:rsid w:val="00C90A12"/>
    <w:rsid w:val="00CA07B8"/>
    <w:rsid w:val="00CA7DC8"/>
    <w:rsid w:val="00CC0BA9"/>
    <w:rsid w:val="00CC5B60"/>
    <w:rsid w:val="00CC7B0B"/>
    <w:rsid w:val="00CF1709"/>
    <w:rsid w:val="00D010AE"/>
    <w:rsid w:val="00D06AAE"/>
    <w:rsid w:val="00D31280"/>
    <w:rsid w:val="00D610E4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2BEF"/>
    <w:rsid w:val="00E54BD9"/>
    <w:rsid w:val="00E56941"/>
    <w:rsid w:val="00E64BC3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A05CB"/>
    <w:rsid w:val="00FD5E21"/>
    <w:rsid w:val="00FE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986C2-265F-44DE-80F5-B07A79397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2</cp:revision>
  <cp:lastPrinted>2014-08-12T06:26:00Z</cp:lastPrinted>
  <dcterms:created xsi:type="dcterms:W3CDTF">2017-04-01T00:32:00Z</dcterms:created>
  <dcterms:modified xsi:type="dcterms:W3CDTF">2017-04-01T00:32:00Z</dcterms:modified>
</cp:coreProperties>
</file>