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08" w:rsidRPr="00B8680C" w:rsidRDefault="00246308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r w:rsidRPr="00B8680C">
        <w:rPr>
          <w:rFonts w:ascii="Times New Roman" w:eastAsia="新細明體" w:hAnsi="Times New Roman" w:cs="Roman Unicode"/>
          <w:szCs w:val="24"/>
        </w:rPr>
        <w:t>慧日佛學班第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Pr="00B8680C">
        <w:rPr>
          <w:rFonts w:ascii="Times New Roman" w:eastAsia="新細明體" w:hAnsi="Times New Roman" w:cs="Roman Unicode" w:hint="eastAsia"/>
          <w:szCs w:val="24"/>
        </w:rPr>
        <w:t>3</w:t>
      </w:r>
      <w:r w:rsidRPr="00B8680C">
        <w:rPr>
          <w:rFonts w:ascii="Times New Roman" w:eastAsia="新細明體" w:hAnsi="Times New Roman" w:cs="Roman Unicode"/>
          <w:szCs w:val="24"/>
        </w:rPr>
        <w:t>期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B8680C" w:rsidRDefault="00246308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168b05"/>
      <w:bookmarkEnd w:id="0"/>
    </w:p>
    <w:p w:rsidR="00246308" w:rsidRPr="00B8680C" w:rsidRDefault="00246308" w:rsidP="000A05EE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羼提之意義及法門分別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釋「生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1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云何名法忍？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（一）法忍：忍敬瞋法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忍諸恭敬、供養眾生及諸瞋惱、婬欲之人，是名生忍。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忍其供養、恭敬法及瞋惱、婬欲法，是為法忍。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（二）法忍：入不二法門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復次，法忍者，於內六情不著，於外六塵不受，能於此二不作分別。何以故？內相如外，外相如內，二相俱不可得故；一相故，因緣合故，其實空故，一切法相常清淨故，如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法性相故，不二入故，雖無二亦不一。如是觀諸法，心信不轉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Pr="00B8680C">
        <w:rPr>
          <w:rFonts w:ascii="Times New Roman" w:eastAsia="標楷體" w:hAnsi="標楷體" w:cs="Times New Roman"/>
          <w:szCs w:val="24"/>
        </w:rPr>
        <w:t>生、滅為二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不生、不滅是不二入法門。</w:t>
      </w:r>
      <w:r w:rsidRPr="00B8680C">
        <w:rPr>
          <w:rFonts w:ascii="Times New Roman" w:eastAsia="新細明體" w:hAnsi="新細明體" w:cs="Times New Roman"/>
          <w:szCs w:val="24"/>
        </w:rPr>
        <w:t>」乃至文殊尸利說：「</w:t>
      </w:r>
      <w:r w:rsidRPr="00B8680C">
        <w:rPr>
          <w:rFonts w:ascii="Times New Roman" w:eastAsia="標楷體" w:hAnsi="標楷體" w:cs="Times New Roman"/>
          <w:szCs w:val="24"/>
        </w:rPr>
        <w:t>無聞、無見，一切心滅，無說、無語，是不二入法門。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0A05EE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毘摩羅鞊默然無言，諸菩薩讚言：「</w:t>
      </w:r>
      <w:r w:rsidRPr="00B8680C">
        <w:rPr>
          <w:rFonts w:ascii="標楷體" w:eastAsia="標楷體" w:hAnsi="標楷體" w:cs="新細明體"/>
          <w:szCs w:val="24"/>
        </w:rPr>
        <w:t>善哉！善哉！是真不二入法門。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：一者、眾生，二者、諸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246308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lastRenderedPageBreak/>
        <w:t>今說法中忍。法有二種：心法，非心法。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中有二種：一者、瞋恚、憂愁、疑等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二者、婬欲、憍慢等。是二名為心法。</w:t>
      </w:r>
    </w:p>
    <w:p w:rsidR="00246308" w:rsidRPr="00B8680C" w:rsidRDefault="00246308" w:rsidP="00DB4E56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菩薩於此二法，能忍不動，是名法忍。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、忍非心法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問曰：於眾生中若瞋惱害命得罪，憐愍得福；寒熱、風雨，無有增損，云何而忍？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）自生惱亂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增損而自生惱亂憂苦，害菩薩道，以是故，應當忍。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246308" w:rsidP="003D6905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受身必有苦故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246308" w:rsidP="006C2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246308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lastRenderedPageBreak/>
        <w:t>如說佛苦行六年，魔王來言：</w:t>
      </w:r>
      <w:r w:rsidRPr="00B8680C">
        <w:rPr>
          <w:rFonts w:ascii="標楷體" w:eastAsia="標楷體" w:hAnsi="標楷體" w:cs="Times New Roman" w:hint="eastAsia"/>
          <w:szCs w:val="24"/>
        </w:rPr>
        <w:t>「剎利貴人，汝千分生中正有一分活耳！速起還國，布施修福，可得今世後世、人中天上之樂；道不可得，汝唐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「我今當破汝大力內軍，何況外軍？」</w:t>
      </w:r>
    </w:p>
    <w:p w:rsidR="00246308" w:rsidRPr="00B8680C" w:rsidRDefault="00246308" w:rsidP="00DB4E56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魔言：</w:t>
      </w:r>
      <w:r w:rsidRPr="00B8680C">
        <w:rPr>
          <w:rFonts w:ascii="標楷體" w:eastAsia="標楷體" w:hAnsi="標楷體" w:cs="Times New Roman" w:hint="eastAsia"/>
          <w:szCs w:val="24"/>
        </w:rPr>
        <w:t>「何等是我內軍？」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答曰：</w:t>
      </w:r>
      <w:r w:rsidRPr="00B8680C">
        <w:rPr>
          <w:rFonts w:ascii="Times New Roman" w:eastAsia="標楷體" w:hAnsi="標楷體" w:cs="Times New Roman"/>
          <w:szCs w:val="24"/>
        </w:rPr>
        <w:t>「欲是汝初軍，憂愁為第二，飢渴第三軍，渴愛為第四，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DB4E56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DB4E56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246308" w:rsidP="003D6905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觀空、無常相故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，雖有妙好五欲，不生諸結。譬如國王有一大臣，自覆藏罪，人所不知。王言：「</w:t>
      </w:r>
      <w:r w:rsidRPr="00B8680C">
        <w:rPr>
          <w:rFonts w:ascii="標楷體" w:eastAsia="標楷體" w:hAnsi="標楷體" w:cs="Times New Roman" w:hint="eastAsia"/>
          <w:szCs w:val="24"/>
        </w:rPr>
        <w:t>取無脂肥羊來，汝若不得者，當與汝罪。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」大臣有智，繫一大羊，以草穀好養；日三以狼而畏怖之，羊雖得養，肥而無脂。牽羊與王，王遣人殺之，肥而無脂。王問：</w:t>
      </w:r>
      <w:r w:rsidRPr="00B8680C">
        <w:rPr>
          <w:rFonts w:ascii="標楷體" w:eastAsia="標楷體" w:hAnsi="標楷體" w:cs="Times New Roman" w:hint="eastAsia"/>
          <w:szCs w:val="24"/>
        </w:rPr>
        <w:t>「云何得爾？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Pr="00B8680C">
        <w:rPr>
          <w:rFonts w:ascii="Times New Roman" w:eastAsia="標楷體" w:hAnsi="標楷體" w:cs="Times New Roman"/>
          <w:szCs w:val="24"/>
        </w:rPr>
        <w:t>菩薩斷除諸不善，乃至極微滅無餘；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246308" w:rsidP="003D690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1F599A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1F599A" w:rsidP="003D6905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，故言一。苦法智、苦比智，知苦諦；集法智、集比智，知集諦；滅法智、滅比智，知滅諦；道法智、道比智，知道諦。及善世智，亦知苦、集、滅、</w:t>
      </w:r>
      <w:r w:rsidRPr="00B8680C">
        <w:rPr>
          <w:rFonts w:ascii="Times New Roman" w:eastAsia="新細明體" w:hAnsi="Times New Roman" w:cs="Times New Roman"/>
          <w:szCs w:val="24"/>
        </w:rPr>
        <w:lastRenderedPageBreak/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非智緣滅，是可知相法，故言一。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E758C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E758C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246308" w:rsidP="00E758C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E758C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於此十四難思惟觀察，不能通達，心不能忍；持衣</w:t>
      </w:r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Pr="00B8680C">
        <w:rPr>
          <w:rFonts w:ascii="標楷體" w:eastAsia="標楷體" w:hAnsi="標楷體" w:cs="新細明體"/>
          <w:szCs w:val="24"/>
        </w:rPr>
        <w:t>佛能為我解此十四難，使我意了者，當作弟子；若不能解，我當更求餘道！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佛告：「</w:t>
      </w:r>
      <w:r w:rsidRPr="00B8680C">
        <w:rPr>
          <w:rFonts w:ascii="標楷體" w:eastAsia="標楷體" w:hAnsi="標楷體" w:cs="新細明體"/>
          <w:szCs w:val="24"/>
        </w:rPr>
        <w:t>癡人！汝本共我要誓</w:t>
      </w:r>
      <w:bookmarkStart w:id="3" w:name="_GoBack"/>
      <w:bookmarkEnd w:id="3"/>
      <w:r w:rsidRPr="00B8680C">
        <w:rPr>
          <w:rFonts w:ascii="標楷體" w:eastAsia="標楷體" w:hAnsi="標楷體" w:cs="新細明體"/>
          <w:szCs w:val="24"/>
        </w:rPr>
        <w:t>『若答十四難，汝作我弟子』耶？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Pr="00B8680C">
        <w:rPr>
          <w:rFonts w:ascii="標楷體" w:eastAsia="標楷體" w:hAnsi="標楷體" w:cs="新細明體"/>
          <w:szCs w:val="24"/>
        </w:rPr>
        <w:t>汝癡人今何以言『若不答我，不作弟子』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佛問比丘：「</w:t>
      </w:r>
      <w:r w:rsidRPr="00B8680C">
        <w:rPr>
          <w:rFonts w:ascii="標楷體" w:eastAsia="標楷體" w:hAnsi="標楷體" w:cs="新細明體"/>
          <w:szCs w:val="24"/>
        </w:rPr>
        <w:t>此人可得知此眾事，然後出箭不？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Pr="00B8680C">
        <w:rPr>
          <w:rFonts w:ascii="標楷體" w:eastAsia="標楷體" w:hAnsi="標楷體" w:cs="新細明體"/>
          <w:szCs w:val="24"/>
        </w:rPr>
        <w:t>汝亦如是！為邪見箭愛毒塗，已入汝心，欲拔此箭，作我弟子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E758C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如佛所言：「</w:t>
      </w:r>
      <w:r w:rsidRPr="00B8680C">
        <w:rPr>
          <w:rFonts w:ascii="標楷體" w:eastAsia="標楷體" w:hAnsi="標楷體" w:cs="新細明體"/>
          <w:szCs w:val="24"/>
        </w:rPr>
        <w:t>諸法雖空，亦不斷，亦不滅；諸法因緣相續生，亦非常；諸法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亦不失罪福。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8680C">
        <w:rPr>
          <w:rFonts w:ascii="新細明體" w:eastAsia="新細明體" w:hAnsi="新細明體" w:cs="新細明體"/>
          <w:szCs w:val="24"/>
        </w:rPr>
        <w:t>念頃，身諸法、諸根、諸慧，轉滅不停，不至後念；新新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8680C">
        <w:rPr>
          <w:rFonts w:ascii="新細明體" w:eastAsia="新細明體" w:hAnsi="新細明體" w:cs="新細明體"/>
          <w:szCs w:val="24"/>
        </w:rPr>
        <w:t>生滅，亦不失無量世中因緣業。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246308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lastRenderedPageBreak/>
        <w:t>如是等種種甚深微妙法，雖未得佛道，能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8680C">
        <w:rPr>
          <w:rFonts w:ascii="Times New Roman" w:eastAsia="新細明體" w:hAnsi="Times New Roman" w:cs="Times New Roman"/>
          <w:szCs w:val="24"/>
        </w:rPr>
        <w:t>信能受不疑、不悔，是為法忍。</w:t>
      </w:r>
    </w:p>
    <w:p w:rsidR="00246308" w:rsidRPr="00B8680C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E758C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246308" w:rsidP="00E758C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246308" w:rsidP="00DB4E56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※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標楷體" w:eastAsia="標楷體" w:hAnsi="標楷體" w:cs="Times New Roman"/>
          <w:szCs w:val="24"/>
        </w:rPr>
        <w:t>若觀無生法，於生法得離；若觀無為法，於有為得離。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DB4E5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246308" w:rsidP="00DB4E5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答曰：佛法實相，不受、不著。汝非有、非無受著故，是</w:t>
      </w:r>
      <w:r w:rsidRPr="00B8680C">
        <w:rPr>
          <w:rFonts w:ascii="Times New Roman" w:eastAsia="新細明體" w:hAnsi="新細明體" w:cs="Times New Roman"/>
          <w:szCs w:val="24"/>
        </w:rPr>
        <w:t>為癡</w:t>
      </w:r>
      <w:r w:rsidRPr="00B8680C">
        <w:rPr>
          <w:rFonts w:ascii="新細明體" w:eastAsia="新細明體" w:hAnsi="新細明體" w:cs="新細明體"/>
          <w:szCs w:val="24"/>
        </w:rPr>
        <w:t>論。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Pr="00B8680C">
        <w:rPr>
          <w:rFonts w:ascii="Times New Roman" w:eastAsia="新細明體" w:hAnsi="Times New Roman" w:cs="Times New Roman"/>
          <w:szCs w:val="24"/>
        </w:rPr>
        <w:t>鬪</w:t>
      </w:r>
      <w:r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246308" w:rsidP="00DB4E5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246308" w:rsidP="000B4CA7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0B4CA7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246308" w:rsidP="000B4CA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無色法五情所不知故，意情生、住、滅時觀故，知心有分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，有分故無常，無常故</w:t>
      </w:r>
      <w:r w:rsidRPr="00B8680C">
        <w:rPr>
          <w:rFonts w:ascii="Times New Roman" w:eastAsia="新細明體" w:hAnsi="Times New Roman" w:cs="Times New Roman"/>
          <w:szCs w:val="24"/>
        </w:rPr>
        <w:lastRenderedPageBreak/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246308" w:rsidP="00C93A84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復次，若先有心後有生，則心不待生</w:t>
      </w:r>
      <w:r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何以故？先已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246308" w:rsidP="00C93A8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C93A84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Pr="00B8680C">
        <w:rPr>
          <w:rFonts w:ascii="Times New Roman" w:eastAsia="標楷體" w:hAnsi="標楷體" w:cs="Times New Roman"/>
          <w:szCs w:val="24"/>
        </w:rPr>
        <w:t>非數緣滅是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Pr="00B8680C">
        <w:rPr>
          <w:rFonts w:ascii="新細明體" w:eastAsia="新細明體" w:hAnsi="新細明體" w:cs="新細明體"/>
          <w:szCs w:val="24"/>
        </w:rPr>
        <w:t>」又復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r w:rsidRPr="00B8680C">
        <w:rPr>
          <w:rFonts w:ascii="新細明體" w:eastAsia="新細明體" w:hAnsi="新細明體" w:cs="新細明體"/>
          <w:szCs w:val="24"/>
        </w:rPr>
        <w:t>：「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B8680C">
        <w:rPr>
          <w:rFonts w:ascii="Times New Roman" w:eastAsia="標楷體" w:hAnsi="標楷體" w:cs="Times New Roman"/>
          <w:szCs w:val="24"/>
        </w:rPr>
        <w:t>因緣法常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Pr="00B8680C">
        <w:rPr>
          <w:rFonts w:ascii="新細明體" w:eastAsia="新細明體" w:hAnsi="新細明體" w:cs="新細明體"/>
          <w:szCs w:val="24"/>
        </w:rPr>
        <w:t>」摩訶衍中常法</w:t>
      </w:r>
      <w:r w:rsidRPr="00B8680C">
        <w:rPr>
          <w:rFonts w:ascii="標楷體" w:eastAsia="標楷體" w:hAnsi="標楷體" w:cs="新細明體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法性、如、真際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，如是等種種，名為常法。虛空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246308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246308" w:rsidP="00C24FE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C24FE6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246308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lastRenderedPageBreak/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）離無明，知諸法實相空等不著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246308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諸法性常空，心亦不著空；如是法能忍，是佛道初相。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246308" w:rsidP="00C24FE6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C24FE6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B8680C" w:rsidRDefault="00246308" w:rsidP="007904CE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BC18C6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C24FE6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</w:t>
      </w:r>
      <w:r w:rsidRPr="000B4CA7">
        <w:rPr>
          <w:rFonts w:ascii="標楷體" w:eastAsia="標楷體" w:hAnsi="標楷體" w:cs="Times New Roman"/>
          <w:b/>
          <w:szCs w:val="24"/>
        </w:rPr>
        <w:t>經</w:t>
      </w:r>
      <w:r w:rsidRPr="00B8680C">
        <w:rPr>
          <w:rFonts w:ascii="Times New Roman" w:eastAsia="新細明體" w:hAnsi="新細明體" w:cs="Times New Roman"/>
          <w:szCs w:val="24"/>
        </w:rPr>
        <w:t>】</w:t>
      </w:r>
      <w:r w:rsidRPr="00B8680C">
        <w:rPr>
          <w:rFonts w:ascii="Times New Roman" w:eastAsia="標楷體" w:hAnsi="標楷體" w:cs="Times New Roman"/>
          <w:szCs w:val="24"/>
        </w:rPr>
        <w:t>身心精進不懈</w:t>
      </w:r>
      <w:r w:rsidRPr="00B8680C">
        <w:rPr>
          <w:rFonts w:ascii="Times New Roman" w:eastAsia="標楷體" w:hAnsi="標楷體" w:cs="Times New Roman" w:hint="eastAsia"/>
          <w:szCs w:val="24"/>
        </w:rPr>
        <w:t>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B8680C">
        <w:rPr>
          <w:rFonts w:ascii="Times New Roman" w:eastAsia="標楷體" w:hAnsi="標楷體" w:cs="Times New Roman"/>
          <w:szCs w:val="24"/>
        </w:rPr>
        <w:t>故，應具足毘梨耶波羅蜜</w:t>
      </w:r>
      <w:r w:rsidRPr="00B8680C">
        <w:rPr>
          <w:rFonts w:ascii="Times New Roman" w:eastAsia="標楷體" w:hAnsi="標楷體" w:cs="Times New Roman" w:hint="eastAsia"/>
          <w:szCs w:val="24"/>
        </w:rPr>
        <w:t>。</w:t>
      </w:r>
    </w:p>
    <w:p w:rsidR="00246308" w:rsidRPr="00B8680C" w:rsidRDefault="00246308" w:rsidP="00C24FE6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【論】毘梨耶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246308" w:rsidRPr="00B8680C" w:rsidRDefault="00246308" w:rsidP="00C24FE6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欲成佛道，凡有二門：一者、福德，二者、智慧。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246308" w:rsidP="00C24FE6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246308" w:rsidP="00C24F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是禪定、智慧，不可以福願求，亦非麁觀能得，要須身、心精懃，急著不懈，爾乃成辦。如佛所說：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標楷體" w:hAnsi="標楷體" w:cs="Times New Roman"/>
          <w:szCs w:val="24"/>
        </w:rPr>
        <w:t>血、肉、脂、髓皆使竭盡，但令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皮、骨、筋在，不捨精進。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如是乃能得禪定、智慧，得是二事，則眾事皆辦。</w:t>
      </w:r>
    </w:p>
    <w:p w:rsidR="00246308" w:rsidRPr="00B8680C" w:rsidRDefault="00246308" w:rsidP="00C24F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246308" w:rsidP="00C24FE6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246308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答曰：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246308" w:rsidP="00E6007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以是故知，非但福德力故得道；欲成佛道，要須懃大精進。</w:t>
      </w:r>
    </w:p>
    <w:p w:rsidR="00246308" w:rsidRPr="00B8680C" w:rsidRDefault="00246308" w:rsidP="00E600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lastRenderedPageBreak/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不惜身，智慧心決定，如法行精進，所求事無難！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一切諸善法，乃至阿耨多羅三藐三菩提，皆從精進不放逸生。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C24FE6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四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應得而不得，已得而復失，既自輕其身，眾人亦不敬。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C24FE6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lastRenderedPageBreak/>
        <w:t>（四）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菩薩知空不證度眾生是精進力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至精進覺意，佛問阿難：「</w:t>
      </w:r>
      <w:r w:rsidRPr="00B8680C">
        <w:rPr>
          <w:rFonts w:ascii="標楷體" w:eastAsia="標楷體" w:hAnsi="標楷體" w:cs="新細明體"/>
          <w:szCs w:val="24"/>
        </w:rPr>
        <w:t>汝說精進覺意耶？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Pr="00B8680C">
        <w:rPr>
          <w:rFonts w:ascii="標楷體" w:eastAsia="標楷體" w:hAnsi="標楷體" w:cs="新細明體"/>
          <w:szCs w:val="24"/>
        </w:rPr>
        <w:t>說精進覺意。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」如是三問、三答。佛即從坐起，告阿難：「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人能愛樂修行精進，無事不得；得至佛道，終不虛也。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B8680C">
        <w:rPr>
          <w:rFonts w:ascii="Times New Roman" w:eastAsia="新細明體" w:hAnsi="新細明體" w:cs="Times New Roman" w:hint="eastAsia"/>
          <w:szCs w:val="24"/>
        </w:rPr>
        <w:lastRenderedPageBreak/>
        <w:t>──</w:t>
      </w:r>
      <w:r w:rsidRPr="00B8680C">
        <w:rPr>
          <w:rFonts w:ascii="Times New Roman" w:eastAsia="新細明體" w:hAnsi="新細明體" w:cs="Times New Roman"/>
          <w:szCs w:val="24"/>
        </w:rPr>
        <w:t>此諸惡道，以一心不放逸故，身得安隱，今世大得名利。求道精進，亦復如是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736376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林中小比丘，何以生懈廢？晝來若不畏，夜復如是來！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是神復現十頭，口中出火，牙爪如劍，眼赤如炎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Pr="00B8680C">
        <w:rPr>
          <w:rFonts w:ascii="標楷體" w:eastAsia="標楷體" w:hAnsi="標楷體" w:cs="Times New Roman"/>
          <w:szCs w:val="24"/>
        </w:rPr>
        <w:t>捉此懈怠比丘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之，唯存滅火而不惜瓶。如仙人師教弟子說偈言：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標楷體" w:eastAsia="標楷體" w:hAnsi="標楷體" w:cs="Times New Roman"/>
          <w:szCs w:val="24"/>
        </w:rPr>
        <w:t>決定心悅豫，如獲大果報，如願事得時，乃知此最妙！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74717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09" w:rsidRDefault="00F35E09" w:rsidP="00246308">
      <w:r>
        <w:separator/>
      </w:r>
    </w:p>
  </w:endnote>
  <w:endnote w:type="continuationSeparator" w:id="0">
    <w:p w:rsidR="00F35E09" w:rsidRDefault="00F35E09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5EE" w:rsidRDefault="000A05EE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4DD">
          <w:rPr>
            <w:noProof/>
          </w:rPr>
          <w:t>394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85834"/>
      <w:docPartObj>
        <w:docPartGallery w:val="Page Numbers (Bottom of Page)"/>
        <w:docPartUnique/>
      </w:docPartObj>
    </w:sdtPr>
    <w:sdtEndPr/>
    <w:sdtContent>
      <w:p w:rsidR="000A05EE" w:rsidRDefault="000A05EE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4DD" w:rsidRPr="008B44DD">
          <w:rPr>
            <w:noProof/>
            <w:lang w:val="zh-TW"/>
          </w:rPr>
          <w:t>395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09" w:rsidRDefault="00F35E09" w:rsidP="00246308">
      <w:r>
        <w:separator/>
      </w:r>
    </w:p>
  </w:footnote>
  <w:footnote w:type="continuationSeparator" w:id="0">
    <w:p w:rsidR="00F35E09" w:rsidRDefault="00F35E09" w:rsidP="00246308">
      <w:r>
        <w:continuationSeparator/>
      </w:r>
    </w:p>
  </w:footnote>
  <w:footnote w:id="1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2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法等、法忍：忍諸煩惱。忍恭敬供養瞋惱婬法。內外法中忍多義。（印順法師，《大智度論筆記》〔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r w:rsidRPr="00A83C20">
        <w:rPr>
          <w:rStyle w:val="14"/>
          <w:sz w:val="22"/>
          <w:szCs w:val="22"/>
        </w:rPr>
        <w:t>）</w:t>
      </w:r>
    </w:p>
  </w:footnote>
  <w:footnote w:id="3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生忍：忍敬瞋人；法忍：忍敬瞋法。（印順法師，《大智度論筆記》〔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r w:rsidRPr="00A83C20">
        <w:rPr>
          <w:sz w:val="22"/>
        </w:rPr>
        <w:t>）</w:t>
      </w:r>
    </w:p>
  </w:footnote>
  <w:footnote w:id="4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鞊＝詰【宋】【元】【明】【宮】。（大正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5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爾時，維摩詰謂眾菩薩言：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</w:t>
      </w:r>
      <w:r w:rsidRPr="00A83C20">
        <w:rPr>
          <w:rFonts w:eastAsia="標楷體" w:hAnsi="KH2s_kj" w:hint="eastAsia"/>
          <w:sz w:val="22"/>
          <w:szCs w:val="22"/>
        </w:rPr>
        <w:t>！</w:t>
      </w:r>
      <w:r w:rsidRPr="00A83C20">
        <w:rPr>
          <w:rFonts w:eastAsia="標楷體" w:hAnsi="KH2s_kj"/>
          <w:sz w:val="22"/>
          <w:szCs w:val="22"/>
        </w:rPr>
        <w:t>云何菩薩入不二法門？各隨所樂說之。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會中有菩薩名法自在，說言：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諸仁者！生滅為二，法本不生，今則無滅，得此無生法忍</w:t>
      </w:r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」……</w:t>
      </w:r>
      <w:r w:rsidRPr="00A83C20">
        <w:rPr>
          <w:rFonts w:eastAsia="標楷體" w:hAnsi="KH2s_kj"/>
          <w:sz w:val="22"/>
          <w:szCs w:val="22"/>
        </w:rPr>
        <w:t>如是諸菩薩各各說已，問文殊師利：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0A05EE" w:rsidRPr="00A83C20" w:rsidRDefault="000A05EE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文殊師利曰：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r w:rsidRPr="00A83C20">
        <w:rPr>
          <w:rFonts w:eastAsia="標楷體" w:hAnsi="KH2s_kj"/>
          <w:sz w:val="22"/>
          <w:szCs w:val="22"/>
        </w:rPr>
        <w:t>無示無識，離諸問答，是為入不二法門。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於是文殊師利問維摩詰：「我等各自說已，仁者當說何等是菩薩入不二法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0A05EE" w:rsidRPr="00A83C20" w:rsidRDefault="000A05EE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時維摩詰默然無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。文殊師利歎曰：「善哉！善哉！乃至無有文字語言，是真入不二法門。」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0A05EE" w:rsidRPr="00A83C20" w:rsidRDefault="000A05EE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7"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眾生…………………………是中忍名生忍。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內………飢渴老病等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──┐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外………寒熱風雨等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瞋恚憂愁疑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是中忍名法忍</w:t>
      </w:r>
    </w:p>
    <w:p w:rsidR="000A05EE" w:rsidRPr="00CC5FDC" w:rsidRDefault="000A05EE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婬欲憍慢等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──────┘</w:t>
      </w:r>
    </w:p>
    <w:p w:rsidR="000A05EE" w:rsidRPr="00A83C20" w:rsidRDefault="000A05EE" w:rsidP="00952483">
      <w:pPr>
        <w:pStyle w:val="a3"/>
        <w:ind w:leftChars="120" w:left="288"/>
        <w:jc w:val="right"/>
        <w:rPr>
          <w:sz w:val="22"/>
          <w:szCs w:val="22"/>
        </w:rPr>
      </w:pPr>
      <w:r w:rsidRPr="003D6905">
        <w:rPr>
          <w:rFonts w:hint="eastAsia"/>
          <w:sz w:val="22"/>
          <w:szCs w:val="22"/>
        </w:rPr>
        <w:t>（印順法師，《大智度論筆記》〔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r w:rsidRPr="003D6905">
        <w:rPr>
          <w:rFonts w:hint="eastAsia"/>
          <w:sz w:val="22"/>
          <w:szCs w:val="22"/>
        </w:rPr>
        <w:t>）</w:t>
      </w:r>
    </w:p>
  </w:footnote>
  <w:footnote w:id="8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">
    <w:p w:rsidR="000A05EE" w:rsidRPr="00A83C20" w:rsidRDefault="000A05EE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0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68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一切法有二，法有二種，非心法有二，心法有二。（印順法師，《大智度論筆記》〔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r w:rsidRPr="00A83C20">
        <w:rPr>
          <w:sz w:val="22"/>
          <w:szCs w:val="22"/>
        </w:rPr>
        <w:t>）</w:t>
      </w:r>
    </w:p>
  </w:footnote>
  <w:footnote w:id="12">
    <w:p w:rsidR="000A05EE" w:rsidRPr="00F8644E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F8644E">
        <w:rPr>
          <w:spacing w:val="-4"/>
          <w:sz w:val="22"/>
          <w:szCs w:val="22"/>
        </w:rPr>
        <w:t>罪福：殺眾生無記心便無罪，慈念眾生無所與得大福。</w:t>
      </w:r>
      <w:r w:rsidRPr="00F8644E">
        <w:rPr>
          <w:spacing w:val="-4"/>
          <w:sz w:val="22"/>
        </w:rPr>
        <w:t>（印順法師，《大智度論筆記》〔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r w:rsidRPr="00F8644E">
        <w:rPr>
          <w:spacing w:val="-4"/>
          <w:sz w:val="22"/>
        </w:rPr>
        <w:t>）</w:t>
      </w:r>
    </w:p>
    <w:p w:rsidR="000A05EE" w:rsidRPr="00A83C20" w:rsidRDefault="000A05EE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</w:footnote>
  <w:footnote w:id="13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Pr="00A83C20">
        <w:rPr>
          <w:rFonts w:eastAsia="標楷體" w:hAnsi="標楷體"/>
          <w:sz w:val="22"/>
          <w:szCs w:val="22"/>
        </w:rPr>
        <w:t>世尊告諸比丘：有世八法隨生迴轉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r w:rsidRPr="00A83C20">
        <w:rPr>
          <w:rFonts w:eastAsia="標楷體" w:hAnsi="標楷體"/>
          <w:sz w:val="22"/>
          <w:szCs w:val="22"/>
        </w:rPr>
        <w:t>云何為八？一者、利，二者、衰，三者、毀，四者、譽，五者、稱，六者、譏，七者、苦，八者、樂。」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）</w:t>
      </w:r>
    </w:p>
  </w:footnote>
  <w:footnote w:id="15">
    <w:p w:rsidR="000A05EE" w:rsidRPr="00A83C20" w:rsidRDefault="000A05EE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r w:rsidRPr="00A83C20">
        <w:rPr>
          <w:sz w:val="22"/>
          <w:szCs w:val="22"/>
        </w:rPr>
        <w:t>）</w:t>
      </w:r>
    </w:p>
  </w:footnote>
  <w:footnote w:id="1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畏怖＝怖畏【宋】【元】【明】【宮】。（大正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机（</w:t>
      </w:r>
      <w:r w:rsidRPr="00A83C20">
        <w:rPr>
          <w:rFonts w:ascii="標楷體" w:eastAsia="標楷體" w:hAnsi="標楷體"/>
          <w:sz w:val="22"/>
          <w:szCs w:val="22"/>
        </w:rPr>
        <w:t>ㄨㄟˋ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。机上肉：砧板上的肉，比喻任人宰割者。（</w:t>
      </w:r>
      <w:r w:rsidRPr="00A83C20">
        <w:rPr>
          <w:sz w:val="22"/>
          <w:szCs w:val="22"/>
        </w:rPr>
        <w:t>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r w:rsidRPr="00A83C20">
        <w:rPr>
          <w:sz w:val="22"/>
          <w:szCs w:val="22"/>
        </w:rPr>
        <w:t>）</w:t>
      </w:r>
    </w:p>
  </w:footnote>
  <w:footnote w:id="1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</w:p>
  </w:footnote>
  <w:footnote w:id="1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r w:rsidRPr="00A83C20">
        <w:rPr>
          <w:sz w:val="22"/>
          <w:szCs w:val="22"/>
        </w:rPr>
        <w:t>）</w:t>
      </w:r>
    </w:p>
  </w:footnote>
  <w:footnote w:id="2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2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）</w:t>
      </w:r>
    </w:p>
  </w:footnote>
  <w:footnote w:id="2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2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2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r w:rsidRPr="00A83C20">
        <w:rPr>
          <w:sz w:val="22"/>
          <w:szCs w:val="22"/>
        </w:rPr>
        <w:t>）</w:t>
      </w:r>
    </w:p>
  </w:footnote>
  <w:footnote w:id="2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2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虛稱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虛假的名聲，空名。（《漢語大詞典》（八），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r w:rsidRPr="00A83C20">
        <w:rPr>
          <w:sz w:val="22"/>
          <w:szCs w:val="22"/>
        </w:rPr>
        <w:t>）</w:t>
      </w:r>
    </w:p>
  </w:footnote>
  <w:footnote w:id="2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蔑人＝憍慢【宋】【元】【明】【宮】。（大正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2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 w:rsidRPr="00A83C20">
        <w:rPr>
          <w:rFonts w:ascii="標楷體" w:eastAsia="標楷體" w:hAnsi="標楷體"/>
          <w:sz w:val="22"/>
          <w:szCs w:val="22"/>
        </w:rPr>
        <w:t>ㄧㄚ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r w:rsidRPr="00A83C20">
        <w:rPr>
          <w:sz w:val="22"/>
          <w:szCs w:val="22"/>
        </w:rPr>
        <w:t>）</w:t>
      </w:r>
    </w:p>
  </w:footnote>
  <w:footnote w:id="2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 w:rsidRPr="00A83C20">
        <w:rPr>
          <w:rFonts w:eastAsia="標楷體"/>
          <w:sz w:val="22"/>
        </w:rPr>
        <w:t>《雜法藏經》中，佛說偈語魔王：欲是汝初軍，憂愁軍第二，飢渴軍第三，愛軍為第四，第五眠睡軍，怖畏軍第六，疑為第七軍，含毒軍第八，第九軍利養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著虛妄名聞，第十軍自高。汝軍等如是，一切世間人，及諸一切天，無能破之者。我以智慧箭，修定智慧力，摧破汝魔軍，如坏瓶沒水。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 w:rsidRPr="00A83C20">
        <w:rPr>
          <w:rFonts w:ascii="標楷體" w:eastAsia="標楷體" w:hAnsi="標楷體"/>
          <w:sz w:val="22"/>
          <w:szCs w:val="22"/>
        </w:rPr>
        <w:t>ㄎㄞˇ</w:t>
      </w:r>
      <w:r w:rsidRPr="00A83C20">
        <w:rPr>
          <w:sz w:val="22"/>
          <w:szCs w:val="22"/>
        </w:rPr>
        <w:t>）：古代作戰時護身的服裝，金屬製成。皮甲亦可稱鎧。（《漢語大詞典》（十一），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r w:rsidRPr="00A83C20">
        <w:rPr>
          <w:sz w:val="22"/>
          <w:szCs w:val="22"/>
        </w:rPr>
        <w:t>）</w:t>
      </w:r>
    </w:p>
  </w:footnote>
  <w:footnote w:id="3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楯＝盾【宋】【元】【明】【宮】。（大正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  <w:p w:rsidR="000A05EE" w:rsidRPr="00A83C20" w:rsidRDefault="000A05EE" w:rsidP="00BD56E2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楯（</w:t>
      </w:r>
      <w:r w:rsidRPr="00A83C20">
        <w:rPr>
          <w:rFonts w:ascii="標楷體" w:eastAsia="標楷體" w:hAnsi="標楷體"/>
          <w:sz w:val="22"/>
          <w:szCs w:val="22"/>
        </w:rPr>
        <w:t>ㄉㄨㄣˋ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r w:rsidRPr="00A83C20">
        <w:rPr>
          <w:sz w:val="22"/>
          <w:szCs w:val="22"/>
        </w:rPr>
        <w:t>）</w:t>
      </w:r>
    </w:p>
  </w:footnote>
  <w:footnote w:id="32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菩薩：斷結墮羅漢道。（印順法師，《大智度論筆記》〔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r w:rsidRPr="00A83C20">
        <w:rPr>
          <w:sz w:val="22"/>
          <w:szCs w:val="22"/>
        </w:rPr>
        <w:t>）</w:t>
      </w:r>
    </w:p>
  </w:footnote>
  <w:footnote w:id="3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根敗</w:t>
      </w:r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0A05EE" w:rsidRPr="00A83C20" w:rsidRDefault="000A05EE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爾時大迦葉歎言：「善哉！善哉！文殊師利！快說此語。誠如所言：塵勞之疇為如來種。我等今者，不復堪任發阿耨多羅三藐三菩提心。乃至五無間罪，猶能發意生於佛法；而今我等永不能發。譬如根敗之士，其於五欲不能復利；如是聲聞諸結斷者，於佛法中無所復益，永不志願。是故，文殊師利！凡夫於佛法有返復，而聲聞無也。所以者何？凡夫聞佛法，能起無上道心、不斷三寶；正使聲聞終身聞佛法、力、無畏等，永不能發無上道意。」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549b16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rFonts w:hAnsi="新細明體"/>
          <w:sz w:val="22"/>
          <w:szCs w:val="22"/>
        </w:rPr>
        <w:t>）</w:t>
      </w:r>
    </w:p>
  </w:footnote>
  <w:footnote w:id="3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跟從，追從。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聽使喚。（《漢語大詞典》（十一），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r w:rsidRPr="00A83C20">
        <w:rPr>
          <w:rFonts w:hint="eastAsia"/>
          <w:sz w:val="22"/>
          <w:szCs w:val="22"/>
        </w:rPr>
        <w:t>）</w:t>
      </w:r>
    </w:p>
  </w:footnote>
  <w:footnote w:id="3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3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37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斷結：不以結使為惡，故結使不能惱（伏）。（印順法師，《大智度論筆記》〔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r w:rsidRPr="00A83C20">
        <w:rPr>
          <w:sz w:val="22"/>
          <w:szCs w:val="22"/>
        </w:rPr>
        <w:t>）</w:t>
      </w:r>
    </w:p>
  </w:footnote>
  <w:footnote w:id="38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39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40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41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42">
    <w:p w:rsidR="000A05EE" w:rsidRPr="00A05C98" w:rsidRDefault="000A05EE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三法攝：下中上；三性（善法不善法無記法），有無非有非無，三斷（見諦斷、思惟斷、無斷），</w:t>
      </w:r>
      <w:r w:rsidRPr="00A05C98">
        <w:rPr>
          <w:spacing w:val="-2"/>
          <w:sz w:val="22"/>
        </w:rPr>
        <w:t>三學（學、無學、非學非無學），報有報非報非有報。（印順法師，《大智度論筆記》〔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r w:rsidRPr="00A05C98">
        <w:rPr>
          <w:spacing w:val="-2"/>
          <w:sz w:val="22"/>
        </w:rPr>
        <w:t>）</w:t>
      </w:r>
    </w:p>
    <w:p w:rsidR="000A05EE" w:rsidRPr="00A83C20" w:rsidRDefault="000A05EE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 w:rsidRPr="00A83C20">
        <w:rPr>
          <w:rFonts w:ascii="Times New Roman" w:eastAsia="標楷體" w:hAnsi="Times New Roman" w:cs="Times New Roman"/>
          <w:sz w:val="22"/>
        </w:rPr>
        <w:t>云何報法？謂若報得十一入少分，除聲入。云何非報法？謂聲入、若非報得十一入少分。云何有報法？謂不善、善有漏法。云何非有報法？謂無記、無漏法。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世界及我亦有常亦無常，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世界及我亦非有常亦非無常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亦有邊亦無邊，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亦非有邊亦非無邊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亦有神去亦無神去，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死後亦非有神去亦非無神去後世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身異神異。」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中邊：常無常等（十四難）觀察無礙，不失中道。（印順法師，《大智度論筆記》〔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r w:rsidRPr="00A83C20">
        <w:rPr>
          <w:sz w:val="22"/>
          <w:szCs w:val="22"/>
        </w:rPr>
        <w:t>）</w:t>
      </w:r>
    </w:p>
  </w:footnote>
  <w:footnote w:id="45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4"/>
          <w:attr w:name="UnitName" w:val="a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5"/>
          <w:attr w:name="UnitName" w:val="C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2" w:name="0917b13"/>
      <w:r w:rsidRPr="00A83C20">
        <w:rPr>
          <w:sz w:val="22"/>
          <w:szCs w:val="22"/>
        </w:rPr>
        <w:t>佛說箭喻經</w:t>
      </w:r>
      <w:bookmarkEnd w:id="2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0A05EE" w:rsidRPr="00A83C20" w:rsidRDefault="000A05EE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副詞。卻，反而。表示語氣轉折。（《漢語大詞典》（六），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r w:rsidRPr="00A83C20">
        <w:rPr>
          <w:rFonts w:hint="eastAsia"/>
          <w:sz w:val="22"/>
          <w:szCs w:val="22"/>
        </w:rPr>
        <w:t>）</w:t>
      </w:r>
    </w:p>
  </w:footnote>
  <w:footnote w:id="4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演暢：闡明，闡發。（《漢語大詞典》（六），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r w:rsidRPr="00A83C20">
        <w:rPr>
          <w:sz w:val="22"/>
          <w:szCs w:val="22"/>
        </w:rPr>
        <w:t>）</w:t>
      </w:r>
    </w:p>
  </w:footnote>
  <w:footnote w:id="4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 w:rsidRPr="00A83C20">
        <w:rPr>
          <w:rFonts w:ascii="標楷體" w:eastAsia="標楷體" w:hAnsi="標楷體" w:hint="eastAsia"/>
          <w:sz w:val="22"/>
          <w:szCs w:val="22"/>
        </w:rPr>
        <w:t>世尊歎曰：善哉！善哉！所謂因神故有我，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問曰：若爾者，則無業果報。答曰：雖空亦不斷，雖有亦不常，業果報不失，是名佛所說。此論所說義，離於斷常。何以故？業畢竟空，寂滅相，自性離，有何法可斷？何法可失？顛倒因緣故往來生死，亦不常。何以故？若法從顛倒起，則是虛妄無實，無實故非常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一心＝心一【宋】【元】【明】【宮】【石】。（大正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5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5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r w:rsidRPr="00A83C20">
        <w:rPr>
          <w:sz w:val="22"/>
        </w:rPr>
        <w:t>甚深法：雖空不斷，緣生相續非常。無我而不失罪福輪轉生死。身心根慧，無常不失過去行業。（印順法師，《大智度論筆記》〔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r w:rsidRPr="00A83C20">
        <w:rPr>
          <w:sz w:val="22"/>
        </w:rPr>
        <w:t>）</w:t>
      </w:r>
    </w:p>
  </w:footnote>
  <w:footnote w:id="5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5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5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56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。《龍龕手鑑．阜部》</w:t>
      </w:r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的俗字。（《漢語大字典》（六），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瑕隙：指可乘的間隙，嫌隙。《左傳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讎有釁，不可失也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釁，瑕隙也。（《漢語大詞典》（四），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r w:rsidRPr="00A83C20">
        <w:rPr>
          <w:sz w:val="22"/>
          <w:szCs w:val="22"/>
        </w:rPr>
        <w:t>）</w:t>
      </w:r>
    </w:p>
  </w:footnote>
  <w:footnote w:id="5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諸法無有瑕隙，不可破壞。（印順法師，《大智度論筆記》〔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5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可破：一切語言可破。（印順法師，《大智度論筆記》〔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r w:rsidRPr="00A83C20">
        <w:rPr>
          <w:sz w:val="22"/>
          <w:szCs w:val="22"/>
        </w:rPr>
        <w:t>）</w:t>
      </w:r>
    </w:p>
  </w:footnote>
  <w:footnote w:id="59">
    <w:p w:rsidR="000A05EE" w:rsidRPr="00A83C20" w:rsidRDefault="000A05EE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不可破壞：語言道斷，心行處滅，不生不滅，如涅槃相。</w:t>
      </w:r>
      <w:r w:rsidRPr="00A05C98">
        <w:rPr>
          <w:spacing w:val="4"/>
          <w:sz w:val="22"/>
        </w:rPr>
        <w:t>（印順法師，《大智度論筆記》〔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r w:rsidRPr="00A05C98">
        <w:rPr>
          <w:sz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如涅槃相：言語道過，心行處滅，常不生滅，如涅槃相。（印順法師，《大智度論筆記》〔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r w:rsidRPr="00A83C20">
        <w:rPr>
          <w:sz w:val="22"/>
        </w:rPr>
        <w:t>捨</w:t>
      </w:r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觀，滅一切言，離諸心行，本不生滅，如涅槃相</w:t>
      </w:r>
      <w:r w:rsidRPr="00A83C20">
        <w:rPr>
          <w:rFonts w:hint="eastAsia"/>
          <w:sz w:val="22"/>
        </w:rPr>
        <w:t>。</w:t>
      </w:r>
      <w:r w:rsidRPr="00A83C20">
        <w:rPr>
          <w:sz w:val="22"/>
        </w:rPr>
        <w:t>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6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6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6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6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「如阿毘曇言：一切有為法及虛空、非數緣盡名為有上法；數緣盡是無上法，數緣盡即是涅槃之別名。」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65">
    <w:p w:rsidR="000A05EE" w:rsidRPr="00A05C98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立常無常，破常無常。（印順法師，《大智度論筆記》〔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r w:rsidRPr="00A83C20">
        <w:rPr>
          <w:sz w:val="22"/>
          <w:szCs w:val="22"/>
        </w:rPr>
        <w:t>）</w:t>
      </w:r>
    </w:p>
  </w:footnote>
  <w:footnote w:id="66"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直語。</w:t>
      </w:r>
    </w:p>
    <w:p w:rsidR="000A05EE" w:rsidRPr="00A83C20" w:rsidRDefault="000A05EE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為人說常說無常，如對治悉檀。</w:t>
      </w:r>
    </w:p>
    <w:p w:rsidR="000A05EE" w:rsidRPr="00A83C20" w:rsidRDefault="000A05EE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0A05EE" w:rsidRPr="00A83C20" w:rsidRDefault="000A05EE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「觀無常是對治悉檀，非第一義。何以故？一切諸法自性空故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如說偈言：無常見有常，是名為顛倒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無常：欲拔眾生三界著樂。（印順法師，《大智度論筆記》〔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r w:rsidRPr="00A83C20">
        <w:rPr>
          <w:sz w:val="22"/>
          <w:szCs w:val="22"/>
        </w:rPr>
        <w:t>）</w:t>
      </w:r>
    </w:p>
  </w:footnote>
  <w:footnote w:id="6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6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7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生：緣合無常，不自在，從緣則有老病死相。（印順法師，《大智度論筆記》〔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r w:rsidRPr="00A83C20">
        <w:rPr>
          <w:sz w:val="22"/>
          <w:szCs w:val="22"/>
        </w:rPr>
        <w:t>）</w:t>
      </w:r>
    </w:p>
  </w:footnote>
  <w:footnote w:id="7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rFonts w:eastAsia="標楷體"/>
          <w:sz w:val="22"/>
          <w:szCs w:val="22"/>
        </w:rPr>
      </w:pPr>
      <w:r w:rsidRPr="00A83C20">
        <w:rPr>
          <w:rFonts w:eastAsia="標楷體" w:hAnsi="標楷體"/>
          <w:sz w:val="22"/>
          <w:szCs w:val="22"/>
        </w:rPr>
        <w:t>問曰：</w:t>
      </w:r>
      <w:r w:rsidRPr="00076CDF">
        <w:rPr>
          <w:rFonts w:eastAsia="標楷體" w:hAnsi="標楷體"/>
          <w:spacing w:val="-2"/>
          <w:sz w:val="22"/>
          <w:szCs w:val="22"/>
        </w:rPr>
        <w:t>一切有為法，皆無常相應，是第一義。云何言無常非實？所以者何？一切有為法，生、</w:t>
      </w:r>
      <w:r w:rsidRPr="00A83C20">
        <w:rPr>
          <w:rFonts w:eastAsia="標楷體" w:hAnsi="標楷體"/>
          <w:sz w:val="22"/>
          <w:szCs w:val="22"/>
        </w:rPr>
        <w:t>住、滅相，前生、次住、後滅故，云何言無常非實？</w:t>
      </w:r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rFonts w:eastAsia="標楷體" w:hAnsi="標楷體"/>
          <w:sz w:val="22"/>
          <w:szCs w:val="22"/>
        </w:rPr>
        <w:t>答曰：有為法不應有三相。何以故？三相不實故。</w:t>
      </w:r>
      <w:r w:rsidRPr="00A83C20">
        <w:rPr>
          <w:rFonts w:eastAsia="標楷體" w:hAnsi="標楷體"/>
          <w:b/>
          <w:sz w:val="22"/>
          <w:szCs w:val="22"/>
        </w:rPr>
        <w:t>若諸法生、住、滅是有為相者，今「生」中亦應有三相，「生」是有為相故；如是一一處亦應有三相，是則無窮</w:t>
      </w:r>
      <w:r w:rsidRPr="00A83C20">
        <w:rPr>
          <w:rFonts w:eastAsia="標楷體" w:hAnsi="標楷體"/>
          <w:sz w:val="22"/>
          <w:szCs w:val="22"/>
        </w:rPr>
        <w:t>，住、滅亦如是。若諸生、住、滅各更無有生、住、滅者，不應名有為法。何以故？有為法相無故。以是故，諸法無常，非第一義。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7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受著雙非，可說可破，是愚癡論。（印順法師，《大智度論筆記》〔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r w:rsidRPr="00A83C20">
        <w:rPr>
          <w:sz w:val="22"/>
        </w:rPr>
        <w:t>）</w:t>
      </w:r>
    </w:p>
  </w:footnote>
  <w:footnote w:id="74">
    <w:p w:rsidR="000A05EE" w:rsidRPr="00A05C98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佛法因緣故說，心不生著、不可破壞。（印順法師，《大智度論筆記》〔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r w:rsidRPr="00A83C20">
        <w:rPr>
          <w:sz w:val="22"/>
          <w:szCs w:val="22"/>
        </w:rPr>
        <w:t>）</w:t>
      </w:r>
    </w:p>
  </w:footnote>
  <w:footnote w:id="7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六十二種邪見，參見《長阿含經》卷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、有無墮斷滅故。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、以心識知，離心不可得故。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、四大等相悉捨相故。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、諸賢聖人能令轉變故。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見生住起有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┌破有見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、有見為貪瞋癡等所繫諍故。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色法：分析破散無餘故。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心法：即生即滅，無常空故。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心數、心不相應行：例破。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因有為而施設故。</w:t>
      </w:r>
    </w:p>
    <w:p w:rsidR="000A05EE" w:rsidRPr="00A05C98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FA0867">
        <w:rPr>
          <w:rFonts w:hint="eastAsia"/>
          <w:spacing w:val="-4"/>
          <w:sz w:val="22"/>
          <w:szCs w:val="21"/>
        </w:rPr>
        <w:t>見作無常，知不作常；今見作法有，不作應無故。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破斷無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無因緣故，一物應出一切物，或一物中都無所出。</w:t>
      </w:r>
    </w:p>
    <w:p w:rsidR="000A05EE" w:rsidRPr="00A83C20" w:rsidRDefault="000A05EE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無罪福故，後世不應有貧富等異。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破常無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壞世出世法故。</w:t>
      </w:r>
    </w:p>
    <w:p w:rsidR="000A05EE" w:rsidRPr="00A83C20" w:rsidRDefault="000A05EE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</w:p>
    <w:p w:rsidR="000A05EE" w:rsidRPr="00A83C20" w:rsidRDefault="000A05EE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</w:footnote>
  <w:footnote w:id="77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見生、住起有見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見異、滅起無見。（印順法師，《大智度論筆記》〔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不相應行：眾生觀生住起有見，觀老壞起無見。（印順法師，《大智度論筆記》〔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r w:rsidRPr="00A83C20">
        <w:rPr>
          <w:sz w:val="22"/>
          <w:szCs w:val="22"/>
        </w:rPr>
        <w:t>）</w:t>
      </w:r>
    </w:p>
  </w:footnote>
  <w:footnote w:id="78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79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假名：名字和合謂之為有，無法名字為誰合。（印順法師，《大智度論筆記》〔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r w:rsidRPr="00A83C20">
        <w:rPr>
          <w:sz w:val="22"/>
          <w:szCs w:val="22"/>
        </w:rPr>
        <w:t>）</w:t>
      </w:r>
    </w:p>
  </w:footnote>
  <w:footnote w:id="80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81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0A05EE" w:rsidRPr="00A83C20" w:rsidRDefault="000A05EE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色蘊：四大悉皆捨相，是故空。（印順法師，《大智度論筆記》〔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r w:rsidRPr="00A83C20">
        <w:rPr>
          <w:sz w:val="22"/>
          <w:szCs w:val="22"/>
        </w:rPr>
        <w:t>）</w:t>
      </w:r>
    </w:p>
  </w:footnote>
  <w:footnote w:id="83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85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0A05EE" w:rsidRPr="00A83C20" w:rsidRDefault="000A05EE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0A05EE" w:rsidRPr="00A83C20" w:rsidRDefault="000A05EE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Pr="00A83C20">
        <w:rPr>
          <w:rFonts w:eastAsia="標楷體"/>
          <w:sz w:val="22"/>
          <w:szCs w:val="22"/>
        </w:rPr>
        <w:t>問：諸極微互相觸不？設爾何失？二俱有過。若相觸者寧不成一，或成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；若不相觸擊時，應散或應無聲。答：應作是說：極微互不相觸，若觸則應或遍或分。遍觸則有成一體過，分觸則有成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失，然諸極微更無細分。」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常識中的地，是和合有，是世俗假想施設而非真實的。佛說的地界──地大，那是勝義有，也就是有實自性的。從複合的總聚，而探得一一法的自性，如上所引，也稱為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</w:p>
  </w:footnote>
  <w:footnote w:id="8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）：剎那（</w:t>
      </w:r>
      <w:r w:rsidRPr="00E10799">
        <w:rPr>
          <w:rFonts w:eastAsia="Roman Unicode"/>
          <w:sz w:val="22"/>
          <w:szCs w:val="22"/>
        </w:rPr>
        <w:t>kṣaṇa</w:t>
      </w:r>
      <w:r w:rsidRPr="00A83C20">
        <w:rPr>
          <w:sz w:val="22"/>
          <w:szCs w:val="22"/>
        </w:rPr>
        <w:t>）是最小的時間單位。小乘佛教聖者一致認為諸法是剎那無常，但是對於此一語詞之意義，則互有諍論。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b/>
          <w:sz w:val="22"/>
          <w:szCs w:val="22"/>
        </w:rPr>
        <w:t>巴利語學者及說一切有部</w:t>
      </w:r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在一剎那間，「法」有「生」、「住」、「滅」。〔參見《大毘婆沙論》卷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否認過去及未來，而不承認「有為法相」。（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）他們認為所謂剎那即是「法之性質乃是生起之後立即（並自發的）滅去」。〔「得體無間滅」，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0A05EE" w:rsidRPr="00A83C20" w:rsidRDefault="000A05EE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r w:rsidRPr="00A83C20">
        <w:rPr>
          <w:b/>
          <w:sz w:val="22"/>
          <w:szCs w:val="22"/>
        </w:rPr>
        <w:t>中觀學派以及唯識學派</w:t>
      </w:r>
      <w:r w:rsidRPr="00A83C20">
        <w:rPr>
          <w:sz w:val="22"/>
          <w:szCs w:val="22"/>
        </w:rPr>
        <w:t>均不承認有為法相。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《大智度論》此處說有六十剎那，《大毘婆沙論》卷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）則說有六四剎那；《俱舍論》卷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8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r w:rsidRPr="00076CDF">
        <w:rPr>
          <w:spacing w:val="-2"/>
          <w:sz w:val="22"/>
          <w:szCs w:val="22"/>
        </w:rPr>
        <w:t>觀心生滅如流水燈焰，此名為入空智門。（印順法師，《大智度論筆記》〔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r w:rsidRPr="00076CDF">
        <w:rPr>
          <w:spacing w:val="-2"/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情所不知。意情生住滅時觀故，知心有分。有分故無常，無常故空，空故非有。彈指頃有六十時，一一時中心有生滅，相續生故，知是染心善心。行者觀心生滅，如流水燈焰，是名入空智門。（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r w:rsidRPr="00A83C20">
        <w:rPr>
          <w:sz w:val="22"/>
          <w:szCs w:val="22"/>
        </w:rPr>
        <w:t>）</w:t>
      </w:r>
    </w:p>
  </w:footnote>
  <w:footnote w:id="90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 w:rsidRPr="00A83C20">
        <w:rPr>
          <w:rFonts w:ascii="標楷體" w:eastAsia="標楷體" w:hAnsi="標楷體" w:hint="eastAsia"/>
          <w:sz w:val="22"/>
          <w:szCs w:val="22"/>
        </w:rPr>
        <w:t>世尊告諸比丘：此三有為有為相。云何為三？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知所從起，知當遷變，知當滅盡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彼云何知所從起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？所謂生──長大成五陰形，得諸持、入，是謂所從起。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彼云何為滅盡</w:t>
      </w:r>
      <w:r w:rsidRPr="00A83C20">
        <w:rPr>
          <w:rFonts w:ascii="標楷體" w:eastAsia="標楷體" w:hAnsi="標楷體" w:hint="eastAsia"/>
          <w:sz w:val="22"/>
          <w:szCs w:val="22"/>
        </w:rPr>
        <w:t>？所謂死──命過不住、無常，諸陰散壞，宗族別離，命根斷絕，是謂為滅盡。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彼云何變易</w:t>
      </w:r>
      <w:r w:rsidRPr="00A83C20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？齒落、髮白、氣力竭盡，年遂衰微，身體解散，是謂為變易法。是為──比丘──三有為有為相，當知此三有為相，善分別之。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三相若聚散，不能有所相；云何於一處一時有三相？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三相在同一的時間中具足，叫聚；有前有後，在初中後中具足，叫散。說三相為有為法作相的，到底說同時有三相？還是前後次第有三相？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有部與犢子系，主張在一法的一剎那中，同時有三相。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但這是相當困難的；假定說，在一法一剎那中，聚有三相，這不是同時有生、住、滅的作用了嗎？</w:t>
      </w:r>
    </w:p>
    <w:p w:rsidR="000A05EE" w:rsidRPr="00A83C20" w:rsidRDefault="000A05EE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，他說：先生，次住，後滅，這在相續行上建立。但佛說有為法有三相，現在不是承認一一剎那中沒有三有為相嗎？</w:t>
      </w:r>
    </w:p>
    <w:p w:rsidR="000A05EE" w:rsidRPr="00A05C98" w:rsidRDefault="000A05EE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所以「三相若聚」若「散」，對有為法，都「不能有所」表「相」。一法上聚有三相，有生滅自相矛盾的過失。也不能說前後有三相，有生無滅，有滅無生，也不能表示他是有為。一定要說三相同時，你想想，怎麼可說「於一處一時有三相」呢？</w:t>
      </w:r>
    </w:p>
  </w:footnote>
  <w:footnote w:id="92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93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94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95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冥初：又作冥諦、冥性，通常多稱自性諦、自性。為古代印度六派哲學中之數論哲學派所立二十五諦之第一諦，是為萬物之本源、諸法之始，故亦稱冥初。又為諸法生滅變異之根本原因，即為諸法之實性，故又稱冥性、自性。（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r w:rsidRPr="00A83C20">
        <w:rPr>
          <w:rFonts w:hint="eastAsia"/>
          <w:sz w:val="22"/>
          <w:szCs w:val="22"/>
        </w:rPr>
        <w:t>（五），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 w:rsidRPr="00A83C20">
        <w:rPr>
          <w:rFonts w:ascii="標楷體" w:eastAsia="標楷體" w:hAnsi="標楷體" w:hint="eastAsia"/>
          <w:sz w:val="22"/>
          <w:szCs w:val="22"/>
        </w:rPr>
        <w:t>外曰：不應言一切法空無相，神等諸法有故</w:t>
      </w:r>
      <w:r w:rsidRPr="00A83C20">
        <w:rPr>
          <w:rFonts w:ascii="標楷體" w:eastAsia="標楷體" w:hAnsi="標楷體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迦毘羅、優樓迦等言：神及諸法有。迦毘羅言：從冥初生覺，從覺生我心，從我心生五微塵，從五微塵生五大，從五大生十一根。神為主，常覺相處中常住，不壞不敗，攝受諸法。能知此二十五諦即得解脫，不知此者不離生死。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）：《大智度論》此處在批評勝論學派，此派所承認之九法（九種實體）中，即包括神（</w:t>
      </w:r>
      <w:r w:rsidRPr="00E10799">
        <w:rPr>
          <w:rFonts w:eastAsia="Roman Unicode"/>
          <w:sz w:val="22"/>
          <w:szCs w:val="22"/>
        </w:rPr>
        <w:t>ātman</w:t>
      </w:r>
      <w:r w:rsidRPr="00A83C20">
        <w:rPr>
          <w:sz w:val="22"/>
          <w:szCs w:val="22"/>
        </w:rPr>
        <w:t>，我）、時（</w:t>
      </w:r>
      <w:r w:rsidRPr="00E10799">
        <w:rPr>
          <w:rFonts w:eastAsia="Roman Unicode"/>
          <w:sz w:val="22"/>
          <w:szCs w:val="22"/>
        </w:rPr>
        <w:t>kāla</w:t>
      </w:r>
      <w:r w:rsidRPr="00A83C20">
        <w:rPr>
          <w:sz w:val="22"/>
          <w:szCs w:val="22"/>
        </w:rPr>
        <w:t>）、方（</w:t>
      </w:r>
      <w:r w:rsidRPr="00E10799">
        <w:rPr>
          <w:rFonts w:eastAsia="Roman Unicode"/>
          <w:sz w:val="22"/>
          <w:szCs w:val="22"/>
        </w:rPr>
        <w:t>diś</w:t>
      </w:r>
      <w:r w:rsidRPr="00A83C20">
        <w:rPr>
          <w:sz w:val="22"/>
          <w:szCs w:val="22"/>
        </w:rPr>
        <w:t>），並且承認極微（微塵）；至於《大智度論》此處提及「冥初」（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），可能是指數論學派，因此派認</w:t>
      </w:r>
      <w:r w:rsidRPr="00E10799">
        <w:rPr>
          <w:rFonts w:eastAsia="Roman Unicode"/>
          <w:sz w:val="22"/>
          <w:szCs w:val="22"/>
        </w:rPr>
        <w:t>tamas</w:t>
      </w:r>
      <w:r w:rsidRPr="00A83C20">
        <w:rPr>
          <w:sz w:val="22"/>
          <w:szCs w:val="22"/>
        </w:rPr>
        <w:t>是自性（</w:t>
      </w:r>
      <w:r w:rsidRPr="00E10799">
        <w:rPr>
          <w:rFonts w:eastAsia="Roman Unicode"/>
          <w:sz w:val="22"/>
          <w:szCs w:val="22"/>
        </w:rPr>
        <w:t>prakṛti</w:t>
      </w:r>
      <w:r w:rsidRPr="00A83C20">
        <w:rPr>
          <w:sz w:val="22"/>
          <w:szCs w:val="22"/>
        </w:rPr>
        <w:t>）之三德（</w:t>
      </w:r>
      <w:r w:rsidRPr="00E10799">
        <w:rPr>
          <w:rFonts w:eastAsia="Roman Unicode"/>
          <w:sz w:val="22"/>
          <w:szCs w:val="22"/>
        </w:rPr>
        <w:t>guṇa</w:t>
      </w:r>
      <w:r w:rsidRPr="00A83C20">
        <w:rPr>
          <w:sz w:val="22"/>
          <w:szCs w:val="22"/>
        </w:rPr>
        <w:t>）之一。</w:t>
      </w:r>
    </w:p>
  </w:footnote>
  <w:footnote w:id="97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98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99">
    <w:p w:rsidR="000A05EE" w:rsidRPr="00A83C20" w:rsidRDefault="000A05EE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0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一、斷滅無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無今緣，後應無罪福報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r w:rsidRPr="00A83C20">
        <w:rPr>
          <w:rFonts w:hint="eastAsia"/>
          <w:sz w:val="22"/>
        </w:rPr>
        <w:t>┤</w:t>
      </w:r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一切皆無，壞世出世法</w:t>
      </w:r>
    </w:p>
    <w:p w:rsidR="000A05EE" w:rsidRPr="00A83C20" w:rsidRDefault="000A05EE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└</w:t>
      </w:r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若言顛倒見有，何不亂見？</w:t>
      </w:r>
      <w:r w:rsidRPr="00A83C20">
        <w:rPr>
          <w:rFonts w:ascii="Times New Roman" w:hAnsi="Times New Roman" w:cs="Times New Roman"/>
          <w:sz w:val="20"/>
          <w:szCs w:val="20"/>
        </w:rPr>
        <w:t>（印順法師，《大智度論筆記》〔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r w:rsidRPr="00A83C20">
        <w:rPr>
          <w:rFonts w:ascii="Times New Roman" w:hAnsi="Times New Roman" w:cs="Times New Roman"/>
          <w:sz w:val="20"/>
          <w:szCs w:val="20"/>
        </w:rPr>
        <w:t>）</w:t>
      </w:r>
    </w:p>
  </w:footnote>
  <w:footnote w:id="108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109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10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）</w:t>
      </w:r>
    </w:p>
  </w:footnote>
  <w:footnote w:id="111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r w:rsidRPr="00A83C20">
        <w:rPr>
          <w:sz w:val="22"/>
          <w:szCs w:val="22"/>
        </w:rPr>
        <w:t>）</w:t>
      </w:r>
    </w:p>
  </w:footnote>
  <w:footnote w:id="112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（惱）＋悔【宋】，悔＝惱【宮】。（大正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13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疑悔：欲界繫法。（印順法師，《大智度論筆記》〔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r w:rsidRPr="00A83C20">
        <w:rPr>
          <w:sz w:val="22"/>
        </w:rPr>
        <w:t>）</w:t>
      </w:r>
    </w:p>
  </w:footnote>
  <w:footnote w:id="114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煩惱：以無明毒起四顛倒。（印順法師，《大智度論筆記》〔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</w:footnote>
  <w:footnote w:id="115"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非常作常想乃至非有謂有，有謂非有</w:t>
      </w:r>
    </w:p>
    <w:p w:rsidR="000A05EE" w:rsidRPr="00A83C20" w:rsidRDefault="000A05EE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得實相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（印順法師，《大智度論筆記》〔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</w:footnote>
  <w:footnote w:id="116">
    <w:p w:rsidR="000A05EE" w:rsidRPr="00A83C20" w:rsidRDefault="000A05EE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r w:rsidRPr="009A226E">
        <w:rPr>
          <w:sz w:val="22"/>
          <w:szCs w:val="22"/>
        </w:rPr>
        <w:t>若觀諸法畢竟空</w:t>
      </w:r>
      <w:r w:rsidRPr="00A83C20">
        <w:rPr>
          <w:sz w:val="22"/>
          <w:szCs w:val="22"/>
        </w:rPr>
        <w:t>」，</w:t>
      </w:r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依《高麗藏》作「</w:t>
      </w:r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0A05EE" w:rsidRPr="00A83C20" w:rsidRDefault="000A05EE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取相心著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0A05EE" w:rsidRPr="00A83C20" w:rsidRDefault="000A05EE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法忍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r w:rsidRPr="00076CDF">
        <w:rPr>
          <w:rFonts w:ascii="新細明體" w:hAnsi="新細明體"/>
          <w:sz w:val="22"/>
          <w:szCs w:val="22"/>
        </w:rPr>
        <w:t>善觀空而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0A05EE" w:rsidRPr="00A83C20" w:rsidRDefault="000A05EE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觀空不著，佛道初相。（印順法師，《大智度論筆記》〔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解脫：於邪見得離。（印順法師，《大智度論筆記》〔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r w:rsidRPr="00A83C20">
        <w:rPr>
          <w:sz w:val="22"/>
          <w:szCs w:val="22"/>
        </w:rPr>
        <w:t>）</w:t>
      </w:r>
    </w:p>
    <w:p w:rsidR="000A05EE" w:rsidRPr="00A83C20" w:rsidRDefault="000A05EE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「已得解脫（丹注云：於邪見得離，故言解脫也）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空非空（丹注云：於空不取，故言非也）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是等悉捨，滅諸戲論，言語道斷；深入佛法，心通無礙，不動不退，名無生忍，是助佛道初門，以是故說已得等忍。」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0A05EE" w:rsidRPr="00A83C20" w:rsidRDefault="000A05EE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0A05EE" w:rsidRPr="00A83C20" w:rsidRDefault="000A05EE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法忍三種清淨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0A05EE" w:rsidRPr="00F8644E" w:rsidRDefault="000A05EE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不戲諸法</w:t>
      </w:r>
      <w:r>
        <w:rPr>
          <w:sz w:val="22"/>
          <w:szCs w:val="22"/>
        </w:rPr>
        <w:tab/>
      </w:r>
      <w:r w:rsidRPr="00F8644E">
        <w:rPr>
          <w:rFonts w:hint="eastAsia"/>
          <w:sz w:val="22"/>
          <w:szCs w:val="22"/>
        </w:rPr>
        <w:t>（印順法師，《大智度論筆記》〔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r w:rsidRPr="00F8644E">
        <w:rPr>
          <w:rFonts w:hint="eastAsia"/>
          <w:sz w:val="22"/>
          <w:szCs w:val="22"/>
        </w:rPr>
        <w:t>）</w:t>
      </w:r>
    </w:p>
  </w:footnote>
  <w:footnote w:id="11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忍心不動不退。（印順法師，《大智度論筆記》〔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2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息＝怠【元】【明】。（大正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2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12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精進是一切善法本。（印順法師，《大智度論筆記》〔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4"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┐</w:t>
      </w:r>
    </w:p>
    <w:p w:rsidR="000A05EE" w:rsidRPr="00A83C20" w:rsidRDefault="000A05EE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以精進力乃得後二</w:t>
      </w:r>
      <w:r>
        <w:rPr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2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施戒忍世間常有。（印順法師，《大智度論筆記》〔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r w:rsidRPr="00A83C20">
        <w:rPr>
          <w:sz w:val="22"/>
        </w:rPr>
        <w:t>）</w:t>
      </w:r>
    </w:p>
    <w:p w:rsidR="000A05EE" w:rsidRPr="00A83C20" w:rsidRDefault="000A05EE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或有施戒忍不須精進。（印順法師，《大智度論筆記》〔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26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禪定是實慧之門。（印順法師，《大智度論筆記》〔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）</w:t>
      </w:r>
    </w:p>
  </w:footnote>
  <w:footnote w:id="12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六度攝為福德智慧二門。（印順法師，《大智度論筆記》〔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r w:rsidRPr="00A83C20">
        <w:rPr>
          <w:sz w:val="22"/>
          <w:szCs w:val="22"/>
        </w:rPr>
        <w:t>）</w:t>
      </w:r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福德門</w:t>
      </w:r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施戒忍………得此遮一切罪</w:t>
      </w:r>
    </w:p>
    <w:p w:rsidR="000A05EE" w:rsidRPr="00A83C20" w:rsidRDefault="000A05EE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由精進得禪定，由禪定得智慧…………得此等觀生死涅槃不二</w:t>
      </w:r>
    </w:p>
    <w:p w:rsidR="000A05EE" w:rsidRPr="00A83C20" w:rsidRDefault="000A05EE" w:rsidP="0094655F">
      <w:pPr>
        <w:pStyle w:val="a3"/>
        <w:ind w:firstLineChars="100" w:firstLine="220"/>
        <w:jc w:val="right"/>
        <w:rPr>
          <w:sz w:val="22"/>
          <w:szCs w:val="22"/>
        </w:rPr>
      </w:pPr>
      <w:r w:rsidRPr="00A83C20">
        <w:rPr>
          <w:rFonts w:hAnsi="新細明體"/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rFonts w:hAnsi="新細明體"/>
          <w:sz w:val="22"/>
          <w:szCs w:val="22"/>
        </w:rPr>
        <w:t>）</w:t>
      </w:r>
    </w:p>
    <w:p w:rsidR="000A05EE" w:rsidRPr="00A83C20" w:rsidRDefault="000A05EE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0A05EE" w:rsidRPr="00A83C20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「佛自說六波羅蜜具足：五度則福德具足，般若則智慧具足。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0A05EE" w:rsidRPr="00F8644E" w:rsidRDefault="000A05EE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「五波羅蜜是福德，般若波羅蜜是智慧。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0A05EE" w:rsidRPr="00A83C20" w:rsidRDefault="000A05EE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4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4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0A05EE" w:rsidRPr="00A83C20" w:rsidRDefault="000A05EE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「一切眾生如幻化，求其邊際不可得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若知如是無邊性，斯人處世無疲厭。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了知諸法如實相，常行</w:t>
      </w:r>
      <w:r w:rsidRPr="00A83C20">
        <w:rPr>
          <w:rFonts w:eastAsia="標楷體"/>
          <w:b/>
          <w:sz w:val="22"/>
          <w:szCs w:val="22"/>
        </w:rPr>
        <w:t>生死即涅槃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於諸欲中實無染，調伏眾生言離欲。</w:t>
      </w:r>
    </w:p>
    <w:p w:rsidR="000A05EE" w:rsidRPr="00A83C20" w:rsidRDefault="000A05EE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大悲利益諸眾生，而實無人無壽者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</w:p>
  </w:footnote>
  <w:footnote w:id="12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禪定門必須大精進。（印順法師，《大智度論筆記》〔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r w:rsidRPr="00A83C20">
        <w:rPr>
          <w:sz w:val="22"/>
        </w:rPr>
        <w:t>）</w:t>
      </w:r>
    </w:p>
  </w:footnote>
  <w:footnote w:id="13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散＝欲界【宋】【元】【明】【宮】【石】。（大正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31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欲界亂心，不能得見諸法實相。（印順法師，《大智度論筆記》〔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3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3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0A05EE" w:rsidRPr="00A83C20" w:rsidRDefault="000A05EE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 w:rsidRPr="00A83C20">
        <w:rPr>
          <w:rFonts w:eastAsia="標楷體" w:hAnsi="標楷體"/>
          <w:sz w:val="22"/>
        </w:rPr>
        <w:t>爾時，世尊告諸比丘：「如來成就十種力，得四無畏，知先佛住處，能轉梵輪，於大眾中震師子吼言：此有故彼有，此起故彼起，謂緣無明行，廣說乃至純大苦聚集</w:t>
      </w:r>
      <w:r w:rsidRPr="00A83C20">
        <w:rPr>
          <w:rFonts w:eastAsia="標楷體" w:hAnsi="標楷體" w:hint="eastAsia"/>
          <w:sz w:val="22"/>
        </w:rPr>
        <w:t>、</w:t>
      </w:r>
      <w:r w:rsidRPr="00A83C20">
        <w:rPr>
          <w:rFonts w:eastAsia="標楷體" w:hAnsi="標楷體"/>
          <w:sz w:val="22"/>
        </w:rPr>
        <w:t>純大苦聚滅。諸比丘！此是真實教法顯現，斷生死流，乃至其人悉善顯現。如是真實教法顯現，斷生死流，足令善男子正信出家，方便修習，不放逸住。</w:t>
      </w:r>
      <w:r w:rsidRPr="00A83C20">
        <w:rPr>
          <w:rFonts w:eastAsia="標楷體" w:hAnsi="標楷體"/>
          <w:b/>
          <w:sz w:val="22"/>
        </w:rPr>
        <w:t>於正法律精勤苦行，皮筋骨立，血肉枯竭，若其未得所當得者，不捨慇懃精進方便，堅固堪能。</w:t>
      </w:r>
      <w:r w:rsidRPr="00A83C20">
        <w:rPr>
          <w:rFonts w:eastAsia="標楷體" w:hAnsi="標楷體"/>
          <w:sz w:val="22"/>
        </w:rPr>
        <w:t>所以者何？懈怠苦住，能生種種惡不善法，當來有結熾然，增長於未來世生老病死，退其大義故</w:t>
      </w:r>
      <w:r w:rsidRPr="00A83C20">
        <w:rPr>
          <w:rFonts w:ascii="Times New Roman" w:eastAsia="標楷體" w:hAnsi="Times New Roman" w:cs="Times New Roman"/>
          <w:sz w:val="22"/>
        </w:rPr>
        <w:t>。」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98a</w:t>
        </w:r>
      </w:smartTag>
      <w:r w:rsidRPr="00E10799">
        <w:rPr>
          <w:rFonts w:ascii="Times New Roman" w:hAnsi="Times New Roman" w:cs="Times New Roman"/>
          <w:sz w:val="22"/>
        </w:rPr>
        <w:t>14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）：民大（</w:t>
      </w:r>
      <w:r w:rsidRPr="00E10799">
        <w:rPr>
          <w:rFonts w:eastAsia="Roman Unicode"/>
          <w:sz w:val="22"/>
          <w:szCs w:val="22"/>
        </w:rPr>
        <w:t>Meṇḍaka</w:t>
      </w:r>
      <w:r w:rsidRPr="00A83C20">
        <w:rPr>
          <w:sz w:val="22"/>
          <w:szCs w:val="22"/>
        </w:rPr>
        <w:t>）是一位富有的在家居士，住於</w:t>
      </w:r>
      <w:r w:rsidRPr="00E10799">
        <w:rPr>
          <w:rFonts w:eastAsia="Roman Unicode"/>
          <w:sz w:val="22"/>
          <w:szCs w:val="22"/>
        </w:rPr>
        <w:t>Bhadraṃkara</w:t>
      </w:r>
      <w:r w:rsidRPr="00A83C20">
        <w:rPr>
          <w:sz w:val="22"/>
          <w:szCs w:val="22"/>
        </w:rPr>
        <w:t>（巴利：</w:t>
      </w:r>
      <w:r w:rsidRPr="00E10799">
        <w:rPr>
          <w:rFonts w:eastAsia="Roman Unicode"/>
          <w:sz w:val="22"/>
          <w:szCs w:val="22"/>
        </w:rPr>
        <w:t>Bhaddiyanagara</w:t>
      </w:r>
      <w:r w:rsidRPr="00A83C20">
        <w:rPr>
          <w:sz w:val="22"/>
          <w:szCs w:val="22"/>
        </w:rPr>
        <w:t>，位在今孟加拉）。當佛陀來此城遊化時，民大供養僧團之食宿，而在其聽聞到關於其預記後，即證得須陀洹。此一奉佛之過程，在律典中有詳細的記載：巴利</w:t>
      </w:r>
      <w:r w:rsidRPr="00E10799">
        <w:rPr>
          <w:rFonts w:eastAsia="Roman Unicode"/>
          <w:sz w:val="22"/>
          <w:szCs w:val="22"/>
        </w:rPr>
        <w:t>Vinaya</w:t>
      </w:r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 w:rsidRPr="00A83C20">
        <w:rPr>
          <w:rFonts w:ascii="標楷體" w:eastAsia="標楷體" w:hAnsi="標楷體"/>
          <w:sz w:val="22"/>
          <w:szCs w:val="22"/>
        </w:rPr>
        <w:t>ㄨㄤˋ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r w:rsidRPr="00A83C20">
        <w:rPr>
          <w:sz w:val="22"/>
          <w:szCs w:val="22"/>
        </w:rPr>
        <w:t>）</w:t>
      </w:r>
    </w:p>
  </w:footnote>
  <w:footnote w:id="13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羅頻珠羅漢乞食不得而涅槃。（印順法師，《大智度論筆記》〔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r w:rsidRPr="00A83C20">
        <w:rPr>
          <w:sz w:val="22"/>
        </w:rPr>
        <w:t>）</w:t>
      </w:r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 w:rsidRPr="00A83C20">
        <w:rPr>
          <w:rFonts w:eastAsia="標楷體"/>
          <w:sz w:val="22"/>
          <w:szCs w:val="22"/>
        </w:rPr>
        <w:t>如舍利弗弟子羅頻周比丘，持戒精進，乞食六日而不能得，乃至七日，命在不久；有同道者乞食持與，鳥即持去。時舍利弗語目揵連：汝大神力，守護此食，令彼得之！即時目連持食往與，始欲向口，變成為泥；又舍利弗乞食持與，而口自合；最後佛來，持食與之，以佛福德無量因緣故，令彼得食。是比丘食已，心生歡喜，倍加信敬。佛告比丘：『有為之法皆是苦相。』為說四諦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14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r w:rsidRPr="00270C95">
        <w:rPr>
          <w:sz w:val="22"/>
          <w:szCs w:val="22"/>
        </w:rPr>
        <w:t>農失</w:t>
      </w:r>
      <w:r w:rsidRPr="00A83C20">
        <w:rPr>
          <w:sz w:val="22"/>
          <w:szCs w:val="22"/>
        </w:rPr>
        <w:t>」，今依《高麗藏》作「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4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炎火＝火焰【宋】【元】【明】【宮】。（大正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怠＝息【宋】【宮】。（大正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14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r w:rsidRPr="00A83C20">
        <w:rPr>
          <w:sz w:val="22"/>
          <w:szCs w:val="22"/>
        </w:rPr>
        <w:t>）</w:t>
      </w:r>
    </w:p>
  </w:footnote>
  <w:footnote w:id="14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汝等當一心行不放逸法。何以故？乃至諸佛，皆從一心不放逸行得阿耨多羅三藐三菩提；所有助道善法，皆以不放逸為本。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「如服下藥，須加巴豆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r w:rsidRPr="000E48CA">
        <w:rPr>
          <w:rFonts w:eastAsia="標楷體" w:hAnsi="標楷體"/>
          <w:b/>
          <w:sz w:val="22"/>
          <w:szCs w:val="22"/>
        </w:rPr>
        <w:t>黈</w:t>
      </w:r>
      <w:r w:rsidRPr="00035869">
        <w:rPr>
          <w:rFonts w:hint="eastAsia"/>
          <w:sz w:val="22"/>
          <w:szCs w:val="22"/>
          <w:vertAlign w:val="superscript"/>
        </w:rPr>
        <w:t>※</w:t>
      </w:r>
      <w:r w:rsidRPr="00A83C20">
        <w:rPr>
          <w:rFonts w:eastAsia="標楷體" w:hAnsi="標楷體"/>
          <w:sz w:val="22"/>
          <w:szCs w:val="22"/>
        </w:rPr>
        <w:t>瀉盡底。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0A05EE" w:rsidRPr="00A83C20" w:rsidRDefault="000A05EE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r w:rsidRPr="00A83C20">
        <w:rPr>
          <w:rFonts w:ascii="新細明體" w:hAnsi="新細明體"/>
          <w:sz w:val="22"/>
          <w:szCs w:val="22"/>
        </w:rPr>
        <w:t>黈</w:t>
      </w:r>
      <w:r w:rsidRPr="00A83C20">
        <w:rPr>
          <w:rFonts w:ascii="新細明體" w:hAnsi="新細明體" w:hint="eastAsia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r w:rsidRPr="00A83C20">
        <w:rPr>
          <w:rFonts w:hAnsi="新細明體"/>
          <w:sz w:val="22"/>
          <w:szCs w:val="22"/>
        </w:rPr>
        <w:t>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r w:rsidRPr="00A83C20">
        <w:rPr>
          <w:rFonts w:hAnsi="新細明體"/>
          <w:sz w:val="22"/>
          <w:szCs w:val="22"/>
        </w:rPr>
        <w:t>）</w:t>
      </w:r>
    </w:p>
  </w:footnote>
  <w:footnote w:id="14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巴豆：植物名。產於巴蜀，其形如豆，故名。中醫藥上以果實入藥，性熱，味辛，功能破積、逐水、涌吐痰涎，主治寒結便秘、腹水腫脹等。有大毒，須慎用。（《漢語大詞典》（四），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4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精進總攝眾法，別自有門。（印順法師，《大智度論筆記》〔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r w:rsidRPr="00A83C20">
        <w:rPr>
          <w:sz w:val="22"/>
        </w:rPr>
        <w:t>）</w:t>
      </w:r>
    </w:p>
    <w:p w:rsidR="000A05EE" w:rsidRPr="00A83C20" w:rsidRDefault="000A05EE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精進遍諸法門而別自有門。（印順法師，《大智度論筆記》〔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r w:rsidRPr="00A83C20">
        <w:rPr>
          <w:sz w:val="22"/>
          <w:szCs w:val="22"/>
        </w:rPr>
        <w:t>）</w:t>
      </w:r>
    </w:p>
  </w:footnote>
  <w:footnote w:id="14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 w:rsidRPr="00A83C20">
        <w:rPr>
          <w:rFonts w:ascii="標楷體" w:eastAsia="標楷體" w:hAnsi="標楷體" w:hint="eastAsia"/>
          <w:sz w:val="22"/>
          <w:szCs w:val="22"/>
        </w:rPr>
        <w:t>云何不共無明隨眠？答：諸無明於苦不了，於集、滅、道不了。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5"/>
          <w:attr w:name="UnitName" w:val="C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0A05EE" w:rsidRPr="00A83C20" w:rsidRDefault="000A05EE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）：「不共無明」是指不伴隨著其他隨眠〔例如貪欲等等〕的獨立的無明。</w:t>
      </w:r>
    </w:p>
  </w:footnote>
  <w:footnote w:id="15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，遭受，領受。（《漢語大詞典》（九），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r w:rsidRPr="00A83C20">
        <w:rPr>
          <w:rFonts w:hint="eastAsia"/>
          <w:sz w:val="22"/>
          <w:szCs w:val="22"/>
        </w:rPr>
        <w:t>）</w:t>
      </w:r>
    </w:p>
  </w:footnote>
  <w:footnote w:id="15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r w:rsidRPr="00A83C20">
        <w:rPr>
          <w:rFonts w:hint="eastAsia"/>
          <w:sz w:val="22"/>
          <w:szCs w:val="22"/>
        </w:rPr>
        <w:t>）</w:t>
      </w:r>
    </w:p>
  </w:footnote>
  <w:footnote w:id="15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整治。（《漢語大詞典》（一），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r w:rsidRPr="00A83C20">
        <w:rPr>
          <w:rFonts w:hint="eastAsia"/>
          <w:sz w:val="22"/>
          <w:szCs w:val="22"/>
        </w:rPr>
        <w:t>）</w:t>
      </w:r>
    </w:p>
  </w:footnote>
  <w:footnote w:id="15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5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溷（</w:t>
      </w:r>
      <w:r w:rsidRPr="00A83C20">
        <w:rPr>
          <w:rFonts w:ascii="標楷體" w:eastAsia="標楷體" w:hAnsi="標楷體"/>
          <w:sz w:val="22"/>
          <w:szCs w:val="22"/>
        </w:rPr>
        <w:t>ㄏㄨㄣˋ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5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E10799">
        <w:rPr>
          <w:sz w:val="22"/>
          <w:szCs w:val="22"/>
        </w:rPr>
        <w:t>Lamotte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）：此即是指在家、出家二眾。</w:t>
      </w:r>
    </w:p>
  </w:footnote>
  <w:footnote w:id="15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馬宿（</w:t>
      </w:r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六群比丘者：一、難途，二、跋難陀，三、迦留陀夷，四、闡那，五、馬宿，六、滿宿。云二人得漏盡入無餘涅槃：一、迦留陀夷，二、闡那。二人生天上，又云二人犯重戒，又云不犯，若犯重者不得生天也：一、難途，二、跋難陀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二人墮惡道生龍中：一、馬宿，二、滿宿。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58">
    <w:p w:rsidR="000A05EE" w:rsidRPr="00A83C20" w:rsidRDefault="000A05EE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不入涅槃。知法皆空不證涅槃，憐憫眾生集善法</w:t>
      </w:r>
      <w:r w:rsidRPr="00A83C20">
        <w:rPr>
          <w:sz w:val="22"/>
        </w:rPr>
        <w:t>─</w:t>
      </w:r>
      <w:r w:rsidRPr="00A83C20">
        <w:rPr>
          <w:sz w:val="22"/>
        </w:rPr>
        <w:t>是精進波羅蜜力。（印順法師，《大智度論筆記》〔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r w:rsidRPr="00A83C20">
        <w:rPr>
          <w:sz w:val="22"/>
        </w:rPr>
        <w:t>）</w:t>
      </w:r>
    </w:p>
  </w:footnote>
  <w:footnote w:id="159">
    <w:p w:rsidR="000A05EE" w:rsidRPr="00F8644E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降魔：精進福德力。（印順法師，《大智度論筆記》〔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r w:rsidRPr="00A83C20">
        <w:rPr>
          <w:sz w:val="22"/>
          <w:szCs w:val="22"/>
        </w:rPr>
        <w:t>）</w:t>
      </w:r>
    </w:p>
  </w:footnote>
  <w:footnote w:id="16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16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2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163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佛滅度時以法身與彌勒迦葉阿難等。（印順法師，《大智度論筆記》〔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4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阿難為比丘說七覺意讚精進。（印順法師，《大智度論筆記》〔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  <w:p w:rsidR="000A05EE" w:rsidRPr="00A83C20" w:rsidRDefault="000A05EE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50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參見鳩摩羅什譯</w:t>
      </w:r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a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稽（</w:t>
      </w:r>
      <w:r w:rsidRPr="00A83C20">
        <w:rPr>
          <w:rFonts w:ascii="標楷體" w:eastAsia="標楷體" w:hAnsi="標楷體"/>
          <w:sz w:val="22"/>
          <w:szCs w:val="22"/>
        </w:rPr>
        <w:t>ㄐㄧ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r w:rsidRPr="00A83C20">
        <w:rPr>
          <w:sz w:val="22"/>
          <w:szCs w:val="22"/>
        </w:rPr>
        <w:t>）</w:t>
      </w:r>
    </w:p>
  </w:footnote>
  <w:footnote w:id="16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 w:rsidRPr="00A83C20">
        <w:rPr>
          <w:rFonts w:ascii="標楷體" w:eastAsia="標楷體" w:hAnsi="標楷體"/>
          <w:sz w:val="22"/>
          <w:szCs w:val="22"/>
        </w:rPr>
        <w:t>ㄍㄜˊ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複道。用木支架於空中而成的道路。（《漢語大詞典》（十二），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r w:rsidRPr="00A83C20">
        <w:rPr>
          <w:sz w:val="22"/>
          <w:szCs w:val="22"/>
        </w:rPr>
        <w:t>）</w:t>
      </w:r>
    </w:p>
  </w:footnote>
  <w:footnote w:id="16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嶮（</w:t>
      </w:r>
      <w:r w:rsidRPr="00A83C20">
        <w:rPr>
          <w:rFonts w:ascii="標楷體" w:eastAsia="標楷體" w:hAnsi="標楷體"/>
          <w:sz w:val="22"/>
          <w:szCs w:val="22"/>
        </w:rPr>
        <w:t>ㄒㄧㄢˇ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r w:rsidRPr="00A83C20">
        <w:rPr>
          <w:sz w:val="22"/>
          <w:szCs w:val="22"/>
        </w:rPr>
        <w:t>）</w:t>
      </w:r>
    </w:p>
  </w:footnote>
  <w:footnote w:id="170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懸＝鉉【宋】【元】【明】【宮】，＝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71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72"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0A05EE" w:rsidRPr="00A83C20" w:rsidRDefault="000A05EE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我若作終不失</w:t>
      </w:r>
    </w:p>
    <w:p w:rsidR="000A05EE" w:rsidRPr="00A83C20" w:rsidRDefault="000A05EE" w:rsidP="0094655F">
      <w:pPr>
        <w:pStyle w:val="a3"/>
        <w:ind w:leftChars="140" w:left="336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r w:rsidRPr="00A83C20">
        <w:rPr>
          <w:sz w:val="22"/>
          <w:szCs w:val="22"/>
        </w:rPr>
        <w:t>）</w:t>
      </w:r>
    </w:p>
  </w:footnote>
  <w:footnote w:id="173">
    <w:p w:rsidR="000A05EE" w:rsidRPr="00A83C20" w:rsidRDefault="000A05EE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 w:rsidRPr="00A83C20">
        <w:rPr>
          <w:rFonts w:ascii="標楷體" w:eastAsia="標楷體" w:hAnsi="標楷體"/>
          <w:sz w:val="22"/>
          <w:szCs w:val="22"/>
        </w:rPr>
        <w:t>ㄨˇ</w:t>
      </w:r>
      <w:r w:rsidRPr="00A83C20">
        <w:rPr>
          <w:rFonts w:ascii="新細明體" w:hAnsi="新細明體"/>
          <w:sz w:val="22"/>
          <w:szCs w:val="22"/>
        </w:rPr>
        <w:t>）：同“舞”。</w:t>
      </w:r>
      <w:r w:rsidRPr="00A83C20">
        <w:rPr>
          <w:rFonts w:hint="eastAsia"/>
          <w:sz w:val="22"/>
          <w:szCs w:val="22"/>
        </w:rPr>
        <w:t>（《漢語大字典》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一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rFonts w:hint="eastAsia"/>
          <w:sz w:val="22"/>
          <w:szCs w:val="22"/>
        </w:rPr>
        <w:t>）</w:t>
      </w:r>
    </w:p>
  </w:footnote>
  <w:footnote w:id="174">
    <w:p w:rsidR="000A05EE" w:rsidRPr="00A83C20" w:rsidRDefault="000A05EE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r w:rsidRPr="00A83C20">
        <w:rPr>
          <w:rFonts w:hAnsi="新細明體" w:hint="eastAsia"/>
          <w:sz w:val="22"/>
          <w:szCs w:val="22"/>
        </w:rPr>
        <w:t>（《漢語大詞典》（十二），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5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r w:rsidRPr="00A83C20">
        <w:rPr>
          <w:rFonts w:hAnsi="新細明體" w:hint="eastAsia"/>
          <w:sz w:val="22"/>
          <w:szCs w:val="22"/>
        </w:rPr>
        <w:t>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6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林神呵懈怠比丘。（印順法師，《大智度論筆記》〔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</w:footnote>
  <w:footnote w:id="177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178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79">
    <w:p w:rsidR="000A05EE" w:rsidRPr="00A83C20" w:rsidRDefault="000A05EE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騃（</w:t>
      </w:r>
      <w:r w:rsidRPr="00A83C20">
        <w:rPr>
          <w:rFonts w:ascii="標楷體" w:eastAsia="標楷體" w:hAnsi="標楷體"/>
          <w:sz w:val="22"/>
          <w:szCs w:val="22"/>
        </w:rPr>
        <w:t>ㄞˊ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Default="000A05EE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EE" w:rsidRPr="008B5E79" w:rsidRDefault="000A05EE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942"/>
    <w:rsid w:val="00004900"/>
    <w:rsid w:val="00005CE1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E23CC"/>
    <w:rsid w:val="000E48CA"/>
    <w:rsid w:val="00106AAF"/>
    <w:rsid w:val="00115472"/>
    <w:rsid w:val="00122C1A"/>
    <w:rsid w:val="00134CE0"/>
    <w:rsid w:val="00137B10"/>
    <w:rsid w:val="00192C46"/>
    <w:rsid w:val="001E5110"/>
    <w:rsid w:val="001F0CC7"/>
    <w:rsid w:val="001F599A"/>
    <w:rsid w:val="002059F6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662D"/>
    <w:rsid w:val="00326318"/>
    <w:rsid w:val="00336DE2"/>
    <w:rsid w:val="003A0AC6"/>
    <w:rsid w:val="003D6905"/>
    <w:rsid w:val="003E5845"/>
    <w:rsid w:val="00400D3C"/>
    <w:rsid w:val="004061F3"/>
    <w:rsid w:val="004130CA"/>
    <w:rsid w:val="00420CC7"/>
    <w:rsid w:val="00423A97"/>
    <w:rsid w:val="00426E64"/>
    <w:rsid w:val="00480EED"/>
    <w:rsid w:val="00482D3E"/>
    <w:rsid w:val="00485CAC"/>
    <w:rsid w:val="00495FCD"/>
    <w:rsid w:val="004E7B14"/>
    <w:rsid w:val="004F5AA1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F1173"/>
    <w:rsid w:val="00732069"/>
    <w:rsid w:val="00736376"/>
    <w:rsid w:val="00747170"/>
    <w:rsid w:val="0078155A"/>
    <w:rsid w:val="007904AA"/>
    <w:rsid w:val="007904CE"/>
    <w:rsid w:val="00793A90"/>
    <w:rsid w:val="007B60CA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A05C98"/>
    <w:rsid w:val="00A1203C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3F90"/>
    <w:rsid w:val="00B20C24"/>
    <w:rsid w:val="00B229E6"/>
    <w:rsid w:val="00B40557"/>
    <w:rsid w:val="00B4373F"/>
    <w:rsid w:val="00B4741A"/>
    <w:rsid w:val="00B85DDA"/>
    <w:rsid w:val="00B8680C"/>
    <w:rsid w:val="00BC18C6"/>
    <w:rsid w:val="00BC5F1C"/>
    <w:rsid w:val="00BD165F"/>
    <w:rsid w:val="00BD33B6"/>
    <w:rsid w:val="00BD56E2"/>
    <w:rsid w:val="00BE60FE"/>
    <w:rsid w:val="00C24FE6"/>
    <w:rsid w:val="00C30D34"/>
    <w:rsid w:val="00C4773A"/>
    <w:rsid w:val="00C93A84"/>
    <w:rsid w:val="00C93ABB"/>
    <w:rsid w:val="00CC5FDC"/>
    <w:rsid w:val="00CF788C"/>
    <w:rsid w:val="00D2127F"/>
    <w:rsid w:val="00D3318B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60076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34D9E"/>
    <w:rsid w:val="00F35E09"/>
    <w:rsid w:val="00F3651F"/>
    <w:rsid w:val="00F563D5"/>
    <w:rsid w:val="00F67E41"/>
    <w:rsid w:val="00F714DE"/>
    <w:rsid w:val="00F7384E"/>
    <w:rsid w:val="00F8644E"/>
    <w:rsid w:val="00F97501"/>
    <w:rsid w:val="00FA0867"/>
    <w:rsid w:val="00FA45DB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1F76-675F-4B02-B6FD-6E91D18E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2014-08-04T02:24:00Z</cp:lastPrinted>
  <dcterms:created xsi:type="dcterms:W3CDTF">2016-01-27T07:53:00Z</dcterms:created>
  <dcterms:modified xsi:type="dcterms:W3CDTF">2016-01-27T07:53:00Z</dcterms:modified>
</cp:coreProperties>
</file>