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C1" w:rsidRPr="00E609EE" w:rsidRDefault="002C26C1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proofErr w:type="gramStart"/>
      <w:r w:rsidRPr="00E609EE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Pr="00E609EE">
        <w:rPr>
          <w:rFonts w:ascii="Times New Roman" w:eastAsia="新細明體" w:hAnsi="Times New Roman" w:cs="Roman Unicode"/>
          <w:szCs w:val="24"/>
        </w:rPr>
        <w:t>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Pr="00E609EE">
        <w:rPr>
          <w:rFonts w:ascii="Times New Roman" w:eastAsia="新細明體" w:hAnsi="Times New Roman" w:cs="Roman Unicode"/>
          <w:szCs w:val="24"/>
        </w:rPr>
        <w:t>4</w:t>
      </w:r>
      <w:r w:rsidRPr="00E609EE">
        <w:rPr>
          <w:rFonts w:ascii="Times New Roman" w:eastAsia="新細明體" w:hAnsi="Times New Roman" w:cs="Roman Unicode"/>
          <w:szCs w:val="24"/>
        </w:rPr>
        <w:t>期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F4096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BF4096" w:rsidP="005A62D7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</w:p>
    <w:p w:rsidR="00BF4096" w:rsidRPr="00E609EE" w:rsidRDefault="00BF4096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外亦觀色</w:t>
      </w:r>
      <w:proofErr w:type="gramEnd"/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，身作證，第三背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滅受想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是著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心，故名「背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5A62D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壞內、外色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內外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不淨心觀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色，是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名初背捨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壞內色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滅內色相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；不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壞外色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不滅外色相</w:t>
      </w:r>
      <w:proofErr w:type="gramEnd"/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不淨心觀外色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，是第二背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觀內外，第二背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捨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觀內但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者、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觀內、觀外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Cs w:val="24"/>
        </w:rPr>
        <w:t>者</w:t>
      </w:r>
      <w:r w:rsidRPr="00E609EE">
        <w:rPr>
          <w:rFonts w:ascii="Times New Roman" w:eastAsia="新細明體" w:hAnsi="Times New Roman" w:cs="Times New Roman"/>
          <w:bCs/>
          <w:szCs w:val="24"/>
        </w:rPr>
        <w:t>著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樂，多縛在外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諸結使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多著身見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等行，為內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結使縛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。以是故，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愛多者觀外色不淨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者觀自身不淨壞敗故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5A62D7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，行者初心未細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攝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，繫心一處難，故內外觀；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漸習調柔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能內壞色相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但觀外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誰觀外</w:t>
      </w:r>
      <w:proofErr w:type="gramEnd"/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：若無內色相，誰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當觀外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：是為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虫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proofErr w:type="gramEnd"/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微塵皆無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有外色之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理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勝處見內外色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，六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勝處但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見外色；一背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內外色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何以故但內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有壞色相，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外色不能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：行者眼見是身有死相，取是未來死相以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況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滅相故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說外色壞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20" w:before="72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復次，離色界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見外色。</w:t>
      </w:r>
    </w:p>
    <w:p w:rsidR="00BF4096" w:rsidRPr="00E609EE" w:rsidRDefault="00BF4096" w:rsidP="0082650D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第三淨背捨身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作證為八一切處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淨背捨身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作證」者，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不淨中淨觀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，如八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勝處說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處觀清淨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赤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金精山</w:t>
      </w:r>
      <w:proofErr w:type="gramEnd"/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優摩伽華</w:t>
      </w:r>
      <w:proofErr w:type="gramEnd"/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真青婆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觀黃、赤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、白，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各隨色亦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總名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「淨背</w:t>
      </w:r>
      <w:proofErr w:type="gramStart"/>
      <w:r w:rsidRPr="00E609EE">
        <w:rPr>
          <w:rFonts w:ascii="Times New Roman" w:eastAsia="細明體" w:hAnsi="Times New Roman" w:cs="Courier New"/>
          <w:bCs/>
          <w:szCs w:val="24"/>
        </w:rPr>
        <w:t>捨</w:t>
      </w:r>
      <w:proofErr w:type="gramEnd"/>
      <w:r w:rsidRPr="00E609EE">
        <w:rPr>
          <w:rFonts w:ascii="Times New Roman" w:eastAsia="細明體" w:hAnsi="Times New Roman" w:cs="Courier New"/>
          <w:bCs/>
          <w:szCs w:val="24"/>
        </w:rPr>
        <w:t>」。</w:t>
      </w:r>
    </w:p>
    <w:p w:rsidR="00BF4096" w:rsidRPr="00E609EE" w:rsidRDefault="00BF4096" w:rsidP="0082650D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勝處</w:t>
      </w:r>
      <w:proofErr w:type="gramEnd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：若總是淨背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proofErr w:type="gramStart"/>
      <w:r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proofErr w:type="gramStart"/>
      <w:r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是初行者，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勝處是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BF4096" w:rsidP="0082650D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轉勝異</w:t>
      </w:r>
      <w:proofErr w:type="gramEnd"/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二種（不淨、淨指地等）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有二種：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者、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不淨觀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中：二背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淨觀中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：一背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BF4096" w:rsidP="0082650D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：</w:t>
      </w:r>
      <w:r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</w:t>
      </w:r>
      <w:proofErr w:type="gram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，非倒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：行者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以不淨為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淨，名為顛倒；淨背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觀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</w:t>
      </w:r>
      <w:proofErr w:type="gramStart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</w:t>
      </w:r>
      <w:proofErr w:type="gramEnd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見為淨，是名顛倒。淨背</w:t>
      </w:r>
      <w:proofErr w:type="gramStart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捨</w:t>
      </w:r>
      <w:proofErr w:type="gramEnd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觀</w:t>
      </w:r>
      <w:proofErr w:type="gramStart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一</w:t>
      </w:r>
      <w:proofErr w:type="gramEnd"/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切實青色廣大，故不顛倒。</w:t>
      </w:r>
    </w:p>
    <w:p w:rsidR="00BF4096" w:rsidRPr="00E609EE" w:rsidRDefault="00BF4096" w:rsidP="0082650D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proofErr w:type="gramEnd"/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久習不淨觀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習淨觀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BF4096" w:rsidP="0082650D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BF4096" w:rsidRPr="00E609EE" w:rsidRDefault="00BF4096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  <w:proofErr w:type="gramEnd"/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  <w:proofErr w:type="gramEnd"/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，行者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先觀身不淨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Cs w:val="24"/>
        </w:rPr>
        <w:t>內外不淨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婬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恚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癡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薄，即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自驚悟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「我為無目，此身如是，</w:t>
      </w:r>
      <w:proofErr w:type="gramStart"/>
      <w:r w:rsidRPr="00E609EE">
        <w:rPr>
          <w:rFonts w:ascii="Times New Roman" w:eastAsia="標楷體" w:hAnsi="Times New Roman" w:cs="Times New Roman"/>
          <w:bCs/>
          <w:szCs w:val="24"/>
        </w:rPr>
        <w:t>云</w:t>
      </w:r>
      <w:proofErr w:type="gramEnd"/>
      <w:r w:rsidRPr="00E609EE">
        <w:rPr>
          <w:rFonts w:ascii="Times New Roman" w:eastAsia="標楷體" w:hAnsi="Times New Roman" w:cs="Times New Roman"/>
          <w:bCs/>
          <w:szCs w:val="24"/>
        </w:rPr>
        <w:t>何生著？」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攝心實觀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，無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令復錯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心既調柔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想身皮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、肉、血、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髓不淨</w:t>
      </w:r>
      <w:proofErr w:type="gramEnd"/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外馳散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，攝之令還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深攝心故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，見白骨流光，如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珂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如貝，能照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內外諸物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淨背</w:t>
      </w:r>
      <w:proofErr w:type="gramStart"/>
      <w:r w:rsidRPr="00E609EE">
        <w:rPr>
          <w:rFonts w:ascii="Times New Roman" w:eastAsia="新細明體" w:hAnsi="Times New Roman" w:cs="Times New Roman"/>
          <w:b/>
          <w:bCs/>
          <w:szCs w:val="24"/>
        </w:rPr>
        <w:t>捨初門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2858F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觀骨人散滅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，但見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骨光，取外淨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  <w:proofErr w:type="gramEnd"/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proofErr w:type="gramStart"/>
      <w:r w:rsidRPr="00E609EE">
        <w:rPr>
          <w:rFonts w:ascii="細明體" w:eastAsia="細明體" w:hAnsi="Courier New" w:cs="Courier New"/>
          <w:bCs/>
          <w:szCs w:val="24"/>
        </w:rPr>
        <w:t>復次</w:t>
      </w:r>
      <w:proofErr w:type="gramEnd"/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</w:t>
      </w:r>
      <w:proofErr w:type="gramStart"/>
      <w:r w:rsidRPr="00E609EE">
        <w:rPr>
          <w:rFonts w:ascii="細明體" w:eastAsia="細明體" w:hAnsi="Courier New" w:cs="Roman Unicode"/>
          <w:bCs/>
          <w:szCs w:val="24"/>
        </w:rPr>
        <w:t>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金精山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蔔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赤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淨觀，隨是諸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色，各有清淨光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曜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。是時行者得受喜樂，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遍滿身中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，是</w:t>
      </w:r>
      <w:proofErr w:type="gramStart"/>
      <w:r w:rsidRPr="00E609EE">
        <w:rPr>
          <w:rFonts w:ascii="細明體" w:eastAsia="細明體" w:hAnsi="Courier New" w:cs="Courier New"/>
          <w:bCs/>
          <w:szCs w:val="24"/>
        </w:rPr>
        <w:t>名淨背捨</w:t>
      </w:r>
      <w:proofErr w:type="gramEnd"/>
      <w:r w:rsidRPr="00E609EE">
        <w:rPr>
          <w:rFonts w:ascii="細明體" w:eastAsia="細明體" w:hAnsi="Courier New" w:cs="Courier New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proofErr w:type="gramStart"/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proofErr w:type="gramStart"/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proofErr w:type="gramEnd"/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緣淨故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，名為「淨背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proofErr w:type="gramEnd"/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2858F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BF4096" w:rsidP="002858F4">
      <w:pPr>
        <w:spacing w:beforeLines="30" w:before="108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609EE">
        <w:rPr>
          <w:rFonts w:ascii="Times New Roman" w:eastAsia="新細明體" w:hAnsi="Times New Roman" w:cs="Times New Roman"/>
          <w:bCs/>
          <w:szCs w:val="24"/>
        </w:rPr>
        <w:t>三十六物合為身法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散觀？四大各自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82650D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BF4096" w:rsidP="0082650D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餘殘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識處、無所有處、非有想非無想處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609EE">
        <w:rPr>
          <w:rFonts w:ascii="Times New Roman" w:eastAsia="標楷體" w:hAnsi="標楷體" w:cs="Times New Roman"/>
          <w:bCs/>
          <w:szCs w:val="24"/>
        </w:rPr>
        <w:t>色相，外觀色少，若好、若醜，是色勝知勝觀，是名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</w:p>
    <w:p w:rsidR="00BF4096" w:rsidRPr="00E609EE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ED4BC3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」者，緣少故名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」者，初學繫心緣中，若眉間、若額上、若鼻端，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內身不淨相；內身中不淨相觀外諸色，善業報故名「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」，不善業報故名「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受，觀外緣種種不淨，是名「</w:t>
      </w:r>
      <w:r w:rsidRPr="00E609EE">
        <w:rPr>
          <w:rFonts w:ascii="標楷體" w:eastAsia="標楷體" w:hAnsi="標楷體" w:cs="Times New Roman"/>
          <w:bCs/>
          <w:szCs w:val="24"/>
        </w:rPr>
        <w:t>醜色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」。行者或時憶念忘故，生淨相，觀淨色，是名「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二者、能生瞋恚。能生婬欲者是淨色，名為「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」；能生瞋恚者是不淨色，名為「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於緣中自在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609EE">
        <w:rPr>
          <w:rFonts w:ascii="標楷體" w:eastAsia="標楷體" w:hAnsi="標楷體" w:cs="Times New Roman"/>
          <w:bCs/>
          <w:szCs w:val="24"/>
        </w:rPr>
        <w:t>勝知、勝見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行者於能生婬欲端正色中，不生婬欲；於能生瞋恚惡色中，不生瞋恚。但觀色四大因緣和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3F56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」者，行者住是不淨門中，婬欲、瞋恚等諸結使來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勝是不淨中淨顛倒等諸煩惱賊故。</w:t>
      </w:r>
    </w:p>
    <w:p w:rsidR="00BF4096" w:rsidRPr="00E609EE" w:rsidRDefault="00BF4096" w:rsidP="008425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BF4096" w:rsidP="008425D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4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4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25D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是名「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BF4096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觀，見是身死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間，若火燒、若虫噉，皆已滅盡，是時但見虫、火，不見身，是名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行者如教受觀身是骨人，若心外散，還攝骨人緣中。何以故？是人初習行，未能觀細緣故，是名「</w:t>
      </w:r>
      <w:r w:rsidRPr="00E609EE">
        <w:rPr>
          <w:rFonts w:ascii="標楷體" w:eastAsia="標楷體" w:hAnsi="標楷體" w:cs="Times New Roman"/>
          <w:bCs/>
          <w:szCs w:val="24"/>
        </w:rPr>
        <w:t>少色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」；行者觀道轉深增長，以此一骨人，遍觀閻浮提皆是骨人，是名為「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Pr="00E609EE">
        <w:rPr>
          <w:rFonts w:ascii="標楷體" w:eastAsia="標楷體" w:hAnsi="標楷體" w:cs="Times New Roman"/>
          <w:bCs/>
          <w:szCs w:val="24"/>
        </w:rPr>
        <w:t>勝知勝見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復次，隨意五欲中男女相、淨潔相能勝故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609EE">
        <w:rPr>
          <w:rFonts w:ascii="Times New Roman" w:eastAsia="新細明體" w:hAnsi="Times New Roman" w:cs="Times New Roman"/>
          <w:bCs/>
          <w:szCs w:val="24"/>
        </w:rPr>
        <w:t>賊能破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」；又能制御其馬，是亦名「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行者亦如是，能自於不淨觀中，少能多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」；亦能破五欲賊，亦名「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BF4096" w:rsidP="0082650D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82650D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安隱快樂、廣大、無量、無邊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BF4096" w:rsidP="0082650D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BF4096" w:rsidP="00435DC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）非有想非無想處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lastRenderedPageBreak/>
        <w:t>二一切處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即名說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r w:rsidRPr="00E609EE">
        <w:rPr>
          <w:rFonts w:ascii="Times New Roman" w:eastAsia="新細明體" w:hAnsi="Times New Roman" w:cs="Times New Roman"/>
          <w:bCs/>
          <w:szCs w:val="24"/>
        </w:rPr>
        <w:t>空處攝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識處攝。</w:t>
      </w:r>
    </w:p>
    <w:p w:rsidR="00BF4096" w:rsidRPr="00E609EE" w:rsidRDefault="00BF4096" w:rsidP="007E7B8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5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5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BF4096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答曰：餘功德皆有異心間生，故非次第。此中深心智慧利，行者自試其心，從一禪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心起，次入二禪，不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此功德心柔軟，善斷法愛故，能心心相次。</w:t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BF4096" w:rsidP="007E7B8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BF4096" w:rsidP="007E7B8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F4096" w:rsidP="007A3528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〈釋初品中九相義第三十五〉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F66276" w:rsidP="003F6D6B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F36D5A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hint="eastAsia"/>
        </w:rPr>
        <w:t>【</w:t>
      </w:r>
      <w:r w:rsidRPr="00E609EE">
        <w:rPr>
          <w:rFonts w:ascii="標楷體" w:eastAsia="標楷體" w:hAnsi="標楷體" w:hint="eastAsia"/>
          <w:b/>
        </w:rPr>
        <w:t>經</w:t>
      </w:r>
      <w:r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：脹相、壞相、血塗相、膿爛相、青相、噉相、散相、骨相、燒相。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BF4096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觀人初死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言語，息出不反，奄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死；室家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驚慟，號哭呼天，言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說方爾，奄便那去！氣滅身冷，無所覺識。此為大畏，無可免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死至無貧富，無懃修善惡</w:t>
      </w:r>
      <w:bookmarkStart w:id="6" w:name="0217a18"/>
      <w:r w:rsidRPr="00E609EE">
        <w:rPr>
          <w:rFonts w:ascii="Times New Roman" w:eastAsia="標楷體" w:hAnsi="Times New Roman" w:cs="Times New Roman"/>
          <w:bCs/>
          <w:szCs w:val="24"/>
        </w:rPr>
        <w:t>，無貴亦無賤，老少無免者</w:t>
      </w:r>
      <w:bookmarkStart w:id="7" w:name="0217a19"/>
      <w:bookmarkEnd w:id="6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8" w:name="0217a20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六情身完具，智鑒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9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0" w:name="0217a29"/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1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2" w:name="0217b02"/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3" w:name="0217b03"/>
      <w:bookmarkEnd w:id="12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3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4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5" w:name="0217b05"/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，為何所趣？而今但見空舍在此！是身好相：細腰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、姝媚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、長眼、直鼻、平額、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如是等好，令人心惑；今但見膖脹，好在何處？男女之相亦不可識。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、骨人連、散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BF4096" w:rsidP="003F6D6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6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6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BF4096" w:rsidP="003F6D6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8444C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8444C8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BF4096" w:rsidP="008444C8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十想為內門。是故經言</w:t>
      </w:r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二為甘露門：一者、不淨門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二者、安那般那門。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BF4096" w:rsidP="008444C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（四）九想除七染著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lastRenderedPageBreak/>
        <w:t>1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、所染著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7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7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BF4096" w:rsidP="0038580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8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8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BF4096" w:rsidP="008444C8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（六）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BF4096" w:rsidP="003F6D6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BF4096" w:rsidP="003F6D6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BF4096" w:rsidP="003F6D6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BF4096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終不自滅，亦不可以餘理得滅；但觀所著內外身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我未具足一切佛法，不入涅槃，是為一法門，我不應住此一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以是故，菩薩行九相無所妨。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爾時，菩薩作是念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十方諸佛說：一切法相空，空中無無常，何況有不淨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若色中無味相，眾生不應著色；以色中有味故，眾生起著。若色無過罪，眾生亦無厭色者；以色實有過惡，故觀色則厭。若色中無出相，眾生亦不能於色得脫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味是淨相因緣故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，以是故，菩薩不於不淨中沒、早取涅槃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BF409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〈釋初品</w:t>
      </w:r>
      <w:r w:rsidRPr="00E609E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中</w:t>
      </w: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t>八念義第三十六之一〉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385800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F36D5A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hint="eastAsia"/>
        </w:rPr>
        <w:t>【</w:t>
      </w:r>
      <w:r w:rsidRPr="00E609EE">
        <w:rPr>
          <w:rFonts w:ascii="標楷體" w:eastAsia="標楷體" w:hAnsi="標楷體" w:hint="eastAsia"/>
          <w:b/>
        </w:rPr>
        <w:t>經</w:t>
      </w:r>
      <w:r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念佛、念法、念僧、念戒、念捨、念天、念入出息、念死。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542382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542382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BF4096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若於阿蘭若處，空舍、塚間，山林、曠野，在中思惟，若有怖畏，衣毛為竪，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Pr="00E609EE">
        <w:rPr>
          <w:rFonts w:ascii="Times New Roman" w:eastAsia="標楷體" w:hAnsi="Times New Roman" w:cs="Times New Roman"/>
          <w:bCs/>
          <w:szCs w:val="24"/>
        </w:rPr>
        <w:t>：『佛是多陀阿伽度、阿羅</w:t>
      </w:r>
      <w:r w:rsidRPr="00E609EE">
        <w:rPr>
          <w:rFonts w:ascii="標楷體" w:eastAsia="標楷體" w:hAnsi="標楷體" w:cs="Times New Roman"/>
          <w:szCs w:val="24"/>
        </w:rPr>
        <w:t>呵</w:t>
      </w:r>
      <w:r w:rsidRPr="00E609EE">
        <w:rPr>
          <w:rFonts w:ascii="Times New Roman" w:eastAsia="標楷體" w:hAnsi="Times New Roman" w:cs="Times New Roman"/>
          <w:bCs/>
          <w:szCs w:val="24"/>
        </w:rPr>
        <w:t>、三藐三佛陀，乃至婆伽婆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』恐怖則滅。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385800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19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19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542382" w:rsidP="0038580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問曰：經中說三念因緣除恐怖，五念復云何能除恐怖？</w:t>
      </w:r>
    </w:p>
    <w:p w:rsidR="00BF4096" w:rsidRPr="00E609EE" w:rsidRDefault="00BF409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答曰：</w:t>
      </w:r>
    </w:p>
    <w:p w:rsidR="00BF4096" w:rsidRPr="00E609EE" w:rsidRDefault="00542382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若念淨戒，若念布施，心則歡喜，作是言：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若我命未盡，當更增進功德；若當命終，不畏墮惡道！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以是故，念戒施亦能令怖畏不生。</w:t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7A72DF" w:rsidP="007A72D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BF4096" w:rsidP="007A72D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BF4096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7A72D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亦如過去、未來、現在十方諸佛於眾生中起大悲心，行六波羅蜜，得諸法相，來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至阿耨多羅三藐三菩提中；此佛亦如是。是名「多陀阿伽度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0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0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858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proofErr w:type="spellStart"/>
      <w:r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proofErr w:type="spellEnd"/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BF4096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1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地六種動，行至七步，安詳如象王，觀視四方，作師子吼：「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是末後身，當度一切眾生！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仙人相之，告淨飯王：「</w:t>
      </w:r>
      <w:r w:rsidRPr="00E609EE">
        <w:rPr>
          <w:rFonts w:ascii="Times New Roman" w:eastAsia="標楷體" w:hAnsi="標楷體" w:cs="Times New Roman"/>
          <w:bCs/>
          <w:szCs w:val="24"/>
        </w:rPr>
        <w:t>是人足下千輻輪相，指合縵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相具足，是人不久出家，得一切智成佛。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BF4096" w:rsidP="00D86B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BF4096" w:rsidP="00D86B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BF4096" w:rsidP="00D86BC4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2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BF4096" w:rsidP="00D86BC4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復次，有時佛自為人說：「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佛在阿頭摩國林樹下坐，入禪定。是時大雨雷電霹靂，有四特牛、耕者二人，聞聲怖死。須臾便晴，佛起經行。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如餘經中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佛告諸比丘：「佛入出諸定，舍利弗、目揵連尚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</w:p>
    <w:p w:rsidR="00BF4096" w:rsidRPr="00E609EE" w:rsidRDefault="00BF4096" w:rsidP="00D2479F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）佛入日出三昧，一時</w:t>
      </w:r>
      <w:r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遍滿十方恒河沙等世界，教化眾生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如阿難一時心生念：「過去然燈佛時，時世好，人壽長，易化度；今釋迦牟尼佛時世惡，人壽短，難教化；佛事未訖而入涅槃耶？」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3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3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阿難承佛威神，悉見是事。佛攝神足，從三昧起，告阿難：「見是事不？聞是事不？」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4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4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何以知之？」答言：「我見地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、泥多，山崩、樹折，殺諸鳥獸，以此故知龍力為大。」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BF4096" w:rsidP="00966D1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思惟道中，得十八解脫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Pr="00E609EE">
        <w:rPr>
          <w:rFonts w:ascii="Times New Roman" w:eastAsia="新細明體" w:hAnsi="Times New Roman" w:cs="Times New Roman"/>
          <w:bCs/>
          <w:szCs w:val="24"/>
        </w:rPr>
        <w:t>、或比智或法智相應有為解脫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二、斷無色界三思惟結故，得無為解脫。如是乃至第十八盡智相應有為解脫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BF4096" w:rsidP="00966D1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0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BF4096" w:rsidP="00966D1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BF4096" w:rsidP="00966D1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如是等，如《阿毘曇》中廣分別。</w:t>
      </w:r>
    </w:p>
    <w:p w:rsidR="00E715E2" w:rsidRPr="00E609EE" w:rsidRDefault="00E715E2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br w:type="page"/>
      </w:r>
    </w:p>
    <w:p w:rsidR="00BF4096" w:rsidRPr="00E609EE" w:rsidRDefault="00BF4096" w:rsidP="009A2A2F">
      <w:pPr>
        <w:jc w:val="both"/>
        <w:rPr>
          <w:rFonts w:ascii="Times New Roman" w:eastAsia="新細明體" w:hAnsi="Times New Roman" w:cs="Times New Roman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lastRenderedPageBreak/>
        <w:t>【附表】</w:t>
      </w:r>
      <w:r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BF4096" w:rsidRPr="00E609EE" w:rsidRDefault="00BF4096" w:rsidP="00B47107">
      <w:pPr>
        <w:jc w:val="both"/>
        <w:rPr>
          <w:rFonts w:ascii="標楷體" w:eastAsia="標楷體" w:hAnsi="標楷體" w:cs="Times New Roman"/>
          <w:bCs/>
          <w:szCs w:val="24"/>
        </w:rPr>
      </w:pPr>
    </w:p>
    <w:p w:rsidR="00BF4096" w:rsidRPr="0082650D" w:rsidRDefault="00BF4096" w:rsidP="00B47107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="0080660C"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BF4096" w:rsidRPr="001E23FB" w:rsidRDefault="0048171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2BE68D4" wp14:editId="3DC88B0C">
                <wp:simplePos x="0" y="0"/>
                <wp:positionH relativeFrom="column">
                  <wp:posOffset>3074670</wp:posOffset>
                </wp:positionH>
                <wp:positionV relativeFrom="paragraph">
                  <wp:posOffset>103835</wp:posOffset>
                </wp:positionV>
                <wp:extent cx="247650" cy="260350"/>
                <wp:effectExtent l="0" t="0" r="19050" b="254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6F71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3" o:spid="_x0000_s1026" type="#_x0000_t88" style="position:absolute;margin-left:242.1pt;margin-top:8.2pt;width:19.5pt;height:20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    </w:pict>
          </mc:Fallback>
        </mc:AlternateContent>
      </w:r>
      <w:r w:rsidR="000709B4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18B12C4" wp14:editId="5F5BC703">
                <wp:simplePos x="0" y="0"/>
                <wp:positionH relativeFrom="column">
                  <wp:posOffset>4109390</wp:posOffset>
                </wp:positionH>
                <wp:positionV relativeFrom="paragraph">
                  <wp:posOffset>132715</wp:posOffset>
                </wp:positionV>
                <wp:extent cx="464896" cy="662940"/>
                <wp:effectExtent l="0" t="0" r="30480" b="419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96" cy="662940"/>
                          <a:chOff x="0" y="0"/>
                          <a:chExt cx="464896" cy="662940"/>
                        </a:xfrm>
                      </wpg:grpSpPr>
                      <wps:wsp>
                        <wps:cNvPr id="23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57200" cy="662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91" y="7315"/>
                            <a:ext cx="375920" cy="645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3891" y="658368"/>
                            <a:ext cx="4210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2FE00F2" id="Group 24" o:spid="_x0000_s1026" style="position:absolute;margin-left:323.55pt;margin-top:10.45pt;width:36.6pt;height:52.2pt;z-index:251625984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">
                <v:line id="Line 2" o:spid="_x0000_s1027" style="position:absolute;visibility:visible;mso-wrap-style:squar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3" o:spid="_x0000_s1028" style="position:absolute;visibility:visible;mso-wrap-style:squar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" o:spid="_x0000_s1029" style="position:absolute;flip:y;visibility:visible;mso-wrap-style:squar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2" o:spid="_x0000_s1030" style="position:absolute;visibility:visible;mso-wrap-style:squar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EEEA7D0" wp14:editId="04A8BBB8">
                <wp:simplePos x="0" y="0"/>
                <wp:positionH relativeFrom="column">
                  <wp:posOffset>4479340</wp:posOffset>
                </wp:positionH>
                <wp:positionV relativeFrom="paragraph">
                  <wp:posOffset>52070</wp:posOffset>
                </wp:positionV>
                <wp:extent cx="526415" cy="34290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3A65" w:rsidRPr="001E23FB" w:rsidRDefault="00073A65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初禪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EEEA7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52.7pt;margin-top:4.1pt;width:41.45pt;height:27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初禪</w:t>
                      </w:r>
                    </w:p>
                  </w:txbxContent>
                </v:textbox>
              </v:shape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8363D8F" wp14:editId="33E48E3C">
                <wp:simplePos x="0" y="0"/>
                <wp:positionH relativeFrom="column">
                  <wp:posOffset>1534947</wp:posOffset>
                </wp:positionH>
                <wp:positionV relativeFrom="paragraph">
                  <wp:posOffset>118110</wp:posOffset>
                </wp:positionV>
                <wp:extent cx="247650" cy="685800"/>
                <wp:effectExtent l="7620" t="13335" r="11430" b="5715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28AD75" id="AutoShape 16" o:spid="_x0000_s1026" type="#_x0000_t88" style="position:absolute;margin-left:120.85pt;margin-top:9.3pt;width:19.5pt;height:54pt;rotation:18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231743A" wp14:editId="1E44CC82">
                <wp:simplePos x="0" y="0"/>
                <wp:positionH relativeFrom="column">
                  <wp:posOffset>351485</wp:posOffset>
                </wp:positionH>
                <wp:positionV relativeFrom="paragraph">
                  <wp:posOffset>118110</wp:posOffset>
                </wp:positionV>
                <wp:extent cx="247650" cy="685800"/>
                <wp:effectExtent l="10795" t="13335" r="8255" b="5715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6858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729CDC" id="AutoShape 15" o:spid="_x0000_s1026" type="#_x0000_t88" style="position:absolute;margin-left:27.7pt;margin-top:9.3pt;width:19.5pt;height:5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    </w:pict>
          </mc:Fallback>
        </mc:AlternateContent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BF4096" w:rsidRPr="001E23FB" w:rsidRDefault="0080660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BF4096" w:rsidRPr="001E23FB" w:rsidRDefault="008444C8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43D4D8D" wp14:editId="5ED4DDE2">
                <wp:simplePos x="0" y="0"/>
                <wp:positionH relativeFrom="column">
                  <wp:posOffset>3074670</wp:posOffset>
                </wp:positionH>
                <wp:positionV relativeFrom="paragraph">
                  <wp:posOffset>99695</wp:posOffset>
                </wp:positionV>
                <wp:extent cx="247650" cy="260350"/>
                <wp:effectExtent l="0" t="0" r="19050" b="2540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EC6744" id="AutoShape 13" o:spid="_x0000_s1026" type="#_x0000_t88" style="position:absolute;margin-left:242.1pt;margin-top:7.85pt;width:19.5pt;height:20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    </w:pict>
          </mc:Fallback>
        </mc:AlternateContent>
      </w:r>
      <w:r w:rsidR="0048171C" w:rsidRPr="001E23FB"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B37903D" wp14:editId="5DA554AB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929005" cy="0"/>
                <wp:effectExtent l="0" t="0" r="23495" b="1905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5C4B59" id="Line 5" o:spid="_x0000_s1026" style="position:absolute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10A54C9" wp14:editId="246377FD">
                <wp:simplePos x="0" y="0"/>
                <wp:positionH relativeFrom="column">
                  <wp:posOffset>4479340</wp:posOffset>
                </wp:positionH>
                <wp:positionV relativeFrom="paragraph">
                  <wp:posOffset>19050</wp:posOffset>
                </wp:positionV>
                <wp:extent cx="526695" cy="34290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3A65" w:rsidRPr="001E23FB" w:rsidRDefault="00073A65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二禪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0A54C9" id="Text Box 11" o:spid="_x0000_s1027" type="#_x0000_t202" style="position:absolute;left:0;text-align:left;margin-left:352.7pt;margin-top:1.5pt;width:41.45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IN4m5PgBAADZAwAADgAAAAAAAAAAAAAAAAAuAgAA&#10;ZHJzL2Uyb0RvYy54bWxQSwECLQAUAAYACAAAACEA2YeuNNwAAAAIAQAADwAAAAAAAAAAAAAAAABS&#10;BAAAZHJzL2Rvd25yZXYueG1sUEsFBgAAAAAEAAQA8wAAAFsFAAAAAA==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二禪</w:t>
                      </w:r>
                    </w:p>
                  </w:txbxContent>
                </v:textbox>
              </v:shape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BF4096" w:rsidRPr="001E23FB" w:rsidRDefault="00BF4096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BF4096" w:rsidRPr="001E23FB" w:rsidRDefault="00BF4096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62B56AE" wp14:editId="57A93371">
                <wp:simplePos x="0" y="0"/>
                <wp:positionH relativeFrom="column">
                  <wp:posOffset>349885</wp:posOffset>
                </wp:positionH>
                <wp:positionV relativeFrom="paragraph">
                  <wp:posOffset>117805</wp:posOffset>
                </wp:positionV>
                <wp:extent cx="4177691" cy="0"/>
                <wp:effectExtent l="0" t="0" r="32385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769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ADFCE6" id="Line 6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9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SLD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ce7f&#10;XRMCAAApBAAADgAAAAAAAAAAAAAAAAAuAgAAZHJzL2Uyb0RvYy54bWxQSwECLQAUAAYACAAAACEA&#10;Kd5F3dwAAAAIAQAADwAAAAAAAAAAAAAAAABtBAAAZHJzL2Rvd25yZXYueG1sUEsFBgAAAAAEAAQA&#10;8wAAAHYFAAAAAA==&#10;"/>
            </w:pict>
          </mc:Fallback>
        </mc:AlternateContent>
      </w:r>
      <w:r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BF4096" w:rsidRPr="001E23FB" w:rsidRDefault="0048171C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95E8B22" wp14:editId="6B0C7E00">
                <wp:simplePos x="0" y="0"/>
                <wp:positionH relativeFrom="column">
                  <wp:posOffset>341630</wp:posOffset>
                </wp:positionH>
                <wp:positionV relativeFrom="paragraph">
                  <wp:posOffset>98730</wp:posOffset>
                </wp:positionV>
                <wp:extent cx="247650" cy="260350"/>
                <wp:effectExtent l="0" t="0" r="19050" b="25400"/>
                <wp:wrapNone/>
                <wp:docPr id="3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2603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3D71C3" id="AutoShape 13" o:spid="_x0000_s1026" type="#_x0000_t88" style="position:absolute;margin-left:26.9pt;margin-top:7.75pt;width:19.5pt;height:20.5pt;flip:x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A54BD17" wp14:editId="3FE6DCC5">
                <wp:simplePos x="0" y="0"/>
                <wp:positionH relativeFrom="column">
                  <wp:posOffset>-81127</wp:posOffset>
                </wp:positionH>
                <wp:positionV relativeFrom="paragraph">
                  <wp:posOffset>57861</wp:posOffset>
                </wp:positionV>
                <wp:extent cx="519380" cy="3429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3A65" w:rsidRPr="001E23FB" w:rsidRDefault="00073A65" w:rsidP="00BF4096">
                            <w:pPr>
                              <w:rPr>
                                <w:szCs w:val="24"/>
                              </w:rPr>
                            </w:pPr>
                            <w:r w:rsidRPr="001E23FB">
                              <w:rPr>
                                <w:rFonts w:hint="eastAsia"/>
                                <w:szCs w:val="24"/>
                              </w:rPr>
                              <w:t>四禪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54BD17" id="Text Box 17" o:spid="_x0000_s1028" type="#_x0000_t202" style="position:absolute;left:0;text-align:left;margin-left:-6.4pt;margin-top:4.55pt;width:40.9pt;height:27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DB9rpz5AQAA2QMAAA4AAAAAAAAAAAAAAAAALgIA&#10;AGRycy9lMm9Eb2MueG1sUEsBAi0AFAAGAAgAAAAhANInN97cAAAABwEAAA8AAAAAAAAAAAAAAAAA&#10;UwQAAGRycy9kb3ducmV2LnhtbFBLBQYAAAAABAAEAPMAAABcBQAAAAA=&#10;" filled="f" stroked="f">
                <v:textbox>
                  <w:txbxContent>
                    <w:p w:rsidR="00073A65" w:rsidRPr="001E23FB" w:rsidRDefault="00073A65" w:rsidP="00BF4096">
                      <w:pPr>
                        <w:rPr>
                          <w:szCs w:val="24"/>
                        </w:rPr>
                      </w:pPr>
                      <w:r w:rsidRPr="001E23FB">
                        <w:rPr>
                          <w:rFonts w:hint="eastAsia"/>
                          <w:szCs w:val="24"/>
                        </w:rPr>
                        <w:t>四禪</w:t>
                      </w:r>
                    </w:p>
                  </w:txbxContent>
                </v:textbox>
              </v:shape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BF4096" w:rsidRPr="001E23FB" w:rsidRDefault="008444C8" w:rsidP="0080660C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03E8F98" wp14:editId="0B17A166">
                <wp:simplePos x="0" y="0"/>
                <wp:positionH relativeFrom="column">
                  <wp:posOffset>2456815</wp:posOffset>
                </wp:positionH>
                <wp:positionV relativeFrom="paragraph">
                  <wp:posOffset>112065</wp:posOffset>
                </wp:positionV>
                <wp:extent cx="854710" cy="0"/>
                <wp:effectExtent l="0" t="0" r="21590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935A17" id="Line 7" o:spid="_x0000_s1026" style="position:absolute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9360D24" wp14:editId="59A310B8">
                <wp:simplePos x="0" y="0"/>
                <wp:positionH relativeFrom="column">
                  <wp:posOffset>3839820</wp:posOffset>
                </wp:positionH>
                <wp:positionV relativeFrom="paragraph">
                  <wp:posOffset>121869</wp:posOffset>
                </wp:positionV>
                <wp:extent cx="688543" cy="0"/>
                <wp:effectExtent l="0" t="0" r="35560" b="1905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54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A9F74D" id="Line 9" o:spid="_x0000_s1026" style="position:absolute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OCGA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"/>
            </w:pict>
          </mc:Fallback>
        </mc:AlternateContent>
      </w:r>
      <w:r w:rsidR="000709B4"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D4341EB" wp14:editId="38449124">
                <wp:simplePos x="0" y="0"/>
                <wp:positionH relativeFrom="column">
                  <wp:posOffset>1585265</wp:posOffset>
                </wp:positionH>
                <wp:positionV relativeFrom="paragraph">
                  <wp:posOffset>111760</wp:posOffset>
                </wp:positionV>
                <wp:extent cx="171450" cy="279400"/>
                <wp:effectExtent l="0" t="0" r="19050" b="2540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279400"/>
                        </a:xfrm>
                        <a:prstGeom prst="leftBrace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D87B6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" o:spid="_x0000_s1026" type="#_x0000_t87" style="position:absolute;margin-left:124.8pt;margin-top:8.8pt;width:13.5pt;height:2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    </w:pict>
          </mc:Fallback>
        </mc:AlternateConten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80660C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BF4096" w:rsidRPr="001E23FB" w:rsidRDefault="001E23FB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960D47B" wp14:editId="62C4342B">
                <wp:simplePos x="0" y="0"/>
                <wp:positionH relativeFrom="column">
                  <wp:posOffset>3986124</wp:posOffset>
                </wp:positionH>
                <wp:positionV relativeFrom="paragraph">
                  <wp:posOffset>110896</wp:posOffset>
                </wp:positionV>
                <wp:extent cx="557689" cy="0"/>
                <wp:effectExtent l="0" t="0" r="33020" b="190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7FB82EF" id="Line 21" o:spid="_x0000_s1026" style="position:absolute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p9GwIAADIEAAAOAAAAZHJzL2Uyb0RvYy54bWysU02P2jAQvVfqf7B8hyQ0s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o4hqfRsCAAAyBAAADgAAAAAAAAAAAAAAAAAuAgAAZHJzL2Uyb0RvYy54bWxQSwECLQAU&#10;AAYACAAAACEAYEJvLd0AAAAJAQAADwAAAAAAAAAAAAAAAAB1BAAAZHJzL2Rvd25yZXYueG1sUEsF&#10;BgAAAAAEAAQA8wAAAH8FAAAAAA==&#10;"/>
            </w:pict>
          </mc:Fallback>
        </mc:AlternateContent>
      </w:r>
      <w:r w:rsidRPr="001E23FB"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C124C63" wp14:editId="050921A0">
                <wp:simplePos x="0" y="0"/>
                <wp:positionH relativeFrom="column">
                  <wp:posOffset>1111250</wp:posOffset>
                </wp:positionH>
                <wp:positionV relativeFrom="paragraph">
                  <wp:posOffset>118212</wp:posOffset>
                </wp:positionV>
                <wp:extent cx="1887322" cy="0"/>
                <wp:effectExtent l="0" t="0" r="36830" b="190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7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C9014C" id="Line 8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C521FD0" wp14:editId="759B75F4">
                <wp:simplePos x="0" y="0"/>
                <wp:positionH relativeFrom="column">
                  <wp:posOffset>3984676</wp:posOffset>
                </wp:positionH>
                <wp:positionV relativeFrom="paragraph">
                  <wp:posOffset>114351</wp:posOffset>
                </wp:positionV>
                <wp:extent cx="557689" cy="0"/>
                <wp:effectExtent l="0" t="0" r="33020" b="1905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2E5F6E" id="Line 21" o:spid="_x0000_s1026" style="position:absolute;flip:y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9HlPwRsCAAAzBAAADgAAAAAAAAAAAAAAAAAuAgAAZHJzL2Uyb0RvYy54bWxQSwECLQAU&#10;AAYACAAAACEAW9rHwt0AAAAJAQAADwAAAAAAAAAAAAAAAAB1BAAAZHJzL2Rvd25yZXYueG1sUEsF&#10;BgAAAAAEAAQA8wAAAH8FAAAAAA==&#10;"/>
            </w:pict>
          </mc:Fallback>
        </mc:AlternateContent>
      </w: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B437D3" wp14:editId="41CE7690">
                <wp:simplePos x="0" y="0"/>
                <wp:positionH relativeFrom="column">
                  <wp:posOffset>1103934</wp:posOffset>
                </wp:positionH>
                <wp:positionV relativeFrom="paragraph">
                  <wp:posOffset>116383</wp:posOffset>
                </wp:positionV>
                <wp:extent cx="1894535" cy="0"/>
                <wp:effectExtent l="0" t="0" r="29845" b="1905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29BFA2" id="Line 20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g2EwIAACk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5UCY&#10;NhMCAAApBAAADgAAAAAAAAAAAAAAAAAuAgAAZHJzL2Uyb0RvYy54bWxQSwECLQAUAAYACAAAACEA&#10;ifwBE9wAAAAJAQAADwAAAAAAAAAAAAAAAABtBAAAZHJzL2Rvd25yZXYueG1sUEsFBgAAAAAEAAQA&#10;8wAAAHYFAAAAAA=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849F541" wp14:editId="585299E0">
                <wp:simplePos x="0" y="0"/>
                <wp:positionH relativeFrom="column">
                  <wp:posOffset>3986124</wp:posOffset>
                </wp:positionH>
                <wp:positionV relativeFrom="paragraph">
                  <wp:posOffset>114554</wp:posOffset>
                </wp:positionV>
                <wp:extent cx="557689" cy="0"/>
                <wp:effectExtent l="0" t="0" r="33020" b="1905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76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6F718B" id="Line 22" o:spid="_x0000_s1026" style="position:absolute;flip:y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ygGQIAADI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FdR3KAZAgAAMgQAAA4AAAAAAAAAAAAAAAAALgIAAGRycy9lMm9Eb2MueG1sUEsBAi0AFAAG&#10;AAgAAAAhAFj3zir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BF4096" w:rsidRPr="001E23FB" w:rsidRDefault="000709B4" w:rsidP="001E23FB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D2AC9B7" wp14:editId="1D896D6A">
                <wp:simplePos x="0" y="0"/>
                <wp:positionH relativeFrom="column">
                  <wp:posOffset>4292905</wp:posOffset>
                </wp:positionH>
                <wp:positionV relativeFrom="paragraph">
                  <wp:posOffset>119380</wp:posOffset>
                </wp:positionV>
                <wp:extent cx="235408" cy="0"/>
                <wp:effectExtent l="0" t="0" r="31750" b="19050"/>
                <wp:wrapNone/>
                <wp:docPr id="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4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D757F7D" id="Line 22" o:spid="_x0000_s1026" style="position:absolute;flip:y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cl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FCkQpFdXQsqAEPKMdf4D1z0KRoUlsI945PDkfGD0&#10;KySEK70WUsa5S4WGCs8n+SQmOC0FC84Q5uxuW0uLDiQoJ36xPPDch1m9VyyCdZyw1cX2RMizDZdL&#10;FfCgEqBzsc7S+D5P56vZalaMiny6GhVp04zer+tiNF1n7ybNQ1PXTfYjUMuKshOMcRXYXWWaFX8n&#10;g8uDOQvsJtRbG5LX6LFfQPb6j6TjUMMcz4rYanba2OuwQZkx+PKKgvTv92Dfv/XlTwA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MHrByUZAgAAMwQAAA4AAAAAAAAAAAAAAAAALgIAAGRycy9lMm9Eb2MueG1sUEsBAi0AFAAG&#10;AAgAAAAhAARM4hn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BF409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004900" w:rsidRPr="00E609EE" w:rsidRDefault="00BF4096" w:rsidP="001E23FB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34C897B" wp14:editId="7A42F83D">
                <wp:simplePos x="0" y="0"/>
                <wp:positionH relativeFrom="column">
                  <wp:posOffset>3839210</wp:posOffset>
                </wp:positionH>
                <wp:positionV relativeFrom="paragraph">
                  <wp:posOffset>125400</wp:posOffset>
                </wp:positionV>
                <wp:extent cx="703834" cy="0"/>
                <wp:effectExtent l="0" t="0" r="20320" b="1905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38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6C54E6" id="Line 24" o:spid="_x0000_s1026" style="position:absolute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YOGQIAADI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KKW9g4ZAgAAMgQAAA4AAAAAAAAAAAAAAAAALgIAAGRycy9lMm9Eb2MueG1sUEsBAi0AFAAG&#10;AAgAAAAhALMZK13dAAAACQEAAA8AAAAAAAAAAAAAAAAAcwQAAGRycy9kb3ducmV2LnhtbFBLBQYA&#10;AAAABAAEAPMAAAB9BQAAAAA=&#10;"/>
            </w:pict>
          </mc:Fallback>
        </mc:AlternateConten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1E23FB" w:rsidRPr="001E23FB">
        <w:rPr>
          <w:rFonts w:ascii="新細明體" w:eastAsia="新細明體" w:hAnsi="新細明體" w:cs="Times New Roman"/>
          <w:bCs/>
          <w:szCs w:val="24"/>
        </w:rPr>
        <w:tab/>
      </w:r>
      <w:r w:rsidR="000709B4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  <w:bookmarkStart w:id="31" w:name="_GoBack"/>
      <w:bookmarkEnd w:id="31"/>
    </w:p>
    <w:sectPr w:rsidR="00004900" w:rsidRPr="00E609EE" w:rsidSect="00EA758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835" w:rsidRDefault="00B37835" w:rsidP="00BF4096">
      <w:r>
        <w:separator/>
      </w:r>
    </w:p>
  </w:endnote>
  <w:endnote w:type="continuationSeparator" w:id="0">
    <w:p w:rsidR="00B37835" w:rsidRDefault="00B37835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A65" w:rsidRDefault="00073A65" w:rsidP="00EA758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E3B">
          <w:rPr>
            <w:noProof/>
          </w:rPr>
          <w:t>598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A65" w:rsidRDefault="004573C1" w:rsidP="004573C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E3B">
          <w:rPr>
            <w:noProof/>
          </w:rPr>
          <w:t>599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835" w:rsidRDefault="00B37835" w:rsidP="00BF4096">
      <w:r>
        <w:separator/>
      </w:r>
    </w:p>
  </w:footnote>
  <w:footnote w:type="continuationSeparator" w:id="0">
    <w:p w:rsidR="00B37835" w:rsidRDefault="00B37835" w:rsidP="00BF4096">
      <w:r>
        <w:continuationSeparator/>
      </w:r>
    </w:p>
  </w:footnote>
  <w:footnote w:id="1">
    <w:p w:rsidR="00073A65" w:rsidRPr="0082650D" w:rsidRDefault="00073A65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八解脫，</w:t>
      </w:r>
      <w:proofErr w:type="gramStart"/>
      <w:r w:rsidRPr="0082650D">
        <w:rPr>
          <w:rFonts w:eastAsia="標楷體"/>
          <w:sz w:val="22"/>
          <w:szCs w:val="22"/>
        </w:rPr>
        <w:t>云</w:t>
      </w:r>
      <w:proofErr w:type="gramEnd"/>
      <w:r w:rsidRPr="0082650D">
        <w:rPr>
          <w:rFonts w:eastAsia="標楷體"/>
          <w:sz w:val="22"/>
          <w:szCs w:val="22"/>
        </w:rPr>
        <w:t>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色觀色</w:t>
      </w:r>
      <w:proofErr w:type="gramEnd"/>
      <w:r w:rsidRPr="0082650D">
        <w:rPr>
          <w:rFonts w:eastAsia="標楷體"/>
          <w:sz w:val="22"/>
          <w:szCs w:val="22"/>
        </w:rPr>
        <w:t>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</w:t>
      </w:r>
      <w:proofErr w:type="gramStart"/>
      <w:r w:rsidRPr="0082650D">
        <w:rPr>
          <w:rFonts w:eastAsia="標楷體"/>
          <w:sz w:val="22"/>
          <w:szCs w:val="22"/>
        </w:rPr>
        <w:t>色想，觀外色</w:t>
      </w:r>
      <w:proofErr w:type="gramEnd"/>
      <w:r w:rsidRPr="0082650D">
        <w:rPr>
          <w:rFonts w:eastAsia="標楷體"/>
          <w:sz w:val="22"/>
          <w:szCs w:val="22"/>
        </w:rPr>
        <w:t>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度色想，滅有</w:t>
      </w:r>
      <w:proofErr w:type="gramEnd"/>
      <w:r w:rsidRPr="0082650D">
        <w:rPr>
          <w:rFonts w:eastAsia="標楷體"/>
          <w:sz w:val="22"/>
          <w:szCs w:val="22"/>
        </w:rPr>
        <w:t>對想，不</w:t>
      </w:r>
      <w:proofErr w:type="gramStart"/>
      <w:r w:rsidRPr="0082650D">
        <w:rPr>
          <w:rFonts w:eastAsia="標楷體"/>
          <w:sz w:val="22"/>
          <w:szCs w:val="22"/>
        </w:rPr>
        <w:t>念雜想，住空處</w:t>
      </w:r>
      <w:proofErr w:type="gramEnd"/>
      <w:r w:rsidRPr="0082650D">
        <w:rPr>
          <w:rFonts w:eastAsia="標楷體"/>
          <w:sz w:val="22"/>
          <w:szCs w:val="22"/>
        </w:rPr>
        <w:t>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</w:t>
      </w:r>
      <w:proofErr w:type="gramStart"/>
      <w:r w:rsidRPr="0082650D">
        <w:rPr>
          <w:rFonts w:eastAsia="標楷體"/>
          <w:sz w:val="22"/>
          <w:szCs w:val="22"/>
        </w:rPr>
        <w:t>空處，住識處</w:t>
      </w:r>
      <w:proofErr w:type="gramEnd"/>
      <w:r w:rsidRPr="0082650D">
        <w:rPr>
          <w:rFonts w:eastAsia="標楷體"/>
          <w:sz w:val="22"/>
          <w:szCs w:val="22"/>
        </w:rPr>
        <w:t>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度識處</w:t>
      </w:r>
      <w:proofErr w:type="gramEnd"/>
      <w:r w:rsidRPr="0082650D">
        <w:rPr>
          <w:rFonts w:eastAsia="標楷體"/>
          <w:sz w:val="22"/>
          <w:szCs w:val="22"/>
        </w:rPr>
        <w:t>，住</w:t>
      </w:r>
      <w:proofErr w:type="gramStart"/>
      <w:r w:rsidRPr="0082650D">
        <w:rPr>
          <w:rFonts w:eastAsia="標楷體"/>
          <w:sz w:val="22"/>
          <w:szCs w:val="22"/>
        </w:rPr>
        <w:t>不</w:t>
      </w:r>
      <w:proofErr w:type="gramEnd"/>
      <w:r w:rsidRPr="0082650D">
        <w:rPr>
          <w:rFonts w:eastAsia="標楷體"/>
          <w:sz w:val="22"/>
          <w:szCs w:val="22"/>
        </w:rPr>
        <w:t>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</w:t>
      </w:r>
      <w:proofErr w:type="gramStart"/>
      <w:r w:rsidRPr="0082650D">
        <w:rPr>
          <w:rFonts w:eastAsia="標楷體"/>
          <w:sz w:val="22"/>
          <w:szCs w:val="22"/>
        </w:rPr>
        <w:t>不</w:t>
      </w:r>
      <w:proofErr w:type="gramEnd"/>
      <w:r w:rsidRPr="0082650D">
        <w:rPr>
          <w:rFonts w:eastAsia="標楷體"/>
          <w:sz w:val="22"/>
          <w:szCs w:val="22"/>
        </w:rPr>
        <w:t>用處，住有</w:t>
      </w:r>
      <w:proofErr w:type="gramStart"/>
      <w:r w:rsidRPr="0082650D">
        <w:rPr>
          <w:rFonts w:eastAsia="標楷體"/>
          <w:sz w:val="22"/>
          <w:szCs w:val="22"/>
        </w:rPr>
        <w:t>想無想處</w:t>
      </w:r>
      <w:proofErr w:type="gramEnd"/>
      <w:r w:rsidRPr="0082650D">
        <w:rPr>
          <w:rFonts w:eastAsia="標楷體"/>
          <w:sz w:val="22"/>
          <w:szCs w:val="22"/>
        </w:rPr>
        <w:t>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 w:hAnsi="標楷體"/>
          <w:sz w:val="22"/>
          <w:szCs w:val="22"/>
        </w:rPr>
        <w:t>滅盡定</w:t>
      </w:r>
      <w:proofErr w:type="gramEnd"/>
      <w:r w:rsidRPr="0082650D">
        <w:rPr>
          <w:rFonts w:eastAsia="標楷體" w:hAnsi="標楷體"/>
          <w:sz w:val="22"/>
          <w:szCs w:val="22"/>
        </w:rPr>
        <w:t>，八解脫。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073A65" w:rsidRPr="0082650D" w:rsidRDefault="00073A65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073A65" w:rsidRPr="0082650D" w:rsidRDefault="00073A65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</w:t>
      </w:r>
      <w:proofErr w:type="gramEnd"/>
      <w:r w:rsidRPr="0082650D">
        <w:rPr>
          <w:rFonts w:ascii="標楷體" w:eastAsia="標楷體" w:hAnsi="標楷體" w:hint="eastAsia"/>
          <w:b/>
          <w:sz w:val="22"/>
          <w:szCs w:val="22"/>
        </w:rPr>
        <w:t>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習不淨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，觀道未強，不能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壞減內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色，但觀外相死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尸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習行稍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久，觀道增強，故能於自身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作亡滅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色相，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亦觀外色死尸不淨，故言內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無色相外觀色。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073A65" w:rsidRPr="0082650D" w:rsidRDefault="00073A65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</w:t>
      </w:r>
      <w:proofErr w:type="gramStart"/>
      <w:r w:rsidRPr="0082650D">
        <w:rPr>
          <w:rFonts w:cs="細明體"/>
          <w:sz w:val="22"/>
          <w:szCs w:val="22"/>
        </w:rPr>
        <w:t>勝解作意（</w:t>
      </w:r>
      <w:proofErr w:type="spellStart"/>
      <w:proofErr w:type="gramEnd"/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proofErr w:type="spellEnd"/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</w:t>
      </w:r>
      <w:proofErr w:type="gramStart"/>
      <w:r w:rsidRPr="0082650D">
        <w:rPr>
          <w:rFonts w:eastAsia="標楷體"/>
          <w:sz w:val="22"/>
          <w:szCs w:val="22"/>
        </w:rPr>
        <w:t>三種作意</w:t>
      </w:r>
      <w:proofErr w:type="gramEnd"/>
      <w:r w:rsidRPr="0082650D">
        <w:rPr>
          <w:rFonts w:eastAsia="標楷體"/>
          <w:sz w:val="22"/>
          <w:szCs w:val="22"/>
        </w:rPr>
        <w:t>，謂自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，共</w:t>
      </w:r>
      <w:proofErr w:type="gramStart"/>
      <w:r w:rsidRPr="0082650D">
        <w:rPr>
          <w:rFonts w:eastAsia="標楷體"/>
          <w:sz w:val="22"/>
          <w:szCs w:val="22"/>
        </w:rPr>
        <w:t>相作意，勝解作意</w:t>
      </w:r>
      <w:proofErr w:type="gramEnd"/>
      <w:r w:rsidRPr="0082650D">
        <w:rPr>
          <w:rFonts w:eastAsia="標楷體"/>
          <w:sz w:val="22"/>
          <w:szCs w:val="22"/>
        </w:rPr>
        <w:t>。</w:t>
      </w:r>
      <w:bookmarkStart w:id="0" w:name="0053a14"/>
      <w:r w:rsidRPr="0082650D">
        <w:rPr>
          <w:rFonts w:eastAsia="標楷體"/>
          <w:sz w:val="22"/>
          <w:szCs w:val="22"/>
        </w:rPr>
        <w:t>自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者，思</w:t>
      </w:r>
      <w:proofErr w:type="gramStart"/>
      <w:r w:rsidRPr="0082650D">
        <w:rPr>
          <w:rFonts w:eastAsia="標楷體"/>
          <w:sz w:val="22"/>
          <w:szCs w:val="22"/>
        </w:rPr>
        <w:t>惟色是變礙相</w:t>
      </w:r>
      <w:proofErr w:type="gramEnd"/>
      <w:r w:rsidRPr="0082650D">
        <w:rPr>
          <w:rFonts w:eastAsia="標楷體"/>
          <w:sz w:val="22"/>
          <w:szCs w:val="22"/>
        </w:rPr>
        <w:t>，受是</w:t>
      </w:r>
      <w:proofErr w:type="gramStart"/>
      <w:r w:rsidRPr="0082650D">
        <w:rPr>
          <w:rFonts w:eastAsia="標楷體"/>
          <w:sz w:val="22"/>
          <w:szCs w:val="22"/>
        </w:rPr>
        <w:t>領納</w:t>
      </w:r>
      <w:bookmarkStart w:id="1" w:name="0053a15"/>
      <w:bookmarkEnd w:id="0"/>
      <w:r w:rsidRPr="0082650D">
        <w:rPr>
          <w:rFonts w:eastAsia="標楷體"/>
          <w:sz w:val="22"/>
          <w:szCs w:val="22"/>
        </w:rPr>
        <w:t>相</w:t>
      </w:r>
      <w:proofErr w:type="gramEnd"/>
      <w:r w:rsidRPr="0082650D">
        <w:rPr>
          <w:rFonts w:eastAsia="標楷體"/>
          <w:sz w:val="22"/>
          <w:szCs w:val="22"/>
        </w:rPr>
        <w:t>，想是</w:t>
      </w:r>
      <w:proofErr w:type="gramStart"/>
      <w:r w:rsidRPr="0082650D">
        <w:rPr>
          <w:rFonts w:eastAsia="標楷體"/>
          <w:sz w:val="22"/>
          <w:szCs w:val="22"/>
        </w:rPr>
        <w:t>取像相</w:t>
      </w:r>
      <w:proofErr w:type="gramEnd"/>
      <w:r w:rsidRPr="0082650D">
        <w:rPr>
          <w:rFonts w:eastAsia="標楷體"/>
          <w:sz w:val="22"/>
          <w:szCs w:val="22"/>
        </w:rPr>
        <w:t>，行是造作相，識是</w:t>
      </w:r>
      <w:proofErr w:type="gramStart"/>
      <w:r w:rsidRPr="0082650D">
        <w:rPr>
          <w:rFonts w:eastAsia="標楷體"/>
          <w:sz w:val="22"/>
          <w:szCs w:val="22"/>
        </w:rPr>
        <w:t>了別相</w:t>
      </w:r>
      <w:proofErr w:type="gramEnd"/>
      <w:r w:rsidRPr="0082650D">
        <w:rPr>
          <w:rFonts w:eastAsia="標楷體"/>
          <w:sz w:val="22"/>
          <w:szCs w:val="22"/>
        </w:rPr>
        <w:t>；地</w:t>
      </w:r>
      <w:bookmarkStart w:id="2" w:name="0053a16"/>
      <w:bookmarkEnd w:id="1"/>
      <w:r w:rsidRPr="0082650D">
        <w:rPr>
          <w:rFonts w:eastAsia="標楷體"/>
          <w:sz w:val="22"/>
          <w:szCs w:val="22"/>
        </w:rPr>
        <w:t>是</w:t>
      </w:r>
      <w:proofErr w:type="gramStart"/>
      <w:r w:rsidRPr="0082650D">
        <w:rPr>
          <w:rFonts w:eastAsia="標楷體"/>
          <w:sz w:val="22"/>
          <w:szCs w:val="22"/>
        </w:rPr>
        <w:t>堅</w:t>
      </w:r>
      <w:proofErr w:type="gramEnd"/>
      <w:r w:rsidRPr="0082650D">
        <w:rPr>
          <w:rFonts w:eastAsia="標楷體"/>
          <w:sz w:val="22"/>
          <w:szCs w:val="22"/>
        </w:rPr>
        <w:t>相，水</w:t>
      </w:r>
      <w:proofErr w:type="gramStart"/>
      <w:r w:rsidRPr="0082650D">
        <w:rPr>
          <w:rFonts w:eastAsia="標楷體"/>
          <w:sz w:val="22"/>
          <w:szCs w:val="22"/>
        </w:rPr>
        <w:t>是濕相</w:t>
      </w:r>
      <w:proofErr w:type="gramEnd"/>
      <w:r w:rsidRPr="0082650D">
        <w:rPr>
          <w:rFonts w:eastAsia="標楷體"/>
          <w:sz w:val="22"/>
          <w:szCs w:val="22"/>
        </w:rPr>
        <w:t>，火是</w:t>
      </w:r>
      <w:proofErr w:type="gramStart"/>
      <w:r w:rsidRPr="0082650D">
        <w:rPr>
          <w:rFonts w:eastAsia="標楷體"/>
          <w:sz w:val="22"/>
          <w:szCs w:val="22"/>
        </w:rPr>
        <w:t>煖</w:t>
      </w:r>
      <w:proofErr w:type="gramEnd"/>
      <w:r w:rsidRPr="0082650D">
        <w:rPr>
          <w:rFonts w:eastAsia="標楷體"/>
          <w:sz w:val="22"/>
          <w:szCs w:val="22"/>
        </w:rPr>
        <w:t>相，風是動相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82650D">
        <w:rPr>
          <w:rFonts w:eastAsia="標楷體"/>
          <w:sz w:val="22"/>
          <w:szCs w:val="22"/>
        </w:rPr>
        <w:t>如</w:t>
      </w:r>
      <w:bookmarkStart w:id="3" w:name="0053a17"/>
      <w:bookmarkEnd w:id="2"/>
      <w:r w:rsidRPr="0082650D">
        <w:rPr>
          <w:rFonts w:eastAsia="標楷體"/>
          <w:sz w:val="22"/>
          <w:szCs w:val="22"/>
        </w:rPr>
        <w:t>是等。共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者，如十六行相等。</w:t>
      </w:r>
      <w:bookmarkEnd w:id="3"/>
      <w:proofErr w:type="gramStart"/>
      <w:r w:rsidRPr="0082650D">
        <w:rPr>
          <w:rFonts w:eastAsia="標楷體"/>
          <w:b/>
          <w:sz w:val="22"/>
          <w:szCs w:val="22"/>
        </w:rPr>
        <w:t>勝解作意</w:t>
      </w:r>
      <w:proofErr w:type="gramEnd"/>
      <w:r w:rsidRPr="0082650D">
        <w:rPr>
          <w:rFonts w:eastAsia="標楷體"/>
          <w:b/>
          <w:sz w:val="22"/>
          <w:szCs w:val="22"/>
        </w:rPr>
        <w:t>者，如</w:t>
      </w:r>
      <w:proofErr w:type="gramStart"/>
      <w:r w:rsidRPr="0082650D">
        <w:rPr>
          <w:rFonts w:eastAsia="標楷體"/>
          <w:b/>
          <w:sz w:val="22"/>
          <w:szCs w:val="22"/>
        </w:rPr>
        <w:t>不淨觀、持息念</w:t>
      </w:r>
      <w:proofErr w:type="gramEnd"/>
      <w:r w:rsidRPr="0082650D">
        <w:rPr>
          <w:rFonts w:eastAsia="標楷體"/>
          <w:b/>
          <w:sz w:val="22"/>
          <w:szCs w:val="22"/>
        </w:rPr>
        <w:t>、（四）無量、（八）解脫、（八）</w:t>
      </w:r>
      <w:proofErr w:type="gramStart"/>
      <w:r w:rsidRPr="0082650D">
        <w:rPr>
          <w:rFonts w:eastAsia="標楷體"/>
          <w:b/>
          <w:sz w:val="22"/>
          <w:szCs w:val="22"/>
        </w:rPr>
        <w:t>勝處</w:t>
      </w:r>
      <w:proofErr w:type="gramEnd"/>
      <w:r w:rsidRPr="0082650D">
        <w:rPr>
          <w:rFonts w:eastAsia="標楷體"/>
          <w:b/>
          <w:sz w:val="22"/>
          <w:szCs w:val="22"/>
        </w:rPr>
        <w:t>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</w:t>
      </w:r>
      <w:proofErr w:type="gramStart"/>
      <w:r w:rsidRPr="0082650D">
        <w:rPr>
          <w:rFonts w:eastAsia="標楷體"/>
          <w:sz w:val="22"/>
          <w:szCs w:val="22"/>
        </w:rPr>
        <w:t>勝解作意</w:t>
      </w:r>
      <w:proofErr w:type="gramEnd"/>
      <w:r w:rsidRPr="0082650D">
        <w:rPr>
          <w:rFonts w:eastAsia="標楷體"/>
          <w:sz w:val="22"/>
          <w:szCs w:val="22"/>
        </w:rPr>
        <w:t>者，</w:t>
      </w:r>
      <w:proofErr w:type="gramStart"/>
      <w:r w:rsidRPr="0082650D">
        <w:rPr>
          <w:rFonts w:eastAsia="標楷體"/>
          <w:sz w:val="22"/>
          <w:szCs w:val="22"/>
        </w:rPr>
        <w:t>謂修靜慮者</w:t>
      </w:r>
      <w:proofErr w:type="gramEnd"/>
      <w:r w:rsidRPr="0082650D">
        <w:rPr>
          <w:rFonts w:eastAsia="標楷體"/>
          <w:sz w:val="22"/>
          <w:szCs w:val="22"/>
        </w:rPr>
        <w:t>，隨其所欲，</w:t>
      </w:r>
      <w:proofErr w:type="gramStart"/>
      <w:r w:rsidRPr="0082650D">
        <w:rPr>
          <w:rFonts w:eastAsia="標楷體"/>
          <w:sz w:val="22"/>
          <w:szCs w:val="22"/>
        </w:rPr>
        <w:t>於諸事相增益作意</w:t>
      </w:r>
      <w:proofErr w:type="gramEnd"/>
      <w:r w:rsidRPr="0082650D">
        <w:rPr>
          <w:rFonts w:eastAsia="標楷體"/>
          <w:sz w:val="22"/>
          <w:szCs w:val="22"/>
        </w:rPr>
        <w:t>。</w:t>
      </w:r>
      <w:proofErr w:type="gramStart"/>
      <w:r w:rsidRPr="0082650D">
        <w:rPr>
          <w:rFonts w:eastAsia="標楷體"/>
          <w:sz w:val="22"/>
          <w:szCs w:val="22"/>
        </w:rPr>
        <w:t>真實作意者</w:t>
      </w:r>
      <w:proofErr w:type="gramEnd"/>
      <w:r w:rsidRPr="0082650D">
        <w:rPr>
          <w:rFonts w:eastAsia="標楷體"/>
          <w:sz w:val="22"/>
          <w:szCs w:val="22"/>
        </w:rPr>
        <w:t>，謂以自相、共相及</w:t>
      </w:r>
      <w:proofErr w:type="gramStart"/>
      <w:r w:rsidRPr="0082650D">
        <w:rPr>
          <w:rFonts w:eastAsia="標楷體"/>
          <w:sz w:val="22"/>
          <w:szCs w:val="22"/>
        </w:rPr>
        <w:t>真如相</w:t>
      </w:r>
      <w:proofErr w:type="gramEnd"/>
      <w:r w:rsidRPr="0082650D">
        <w:rPr>
          <w:rFonts w:eastAsia="標楷體"/>
          <w:sz w:val="22"/>
          <w:szCs w:val="22"/>
        </w:rPr>
        <w:t>，如理思</w:t>
      </w:r>
      <w:proofErr w:type="gramStart"/>
      <w:r w:rsidRPr="0082650D">
        <w:rPr>
          <w:rFonts w:eastAsia="標楷體"/>
          <w:sz w:val="22"/>
          <w:szCs w:val="22"/>
        </w:rPr>
        <w:t>惟諸法作意</w:t>
      </w:r>
      <w:proofErr w:type="gramEnd"/>
      <w:r w:rsidRPr="0082650D">
        <w:rPr>
          <w:rFonts w:eastAsia="標楷體"/>
          <w:sz w:val="22"/>
          <w:szCs w:val="22"/>
        </w:rPr>
        <w:t>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、共</w:t>
      </w:r>
      <w:proofErr w:type="gramStart"/>
      <w:r w:rsidRPr="0082650D">
        <w:rPr>
          <w:rFonts w:eastAsia="標楷體"/>
          <w:sz w:val="22"/>
          <w:szCs w:val="22"/>
        </w:rPr>
        <w:t>相作意</w:t>
      </w:r>
      <w:proofErr w:type="gramEnd"/>
      <w:r w:rsidRPr="0082650D">
        <w:rPr>
          <w:rFonts w:eastAsia="標楷體"/>
          <w:sz w:val="22"/>
          <w:szCs w:val="22"/>
        </w:rPr>
        <w:t>、真</w:t>
      </w:r>
      <w:proofErr w:type="gramStart"/>
      <w:r w:rsidRPr="0082650D">
        <w:rPr>
          <w:rFonts w:eastAsia="標楷體"/>
          <w:sz w:val="22"/>
          <w:szCs w:val="22"/>
        </w:rPr>
        <w:t>如作意</w:t>
      </w:r>
      <w:proofErr w:type="gramEnd"/>
      <w:r w:rsidRPr="0082650D">
        <w:rPr>
          <w:rFonts w:eastAsia="標楷體"/>
          <w:sz w:val="22"/>
          <w:szCs w:val="22"/>
        </w:rPr>
        <w:t>，是一切法真實事理</w:t>
      </w:r>
      <w:proofErr w:type="gramStart"/>
      <w:r w:rsidRPr="0082650D">
        <w:rPr>
          <w:rFonts w:eastAsia="標楷體"/>
          <w:sz w:val="22"/>
          <w:szCs w:val="22"/>
        </w:rPr>
        <w:t>的作意</w:t>
      </w:r>
      <w:proofErr w:type="gramEnd"/>
      <w:r w:rsidRPr="0082650D">
        <w:rPr>
          <w:rFonts w:eastAsia="標楷體"/>
          <w:sz w:val="22"/>
          <w:szCs w:val="22"/>
        </w:rPr>
        <w:t>；</w:t>
      </w:r>
      <w:proofErr w:type="gramStart"/>
      <w:r w:rsidRPr="0082650D">
        <w:rPr>
          <w:rFonts w:eastAsia="標楷體"/>
          <w:b/>
          <w:sz w:val="22"/>
          <w:szCs w:val="22"/>
        </w:rPr>
        <w:t>勝解作意</w:t>
      </w:r>
      <w:proofErr w:type="gramEnd"/>
      <w:r w:rsidRPr="0082650D">
        <w:rPr>
          <w:rFonts w:eastAsia="標楷體"/>
          <w:b/>
          <w:sz w:val="22"/>
          <w:szCs w:val="22"/>
        </w:rPr>
        <w:t>是假想觀，於事是有所增益的。如</w:t>
      </w:r>
      <w:proofErr w:type="gramStart"/>
      <w:r w:rsidRPr="0082650D">
        <w:rPr>
          <w:rFonts w:eastAsia="標楷體"/>
          <w:b/>
          <w:sz w:val="22"/>
          <w:szCs w:val="22"/>
        </w:rPr>
        <w:t>不淨觀</w:t>
      </w:r>
      <w:proofErr w:type="gramEnd"/>
      <w:r w:rsidRPr="0082650D">
        <w:rPr>
          <w:rFonts w:eastAsia="標楷體"/>
          <w:b/>
          <w:sz w:val="22"/>
          <w:szCs w:val="22"/>
        </w:rPr>
        <w:t>，想青</w:t>
      </w:r>
      <w:proofErr w:type="gramStart"/>
      <w:r w:rsidRPr="0082650D">
        <w:rPr>
          <w:rFonts w:eastAsia="標楷體"/>
          <w:b/>
          <w:sz w:val="22"/>
          <w:szCs w:val="22"/>
        </w:rPr>
        <w:t>瘀</w:t>
      </w:r>
      <w:proofErr w:type="gramEnd"/>
      <w:r w:rsidRPr="0082650D">
        <w:rPr>
          <w:rFonts w:eastAsia="標楷體"/>
          <w:b/>
          <w:sz w:val="22"/>
          <w:szCs w:val="22"/>
        </w:rPr>
        <w:t>或</w:t>
      </w:r>
      <w:proofErr w:type="gramStart"/>
      <w:r w:rsidRPr="0082650D">
        <w:rPr>
          <w:rFonts w:eastAsia="標楷體"/>
          <w:b/>
          <w:sz w:val="22"/>
          <w:szCs w:val="22"/>
        </w:rPr>
        <w:t>膿爛等</w:t>
      </w:r>
      <w:proofErr w:type="gramEnd"/>
      <w:r w:rsidRPr="0082650D">
        <w:rPr>
          <w:rFonts w:eastAsia="標楷體"/>
          <w:b/>
          <w:sz w:val="22"/>
          <w:szCs w:val="22"/>
        </w:rPr>
        <w:t>，觀自身及到處的尸身青</w:t>
      </w:r>
      <w:proofErr w:type="gramStart"/>
      <w:r w:rsidRPr="0082650D">
        <w:rPr>
          <w:rFonts w:eastAsia="標楷體"/>
          <w:b/>
          <w:sz w:val="22"/>
          <w:szCs w:val="22"/>
        </w:rPr>
        <w:t>瘀或膿爛</w:t>
      </w:r>
      <w:proofErr w:type="gramEnd"/>
      <w:r w:rsidRPr="0082650D">
        <w:rPr>
          <w:rFonts w:eastAsia="標楷體"/>
          <w:b/>
          <w:sz w:val="22"/>
          <w:szCs w:val="22"/>
        </w:rPr>
        <w:t>，這是與事實不符的，是誇張的想像所成</w:t>
      </w:r>
      <w:proofErr w:type="gramStart"/>
      <w:r w:rsidRPr="0082650D">
        <w:rPr>
          <w:rFonts w:eastAsia="標楷體"/>
          <w:b/>
          <w:sz w:val="22"/>
          <w:szCs w:val="22"/>
        </w:rPr>
        <w:t>的定境</w:t>
      </w:r>
      <w:proofErr w:type="gramEnd"/>
      <w:r w:rsidRPr="0082650D">
        <w:rPr>
          <w:rFonts w:eastAsia="標楷體"/>
          <w:b/>
          <w:sz w:val="22"/>
          <w:szCs w:val="22"/>
        </w:rPr>
        <w:t>，</w:t>
      </w:r>
      <w:proofErr w:type="gramStart"/>
      <w:r w:rsidRPr="0082650D">
        <w:rPr>
          <w:rFonts w:eastAsia="標楷體"/>
          <w:b/>
          <w:sz w:val="22"/>
          <w:szCs w:val="22"/>
        </w:rPr>
        <w:t>所以說是</w:t>
      </w:r>
      <w:proofErr w:type="gramEnd"/>
      <w:r w:rsidRPr="0082650D">
        <w:rPr>
          <w:rFonts w:eastAsia="標楷體"/>
          <w:b/>
          <w:sz w:val="22"/>
          <w:szCs w:val="22"/>
        </w:rPr>
        <w:t>「增益」。佛法中的八解脫，八</w:t>
      </w:r>
      <w:proofErr w:type="gramStart"/>
      <w:r w:rsidRPr="0082650D">
        <w:rPr>
          <w:rFonts w:eastAsia="標楷體"/>
          <w:b/>
          <w:sz w:val="22"/>
          <w:szCs w:val="22"/>
        </w:rPr>
        <w:t>勝處</w:t>
      </w:r>
      <w:proofErr w:type="gramEnd"/>
      <w:r w:rsidRPr="0082650D">
        <w:rPr>
          <w:rFonts w:eastAsia="標楷體"/>
          <w:b/>
          <w:sz w:val="22"/>
          <w:szCs w:val="22"/>
        </w:rPr>
        <w:t>，十遍處，都是</w:t>
      </w:r>
      <w:proofErr w:type="gramStart"/>
      <w:r w:rsidRPr="0082650D">
        <w:rPr>
          <w:rFonts w:eastAsia="標楷體"/>
          <w:b/>
          <w:sz w:val="22"/>
          <w:szCs w:val="22"/>
        </w:rPr>
        <w:t>勝解作意</w:t>
      </w:r>
      <w:proofErr w:type="gramEnd"/>
      <w:r w:rsidRPr="0082650D">
        <w:rPr>
          <w:rFonts w:eastAsia="標楷體"/>
          <w:b/>
          <w:sz w:val="22"/>
          <w:szCs w:val="22"/>
        </w:rPr>
        <w:t>。</w:t>
      </w:r>
    </w:p>
    <w:p w:rsidR="00073A65" w:rsidRPr="0082650D" w:rsidRDefault="00073A65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073A65" w:rsidRPr="0082650D" w:rsidRDefault="00073A65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">
    <w:p w:rsidR="00073A65" w:rsidRPr="0082650D" w:rsidRDefault="00073A65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虫</w:t>
      </w:r>
      <w:proofErr w:type="gramEnd"/>
      <w:r w:rsidRPr="0082650D">
        <w:rPr>
          <w:sz w:val="22"/>
          <w:szCs w:val="22"/>
        </w:rPr>
        <w:t>＝蟲【元】【明】。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6">
    <w:p w:rsidR="00073A65" w:rsidRPr="0082650D" w:rsidRDefault="00073A65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  <w:szCs w:val="22"/>
        </w:rPr>
        <w:t>無色即觀死相</w:t>
      </w:r>
      <w:proofErr w:type="gramEnd"/>
      <w:r w:rsidRPr="0082650D">
        <w:rPr>
          <w:rFonts w:hint="eastAsia"/>
          <w:sz w:val="22"/>
          <w:szCs w:val="22"/>
        </w:rPr>
        <w:t>等。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073A65" w:rsidRPr="0082650D" w:rsidRDefault="00073A65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況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五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">
    <w:p w:rsidR="00073A65" w:rsidRPr="0082650D" w:rsidRDefault="00073A65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：亦即</w:t>
      </w:r>
      <w:proofErr w:type="gramStart"/>
      <w:r w:rsidRPr="0082650D">
        <w:rPr>
          <w:rFonts w:cs="細明體"/>
          <w:sz w:val="22"/>
          <w:szCs w:val="22"/>
        </w:rPr>
        <w:t>是說在</w:t>
      </w:r>
      <w:r w:rsidRPr="0082650D">
        <w:rPr>
          <w:rFonts w:cs="細明體"/>
          <w:b/>
          <w:sz w:val="22"/>
          <w:szCs w:val="22"/>
        </w:rPr>
        <w:t>無色</w:t>
      </w:r>
      <w:proofErr w:type="gramEnd"/>
      <w:r w:rsidRPr="0082650D">
        <w:rPr>
          <w:rFonts w:cs="細明體"/>
          <w:b/>
          <w:sz w:val="22"/>
          <w:szCs w:val="22"/>
        </w:rPr>
        <w:t>界之五種背</w:t>
      </w:r>
      <w:proofErr w:type="gramStart"/>
      <w:r w:rsidRPr="0082650D">
        <w:rPr>
          <w:rFonts w:cs="細明體"/>
          <w:b/>
          <w:sz w:val="22"/>
          <w:szCs w:val="22"/>
        </w:rPr>
        <w:t>捨</w:t>
      </w:r>
      <w:proofErr w:type="gramEnd"/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073A65" w:rsidRPr="0082650D" w:rsidRDefault="00073A65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：這一點精確的說明相當重要，因為在前八種一切處，行者</w:t>
      </w:r>
      <w:proofErr w:type="gramStart"/>
      <w:r w:rsidRPr="0082650D">
        <w:rPr>
          <w:rFonts w:cs="細明體"/>
          <w:sz w:val="22"/>
          <w:szCs w:val="22"/>
        </w:rPr>
        <w:t>是觀想極其</w:t>
      </w:r>
      <w:proofErr w:type="gramEnd"/>
      <w:r w:rsidRPr="0082650D">
        <w:rPr>
          <w:rFonts w:cs="細明體"/>
          <w:sz w:val="22"/>
          <w:szCs w:val="22"/>
        </w:rPr>
        <w:t>清淨之四大及四根本色，不夾雜其他諸大或顏色。這就是</w:t>
      </w:r>
      <w:proofErr w:type="spellStart"/>
      <w:r w:rsidRPr="0082650D">
        <w:rPr>
          <w:rFonts w:eastAsia="Roman Unicode" w:cs="Roman Unicode"/>
          <w:sz w:val="22"/>
          <w:szCs w:val="22"/>
        </w:rPr>
        <w:t>Visuddhimagga</w:t>
      </w:r>
      <w:proofErr w:type="spellEnd"/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</w:t>
      </w:r>
      <w:proofErr w:type="gramStart"/>
      <w:r w:rsidRPr="0082650D">
        <w:rPr>
          <w:rFonts w:cs="細明體"/>
          <w:sz w:val="22"/>
          <w:szCs w:val="22"/>
        </w:rPr>
        <w:t>之所緣之</w:t>
      </w:r>
      <w:proofErr w:type="gramEnd"/>
      <w:r w:rsidRPr="0082650D">
        <w:rPr>
          <w:rFonts w:cs="細明體"/>
          <w:sz w:val="22"/>
          <w:szCs w:val="22"/>
        </w:rPr>
        <w:t>「似相」。</w:t>
      </w:r>
    </w:p>
  </w:footnote>
  <w:footnote w:id="10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：此應該是指青色之花或金屬。</w:t>
      </w:r>
    </w:p>
  </w:footnote>
  <w:footnote w:id="11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入諸勝處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，從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諸勝處入諸遍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處，以後後起勝前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故。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073A65" w:rsidRPr="0082650D" w:rsidRDefault="00073A65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</w:t>
      </w:r>
      <w:proofErr w:type="gramStart"/>
      <w:r w:rsidRPr="0082650D">
        <w:rPr>
          <w:rFonts w:hint="eastAsia"/>
          <w:sz w:val="22"/>
        </w:rPr>
        <w:t>──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</w:t>
      </w:r>
      <w:proofErr w:type="gramStart"/>
      <w:r w:rsidRPr="0082650D">
        <w:rPr>
          <w:rFonts w:hint="eastAsia"/>
          <w:sz w:val="22"/>
        </w:rPr>
        <w:t>捨</w:t>
      </w:r>
      <w:proofErr w:type="gramEnd"/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073A65" w:rsidRPr="0082650D" w:rsidRDefault="00073A65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</w:t>
      </w:r>
      <w:proofErr w:type="gramStart"/>
      <w:r w:rsidRPr="0082650D">
        <w:rPr>
          <w:rFonts w:hint="eastAsia"/>
          <w:sz w:val="22"/>
        </w:rPr>
        <w:t>捨</w:t>
      </w:r>
      <w:proofErr w:type="gramEnd"/>
      <w:r w:rsidRPr="0082650D">
        <w:rPr>
          <w:rFonts w:hint="eastAsia"/>
          <w:sz w:val="22"/>
        </w:rPr>
        <w:t>、</w:t>
      </w:r>
      <w:proofErr w:type="gramStart"/>
      <w:r w:rsidRPr="0082650D">
        <w:rPr>
          <w:rFonts w:hint="eastAsia"/>
          <w:sz w:val="22"/>
        </w:rPr>
        <w:t>勝處</w:t>
      </w:r>
      <w:proofErr w:type="gramEnd"/>
      <w:r w:rsidRPr="0082650D">
        <w:rPr>
          <w:rFonts w:hint="eastAsia"/>
          <w:sz w:val="22"/>
        </w:rPr>
        <w:t>、遍處之別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┴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</w:t>
      </w:r>
      <w:proofErr w:type="gramStart"/>
      <w:r w:rsidRPr="0082650D">
        <w:rPr>
          <w:rFonts w:hint="eastAsia"/>
          <w:sz w:val="22"/>
        </w:rPr>
        <w:t>──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</w:t>
      </w:r>
      <w:proofErr w:type="gramStart"/>
      <w:r w:rsidRPr="0082650D">
        <w:rPr>
          <w:rFonts w:hint="eastAsia"/>
          <w:sz w:val="22"/>
        </w:rPr>
        <w:t>捨</w:t>
      </w:r>
      <w:proofErr w:type="gramEnd"/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</w:t>
      </w:r>
      <w:proofErr w:type="gramStart"/>
      <w:r w:rsidRPr="0082650D">
        <w:rPr>
          <w:rFonts w:hint="eastAsia"/>
          <w:sz w:val="22"/>
        </w:rPr>
        <w:t>勝處</w:t>
      </w:r>
      <w:proofErr w:type="gramEnd"/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073A65" w:rsidRPr="0082650D" w:rsidRDefault="00073A65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073A65" w:rsidRPr="0082650D" w:rsidRDefault="00073A65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</w:t>
      </w:r>
      <w:proofErr w:type="gramStart"/>
      <w:r w:rsidRPr="0082650D">
        <w:rPr>
          <w:rFonts w:hint="eastAsia"/>
          <w:sz w:val="22"/>
        </w:rPr>
        <w:t>或著</w:t>
      </w:r>
      <w:proofErr w:type="gramEnd"/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</w:t>
      </w:r>
      <w:proofErr w:type="gramStart"/>
      <w:r w:rsidRPr="0082650D">
        <w:rPr>
          <w:rFonts w:hint="eastAsia"/>
          <w:sz w:val="22"/>
        </w:rPr>
        <w:t>隨所緣</w:t>
      </w:r>
      <w:proofErr w:type="gramEnd"/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</w:p>
    <w:p w:rsidR="00073A65" w:rsidRPr="0082650D" w:rsidRDefault="00073A65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proofErr w:type="gramStart"/>
      <w:r w:rsidRPr="0082650D">
        <w:rPr>
          <w:sz w:val="22"/>
        </w:rPr>
        <w:t>）</w:t>
      </w:r>
      <w:proofErr w:type="gramEnd"/>
    </w:p>
  </w:footnote>
  <w:footnote w:id="16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 w:rsidRPr="0082650D">
        <w:rPr>
          <w:rFonts w:eastAsia="標楷體" w:hAnsi="標楷體"/>
          <w:sz w:val="22"/>
          <w:szCs w:val="22"/>
        </w:rPr>
        <w:t>（一）八解脫的前二解脫，是</w:t>
      </w:r>
      <w:proofErr w:type="gramStart"/>
      <w:r w:rsidRPr="0082650D">
        <w:rPr>
          <w:rFonts w:eastAsia="標楷體" w:hAnsi="標楷體"/>
          <w:sz w:val="22"/>
          <w:szCs w:val="22"/>
        </w:rPr>
        <w:t>不淨觀</w:t>
      </w:r>
      <w:proofErr w:type="gramEnd"/>
      <w:r w:rsidRPr="0082650D">
        <w:rPr>
          <w:rFonts w:eastAsia="標楷體" w:hAnsi="標楷體"/>
          <w:sz w:val="22"/>
          <w:szCs w:val="22"/>
        </w:rPr>
        <w:t>，第三『淨解脫身作證』</w:t>
      </w:r>
      <w:proofErr w:type="gramStart"/>
      <w:r w:rsidRPr="0082650D">
        <w:rPr>
          <w:rFonts w:eastAsia="標楷體" w:hAnsi="標楷體"/>
          <w:sz w:val="22"/>
          <w:szCs w:val="22"/>
        </w:rPr>
        <w:t>是淨觀</w:t>
      </w:r>
      <w:proofErr w:type="gramEnd"/>
      <w:r w:rsidRPr="0082650D">
        <w:rPr>
          <w:rFonts w:eastAsia="標楷體" w:hAnsi="標楷體"/>
          <w:sz w:val="22"/>
          <w:szCs w:val="22"/>
        </w:rPr>
        <w:t>。（二）八</w:t>
      </w:r>
      <w:proofErr w:type="gramStart"/>
      <w:r w:rsidRPr="0082650D">
        <w:rPr>
          <w:rFonts w:eastAsia="標楷體" w:hAnsi="標楷體"/>
          <w:sz w:val="22"/>
          <w:szCs w:val="22"/>
        </w:rPr>
        <w:t>勝處的前四勝處</w:t>
      </w:r>
      <w:proofErr w:type="gramEnd"/>
      <w:r w:rsidRPr="0082650D">
        <w:rPr>
          <w:rFonts w:eastAsia="標楷體" w:hAnsi="標楷體"/>
          <w:sz w:val="22"/>
          <w:szCs w:val="22"/>
        </w:rPr>
        <w:t>，是</w:t>
      </w:r>
      <w:proofErr w:type="gramStart"/>
      <w:r w:rsidRPr="0082650D">
        <w:rPr>
          <w:rFonts w:eastAsia="標楷體" w:hAnsi="標楷體"/>
          <w:sz w:val="22"/>
          <w:szCs w:val="22"/>
        </w:rPr>
        <w:t>不淨觀</w:t>
      </w:r>
      <w:proofErr w:type="gramEnd"/>
      <w:r w:rsidRPr="0082650D">
        <w:rPr>
          <w:rFonts w:eastAsia="標楷體" w:hAnsi="標楷體"/>
          <w:sz w:val="22"/>
          <w:szCs w:val="22"/>
        </w:rPr>
        <w:t>；後四勝處</w:t>
      </w:r>
      <w:proofErr w:type="gramStart"/>
      <w:r w:rsidRPr="0082650D">
        <w:rPr>
          <w:rFonts w:ascii="新細明體" w:hAnsi="新細明體"/>
          <w:sz w:val="22"/>
          <w:szCs w:val="22"/>
        </w:rPr>
        <w:t>──</w:t>
      </w:r>
      <w:proofErr w:type="gramEnd"/>
      <w:r w:rsidRPr="0082650D">
        <w:rPr>
          <w:rFonts w:eastAsia="標楷體" w:hAnsi="標楷體"/>
          <w:sz w:val="22"/>
          <w:szCs w:val="22"/>
        </w:rPr>
        <w:t>內無色相外觀色青、黃、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、白，</w:t>
      </w:r>
      <w:proofErr w:type="gramStart"/>
      <w:r w:rsidRPr="0082650D">
        <w:rPr>
          <w:rFonts w:eastAsia="標楷體" w:hAnsi="標楷體"/>
          <w:sz w:val="22"/>
          <w:szCs w:val="22"/>
        </w:rPr>
        <w:t>是淨觀</w:t>
      </w:r>
      <w:proofErr w:type="gramEnd"/>
      <w:r w:rsidRPr="0082650D">
        <w:rPr>
          <w:rFonts w:eastAsia="標楷體" w:hAnsi="標楷體"/>
          <w:sz w:val="22"/>
          <w:szCs w:val="22"/>
        </w:rPr>
        <w:t>。（三）十遍處中的前八遍處</w:t>
      </w:r>
      <w:proofErr w:type="gramStart"/>
      <w:r w:rsidRPr="0082650D">
        <w:rPr>
          <w:rFonts w:ascii="新細明體" w:hAnsi="新細明體"/>
          <w:sz w:val="22"/>
          <w:szCs w:val="22"/>
        </w:rPr>
        <w:t>──</w:t>
      </w:r>
      <w:proofErr w:type="gramEnd"/>
      <w:r w:rsidRPr="0082650D">
        <w:rPr>
          <w:rFonts w:eastAsia="標楷體" w:hAnsi="標楷體"/>
          <w:sz w:val="22"/>
          <w:szCs w:val="22"/>
        </w:rPr>
        <w:t>地遍處，水，火，風，青、黃、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、</w:t>
      </w:r>
      <w:proofErr w:type="gramStart"/>
      <w:r w:rsidRPr="0082650D">
        <w:rPr>
          <w:rFonts w:eastAsia="標楷體" w:hAnsi="標楷體"/>
          <w:sz w:val="22"/>
          <w:szCs w:val="22"/>
        </w:rPr>
        <w:t>白遍處</w:t>
      </w:r>
      <w:proofErr w:type="gramEnd"/>
      <w:r w:rsidRPr="0082650D">
        <w:rPr>
          <w:rFonts w:eastAsia="標楷體" w:hAnsi="標楷體"/>
          <w:sz w:val="22"/>
          <w:szCs w:val="22"/>
        </w:rPr>
        <w:t>，都</w:t>
      </w:r>
      <w:proofErr w:type="gramStart"/>
      <w:r w:rsidRPr="0082650D">
        <w:rPr>
          <w:rFonts w:eastAsia="標楷體" w:hAnsi="標楷體"/>
          <w:sz w:val="22"/>
          <w:szCs w:val="22"/>
        </w:rPr>
        <w:t>是淨觀</w:t>
      </w:r>
      <w:proofErr w:type="gramEnd"/>
      <w:r w:rsidRPr="0082650D">
        <w:rPr>
          <w:rFonts w:eastAsia="標楷體" w:hAnsi="標楷體"/>
          <w:sz w:val="22"/>
          <w:szCs w:val="22"/>
        </w:rPr>
        <w:t>。如地遍處是觀大地的平正淨潔，沒有山陵溪流；清淨平坦，一望無際的大地，於定心中現前。水，火，風，也都是清淨的。觀青色如</w:t>
      </w:r>
      <w:proofErr w:type="gramStart"/>
      <w:r w:rsidRPr="0082650D">
        <w:rPr>
          <w:rFonts w:eastAsia="標楷體" w:hAnsi="標楷體"/>
          <w:sz w:val="22"/>
          <w:szCs w:val="22"/>
        </w:rPr>
        <w:t>金精山，黃色如瞻婆花</w:t>
      </w:r>
      <w:proofErr w:type="gramEnd"/>
      <w:r w:rsidRPr="0082650D">
        <w:rPr>
          <w:rFonts w:eastAsia="標楷體" w:hAnsi="標楷體"/>
          <w:sz w:val="22"/>
          <w:szCs w:val="22"/>
        </w:rPr>
        <w:t>，赤色如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蓮花，白色如白雪，都是清淨光顯的。</w:t>
      </w:r>
      <w:proofErr w:type="gramStart"/>
      <w:r w:rsidRPr="0082650D">
        <w:rPr>
          <w:rFonts w:eastAsia="標楷體" w:hAnsi="標楷體"/>
          <w:sz w:val="22"/>
          <w:szCs w:val="22"/>
        </w:rPr>
        <w:t>淨觀是觀外色</w:t>
      </w:r>
      <w:proofErr w:type="gramEnd"/>
      <w:r w:rsidRPr="0082650D">
        <w:rPr>
          <w:rFonts w:eastAsia="標楷體" w:hAnsi="標楷體"/>
          <w:sz w:val="22"/>
          <w:szCs w:val="22"/>
        </w:rPr>
        <w:t>的清淨，近於清淨的器世間。</w:t>
      </w:r>
      <w:r w:rsidRPr="0082650D">
        <w:rPr>
          <w:rFonts w:hAnsi="新細明體"/>
          <w:sz w:val="22"/>
          <w:szCs w:val="22"/>
        </w:rPr>
        <w:t>」</w:t>
      </w:r>
    </w:p>
    <w:p w:rsidR="00073A65" w:rsidRPr="0082650D" w:rsidRDefault="00073A65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</w:t>
      </w:r>
      <w:proofErr w:type="gramStart"/>
      <w:r w:rsidRPr="0082650D">
        <w:rPr>
          <w:rFonts w:hint="eastAsia"/>
          <w:sz w:val="22"/>
          <w:szCs w:val="22"/>
        </w:rPr>
        <w:t>勝處屬於</w:t>
      </w:r>
      <w:r w:rsidRPr="0082650D">
        <w:rPr>
          <w:rFonts w:hint="eastAsia"/>
          <w:bCs/>
          <w:sz w:val="22"/>
          <w:szCs w:val="22"/>
        </w:rPr>
        <w:t>不淨觀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</w:p>
  </w:footnote>
  <w:footnote w:id="1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bCs/>
          <w:sz w:val="22"/>
          <w:szCs w:val="22"/>
        </w:rPr>
        <w:t>、</w:t>
      </w:r>
      <w:proofErr w:type="gramStart"/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</w:t>
      </w:r>
      <w:proofErr w:type="gramEnd"/>
      <w:r w:rsidRPr="0082650D">
        <w:rPr>
          <w:rFonts w:hint="eastAsia"/>
          <w:bCs/>
          <w:sz w:val="22"/>
          <w:szCs w:val="22"/>
        </w:rPr>
        <w:t>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proofErr w:type="gramStart"/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</w:p>
  </w:footnote>
  <w:footnote w:id="19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="004769DB"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</w:t>
      </w:r>
      <w:proofErr w:type="gramStart"/>
      <w:r w:rsidRPr="0082650D">
        <w:rPr>
          <w:sz w:val="22"/>
        </w:rPr>
        <w:t>想似為初二初門</w:t>
      </w:r>
      <w:proofErr w:type="gramEnd"/>
      <w:r w:rsidRPr="0082650D">
        <w:rPr>
          <w:sz w:val="22"/>
        </w:rPr>
        <w:t>，白骨</w:t>
      </w:r>
      <w:proofErr w:type="gramStart"/>
      <w:r w:rsidRPr="0082650D">
        <w:rPr>
          <w:sz w:val="22"/>
        </w:rPr>
        <w:t>觀為第三初門</w:t>
      </w:r>
      <w:proofErr w:type="gramEnd"/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proofErr w:type="gramStart"/>
      <w:r w:rsidRPr="0082650D">
        <w:rPr>
          <w:sz w:val="22"/>
        </w:rPr>
        <w:t>）</w:t>
      </w:r>
      <w:proofErr w:type="gramEnd"/>
    </w:p>
  </w:footnote>
  <w:footnote w:id="22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：在傳統之說法中，並未提及一切處以寶物</w:t>
      </w:r>
      <w:proofErr w:type="gramStart"/>
      <w:r w:rsidRPr="0082650D">
        <w:rPr>
          <w:rFonts w:cs="細明體"/>
          <w:sz w:val="22"/>
          <w:szCs w:val="22"/>
        </w:rPr>
        <w:t>為所緣客體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24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：所謂「</w:t>
      </w:r>
      <w:proofErr w:type="gramStart"/>
      <w:r w:rsidRPr="0082650D">
        <w:rPr>
          <w:sz w:val="22"/>
          <w:szCs w:val="22"/>
        </w:rPr>
        <w:t>身證</w:t>
      </w:r>
      <w:proofErr w:type="gramEnd"/>
      <w:r w:rsidRPr="0082650D">
        <w:rPr>
          <w:sz w:val="22"/>
          <w:szCs w:val="22"/>
        </w:rPr>
        <w:t>」，</w:t>
      </w:r>
      <w:proofErr w:type="gramStart"/>
      <w:r w:rsidRPr="0082650D">
        <w:rPr>
          <w:sz w:val="22"/>
          <w:szCs w:val="22"/>
        </w:rPr>
        <w:t>在巴利所</w:t>
      </w:r>
      <w:proofErr w:type="gramEnd"/>
      <w:r w:rsidRPr="0082650D">
        <w:rPr>
          <w:sz w:val="22"/>
          <w:szCs w:val="22"/>
        </w:rPr>
        <w:t>傳</w:t>
      </w:r>
      <w:proofErr w:type="gramStart"/>
      <w:r w:rsidRPr="0082650D">
        <w:rPr>
          <w:sz w:val="22"/>
          <w:szCs w:val="22"/>
        </w:rPr>
        <w:t>原始佛</w:t>
      </w:r>
      <w:proofErr w:type="gramEnd"/>
      <w:r w:rsidRPr="0082650D">
        <w:rPr>
          <w:sz w:val="22"/>
          <w:szCs w:val="22"/>
        </w:rPr>
        <w:t>典關於八背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之說明中，全未提及，而在梵文資料也僅有第三及第八背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之中，有此一語詞。這是因為此二背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之殊勝，以及因為它們分別是</w:t>
      </w:r>
      <w:proofErr w:type="gramStart"/>
      <w:r w:rsidRPr="0082650D">
        <w:rPr>
          <w:sz w:val="22"/>
          <w:szCs w:val="22"/>
        </w:rPr>
        <w:t>在色界及</w:t>
      </w:r>
      <w:proofErr w:type="gramEnd"/>
      <w:r w:rsidRPr="0082650D">
        <w:rPr>
          <w:sz w:val="22"/>
          <w:szCs w:val="22"/>
        </w:rPr>
        <w:t>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何故經中第三、第八</w:t>
      </w:r>
      <w:proofErr w:type="gramStart"/>
      <w:r w:rsidRPr="0082650D">
        <w:rPr>
          <w:rFonts w:eastAsia="標楷體"/>
          <w:sz w:val="22"/>
          <w:szCs w:val="22"/>
        </w:rPr>
        <w:t>說身作證非餘</w:t>
      </w:r>
      <w:proofErr w:type="gramEnd"/>
      <w:r w:rsidRPr="0082650D">
        <w:rPr>
          <w:rFonts w:eastAsia="標楷體"/>
          <w:sz w:val="22"/>
          <w:szCs w:val="22"/>
        </w:rPr>
        <w:t>六耶？以於八中</w:t>
      </w:r>
      <w:proofErr w:type="gramStart"/>
      <w:r w:rsidRPr="0082650D">
        <w:rPr>
          <w:rFonts w:eastAsia="標楷體"/>
          <w:sz w:val="22"/>
          <w:szCs w:val="22"/>
        </w:rPr>
        <w:t>此二勝故</w:t>
      </w:r>
      <w:proofErr w:type="gramEnd"/>
      <w:r w:rsidRPr="0082650D">
        <w:rPr>
          <w:rFonts w:eastAsia="標楷體"/>
          <w:sz w:val="22"/>
          <w:szCs w:val="22"/>
        </w:rPr>
        <w:t>，於二界中各</w:t>
      </w:r>
      <w:proofErr w:type="gramStart"/>
      <w:r w:rsidRPr="0082650D">
        <w:rPr>
          <w:rFonts w:eastAsia="標楷體"/>
          <w:sz w:val="22"/>
          <w:szCs w:val="22"/>
        </w:rPr>
        <w:t>在邊故</w:t>
      </w:r>
      <w:proofErr w:type="gramEnd"/>
      <w:r w:rsidRPr="0082650D">
        <w:rPr>
          <w:rFonts w:eastAsia="標楷體"/>
          <w:sz w:val="22"/>
          <w:szCs w:val="22"/>
        </w:rPr>
        <w:t>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073A65" w:rsidRPr="0082650D" w:rsidRDefault="00073A65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6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言『</w:t>
      </w:r>
      <w:proofErr w:type="gramStart"/>
      <w:r w:rsidRPr="0082650D">
        <w:rPr>
          <w:rFonts w:eastAsia="標楷體"/>
          <w:b/>
          <w:sz w:val="22"/>
          <w:szCs w:val="22"/>
        </w:rPr>
        <w:t>問曰</w:t>
      </w:r>
      <w:proofErr w:type="gramEnd"/>
      <w:r w:rsidRPr="0082650D">
        <w:rPr>
          <w:rFonts w:eastAsia="標楷體"/>
          <w:b/>
          <w:sz w:val="22"/>
          <w:szCs w:val="22"/>
        </w:rPr>
        <w:t>：是三背</w:t>
      </w:r>
      <w:proofErr w:type="gramStart"/>
      <w:r w:rsidRPr="0082650D">
        <w:rPr>
          <w:rFonts w:eastAsia="標楷體"/>
          <w:b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』者，此謂第三背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，非前之三種背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』者，於中取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後四勝處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：這是指第三背</w:t>
      </w:r>
      <w:proofErr w:type="gramStart"/>
      <w:r w:rsidRPr="0082650D">
        <w:rPr>
          <w:rFonts w:cs="細明體"/>
          <w:sz w:val="22"/>
          <w:szCs w:val="22"/>
        </w:rPr>
        <w:t>捨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2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9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：在梵文所傳之資料中，不論是</w:t>
      </w:r>
      <w:proofErr w:type="gramStart"/>
      <w:r w:rsidRPr="0082650D">
        <w:rPr>
          <w:rFonts w:cs="細明體"/>
          <w:sz w:val="22"/>
          <w:szCs w:val="22"/>
        </w:rPr>
        <w:t>小乘或</w:t>
      </w:r>
      <w:proofErr w:type="gramEnd"/>
      <w:r w:rsidRPr="0082650D">
        <w:rPr>
          <w:rFonts w:cs="細明體"/>
          <w:sz w:val="22"/>
          <w:szCs w:val="22"/>
        </w:rPr>
        <w:t>大乘之佛典，</w:t>
      </w:r>
      <w:proofErr w:type="gramStart"/>
      <w:r w:rsidRPr="0082650D">
        <w:rPr>
          <w:rFonts w:cs="細明體"/>
          <w:sz w:val="22"/>
          <w:szCs w:val="22"/>
        </w:rPr>
        <w:t>均將身體</w:t>
      </w:r>
      <w:proofErr w:type="gramEnd"/>
      <w:r w:rsidRPr="0082650D">
        <w:rPr>
          <w:rFonts w:cs="細明體"/>
          <w:sz w:val="22"/>
          <w:szCs w:val="22"/>
        </w:rPr>
        <w:t>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</w:t>
      </w:r>
      <w:proofErr w:type="gramStart"/>
      <w:r w:rsidRPr="0082650D">
        <w:rPr>
          <w:sz w:val="22"/>
          <w:szCs w:val="22"/>
        </w:rPr>
        <w:t>梵</w:t>
      </w:r>
      <w:proofErr w:type="gramEnd"/>
      <w:r w:rsidRPr="0082650D">
        <w:rPr>
          <w:sz w:val="22"/>
          <w:szCs w:val="22"/>
        </w:rPr>
        <w:t>本</w:t>
      </w:r>
      <w:proofErr w:type="spellStart"/>
      <w:r w:rsidRPr="0082650D">
        <w:rPr>
          <w:rFonts w:eastAsia="Roman Unicode"/>
          <w:sz w:val="22"/>
          <w:szCs w:val="22"/>
        </w:rPr>
        <w:t>Pañcaviṃśati</w:t>
      </w:r>
      <w:proofErr w:type="spellEnd"/>
      <w:r w:rsidRPr="0082650D">
        <w:rPr>
          <w:rFonts w:eastAsia="Roman Unicode"/>
          <w:sz w:val="22"/>
          <w:szCs w:val="22"/>
        </w:rPr>
        <w:t>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漢譯《摩訶般若波羅蜜經》</w:t>
      </w:r>
      <w:proofErr w:type="gramEnd"/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proofErr w:type="spellStart"/>
      <w:r w:rsidRPr="0082650D">
        <w:rPr>
          <w:rFonts w:eastAsia="Roman Unicode"/>
          <w:sz w:val="22"/>
          <w:szCs w:val="22"/>
        </w:rPr>
        <w:t>Śatasāhasrikā</w:t>
      </w:r>
      <w:proofErr w:type="spellEnd"/>
      <w:r w:rsidRPr="0082650D">
        <w:rPr>
          <w:rFonts w:eastAsia="Roman Unicode"/>
          <w:sz w:val="22"/>
          <w:szCs w:val="22"/>
        </w:rPr>
        <w:t>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漢譯《大般若經》</w:t>
      </w:r>
      <w:proofErr w:type="gramEnd"/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</w:t>
      </w:r>
      <w:proofErr w:type="gramStart"/>
      <w:r w:rsidRPr="0082650D">
        <w:rPr>
          <w:sz w:val="22"/>
          <w:szCs w:val="22"/>
        </w:rPr>
        <w:t>均有列出</w:t>
      </w:r>
      <w:proofErr w:type="gramEnd"/>
      <w:r w:rsidRPr="0082650D">
        <w:rPr>
          <w:sz w:val="22"/>
          <w:szCs w:val="22"/>
        </w:rPr>
        <w:t>，不過有許多錯誤之異讀。</w:t>
      </w:r>
      <w:proofErr w:type="gramStart"/>
      <w:r w:rsidRPr="0082650D">
        <w:rPr>
          <w:sz w:val="22"/>
          <w:szCs w:val="22"/>
        </w:rPr>
        <w:t>至於巴利經典</w:t>
      </w:r>
      <w:proofErr w:type="gramEnd"/>
      <w:r w:rsidRPr="0082650D">
        <w:rPr>
          <w:sz w:val="22"/>
          <w:szCs w:val="22"/>
        </w:rPr>
        <w:t>則僅列有三十一物，參見</w:t>
      </w:r>
      <w:proofErr w:type="spellStart"/>
      <w:r w:rsidRPr="0082650D">
        <w:rPr>
          <w:rFonts w:eastAsia="Roman Unicode"/>
          <w:sz w:val="22"/>
          <w:szCs w:val="22"/>
        </w:rPr>
        <w:t>Dīgha</w:t>
      </w:r>
      <w:proofErr w:type="spellEnd"/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Majjhima</w:t>
      </w:r>
      <w:proofErr w:type="spellEnd"/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Aṅguttara</w:t>
      </w:r>
      <w:proofErr w:type="spellEnd"/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。</w:t>
      </w:r>
      <w:proofErr w:type="spellStart"/>
      <w:r w:rsidRPr="0082650D">
        <w:rPr>
          <w:rFonts w:eastAsia="Roman Unicode"/>
          <w:sz w:val="22"/>
          <w:szCs w:val="22"/>
        </w:rPr>
        <w:t>Visuddhimagga</w:t>
      </w:r>
      <w:proofErr w:type="spell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073A65" w:rsidRPr="0082650D" w:rsidRDefault="00073A65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</w:t>
      </w:r>
      <w:proofErr w:type="gramStart"/>
      <w:r w:rsidRPr="0082650D">
        <w:rPr>
          <w:sz w:val="22"/>
          <w:szCs w:val="22"/>
        </w:rPr>
        <w:t>依葉均譯</w:t>
      </w:r>
      <w:proofErr w:type="gramEnd"/>
      <w:r w:rsidRPr="0082650D">
        <w:rPr>
          <w:sz w:val="22"/>
          <w:szCs w:val="22"/>
        </w:rPr>
        <w:t>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proofErr w:type="gramStart"/>
      <w:r w:rsidRPr="0082650D">
        <w:rPr>
          <w:rFonts w:hint="eastAsia"/>
          <w:sz w:val="22"/>
          <w:szCs w:val="22"/>
        </w:rPr>
        <w:t>之譯語</w:t>
      </w:r>
      <w:proofErr w:type="gramEnd"/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proofErr w:type="gramStart"/>
      <w:r w:rsidRPr="0082650D">
        <w:rPr>
          <w:sz w:val="22"/>
          <w:szCs w:val="22"/>
        </w:rPr>
        <w:t>髮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proofErr w:type="gramStart"/>
      <w:r w:rsidRPr="0082650D">
        <w:rPr>
          <w:sz w:val="22"/>
          <w:szCs w:val="22"/>
        </w:rPr>
        <w:t>腱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proofErr w:type="gramStart"/>
      <w:r w:rsidRPr="0082650D">
        <w:rPr>
          <w:sz w:val="22"/>
          <w:szCs w:val="22"/>
        </w:rPr>
        <w:t>心藏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proofErr w:type="gramStart"/>
      <w:r w:rsidRPr="0082650D">
        <w:rPr>
          <w:sz w:val="22"/>
          <w:szCs w:val="22"/>
        </w:rPr>
        <w:t>腸間膜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proofErr w:type="gramStart"/>
      <w:r w:rsidRPr="0082650D">
        <w:rPr>
          <w:sz w:val="22"/>
          <w:szCs w:val="22"/>
        </w:rPr>
        <w:t>膏，</w:t>
      </w:r>
      <w:proofErr w:type="gramEnd"/>
      <w:r w:rsidRPr="0082650D">
        <w:rPr>
          <w:sz w:val="22"/>
          <w:szCs w:val="22"/>
        </w:rPr>
        <w:t>29.</w:t>
      </w:r>
      <w:proofErr w:type="gramStart"/>
      <w:r w:rsidRPr="0082650D">
        <w:rPr>
          <w:sz w:val="22"/>
          <w:szCs w:val="22"/>
        </w:rPr>
        <w:t>唾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30.</w:t>
      </w:r>
      <w:proofErr w:type="gramStart"/>
      <w:r w:rsidRPr="0082650D">
        <w:rPr>
          <w:sz w:val="22"/>
          <w:szCs w:val="22"/>
        </w:rPr>
        <w:t>涕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31.</w:t>
      </w:r>
      <w:proofErr w:type="gramStart"/>
      <w:r w:rsidRPr="0082650D">
        <w:rPr>
          <w:sz w:val="22"/>
          <w:szCs w:val="22"/>
        </w:rPr>
        <w:t>關節滑液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《清淨道論》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proofErr w:type="gramStart"/>
      <w:r w:rsidRPr="0082650D">
        <w:rPr>
          <w:rFonts w:cs="細明體" w:hint="eastAsia"/>
          <w:sz w:val="22"/>
          <w:szCs w:val="22"/>
        </w:rPr>
        <w:t>）</w:t>
      </w:r>
      <w:proofErr w:type="gramEnd"/>
    </w:p>
  </w:footnote>
  <w:footnote w:id="30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：四大（四種根本元素）各有其自相：</w:t>
      </w:r>
      <w:proofErr w:type="gramStart"/>
      <w:r w:rsidRPr="0082650D">
        <w:rPr>
          <w:rFonts w:cs="細明體"/>
          <w:sz w:val="22"/>
          <w:szCs w:val="22"/>
        </w:rPr>
        <w:t>堅</w:t>
      </w:r>
      <w:proofErr w:type="gramEnd"/>
      <w:r w:rsidRPr="0082650D">
        <w:rPr>
          <w:rFonts w:cs="細明體"/>
          <w:sz w:val="22"/>
          <w:szCs w:val="22"/>
        </w:rPr>
        <w:t>、濕</w:t>
      </w:r>
      <w:r w:rsidRPr="0082650D">
        <w:rPr>
          <w:rFonts w:hAnsi="細明體" w:cs="細明體" w:hint="eastAsia"/>
          <w:sz w:val="22"/>
          <w:szCs w:val="22"/>
        </w:rPr>
        <w:t>、</w:t>
      </w:r>
      <w:proofErr w:type="gramStart"/>
      <w:r w:rsidRPr="0082650D">
        <w:rPr>
          <w:rFonts w:hAnsi="細明體" w:cs="細明體" w:hint="eastAsia"/>
          <w:sz w:val="22"/>
          <w:szCs w:val="22"/>
        </w:rPr>
        <w:t>煖</w:t>
      </w:r>
      <w:proofErr w:type="gramEnd"/>
      <w:r w:rsidRPr="0082650D">
        <w:rPr>
          <w:rFonts w:hAnsi="細明體" w:cs="細明體" w:hint="eastAsia"/>
          <w:sz w:val="22"/>
          <w:szCs w:val="22"/>
        </w:rPr>
        <w:t>、動。</w:t>
      </w:r>
    </w:p>
  </w:footnote>
  <w:footnote w:id="31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：此係第一一切處之觀。</w:t>
      </w:r>
    </w:p>
  </w:footnote>
  <w:footnote w:id="32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：此係</w:t>
      </w:r>
      <w:proofErr w:type="gramStart"/>
      <w:r w:rsidRPr="0082650D">
        <w:rPr>
          <w:rFonts w:cs="細明體"/>
          <w:sz w:val="22"/>
          <w:szCs w:val="22"/>
        </w:rPr>
        <w:t>第五勝處暨</w:t>
      </w:r>
      <w:proofErr w:type="gramEnd"/>
      <w:r w:rsidRPr="0082650D">
        <w:rPr>
          <w:rFonts w:cs="細明體"/>
          <w:sz w:val="22"/>
          <w:szCs w:val="22"/>
        </w:rPr>
        <w:t>第五一切處之觀。</w:t>
      </w:r>
    </w:p>
  </w:footnote>
  <w:footnote w:id="33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：第三背</w:t>
      </w:r>
      <w:proofErr w:type="gramStart"/>
      <w:r w:rsidRPr="0082650D">
        <w:rPr>
          <w:rFonts w:cs="細明體"/>
          <w:sz w:val="22"/>
          <w:szCs w:val="22"/>
        </w:rPr>
        <w:t>捨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34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：第二一切處。</w:t>
      </w:r>
    </w:p>
  </w:footnote>
  <w:footnote w:id="35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</w:t>
      </w:r>
      <w:proofErr w:type="gramStart"/>
      <w:r w:rsidRPr="0082650D">
        <w:rPr>
          <w:rFonts w:cs="細明體"/>
          <w:sz w:val="22"/>
          <w:szCs w:val="22"/>
        </w:rPr>
        <w:t>第五勝處暨</w:t>
      </w:r>
      <w:proofErr w:type="gramEnd"/>
      <w:r w:rsidRPr="0082650D">
        <w:rPr>
          <w:rFonts w:cs="細明體"/>
          <w:sz w:val="22"/>
          <w:szCs w:val="22"/>
        </w:rPr>
        <w:t>第五一切處。</w:t>
      </w:r>
    </w:p>
  </w:footnote>
  <w:footnote w:id="36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bCs/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</w:t>
      </w:r>
      <w:proofErr w:type="gramStart"/>
      <w:r w:rsidRPr="0082650D">
        <w:rPr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：第四背</w:t>
      </w:r>
      <w:proofErr w:type="gramStart"/>
      <w:r w:rsidRPr="0082650D">
        <w:rPr>
          <w:rFonts w:hint="eastAsia"/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～第七背</w:t>
      </w:r>
      <w:proofErr w:type="gramStart"/>
      <w:r w:rsidRPr="0082650D">
        <w:rPr>
          <w:rFonts w:hint="eastAsia"/>
          <w:bCs/>
          <w:sz w:val="22"/>
          <w:szCs w:val="22"/>
        </w:rPr>
        <w:t>捨</w:t>
      </w:r>
      <w:proofErr w:type="gramEnd"/>
      <w:r w:rsidRPr="0082650D">
        <w:rPr>
          <w:rFonts w:hint="eastAsia"/>
          <w:bCs/>
          <w:sz w:val="22"/>
          <w:szCs w:val="22"/>
        </w:rPr>
        <w:t>，分別是空無邊處、識無邊處、無所有處、</w:t>
      </w:r>
      <w:proofErr w:type="gramStart"/>
      <w:r w:rsidRPr="0082650D">
        <w:rPr>
          <w:rFonts w:hint="eastAsia"/>
          <w:bCs/>
          <w:sz w:val="22"/>
          <w:szCs w:val="22"/>
        </w:rPr>
        <w:t>非想非非想處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</w:p>
  </w:footnote>
  <w:footnote w:id="3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案：第四至第七背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。</w:t>
      </w:r>
    </w:p>
  </w:footnote>
  <w:footnote w:id="39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proofErr w:type="gramStart"/>
      <w:r w:rsidRPr="0082650D">
        <w:rPr>
          <w:sz w:val="22"/>
        </w:rPr>
        <w:t>）</w:t>
      </w:r>
      <w:proofErr w:type="gramEnd"/>
    </w:p>
    <w:p w:rsidR="00073A65" w:rsidRPr="0082650D" w:rsidRDefault="00073A65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：無想</w:t>
      </w:r>
      <w:proofErr w:type="gramStart"/>
      <w:r w:rsidRPr="0082650D">
        <w:rPr>
          <w:sz w:val="22"/>
          <w:szCs w:val="22"/>
        </w:rPr>
        <w:t>定係凡夫</w:t>
      </w:r>
      <w:proofErr w:type="gramEnd"/>
      <w:r w:rsidRPr="0082650D">
        <w:rPr>
          <w:sz w:val="22"/>
          <w:szCs w:val="22"/>
        </w:rPr>
        <w:t>所修，他們認為</w:t>
      </w:r>
      <w:proofErr w:type="gramStart"/>
      <w:r w:rsidRPr="0082650D">
        <w:rPr>
          <w:sz w:val="22"/>
          <w:szCs w:val="22"/>
        </w:rPr>
        <w:t>無想即是</w:t>
      </w:r>
      <w:proofErr w:type="gramEnd"/>
      <w:r w:rsidRPr="0082650D">
        <w:rPr>
          <w:sz w:val="22"/>
          <w:szCs w:val="22"/>
        </w:rPr>
        <w:t>真正之解脫，聖者不修無想定；聖者</w:t>
      </w:r>
      <w:proofErr w:type="gramStart"/>
      <w:r w:rsidRPr="0082650D">
        <w:rPr>
          <w:sz w:val="22"/>
          <w:szCs w:val="22"/>
        </w:rPr>
        <w:t>係求滅盡定</w:t>
      </w:r>
      <w:proofErr w:type="gramEnd"/>
      <w:r w:rsidRPr="0082650D">
        <w:rPr>
          <w:sz w:val="22"/>
          <w:szCs w:val="22"/>
        </w:rPr>
        <w:t>，他們認為</w:t>
      </w:r>
      <w:proofErr w:type="gramStart"/>
      <w:r w:rsidRPr="0082650D">
        <w:rPr>
          <w:sz w:val="22"/>
          <w:szCs w:val="22"/>
        </w:rPr>
        <w:t>滅盡定</w:t>
      </w:r>
      <w:proofErr w:type="gramEnd"/>
      <w:r w:rsidRPr="0082650D">
        <w:rPr>
          <w:sz w:val="22"/>
          <w:szCs w:val="22"/>
        </w:rPr>
        <w:t>是「</w:t>
      </w:r>
      <w:proofErr w:type="gramStart"/>
      <w:r w:rsidRPr="0082650D">
        <w:rPr>
          <w:sz w:val="22"/>
          <w:szCs w:val="22"/>
        </w:rPr>
        <w:t>靜住</w:t>
      </w:r>
      <w:proofErr w:type="gramEnd"/>
      <w:r w:rsidRPr="0082650D">
        <w:rPr>
          <w:sz w:val="22"/>
          <w:szCs w:val="22"/>
        </w:rPr>
        <w:t>」。</w:t>
      </w:r>
    </w:p>
    <w:p w:rsidR="00073A65" w:rsidRPr="0082650D" w:rsidRDefault="00073A65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 w:rsidRPr="0082650D">
        <w:rPr>
          <w:rFonts w:eastAsia="標楷體"/>
          <w:sz w:val="22"/>
          <w:szCs w:val="22"/>
        </w:rPr>
        <w:t>前無想定</w:t>
      </w:r>
      <w:proofErr w:type="gramStart"/>
      <w:r w:rsidRPr="0082650D">
        <w:rPr>
          <w:rFonts w:eastAsia="標楷體"/>
          <w:sz w:val="22"/>
          <w:szCs w:val="22"/>
        </w:rPr>
        <w:t>唯異生</w:t>
      </w:r>
      <w:proofErr w:type="gramEnd"/>
      <w:r w:rsidRPr="0082650D">
        <w:rPr>
          <w:rFonts w:eastAsia="標楷體"/>
          <w:sz w:val="22"/>
          <w:szCs w:val="22"/>
        </w:rPr>
        <w:t>得；</w:t>
      </w:r>
      <w:proofErr w:type="gramStart"/>
      <w:r w:rsidRPr="0082650D">
        <w:rPr>
          <w:rFonts w:eastAsia="標楷體"/>
          <w:sz w:val="22"/>
          <w:szCs w:val="22"/>
        </w:rPr>
        <w:t>此滅盡定唯聖</w:t>
      </w:r>
      <w:proofErr w:type="gramEnd"/>
      <w:r w:rsidRPr="0082650D">
        <w:rPr>
          <w:rFonts w:eastAsia="標楷體"/>
          <w:sz w:val="22"/>
          <w:szCs w:val="22"/>
        </w:rPr>
        <w:t>者得，</w:t>
      </w:r>
      <w:proofErr w:type="gramStart"/>
      <w:r w:rsidRPr="0082650D">
        <w:rPr>
          <w:rFonts w:eastAsia="標楷體"/>
          <w:sz w:val="22"/>
          <w:szCs w:val="22"/>
        </w:rPr>
        <w:t>非異生</w:t>
      </w:r>
      <w:proofErr w:type="gramEnd"/>
      <w:r w:rsidRPr="0082650D">
        <w:rPr>
          <w:rFonts w:eastAsia="標楷體"/>
          <w:sz w:val="22"/>
          <w:szCs w:val="22"/>
        </w:rPr>
        <w:t>能起，</w:t>
      </w:r>
      <w:proofErr w:type="gramStart"/>
      <w:r w:rsidRPr="0082650D">
        <w:rPr>
          <w:rFonts w:eastAsia="標楷體"/>
          <w:sz w:val="22"/>
          <w:szCs w:val="22"/>
        </w:rPr>
        <w:t>怖畏斷滅故，唯聖道力</w:t>
      </w:r>
      <w:proofErr w:type="gramEnd"/>
      <w:r w:rsidRPr="0082650D">
        <w:rPr>
          <w:rFonts w:eastAsia="標楷體"/>
          <w:sz w:val="22"/>
          <w:szCs w:val="22"/>
        </w:rPr>
        <w:t>所</w:t>
      </w:r>
      <w:proofErr w:type="gramStart"/>
      <w:r w:rsidRPr="0082650D">
        <w:rPr>
          <w:rFonts w:eastAsia="標楷體"/>
          <w:sz w:val="22"/>
          <w:szCs w:val="22"/>
        </w:rPr>
        <w:t>能起故</w:t>
      </w:r>
      <w:proofErr w:type="gramEnd"/>
      <w:r w:rsidRPr="0082650D">
        <w:rPr>
          <w:rFonts w:eastAsia="標楷體"/>
          <w:sz w:val="22"/>
          <w:szCs w:val="22"/>
        </w:rPr>
        <w:t>，現法</w:t>
      </w:r>
      <w:proofErr w:type="gramStart"/>
      <w:r w:rsidRPr="0082650D">
        <w:rPr>
          <w:rFonts w:eastAsia="標楷體"/>
          <w:sz w:val="22"/>
          <w:szCs w:val="22"/>
        </w:rPr>
        <w:t>涅槃勝解入故</w:t>
      </w:r>
      <w:proofErr w:type="gramEnd"/>
      <w:r w:rsidRPr="0082650D">
        <w:rPr>
          <w:rFonts w:eastAsia="標楷體"/>
          <w:sz w:val="22"/>
          <w:szCs w:val="22"/>
        </w:rPr>
        <w:t>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1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</w:t>
      </w:r>
      <w:proofErr w:type="gramStart"/>
      <w:r w:rsidRPr="0082650D">
        <w:rPr>
          <w:sz w:val="22"/>
          <w:szCs w:val="22"/>
        </w:rPr>
        <w:t>勝處</w:t>
      </w:r>
      <w:proofErr w:type="gramEnd"/>
      <w:r w:rsidRPr="0082650D">
        <w:rPr>
          <w:sz w:val="22"/>
          <w:szCs w:val="22"/>
        </w:rPr>
        <w:t>：出相。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八</w:t>
      </w:r>
      <w:proofErr w:type="gramStart"/>
      <w:r w:rsidRPr="0082650D">
        <w:rPr>
          <w:rFonts w:eastAsia="標楷體"/>
          <w:sz w:val="22"/>
          <w:szCs w:val="22"/>
        </w:rPr>
        <w:t>勝處者</w:t>
      </w:r>
      <w:proofErr w:type="gramEnd"/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</w:t>
      </w:r>
      <w:proofErr w:type="gramStart"/>
      <w:r w:rsidRPr="0082650D">
        <w:rPr>
          <w:rFonts w:eastAsia="標楷體"/>
          <w:sz w:val="22"/>
          <w:szCs w:val="22"/>
        </w:rPr>
        <w:t>色想觀外色少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</w:t>
      </w:r>
      <w:proofErr w:type="gramStart"/>
      <w:r w:rsidRPr="0082650D">
        <w:rPr>
          <w:rFonts w:eastAsia="標楷體"/>
          <w:sz w:val="22"/>
          <w:szCs w:val="22"/>
        </w:rPr>
        <w:t>色想觀外色多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</w:t>
      </w:r>
      <w:proofErr w:type="gramStart"/>
      <w:r w:rsidRPr="0082650D">
        <w:rPr>
          <w:rFonts w:eastAsia="標楷體"/>
          <w:sz w:val="22"/>
          <w:szCs w:val="22"/>
        </w:rPr>
        <w:t>想觀外色少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</w:t>
      </w:r>
      <w:proofErr w:type="gramStart"/>
      <w:r w:rsidRPr="0082650D">
        <w:rPr>
          <w:rFonts w:eastAsia="標楷體"/>
          <w:sz w:val="22"/>
          <w:szCs w:val="22"/>
        </w:rPr>
        <w:t>想觀外色多</w:t>
      </w:r>
      <w:proofErr w:type="gramEnd"/>
      <w:r w:rsidRPr="0082650D">
        <w:rPr>
          <w:rFonts w:eastAsia="標楷體"/>
          <w:sz w:val="22"/>
          <w:szCs w:val="22"/>
        </w:rPr>
        <w:t>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proofErr w:type="gramStart"/>
      <w:r w:rsidRPr="0082650D">
        <w:rPr>
          <w:rFonts w:eastAsia="標楷體"/>
          <w:sz w:val="22"/>
          <w:szCs w:val="22"/>
        </w:rPr>
        <w:t>觀青</w:t>
      </w:r>
      <w:proofErr w:type="gramEnd"/>
      <w:r w:rsidRPr="0082650D">
        <w:rPr>
          <w:rFonts w:eastAsia="標楷體"/>
          <w:sz w:val="22"/>
          <w:szCs w:val="22"/>
        </w:rPr>
        <w:t>、黃、</w:t>
      </w:r>
      <w:proofErr w:type="gramStart"/>
      <w:r w:rsidRPr="0082650D">
        <w:rPr>
          <w:rFonts w:eastAsia="標楷體"/>
          <w:sz w:val="22"/>
          <w:szCs w:val="22"/>
        </w:rPr>
        <w:t>赤</w:t>
      </w:r>
      <w:proofErr w:type="gramEnd"/>
      <w:r w:rsidRPr="0082650D">
        <w:rPr>
          <w:rFonts w:eastAsia="標楷體"/>
          <w:sz w:val="22"/>
          <w:szCs w:val="22"/>
        </w:rPr>
        <w:t>、白，復為四種。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073A65" w:rsidRPr="0082650D" w:rsidRDefault="00073A65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3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4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5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少有二種：</w:t>
      </w:r>
      <w:proofErr w:type="gramStart"/>
      <w:r w:rsidRPr="0082650D">
        <w:rPr>
          <w:rFonts w:eastAsia="標楷體"/>
          <w:sz w:val="22"/>
          <w:szCs w:val="22"/>
        </w:rPr>
        <w:t>一者緣少</w:t>
      </w:r>
      <w:proofErr w:type="gramEnd"/>
      <w:r w:rsidRPr="0082650D">
        <w:rPr>
          <w:rFonts w:eastAsia="標楷體"/>
          <w:sz w:val="22"/>
          <w:szCs w:val="22"/>
        </w:rPr>
        <w:t>，二自在少。</w:t>
      </w:r>
      <w:proofErr w:type="gramStart"/>
      <w:r w:rsidRPr="0082650D">
        <w:rPr>
          <w:rFonts w:eastAsia="標楷體"/>
          <w:sz w:val="22"/>
          <w:szCs w:val="22"/>
        </w:rPr>
        <w:t>今言緣少</w:t>
      </w:r>
      <w:proofErr w:type="gramEnd"/>
      <w:r w:rsidRPr="0082650D">
        <w:rPr>
          <w:rFonts w:eastAsia="標楷體"/>
          <w:sz w:val="22"/>
          <w:szCs w:val="22"/>
        </w:rPr>
        <w:t>故名少者，是</w:t>
      </w:r>
      <w:proofErr w:type="gramStart"/>
      <w:r w:rsidRPr="0082650D">
        <w:rPr>
          <w:rFonts w:eastAsia="標楷體"/>
          <w:sz w:val="22"/>
          <w:szCs w:val="22"/>
        </w:rPr>
        <w:t>第一緣少</w:t>
      </w:r>
      <w:proofErr w:type="gramEnd"/>
      <w:r w:rsidRPr="0082650D">
        <w:rPr>
          <w:rFonts w:eastAsia="標楷體"/>
          <w:sz w:val="22"/>
          <w:szCs w:val="22"/>
        </w:rPr>
        <w:t>。觀道</w:t>
      </w:r>
      <w:proofErr w:type="gramStart"/>
      <w:r w:rsidRPr="0082650D">
        <w:rPr>
          <w:rFonts w:eastAsia="標楷體"/>
          <w:sz w:val="22"/>
          <w:szCs w:val="22"/>
        </w:rPr>
        <w:t>未增者</w:t>
      </w:r>
      <w:proofErr w:type="gramEnd"/>
      <w:r w:rsidRPr="0082650D">
        <w:rPr>
          <w:rFonts w:eastAsia="標楷體"/>
          <w:sz w:val="22"/>
          <w:szCs w:val="22"/>
        </w:rPr>
        <w:t>，是第二自在少。</w:t>
      </w:r>
      <w:proofErr w:type="gramStart"/>
      <w:r w:rsidRPr="0082650D">
        <w:rPr>
          <w:rFonts w:eastAsia="標楷體"/>
          <w:sz w:val="22"/>
          <w:szCs w:val="22"/>
        </w:rPr>
        <w:t>但初解微弱</w:t>
      </w:r>
      <w:proofErr w:type="gramEnd"/>
      <w:r w:rsidRPr="0082650D">
        <w:rPr>
          <w:rFonts w:eastAsia="標楷體"/>
          <w:sz w:val="22"/>
          <w:szCs w:val="22"/>
        </w:rPr>
        <w:t>故，不能自在</w:t>
      </w:r>
      <w:proofErr w:type="gramStart"/>
      <w:r w:rsidRPr="0082650D">
        <w:rPr>
          <w:rFonts w:eastAsia="標楷體"/>
          <w:sz w:val="22"/>
          <w:szCs w:val="22"/>
        </w:rPr>
        <w:t>廣緣名</w:t>
      </w:r>
      <w:proofErr w:type="gramEnd"/>
      <w:r w:rsidRPr="0082650D">
        <w:rPr>
          <w:rFonts w:eastAsia="標楷體"/>
          <w:sz w:val="22"/>
          <w:szCs w:val="22"/>
        </w:rPr>
        <w:t>少。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proofErr w:type="gramStart"/>
      <w:r w:rsidRPr="0082650D">
        <w:rPr>
          <w:rFonts w:eastAsia="標楷體"/>
          <w:sz w:val="22"/>
          <w:szCs w:val="22"/>
        </w:rPr>
        <w:t>今解好醜，文別</w:t>
      </w:r>
      <w:proofErr w:type="gramEnd"/>
      <w:r w:rsidRPr="0082650D">
        <w:rPr>
          <w:rFonts w:eastAsia="標楷體"/>
          <w:sz w:val="22"/>
          <w:szCs w:val="22"/>
        </w:rPr>
        <w:t>有四：一、</w:t>
      </w:r>
      <w:proofErr w:type="gramStart"/>
      <w:r w:rsidRPr="0082650D">
        <w:rPr>
          <w:rFonts w:eastAsia="標楷體"/>
          <w:sz w:val="22"/>
          <w:szCs w:val="22"/>
        </w:rPr>
        <w:t>就業報解</w:t>
      </w:r>
      <w:proofErr w:type="gramEnd"/>
      <w:r w:rsidRPr="0082650D">
        <w:rPr>
          <w:rFonts w:eastAsia="標楷體"/>
          <w:sz w:val="22"/>
          <w:szCs w:val="22"/>
        </w:rPr>
        <w:t>，二、</w:t>
      </w:r>
      <w:proofErr w:type="gramStart"/>
      <w:r w:rsidRPr="0082650D">
        <w:rPr>
          <w:rFonts w:eastAsia="標楷體"/>
          <w:sz w:val="22"/>
          <w:szCs w:val="22"/>
        </w:rPr>
        <w:t>約觀行</w:t>
      </w:r>
      <w:proofErr w:type="gramEnd"/>
      <w:r w:rsidRPr="0082650D">
        <w:rPr>
          <w:rFonts w:eastAsia="標楷體"/>
          <w:sz w:val="22"/>
          <w:szCs w:val="22"/>
        </w:rPr>
        <w:t>得失，三、</w:t>
      </w:r>
      <w:proofErr w:type="gramStart"/>
      <w:r w:rsidRPr="0082650D">
        <w:rPr>
          <w:rFonts w:eastAsia="標楷體"/>
          <w:sz w:val="22"/>
          <w:szCs w:val="22"/>
        </w:rPr>
        <w:t>就違順生心</w:t>
      </w:r>
      <w:proofErr w:type="gramEnd"/>
      <w:r w:rsidRPr="0082650D">
        <w:rPr>
          <w:rFonts w:eastAsia="標楷體"/>
          <w:sz w:val="22"/>
          <w:szCs w:val="22"/>
        </w:rPr>
        <w:t>，四、</w:t>
      </w:r>
      <w:proofErr w:type="gramStart"/>
      <w:r w:rsidRPr="0082650D">
        <w:rPr>
          <w:rFonts w:eastAsia="標楷體"/>
          <w:sz w:val="22"/>
          <w:szCs w:val="22"/>
        </w:rPr>
        <w:t>據觀解</w:t>
      </w:r>
      <w:proofErr w:type="gramEnd"/>
      <w:r w:rsidRPr="0082650D">
        <w:rPr>
          <w:rFonts w:eastAsia="標楷體"/>
          <w:sz w:val="22"/>
          <w:szCs w:val="22"/>
        </w:rPr>
        <w:t>始終。前三在此文中，後一在下</w:t>
      </w:r>
      <w:proofErr w:type="gramStart"/>
      <w:r w:rsidRPr="0082650D">
        <w:rPr>
          <w:rFonts w:eastAsia="標楷體"/>
          <w:sz w:val="22"/>
          <w:szCs w:val="22"/>
        </w:rPr>
        <w:t>觀行門</w:t>
      </w:r>
      <w:proofErr w:type="gramEnd"/>
      <w:r w:rsidRPr="0082650D">
        <w:rPr>
          <w:rFonts w:eastAsia="標楷體"/>
          <w:sz w:val="22"/>
          <w:szCs w:val="22"/>
        </w:rPr>
        <w:t>中。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proofErr w:type="gramStart"/>
      <w:r w:rsidRPr="0082650D">
        <w:rPr>
          <w:sz w:val="22"/>
        </w:rPr>
        <w:t>）</w:t>
      </w:r>
      <w:proofErr w:type="gramEnd"/>
    </w:p>
  </w:footnote>
  <w:footnote w:id="4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49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：如果說背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是不</w:t>
      </w:r>
      <w:proofErr w:type="gramStart"/>
      <w:r w:rsidRPr="0082650D">
        <w:rPr>
          <w:sz w:val="22"/>
          <w:szCs w:val="22"/>
        </w:rPr>
        <w:t>受所緣</w:t>
      </w:r>
      <w:proofErr w:type="gramEnd"/>
      <w:r w:rsidRPr="0082650D">
        <w:rPr>
          <w:sz w:val="22"/>
          <w:szCs w:val="22"/>
        </w:rPr>
        <w:t>客體的制約，</w:t>
      </w:r>
      <w:proofErr w:type="gramStart"/>
      <w:r w:rsidRPr="0082650D">
        <w:rPr>
          <w:sz w:val="22"/>
          <w:szCs w:val="22"/>
        </w:rPr>
        <w:t>則勝處是</w:t>
      </w:r>
      <w:proofErr w:type="gramEnd"/>
      <w:r w:rsidRPr="0082650D">
        <w:rPr>
          <w:sz w:val="22"/>
          <w:szCs w:val="22"/>
        </w:rPr>
        <w:t>進一步</w:t>
      </w:r>
      <w:proofErr w:type="gramStart"/>
      <w:r w:rsidRPr="0082650D">
        <w:rPr>
          <w:sz w:val="22"/>
          <w:szCs w:val="22"/>
        </w:rPr>
        <w:t>對所</w:t>
      </w:r>
      <w:r w:rsidRPr="0082650D">
        <w:rPr>
          <w:rFonts w:cs="細明體"/>
          <w:sz w:val="22"/>
          <w:szCs w:val="22"/>
        </w:rPr>
        <w:t>緣客體</w:t>
      </w:r>
      <w:proofErr w:type="gramEnd"/>
      <w:r w:rsidRPr="0082650D">
        <w:rPr>
          <w:rFonts w:cs="細明體"/>
          <w:sz w:val="22"/>
          <w:szCs w:val="22"/>
        </w:rPr>
        <w:t>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 w:rsidRPr="0082650D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勝處何殊三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解脫？前修解脫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唯能棄背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修勝處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能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制所緣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，隨所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樂觀惑終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不起。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</w:t>
      </w:r>
      <w:proofErr w:type="gramStart"/>
      <w:r w:rsidRPr="0082650D">
        <w:rPr>
          <w:rFonts w:cs="細明體"/>
          <w:sz w:val="22"/>
          <w:szCs w:val="22"/>
        </w:rPr>
        <w:t>勝處對所緣</w:t>
      </w:r>
      <w:proofErr w:type="gramEnd"/>
      <w:r w:rsidRPr="0082650D">
        <w:rPr>
          <w:rFonts w:cs="細明體"/>
          <w:sz w:val="22"/>
          <w:szCs w:val="22"/>
        </w:rPr>
        <w:t>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</w:t>
      </w:r>
      <w:proofErr w:type="gramStart"/>
      <w:r w:rsidRPr="0082650D">
        <w:rPr>
          <w:rFonts w:cs="細明體"/>
          <w:sz w:val="22"/>
          <w:szCs w:val="22"/>
        </w:rPr>
        <w:t>而起觀</w:t>
      </w:r>
      <w:proofErr w:type="gramEnd"/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</w:t>
      </w:r>
      <w:proofErr w:type="gramStart"/>
      <w:r w:rsidRPr="0082650D">
        <w:rPr>
          <w:rFonts w:cs="細明體"/>
          <w:sz w:val="22"/>
          <w:szCs w:val="22"/>
        </w:rPr>
        <w:t>因所緣客體</w:t>
      </w:r>
      <w:proofErr w:type="gramEnd"/>
      <w:r w:rsidRPr="0082650D">
        <w:rPr>
          <w:rFonts w:cs="細明體"/>
          <w:sz w:val="22"/>
          <w:szCs w:val="22"/>
        </w:rPr>
        <w:t>而起之煩惱</w:t>
      </w:r>
      <w:proofErr w:type="gramStart"/>
      <w:r w:rsidRPr="0082650D">
        <w:rPr>
          <w:rFonts w:cs="細明體"/>
          <w:sz w:val="22"/>
          <w:szCs w:val="22"/>
        </w:rPr>
        <w:t>不</w:t>
      </w:r>
      <w:proofErr w:type="gramEnd"/>
      <w:r w:rsidRPr="0082650D">
        <w:rPr>
          <w:rFonts w:cs="細明體"/>
          <w:sz w:val="22"/>
          <w:szCs w:val="22"/>
        </w:rPr>
        <w:t>再生起。《大智度論》此處特別強調</w:t>
      </w:r>
      <w:proofErr w:type="gramStart"/>
      <w:r w:rsidRPr="0082650D">
        <w:rPr>
          <w:rFonts w:cs="細明體"/>
          <w:sz w:val="22"/>
          <w:szCs w:val="22"/>
        </w:rPr>
        <w:t>上開第二點</w:t>
      </w:r>
      <w:proofErr w:type="gramEnd"/>
      <w:r w:rsidRPr="0082650D">
        <w:rPr>
          <w:rFonts w:cs="細明體"/>
          <w:sz w:val="22"/>
          <w:szCs w:val="22"/>
        </w:rPr>
        <w:t>：對於可欲之</w:t>
      </w:r>
      <w:proofErr w:type="gramStart"/>
      <w:r w:rsidRPr="0082650D">
        <w:rPr>
          <w:rFonts w:cs="細明體"/>
          <w:sz w:val="22"/>
          <w:szCs w:val="22"/>
        </w:rPr>
        <w:t>所緣不生貪欲</w:t>
      </w:r>
      <w:proofErr w:type="gramEnd"/>
      <w:r w:rsidRPr="0082650D">
        <w:rPr>
          <w:rFonts w:cs="細明體"/>
          <w:sz w:val="22"/>
          <w:szCs w:val="22"/>
        </w:rPr>
        <w:t>，對於不可欲</w:t>
      </w:r>
      <w:proofErr w:type="gramStart"/>
      <w:r w:rsidRPr="0082650D">
        <w:rPr>
          <w:rFonts w:cs="細明體"/>
          <w:sz w:val="22"/>
          <w:szCs w:val="22"/>
        </w:rPr>
        <w:t>之所緣客體</w:t>
      </w:r>
      <w:proofErr w:type="gramEnd"/>
      <w:r w:rsidRPr="0082650D">
        <w:rPr>
          <w:rFonts w:cs="細明體"/>
          <w:sz w:val="22"/>
          <w:szCs w:val="22"/>
        </w:rPr>
        <w:t>不起</w:t>
      </w:r>
      <w:proofErr w:type="gramStart"/>
      <w:r w:rsidRPr="0082650D">
        <w:rPr>
          <w:rFonts w:cs="細明體"/>
          <w:sz w:val="22"/>
          <w:szCs w:val="22"/>
        </w:rPr>
        <w:t>瞋恚</w:t>
      </w:r>
      <w:proofErr w:type="gramEnd"/>
      <w:r w:rsidRPr="0082650D">
        <w:rPr>
          <w:rFonts w:cs="細明體"/>
          <w:sz w:val="22"/>
          <w:szCs w:val="22"/>
        </w:rPr>
        <w:t>。</w:t>
      </w:r>
      <w:proofErr w:type="gramStart"/>
      <w:r w:rsidRPr="0082650D">
        <w:rPr>
          <w:rFonts w:cs="細明體"/>
          <w:sz w:val="22"/>
          <w:szCs w:val="22"/>
        </w:rPr>
        <w:t>但是勝處法門</w:t>
      </w:r>
      <w:proofErr w:type="gramEnd"/>
      <w:r w:rsidRPr="0082650D">
        <w:rPr>
          <w:rFonts w:cs="細明體"/>
          <w:sz w:val="22"/>
          <w:szCs w:val="22"/>
        </w:rPr>
        <w:t>也能使行者隨其意念而</w:t>
      </w:r>
      <w:proofErr w:type="gramStart"/>
      <w:r w:rsidRPr="0082650D">
        <w:rPr>
          <w:rFonts w:cs="細明體"/>
          <w:sz w:val="22"/>
          <w:szCs w:val="22"/>
        </w:rPr>
        <w:t>觀所緣客體</w:t>
      </w:r>
      <w:proofErr w:type="gramEnd"/>
      <w:r w:rsidRPr="0082650D">
        <w:rPr>
          <w:rFonts w:cs="細明體"/>
          <w:sz w:val="22"/>
          <w:szCs w:val="22"/>
        </w:rPr>
        <w:t>。事實上，「當行者之心專注，完全清純、完全潔淨、沒有</w:t>
      </w:r>
      <w:proofErr w:type="gramStart"/>
      <w:r w:rsidRPr="0082650D">
        <w:rPr>
          <w:rFonts w:cs="細明體"/>
          <w:sz w:val="22"/>
          <w:szCs w:val="22"/>
        </w:rPr>
        <w:t>染污，沒有不淨</w:t>
      </w:r>
      <w:proofErr w:type="gramEnd"/>
      <w:r w:rsidRPr="0082650D">
        <w:rPr>
          <w:rFonts w:cs="細明體"/>
          <w:sz w:val="22"/>
          <w:szCs w:val="22"/>
        </w:rPr>
        <w:t>，其</w:t>
      </w:r>
      <w:proofErr w:type="gramStart"/>
      <w:r w:rsidRPr="0082650D">
        <w:rPr>
          <w:rFonts w:cs="細明體"/>
          <w:sz w:val="22"/>
          <w:szCs w:val="22"/>
        </w:rPr>
        <w:t>心調柔，待勢</w:t>
      </w:r>
      <w:proofErr w:type="gramEnd"/>
      <w:r w:rsidRPr="0082650D">
        <w:rPr>
          <w:rFonts w:cs="細明體"/>
          <w:sz w:val="22"/>
          <w:szCs w:val="22"/>
        </w:rPr>
        <w:t>而動，行者能導引其心向於神通，特別是</w:t>
      </w:r>
      <w:proofErr w:type="gramStart"/>
      <w:r w:rsidRPr="0082650D">
        <w:rPr>
          <w:rFonts w:cs="細明體"/>
          <w:sz w:val="22"/>
          <w:szCs w:val="22"/>
        </w:rPr>
        <w:t>神境通</w:t>
      </w:r>
      <w:proofErr w:type="gramEnd"/>
      <w:r w:rsidRPr="0082650D">
        <w:rPr>
          <w:rFonts w:cs="細明體"/>
          <w:sz w:val="22"/>
          <w:szCs w:val="22"/>
        </w:rPr>
        <w:t>。」</w:t>
      </w:r>
      <w:proofErr w:type="spellStart"/>
      <w:r w:rsidRPr="0082650D">
        <w:rPr>
          <w:rFonts w:eastAsia="Roman Unicode" w:cs="Roman Unicode"/>
          <w:sz w:val="22"/>
          <w:szCs w:val="22"/>
        </w:rPr>
        <w:t>Dīgha</w:t>
      </w:r>
      <w:proofErr w:type="spellEnd"/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</w:t>
      </w:r>
      <w:proofErr w:type="gramStart"/>
      <w:r w:rsidRPr="0082650D">
        <w:rPr>
          <w:sz w:val="22"/>
          <w:szCs w:val="22"/>
        </w:rPr>
        <w:t>行者所觀</w:t>
      </w:r>
      <w:proofErr w:type="gramEnd"/>
      <w:r w:rsidRPr="0082650D">
        <w:rPr>
          <w:sz w:val="22"/>
          <w:szCs w:val="22"/>
        </w:rPr>
        <w:t>。關於此點，請見</w:t>
      </w:r>
      <w:proofErr w:type="spellStart"/>
      <w:r w:rsidRPr="0082650D">
        <w:rPr>
          <w:rFonts w:eastAsia="Roman Unicode"/>
          <w:sz w:val="22"/>
          <w:szCs w:val="22"/>
        </w:rPr>
        <w:t>Visuddhimagga</w:t>
      </w:r>
      <w:proofErr w:type="spell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</w:t>
      </w:r>
      <w:proofErr w:type="gramStart"/>
      <w:r w:rsidRPr="0082650D">
        <w:rPr>
          <w:sz w:val="22"/>
          <w:szCs w:val="22"/>
        </w:rPr>
        <w:t>滿作意觀</w:t>
      </w:r>
      <w:proofErr w:type="gramEnd"/>
      <w:r w:rsidRPr="0082650D">
        <w:rPr>
          <w:sz w:val="22"/>
          <w:szCs w:val="22"/>
        </w:rPr>
        <w:t>」，「</w:t>
      </w:r>
      <w:proofErr w:type="gramStart"/>
      <w:r w:rsidRPr="0082650D">
        <w:rPr>
          <w:sz w:val="22"/>
          <w:szCs w:val="22"/>
        </w:rPr>
        <w:t>金色作意</w:t>
      </w:r>
      <w:proofErr w:type="gramEnd"/>
      <w:r w:rsidRPr="0082650D">
        <w:rPr>
          <w:sz w:val="22"/>
          <w:szCs w:val="22"/>
        </w:rPr>
        <w:t>」等等，這些「</w:t>
      </w:r>
      <w:proofErr w:type="gramStart"/>
      <w:r w:rsidRPr="0082650D">
        <w:rPr>
          <w:sz w:val="22"/>
          <w:szCs w:val="22"/>
        </w:rPr>
        <w:t>勝解</w:t>
      </w:r>
      <w:proofErr w:type="gramEnd"/>
      <w:r w:rsidRPr="0082650D">
        <w:rPr>
          <w:sz w:val="22"/>
          <w:szCs w:val="22"/>
        </w:rPr>
        <w:t>」，隨意而觀的能力，早在</w:t>
      </w:r>
      <w:proofErr w:type="gramStart"/>
      <w:r w:rsidRPr="0082650D">
        <w:rPr>
          <w:sz w:val="22"/>
          <w:szCs w:val="22"/>
        </w:rPr>
        <w:t>原始佛典即</w:t>
      </w:r>
      <w:proofErr w:type="gramEnd"/>
      <w:r w:rsidRPr="0082650D">
        <w:rPr>
          <w:sz w:val="22"/>
          <w:szCs w:val="22"/>
        </w:rPr>
        <w:t>已提到，例如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前言『</w:t>
      </w:r>
      <w:proofErr w:type="gramStart"/>
      <w:r w:rsidRPr="0082650D">
        <w:rPr>
          <w:rFonts w:eastAsia="標楷體"/>
          <w:b/>
          <w:sz w:val="22"/>
          <w:szCs w:val="22"/>
        </w:rPr>
        <w:t>於緣中自在勝知勝</w:t>
      </w:r>
      <w:proofErr w:type="gramEnd"/>
      <w:r w:rsidRPr="0082650D">
        <w:rPr>
          <w:rFonts w:eastAsia="標楷體"/>
          <w:b/>
          <w:sz w:val="22"/>
          <w:szCs w:val="22"/>
        </w:rPr>
        <w:t>見</w:t>
      </w:r>
      <w:r w:rsidRPr="0082650D">
        <w:rPr>
          <w:rFonts w:eastAsia="標楷體"/>
          <w:sz w:val="22"/>
          <w:szCs w:val="22"/>
        </w:rPr>
        <w:t>』者，</w:t>
      </w:r>
      <w:proofErr w:type="gramStart"/>
      <w:r w:rsidRPr="0082650D">
        <w:rPr>
          <w:rFonts w:eastAsia="標楷體"/>
          <w:sz w:val="22"/>
          <w:szCs w:val="22"/>
        </w:rPr>
        <w:t>始解名知，終觀明白名見</w:t>
      </w:r>
      <w:proofErr w:type="gramEnd"/>
      <w:r w:rsidRPr="0082650D">
        <w:rPr>
          <w:rFonts w:eastAsia="標楷體"/>
          <w:sz w:val="22"/>
          <w:szCs w:val="22"/>
        </w:rPr>
        <w:t>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</w:t>
      </w:r>
      <w:proofErr w:type="gramStart"/>
      <w:r w:rsidRPr="0082650D">
        <w:rPr>
          <w:rFonts w:eastAsia="標楷體"/>
          <w:sz w:val="22"/>
          <w:szCs w:val="22"/>
        </w:rPr>
        <w:t>釋知見義</w:t>
      </w:r>
      <w:proofErr w:type="gramEnd"/>
      <w:r w:rsidRPr="0082650D">
        <w:rPr>
          <w:rFonts w:eastAsia="標楷體"/>
          <w:sz w:val="22"/>
          <w:szCs w:val="22"/>
        </w:rPr>
        <w:t>。『</w:t>
      </w:r>
      <w:r w:rsidRPr="0082650D">
        <w:rPr>
          <w:rFonts w:eastAsia="標楷體"/>
          <w:b/>
          <w:sz w:val="22"/>
          <w:szCs w:val="22"/>
        </w:rPr>
        <w:t>是名若</w:t>
      </w:r>
      <w:proofErr w:type="gramStart"/>
      <w:r w:rsidRPr="0082650D">
        <w:rPr>
          <w:rFonts w:eastAsia="標楷體"/>
          <w:b/>
          <w:sz w:val="22"/>
          <w:szCs w:val="22"/>
        </w:rPr>
        <w:t>好若醜</w:t>
      </w:r>
      <w:proofErr w:type="gramEnd"/>
      <w:r w:rsidRPr="0082650D">
        <w:rPr>
          <w:rFonts w:eastAsia="標楷體"/>
          <w:sz w:val="22"/>
          <w:szCs w:val="22"/>
        </w:rPr>
        <w:t>』者，</w:t>
      </w:r>
      <w:proofErr w:type="gramStart"/>
      <w:r w:rsidRPr="0082650D">
        <w:rPr>
          <w:rFonts w:eastAsia="標楷體"/>
          <w:sz w:val="22"/>
          <w:szCs w:val="22"/>
        </w:rPr>
        <w:t>此近約好醜二境解勝知見義，遠結</w:t>
      </w:r>
      <w:proofErr w:type="gramEnd"/>
      <w:r w:rsidRPr="0082650D">
        <w:rPr>
          <w:rFonts w:eastAsia="標楷體"/>
          <w:sz w:val="22"/>
          <w:szCs w:val="22"/>
        </w:rPr>
        <w:t>前</w:t>
      </w:r>
      <w:proofErr w:type="gramStart"/>
      <w:r w:rsidRPr="0082650D">
        <w:rPr>
          <w:rFonts w:eastAsia="標楷體"/>
          <w:sz w:val="22"/>
          <w:szCs w:val="22"/>
        </w:rPr>
        <w:t>文好醜</w:t>
      </w:r>
      <w:proofErr w:type="gramEnd"/>
      <w:r w:rsidRPr="0082650D">
        <w:rPr>
          <w:rFonts w:eastAsia="標楷體"/>
          <w:sz w:val="22"/>
          <w:szCs w:val="22"/>
        </w:rPr>
        <w:t>。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2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3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proofErr w:type="gramStart"/>
      <w:r w:rsidRPr="0082650D">
        <w:rPr>
          <w:bCs/>
          <w:sz w:val="22"/>
          <w:szCs w:val="22"/>
        </w:rPr>
        <w:t>不淨觀</w:t>
      </w:r>
      <w:proofErr w:type="gramEnd"/>
      <w:r w:rsidRPr="0082650D">
        <w:rPr>
          <w:bCs/>
          <w:sz w:val="22"/>
          <w:szCs w:val="22"/>
        </w:rPr>
        <w:t>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55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7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</w:t>
      </w:r>
      <w:proofErr w:type="gramStart"/>
      <w:r w:rsidRPr="0082650D">
        <w:rPr>
          <w:sz w:val="22"/>
          <w:szCs w:val="22"/>
        </w:rPr>
        <w:t>轝</w:t>
      </w:r>
      <w:proofErr w:type="gramEnd"/>
      <w:r w:rsidRPr="0082650D">
        <w:rPr>
          <w:sz w:val="22"/>
          <w:szCs w:val="22"/>
        </w:rPr>
        <w:t>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8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59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解勝處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中有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：法、喻及合。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二：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初明自在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故勝，後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明破染故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proofErr w:type="gramStart"/>
      <w:r w:rsidRPr="0082650D">
        <w:rPr>
          <w:rFonts w:hint="eastAsia"/>
          <w:sz w:val="22"/>
          <w:szCs w:val="22"/>
        </w:rPr>
        <w:t>繫</w:t>
      </w:r>
      <w:proofErr w:type="gramEnd"/>
      <w:r w:rsidRPr="0082650D">
        <w:rPr>
          <w:sz w:val="22"/>
          <w:szCs w:val="22"/>
        </w:rPr>
        <w:t>」，</w:t>
      </w:r>
      <w:proofErr w:type="gramStart"/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</w:t>
      </w:r>
      <w:proofErr w:type="gramEnd"/>
      <w:r w:rsidRPr="0082650D">
        <w:rPr>
          <w:sz w:val="22"/>
          <w:szCs w:val="22"/>
        </w:rPr>
        <w:t>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073A65" w:rsidRPr="0082650D" w:rsidRDefault="00073A65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62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proofErr w:type="gramStart"/>
      <w:r w:rsidRPr="0082650D">
        <w:rPr>
          <w:rFonts w:eastAsia="標楷體" w:hAnsi="標楷體"/>
          <w:sz w:val="22"/>
          <w:szCs w:val="22"/>
        </w:rPr>
        <w:t>十遍處者</w:t>
      </w:r>
      <w:proofErr w:type="gramEnd"/>
      <w:r w:rsidRPr="0082650D">
        <w:rPr>
          <w:rFonts w:eastAsia="標楷體" w:hAnsi="標楷體"/>
          <w:sz w:val="22"/>
          <w:szCs w:val="22"/>
        </w:rPr>
        <w:t>，謂：青、黃、</w:t>
      </w:r>
      <w:proofErr w:type="gramStart"/>
      <w:r w:rsidRPr="0082650D">
        <w:rPr>
          <w:rFonts w:eastAsia="標楷體" w:hAnsi="標楷體"/>
          <w:sz w:val="22"/>
          <w:szCs w:val="22"/>
        </w:rPr>
        <w:t>赤</w:t>
      </w:r>
      <w:proofErr w:type="gramEnd"/>
      <w:r w:rsidRPr="0082650D">
        <w:rPr>
          <w:rFonts w:eastAsia="標楷體" w:hAnsi="標楷體"/>
          <w:sz w:val="22"/>
          <w:szCs w:val="22"/>
        </w:rPr>
        <w:t>、白，地、水、火、風，空無邊處，識</w:t>
      </w:r>
      <w:proofErr w:type="gramStart"/>
      <w:r w:rsidRPr="0082650D">
        <w:rPr>
          <w:rFonts w:eastAsia="標楷體" w:hAnsi="標楷體"/>
          <w:sz w:val="22"/>
          <w:szCs w:val="22"/>
        </w:rPr>
        <w:t>無邊處遍處</w:t>
      </w:r>
      <w:proofErr w:type="gramEnd"/>
      <w:r w:rsidRPr="0082650D">
        <w:rPr>
          <w:rFonts w:eastAsia="標楷體" w:hAnsi="標楷體"/>
          <w:sz w:val="22"/>
          <w:szCs w:val="22"/>
        </w:rPr>
        <w:t>。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</w:t>
      </w:r>
      <w:proofErr w:type="gramStart"/>
      <w:r w:rsidRPr="0082650D">
        <w:rPr>
          <w:rFonts w:ascii="新細明體" w:hAnsi="新細明體"/>
          <w:sz w:val="22"/>
          <w:szCs w:val="22"/>
        </w:rPr>
        <w:t>赤</w:t>
      </w:r>
      <w:proofErr w:type="gramEnd"/>
      <w:r w:rsidRPr="0082650D">
        <w:rPr>
          <w:rFonts w:ascii="新細明體" w:hAnsi="新細明體"/>
          <w:sz w:val="22"/>
          <w:szCs w:val="22"/>
        </w:rPr>
        <w:t>、白</w:t>
      </w:r>
      <w:r w:rsidRPr="0082650D">
        <w:rPr>
          <w:rFonts w:ascii="新細明體" w:hAnsi="新細明體" w:hint="eastAsia"/>
          <w:sz w:val="22"/>
          <w:szCs w:val="22"/>
        </w:rPr>
        <w:t>遍處）與第三背</w:t>
      </w:r>
      <w:proofErr w:type="gramStart"/>
      <w:r w:rsidRPr="0082650D">
        <w:rPr>
          <w:rFonts w:ascii="新細明體" w:hAnsi="新細明體" w:hint="eastAsia"/>
          <w:sz w:val="22"/>
          <w:szCs w:val="22"/>
        </w:rPr>
        <w:t>捨</w:t>
      </w:r>
      <w:proofErr w:type="gramEnd"/>
      <w:r w:rsidRPr="0082650D">
        <w:rPr>
          <w:rFonts w:ascii="新細明體" w:hAnsi="新細明體" w:hint="eastAsia"/>
          <w:sz w:val="22"/>
          <w:szCs w:val="22"/>
        </w:rPr>
        <w:t>（淨背</w:t>
      </w:r>
      <w:proofErr w:type="gramStart"/>
      <w:r w:rsidRPr="0082650D">
        <w:rPr>
          <w:rFonts w:ascii="新細明體" w:hAnsi="新細明體" w:hint="eastAsia"/>
          <w:sz w:val="22"/>
          <w:szCs w:val="22"/>
        </w:rPr>
        <w:t>捨</w:t>
      </w:r>
      <w:proofErr w:type="gramEnd"/>
      <w:r w:rsidRPr="0082650D">
        <w:rPr>
          <w:rFonts w:ascii="新細明體" w:hAnsi="新細明體" w:hint="eastAsia"/>
          <w:sz w:val="22"/>
          <w:szCs w:val="22"/>
        </w:rPr>
        <w:t>）、</w:t>
      </w:r>
      <w:proofErr w:type="gramStart"/>
      <w:r w:rsidRPr="0082650D">
        <w:rPr>
          <w:rFonts w:ascii="新細明體" w:hAnsi="新細明體" w:hint="eastAsia"/>
          <w:sz w:val="22"/>
          <w:szCs w:val="22"/>
        </w:rPr>
        <w:t>後四勝處</w:t>
      </w:r>
      <w:proofErr w:type="gramEnd"/>
      <w:r w:rsidRPr="0082650D">
        <w:rPr>
          <w:rFonts w:ascii="新細明體" w:hAnsi="新細明體" w:hint="eastAsia"/>
          <w:sz w:val="22"/>
          <w:szCs w:val="22"/>
        </w:rPr>
        <w:t>（內無色想觀</w:t>
      </w:r>
      <w:r w:rsidRPr="0082650D">
        <w:rPr>
          <w:rFonts w:ascii="新細明體" w:hAnsi="新細明體"/>
          <w:sz w:val="22"/>
          <w:szCs w:val="22"/>
        </w:rPr>
        <w:t>青、黃、</w:t>
      </w:r>
      <w:proofErr w:type="gramStart"/>
      <w:r w:rsidRPr="0082650D">
        <w:rPr>
          <w:rFonts w:ascii="新細明體" w:hAnsi="新細明體"/>
          <w:sz w:val="22"/>
          <w:szCs w:val="22"/>
        </w:rPr>
        <w:t>赤</w:t>
      </w:r>
      <w:proofErr w:type="gramEnd"/>
      <w:r w:rsidRPr="0082650D">
        <w:rPr>
          <w:rFonts w:ascii="新細明體" w:hAnsi="新細明體"/>
          <w:sz w:val="22"/>
          <w:szCs w:val="22"/>
        </w:rPr>
        <w:t>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 w:rsidRPr="0082650D">
        <w:rPr>
          <w:rFonts w:eastAsia="標楷體" w:hAnsi="標楷體" w:cs="細明體"/>
          <w:sz w:val="22"/>
          <w:szCs w:val="22"/>
        </w:rPr>
        <w:t>遍處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是何義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？答：由二緣故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名為遍處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謂純青等勝解作意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不</w:t>
      </w:r>
      <w:proofErr w:type="gramEnd"/>
      <w:r w:rsidRPr="0082650D">
        <w:rPr>
          <w:rFonts w:eastAsia="標楷體" w:hAnsi="標楷體" w:cs="細明體"/>
          <w:sz w:val="22"/>
          <w:szCs w:val="22"/>
        </w:rPr>
        <w:t>相間離，故名無間。由廣大者，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謂緣青等勝解作意，境相無邊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，故名廣大。大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德說曰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：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所緣寬廣</w:t>
      </w:r>
      <w:proofErr w:type="gramEnd"/>
      <w:r w:rsidRPr="0082650D">
        <w:rPr>
          <w:rFonts w:eastAsia="標楷體" w:hAnsi="標楷體" w:cs="細明體"/>
          <w:sz w:val="22"/>
          <w:szCs w:val="22"/>
        </w:rPr>
        <w:t>，無有間隙，</w:t>
      </w:r>
      <w:proofErr w:type="gramStart"/>
      <w:r w:rsidRPr="0082650D">
        <w:rPr>
          <w:rFonts w:eastAsia="標楷體" w:hAnsi="標楷體" w:cs="細明體"/>
          <w:sz w:val="22"/>
          <w:szCs w:val="22"/>
        </w:rPr>
        <w:t>故名遍處</w:t>
      </w:r>
      <w:proofErr w:type="gramEnd"/>
      <w:r w:rsidRPr="0082650D">
        <w:rPr>
          <w:rFonts w:eastAsia="標楷體" w:hAnsi="標楷體" w:cs="細明體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識處能</w:t>
      </w:r>
      <w:proofErr w:type="gramEnd"/>
      <w:r w:rsidRPr="0082650D">
        <w:rPr>
          <w:rFonts w:ascii="標楷體" w:eastAsia="標楷體" w:hAnsi="標楷體" w:hint="eastAsia"/>
          <w:b/>
          <w:sz w:val="22"/>
          <w:szCs w:val="22"/>
        </w:rPr>
        <w:t>緣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 w:hint="eastAsia"/>
          <w:b/>
          <w:sz w:val="22"/>
          <w:szCs w:val="22"/>
        </w:rPr>
        <w:t>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、</w:t>
      </w:r>
      <w:proofErr w:type="gramStart"/>
      <w:r w:rsidRPr="0082650D">
        <w:rPr>
          <w:rFonts w:hint="eastAsia"/>
          <w:sz w:val="22"/>
          <w:szCs w:val="22"/>
        </w:rPr>
        <w:t>勝處</w:t>
      </w:r>
      <w:proofErr w:type="gramEnd"/>
      <w:r w:rsidRPr="0082650D">
        <w:rPr>
          <w:rFonts w:hint="eastAsia"/>
          <w:sz w:val="22"/>
          <w:szCs w:val="22"/>
        </w:rPr>
        <w:t>、一切處。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、八</w:t>
      </w:r>
      <w:proofErr w:type="gramStart"/>
      <w:r w:rsidRPr="0082650D">
        <w:rPr>
          <w:sz w:val="22"/>
          <w:szCs w:val="22"/>
        </w:rPr>
        <w:t>勝處</w:t>
      </w:r>
      <w:proofErr w:type="gramEnd"/>
      <w:r w:rsidRPr="0082650D">
        <w:rPr>
          <w:sz w:val="22"/>
          <w:szCs w:val="22"/>
        </w:rPr>
        <w:t>、十一切處。</w:t>
      </w:r>
    </w:p>
    <w:p w:rsidR="00073A65" w:rsidRPr="0082650D" w:rsidRDefault="00073A65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此</w:t>
      </w:r>
      <w:proofErr w:type="gramStart"/>
      <w:r w:rsidRPr="0082650D">
        <w:rPr>
          <w:rFonts w:eastAsia="標楷體"/>
          <w:sz w:val="22"/>
          <w:szCs w:val="22"/>
        </w:rPr>
        <w:t>非報法</w:t>
      </w:r>
      <w:proofErr w:type="gramEnd"/>
      <w:r w:rsidRPr="0082650D">
        <w:rPr>
          <w:rFonts w:eastAsia="標楷體"/>
          <w:sz w:val="22"/>
          <w:szCs w:val="22"/>
        </w:rPr>
        <w:t>，要從</w:t>
      </w:r>
      <w:proofErr w:type="gramStart"/>
      <w:r w:rsidRPr="0082650D">
        <w:rPr>
          <w:rFonts w:eastAsia="標楷體"/>
          <w:sz w:val="22"/>
          <w:szCs w:val="22"/>
        </w:rPr>
        <w:t>脩</w:t>
      </w:r>
      <w:proofErr w:type="gramEnd"/>
      <w:r w:rsidRPr="0082650D">
        <w:rPr>
          <w:rFonts w:eastAsia="標楷體"/>
          <w:sz w:val="22"/>
          <w:szCs w:val="22"/>
        </w:rPr>
        <w:t>行而得，故名行得。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，有漏。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proofErr w:type="gramStart"/>
      <w:r w:rsidRPr="0082650D">
        <w:rPr>
          <w:rFonts w:eastAsia="標楷體"/>
          <w:sz w:val="22"/>
          <w:szCs w:val="22"/>
        </w:rPr>
        <w:t>勝處</w:t>
      </w:r>
      <w:proofErr w:type="gramEnd"/>
      <w:r w:rsidRPr="0082650D">
        <w:rPr>
          <w:rFonts w:eastAsia="標楷體"/>
          <w:sz w:val="22"/>
          <w:szCs w:val="22"/>
        </w:rPr>
        <w:t>、一切處及前三背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，但是假想</w:t>
      </w:r>
      <w:proofErr w:type="gramStart"/>
      <w:r w:rsidRPr="0082650D">
        <w:rPr>
          <w:rFonts w:eastAsia="標楷體"/>
          <w:sz w:val="22"/>
          <w:szCs w:val="22"/>
        </w:rPr>
        <w:t>非實觀故</w:t>
      </w:r>
      <w:proofErr w:type="gramEnd"/>
      <w:r w:rsidRPr="0082650D">
        <w:rPr>
          <w:rFonts w:eastAsia="標楷體"/>
          <w:sz w:val="22"/>
          <w:szCs w:val="22"/>
        </w:rPr>
        <w:t>有漏。</w:t>
      </w:r>
      <w:proofErr w:type="gramStart"/>
      <w:r w:rsidRPr="0082650D">
        <w:rPr>
          <w:rFonts w:eastAsia="標楷體"/>
          <w:sz w:val="22"/>
          <w:szCs w:val="22"/>
        </w:rPr>
        <w:t>非想背捨</w:t>
      </w:r>
      <w:proofErr w:type="gramEnd"/>
      <w:r w:rsidRPr="0082650D">
        <w:rPr>
          <w:rFonts w:eastAsia="標楷體"/>
          <w:sz w:val="22"/>
          <w:szCs w:val="22"/>
        </w:rPr>
        <w:t>，雖</w:t>
      </w:r>
      <w:proofErr w:type="gramStart"/>
      <w:r w:rsidRPr="0082650D">
        <w:rPr>
          <w:rFonts w:eastAsia="標楷體"/>
          <w:sz w:val="22"/>
          <w:szCs w:val="22"/>
        </w:rPr>
        <w:t>是實觀</w:t>
      </w:r>
      <w:proofErr w:type="gramEnd"/>
      <w:r w:rsidRPr="0082650D">
        <w:rPr>
          <w:rFonts w:eastAsia="標楷體"/>
          <w:sz w:val="22"/>
          <w:szCs w:val="22"/>
        </w:rPr>
        <w:t>，以彼心</w:t>
      </w:r>
      <w:proofErr w:type="gramStart"/>
      <w:r w:rsidRPr="0082650D">
        <w:rPr>
          <w:rFonts w:eastAsia="標楷體"/>
          <w:sz w:val="22"/>
          <w:szCs w:val="22"/>
        </w:rPr>
        <w:t>羸</w:t>
      </w:r>
      <w:proofErr w:type="gramEnd"/>
      <w:r w:rsidRPr="0082650D">
        <w:rPr>
          <w:rFonts w:eastAsia="標楷體"/>
          <w:sz w:val="22"/>
          <w:szCs w:val="22"/>
        </w:rPr>
        <w:t>劣，又是邊地，故無</w:t>
      </w:r>
      <w:proofErr w:type="gramStart"/>
      <w:r w:rsidRPr="0082650D">
        <w:rPr>
          <w:rFonts w:eastAsia="標楷體"/>
          <w:sz w:val="22"/>
          <w:szCs w:val="22"/>
        </w:rPr>
        <w:t>無</w:t>
      </w:r>
      <w:proofErr w:type="gramEnd"/>
      <w:r w:rsidRPr="0082650D">
        <w:rPr>
          <w:rFonts w:eastAsia="標楷體"/>
          <w:sz w:val="22"/>
          <w:szCs w:val="22"/>
        </w:rPr>
        <w:t>漏。</w:t>
      </w:r>
      <w:proofErr w:type="gramStart"/>
      <w:r w:rsidRPr="0082650D">
        <w:rPr>
          <w:rFonts w:eastAsia="標楷體"/>
          <w:sz w:val="22"/>
          <w:szCs w:val="22"/>
        </w:rPr>
        <w:t>滅盡背捨，滅心</w:t>
      </w:r>
      <w:proofErr w:type="gramEnd"/>
      <w:r w:rsidRPr="0082650D">
        <w:rPr>
          <w:rFonts w:eastAsia="標楷體"/>
          <w:sz w:val="22"/>
          <w:szCs w:val="22"/>
        </w:rPr>
        <w:t>求證，</w:t>
      </w:r>
      <w:proofErr w:type="gramStart"/>
      <w:r w:rsidRPr="0082650D">
        <w:rPr>
          <w:rFonts w:eastAsia="標楷體"/>
          <w:sz w:val="22"/>
          <w:szCs w:val="22"/>
        </w:rPr>
        <w:t>非理觀</w:t>
      </w:r>
      <w:proofErr w:type="gramEnd"/>
      <w:r w:rsidRPr="0082650D">
        <w:rPr>
          <w:rFonts w:eastAsia="標楷體"/>
          <w:sz w:val="22"/>
          <w:szCs w:val="22"/>
        </w:rPr>
        <w:t>相應，故唯有漏。中三背</w:t>
      </w:r>
      <w:proofErr w:type="gramStart"/>
      <w:r w:rsidRPr="0082650D">
        <w:rPr>
          <w:rFonts w:eastAsia="標楷體"/>
          <w:sz w:val="22"/>
          <w:szCs w:val="22"/>
        </w:rPr>
        <w:t>捨</w:t>
      </w:r>
      <w:proofErr w:type="gramEnd"/>
      <w:r w:rsidRPr="0082650D">
        <w:rPr>
          <w:rFonts w:eastAsia="標楷體"/>
          <w:sz w:val="22"/>
          <w:szCs w:val="22"/>
        </w:rPr>
        <w:t>，既是</w:t>
      </w:r>
      <w:proofErr w:type="gramStart"/>
      <w:r w:rsidRPr="0082650D">
        <w:rPr>
          <w:rFonts w:eastAsia="標楷體"/>
          <w:sz w:val="22"/>
          <w:szCs w:val="22"/>
        </w:rPr>
        <w:t>實觀，復非</w:t>
      </w:r>
      <w:proofErr w:type="gramEnd"/>
      <w:r w:rsidRPr="0082650D">
        <w:rPr>
          <w:rFonts w:eastAsia="標楷體"/>
          <w:sz w:val="22"/>
          <w:szCs w:val="22"/>
        </w:rPr>
        <w:t>邊地，</w:t>
      </w:r>
      <w:proofErr w:type="gramStart"/>
      <w:r w:rsidRPr="0082650D">
        <w:rPr>
          <w:rFonts w:eastAsia="標楷體"/>
          <w:sz w:val="22"/>
          <w:szCs w:val="22"/>
        </w:rPr>
        <w:t>故通有</w:t>
      </w:r>
      <w:proofErr w:type="gramEnd"/>
      <w:r w:rsidRPr="0082650D">
        <w:rPr>
          <w:rFonts w:eastAsia="標楷體"/>
          <w:sz w:val="22"/>
          <w:szCs w:val="22"/>
        </w:rPr>
        <w:t>漏、無漏。</w:t>
      </w:r>
      <w:r w:rsidRPr="0082650D">
        <w:rPr>
          <w:sz w:val="22"/>
          <w:szCs w:val="22"/>
        </w:rPr>
        <w:t>」（</w:t>
      </w:r>
      <w:proofErr w:type="gramStart"/>
      <w:r w:rsidRPr="0082650D">
        <w:rPr>
          <w:sz w:val="22"/>
          <w:szCs w:val="22"/>
        </w:rPr>
        <w:t>卍新續藏</w:t>
      </w:r>
      <w:proofErr w:type="gramEnd"/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</w:t>
      </w:r>
      <w:proofErr w:type="gramStart"/>
      <w:r w:rsidRPr="0082650D">
        <w:rPr>
          <w:sz w:val="22"/>
          <w:szCs w:val="22"/>
        </w:rPr>
        <w:t>捨</w:t>
      </w:r>
      <w:proofErr w:type="gramEnd"/>
      <w:r w:rsidRPr="0082650D">
        <w:rPr>
          <w:sz w:val="22"/>
          <w:szCs w:val="22"/>
        </w:rPr>
        <w:t>、八</w:t>
      </w:r>
      <w:proofErr w:type="gramStart"/>
      <w:r w:rsidRPr="0082650D">
        <w:rPr>
          <w:sz w:val="22"/>
          <w:szCs w:val="22"/>
        </w:rPr>
        <w:t>勝處</w:t>
      </w:r>
      <w:proofErr w:type="gramEnd"/>
      <w:r w:rsidRPr="0082650D">
        <w:rPr>
          <w:sz w:val="22"/>
          <w:szCs w:val="22"/>
        </w:rPr>
        <w:t>、十一切處及九次第定之關係，</w:t>
      </w:r>
      <w:proofErr w:type="gramStart"/>
      <w:r w:rsidRPr="0082650D">
        <w:rPr>
          <w:sz w:val="22"/>
          <w:szCs w:val="22"/>
        </w:rPr>
        <w:t>參見卷末</w:t>
      </w:r>
      <w:r w:rsidRPr="0082650D">
        <w:rPr>
          <w:bCs/>
          <w:sz w:val="22"/>
          <w:szCs w:val="22"/>
        </w:rPr>
        <w:t>【附表】</w:t>
      </w:r>
      <w:proofErr w:type="gramEnd"/>
      <w:r w:rsidRPr="0082650D">
        <w:rPr>
          <w:bCs/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72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</w:t>
      </w:r>
      <w:proofErr w:type="gramStart"/>
      <w:r w:rsidRPr="0082650D">
        <w:rPr>
          <w:rFonts w:eastAsia="標楷體"/>
          <w:b/>
          <w:sz w:val="22"/>
          <w:szCs w:val="22"/>
        </w:rPr>
        <w:t>捨</w:t>
      </w:r>
      <w:proofErr w:type="gramEnd"/>
      <w:r w:rsidRPr="0082650D">
        <w:rPr>
          <w:rFonts w:eastAsia="標楷體"/>
          <w:b/>
          <w:sz w:val="22"/>
          <w:szCs w:val="22"/>
        </w:rPr>
        <w:t>、初四</w:t>
      </w:r>
      <w:proofErr w:type="gramStart"/>
      <w:r w:rsidRPr="0082650D">
        <w:rPr>
          <w:rFonts w:eastAsia="標楷體"/>
          <w:b/>
          <w:sz w:val="22"/>
          <w:szCs w:val="22"/>
        </w:rPr>
        <w:t>勝處，初禪二禪中</w:t>
      </w:r>
      <w:proofErr w:type="gramEnd"/>
      <w:r w:rsidRPr="0082650D">
        <w:rPr>
          <w:rFonts w:eastAsia="標楷體"/>
          <w:b/>
          <w:sz w:val="22"/>
          <w:szCs w:val="22"/>
        </w:rPr>
        <w:t>攝</w:t>
      </w:r>
      <w:r w:rsidRPr="0082650D">
        <w:rPr>
          <w:rFonts w:eastAsia="標楷體"/>
          <w:sz w:val="22"/>
          <w:szCs w:val="22"/>
        </w:rPr>
        <w:t>』者，</w:t>
      </w:r>
      <w:proofErr w:type="gramStart"/>
      <w:r w:rsidRPr="0082650D">
        <w:rPr>
          <w:rFonts w:eastAsia="標楷體"/>
          <w:sz w:val="22"/>
          <w:szCs w:val="22"/>
        </w:rPr>
        <w:t>《雜心》解言</w:t>
      </w:r>
      <w:proofErr w:type="gramEnd"/>
      <w:r w:rsidRPr="0082650D">
        <w:rPr>
          <w:rFonts w:eastAsia="標楷體"/>
          <w:sz w:val="22"/>
          <w:szCs w:val="22"/>
        </w:rPr>
        <w:t>：</w:t>
      </w:r>
      <w:proofErr w:type="gramStart"/>
      <w:r w:rsidRPr="0082650D">
        <w:rPr>
          <w:rFonts w:eastAsia="標楷體"/>
          <w:sz w:val="22"/>
          <w:szCs w:val="22"/>
        </w:rPr>
        <w:t>欲界有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二種欲，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謂心欲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、身欲；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初禪離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此二種欲，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故立二不淨背捨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前四勝處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初禪亦有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二種欲，故二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禪亦立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二背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禪無二種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欲，故三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禪不立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捨勝處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；又以樂多故，不能作此善根。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073A65" w:rsidRPr="0082650D" w:rsidRDefault="00073A65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未至定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第五解脫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在識無邊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第六解脫在無所有處。…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第七解脫在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非想非非想處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…想受滅解脫在非想非非想處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073A65" w:rsidRPr="0082650D" w:rsidRDefault="00073A65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proofErr w:type="gramStart"/>
      <w:r w:rsidRPr="0082650D">
        <w:rPr>
          <w:rFonts w:ascii="標楷體" w:eastAsia="標楷體" w:hAnsi="標楷體"/>
          <w:sz w:val="22"/>
        </w:rPr>
        <w:t>此八勝處</w:t>
      </w:r>
      <w:proofErr w:type="gramEnd"/>
      <w:r w:rsidRPr="0082650D">
        <w:rPr>
          <w:rFonts w:ascii="標楷體" w:eastAsia="標楷體" w:hAnsi="標楷體"/>
          <w:sz w:val="22"/>
        </w:rPr>
        <w:t>，界者，皆</w:t>
      </w:r>
      <w:proofErr w:type="gramStart"/>
      <w:r w:rsidRPr="0082650D">
        <w:rPr>
          <w:rFonts w:ascii="標楷體" w:eastAsia="標楷體" w:hAnsi="標楷體"/>
          <w:sz w:val="22"/>
        </w:rPr>
        <w:t>是色界</w:t>
      </w:r>
      <w:proofErr w:type="gramEnd"/>
      <w:r w:rsidRPr="0082650D">
        <w:rPr>
          <w:rFonts w:ascii="標楷體" w:eastAsia="標楷體" w:hAnsi="標楷體"/>
          <w:sz w:val="22"/>
        </w:rPr>
        <w:t>。地者，前四勝處在初二靜慮及</w:t>
      </w:r>
      <w:proofErr w:type="gramStart"/>
      <w:r w:rsidRPr="0082650D">
        <w:rPr>
          <w:rFonts w:ascii="標楷體" w:eastAsia="標楷體" w:hAnsi="標楷體"/>
          <w:sz w:val="22"/>
        </w:rPr>
        <w:t>未至定</w:t>
      </w:r>
      <w:proofErr w:type="gramEnd"/>
      <w:r w:rsidRPr="0082650D">
        <w:rPr>
          <w:rFonts w:ascii="標楷體" w:eastAsia="標楷體" w:hAnsi="標楷體"/>
          <w:sz w:val="22"/>
        </w:rPr>
        <w:t>、靜慮</w:t>
      </w:r>
      <w:proofErr w:type="gramStart"/>
      <w:r w:rsidRPr="0082650D">
        <w:rPr>
          <w:rFonts w:ascii="標楷體" w:eastAsia="標楷體" w:hAnsi="標楷體"/>
          <w:sz w:val="22"/>
        </w:rPr>
        <w:t>中間，</w:t>
      </w:r>
      <w:proofErr w:type="gramEnd"/>
      <w:r w:rsidRPr="0082650D">
        <w:rPr>
          <w:rFonts w:ascii="標楷體" w:eastAsia="標楷體" w:hAnsi="標楷體"/>
          <w:sz w:val="22"/>
        </w:rPr>
        <w:t>後四勝處在第四靜慮。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073A65" w:rsidRPr="0082650D" w:rsidRDefault="00073A65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 w:rsidRPr="0082650D">
        <w:rPr>
          <w:rFonts w:ascii="標楷體" w:eastAsia="標楷體" w:hAnsi="標楷體"/>
          <w:sz w:val="22"/>
        </w:rPr>
        <w:t>此十遍處，界者，前八遍處</w:t>
      </w:r>
      <w:proofErr w:type="gramStart"/>
      <w:r w:rsidRPr="0082650D">
        <w:rPr>
          <w:rFonts w:ascii="標楷體" w:eastAsia="標楷體" w:hAnsi="標楷體"/>
          <w:sz w:val="22"/>
        </w:rPr>
        <w:t>是色界</w:t>
      </w:r>
      <w:proofErr w:type="gramEnd"/>
      <w:r w:rsidRPr="0082650D">
        <w:rPr>
          <w:rFonts w:ascii="標楷體" w:eastAsia="標楷體" w:hAnsi="標楷體"/>
          <w:sz w:val="22"/>
        </w:rPr>
        <w:t>，後二遍處是無色界。地者，前八遍處在第四靜慮，第九遍處在空無邊處，第十遍處在識無邊處。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073A65" w:rsidRPr="0082650D" w:rsidRDefault="00073A65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</w:t>
      </w:r>
      <w:proofErr w:type="gramStart"/>
      <w:r w:rsidRPr="0082650D">
        <w:rPr>
          <w:sz w:val="22"/>
        </w:rPr>
        <w:t>靜慮無解脫</w:t>
      </w:r>
      <w:proofErr w:type="gramEnd"/>
      <w:r w:rsidRPr="0082650D">
        <w:rPr>
          <w:sz w:val="22"/>
        </w:rPr>
        <w:t>、</w:t>
      </w:r>
      <w:proofErr w:type="gramStart"/>
      <w:r w:rsidRPr="0082650D">
        <w:rPr>
          <w:sz w:val="22"/>
        </w:rPr>
        <w:t>勝處</w:t>
      </w:r>
      <w:proofErr w:type="gramEnd"/>
      <w:r w:rsidRPr="0082650D">
        <w:rPr>
          <w:sz w:val="22"/>
        </w:rPr>
        <w:t>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 w:rsidRPr="0082650D">
        <w:rPr>
          <w:rFonts w:ascii="標楷體" w:eastAsia="標楷體" w:hAnsi="標楷體"/>
          <w:sz w:val="22"/>
        </w:rPr>
        <w:t>問：何故第三</w:t>
      </w:r>
      <w:proofErr w:type="gramStart"/>
      <w:r w:rsidRPr="0082650D">
        <w:rPr>
          <w:rFonts w:ascii="標楷體" w:eastAsia="標楷體" w:hAnsi="標楷體"/>
          <w:sz w:val="22"/>
        </w:rPr>
        <w:t>靜慮無解脫</w:t>
      </w:r>
      <w:proofErr w:type="gramEnd"/>
      <w:r w:rsidRPr="0082650D">
        <w:rPr>
          <w:rFonts w:ascii="標楷體" w:eastAsia="標楷體" w:hAnsi="標楷體"/>
          <w:sz w:val="22"/>
        </w:rPr>
        <w:t>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</w:t>
      </w:r>
      <w:proofErr w:type="gramStart"/>
      <w:r w:rsidRPr="0082650D">
        <w:rPr>
          <w:rFonts w:ascii="標楷體" w:eastAsia="標楷體" w:hAnsi="標楷體"/>
          <w:sz w:val="22"/>
        </w:rPr>
        <w:t>處耶？</w:t>
      </w:r>
      <w:proofErr w:type="gramEnd"/>
      <w:r w:rsidRPr="0082650D">
        <w:rPr>
          <w:rFonts w:ascii="標楷體" w:eastAsia="標楷體" w:hAnsi="標楷體"/>
          <w:sz w:val="22"/>
        </w:rPr>
        <w:t>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非田器故</w:t>
      </w:r>
      <w:proofErr w:type="gramEnd"/>
      <w:r w:rsidRPr="0082650D">
        <w:rPr>
          <w:rFonts w:ascii="標楷體" w:eastAsia="標楷體" w:hAnsi="標楷體"/>
          <w:sz w:val="22"/>
        </w:rPr>
        <w:t>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，對</w:t>
      </w:r>
      <w:proofErr w:type="gramStart"/>
      <w:r w:rsidRPr="0082650D">
        <w:rPr>
          <w:rFonts w:ascii="標楷體" w:eastAsia="標楷體" w:hAnsi="標楷體"/>
          <w:sz w:val="22"/>
        </w:rPr>
        <w:t>治欲界初靜慮中，識身所引緣色貪故</w:t>
      </w:r>
      <w:proofErr w:type="gramEnd"/>
      <w:r w:rsidRPr="0082650D">
        <w:rPr>
          <w:rFonts w:ascii="標楷體" w:eastAsia="標楷體" w:hAnsi="標楷體"/>
          <w:sz w:val="22"/>
        </w:rPr>
        <w:t>，初、二靜</w:t>
      </w:r>
      <w:proofErr w:type="gramStart"/>
      <w:r w:rsidRPr="0082650D">
        <w:rPr>
          <w:rFonts w:ascii="標楷體" w:eastAsia="標楷體" w:hAnsi="標楷體"/>
          <w:sz w:val="22"/>
        </w:rPr>
        <w:t>慮立緣不淨</w:t>
      </w:r>
      <w:proofErr w:type="gramEnd"/>
      <w:r w:rsidRPr="0082650D">
        <w:rPr>
          <w:rFonts w:ascii="標楷體" w:eastAsia="標楷體" w:hAnsi="標楷體"/>
          <w:sz w:val="22"/>
        </w:rPr>
        <w:t>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。第二、第三靜</w:t>
      </w:r>
      <w:proofErr w:type="gramStart"/>
      <w:r w:rsidRPr="0082650D">
        <w:rPr>
          <w:rFonts w:ascii="標楷體" w:eastAsia="標楷體" w:hAnsi="標楷體"/>
          <w:sz w:val="22"/>
        </w:rPr>
        <w:t>慮無識身所引緣色貪故</w:t>
      </w:r>
      <w:proofErr w:type="gramEnd"/>
      <w:r w:rsidRPr="0082650D">
        <w:rPr>
          <w:rFonts w:ascii="標楷體" w:eastAsia="標楷體" w:hAnsi="標楷體"/>
          <w:sz w:val="22"/>
        </w:rPr>
        <w:t>，第三、第四靜</w:t>
      </w:r>
      <w:proofErr w:type="gramStart"/>
      <w:r w:rsidRPr="0082650D">
        <w:rPr>
          <w:rFonts w:ascii="標楷體" w:eastAsia="標楷體" w:hAnsi="標楷體"/>
          <w:sz w:val="22"/>
        </w:rPr>
        <w:t>慮不立緣色不淨</w:t>
      </w:r>
      <w:proofErr w:type="gramEnd"/>
      <w:r w:rsidRPr="0082650D">
        <w:rPr>
          <w:rFonts w:ascii="標楷體" w:eastAsia="標楷體" w:hAnsi="標楷體"/>
          <w:sz w:val="22"/>
        </w:rPr>
        <w:t>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。前三靜慮</w:t>
      </w:r>
      <w:proofErr w:type="gramStart"/>
      <w:r w:rsidRPr="0082650D">
        <w:rPr>
          <w:rFonts w:ascii="標楷體" w:eastAsia="標楷體" w:hAnsi="標楷體"/>
          <w:sz w:val="22"/>
        </w:rPr>
        <w:t>有尋伺喜樂</w:t>
      </w:r>
      <w:proofErr w:type="gramEnd"/>
      <w:r w:rsidRPr="0082650D">
        <w:rPr>
          <w:rFonts w:ascii="標楷體" w:eastAsia="標楷體" w:hAnsi="標楷體"/>
          <w:sz w:val="22"/>
        </w:rPr>
        <w:t>及入出息擾亂</w:t>
      </w:r>
      <w:proofErr w:type="gramStart"/>
      <w:r w:rsidRPr="0082650D">
        <w:rPr>
          <w:rFonts w:ascii="標楷體" w:eastAsia="標楷體" w:hAnsi="標楷體"/>
          <w:sz w:val="22"/>
        </w:rPr>
        <w:t>事故無淨解脫</w:t>
      </w:r>
      <w:proofErr w:type="gramEnd"/>
      <w:r w:rsidRPr="0082650D">
        <w:rPr>
          <w:rFonts w:ascii="標楷體" w:eastAsia="標楷體" w:hAnsi="標楷體"/>
          <w:sz w:val="22"/>
        </w:rPr>
        <w:t>；</w:t>
      </w:r>
      <w:proofErr w:type="gramStart"/>
      <w:r w:rsidRPr="0082650D">
        <w:rPr>
          <w:rFonts w:ascii="標楷體" w:eastAsia="標楷體" w:hAnsi="標楷體"/>
          <w:sz w:val="22"/>
        </w:rPr>
        <w:t>後四勝處</w:t>
      </w:r>
      <w:proofErr w:type="gramEnd"/>
      <w:r w:rsidRPr="0082650D">
        <w:rPr>
          <w:rFonts w:ascii="標楷體" w:eastAsia="標楷體" w:hAnsi="標楷體"/>
          <w:sz w:val="22"/>
        </w:rPr>
        <w:t>、前八遍</w:t>
      </w:r>
      <w:proofErr w:type="gramStart"/>
      <w:r w:rsidRPr="0082650D">
        <w:rPr>
          <w:rFonts w:ascii="標楷體" w:eastAsia="標楷體" w:hAnsi="標楷體"/>
          <w:sz w:val="22"/>
        </w:rPr>
        <w:t>處緣淨</w:t>
      </w:r>
      <w:proofErr w:type="gramEnd"/>
      <w:r w:rsidRPr="0082650D">
        <w:rPr>
          <w:rFonts w:ascii="標楷體" w:eastAsia="標楷體" w:hAnsi="標楷體"/>
          <w:sz w:val="22"/>
        </w:rPr>
        <w:t>妙境，</w:t>
      </w:r>
      <w:proofErr w:type="gramStart"/>
      <w:r w:rsidRPr="0082650D">
        <w:rPr>
          <w:rFonts w:ascii="標楷體" w:eastAsia="標楷體" w:hAnsi="標楷體"/>
          <w:sz w:val="22"/>
        </w:rPr>
        <w:t>能伏煩惱，</w:t>
      </w:r>
      <w:proofErr w:type="gramEnd"/>
      <w:r w:rsidRPr="0082650D">
        <w:rPr>
          <w:rFonts w:ascii="標楷體" w:eastAsia="標楷體" w:hAnsi="標楷體"/>
          <w:sz w:val="22"/>
        </w:rPr>
        <w:t>其事甚難，是故</w:t>
      </w:r>
      <w:proofErr w:type="gramStart"/>
      <w:r w:rsidRPr="0082650D">
        <w:rPr>
          <w:rFonts w:ascii="標楷體" w:eastAsia="標楷體" w:hAnsi="標楷體"/>
          <w:sz w:val="22"/>
        </w:rPr>
        <w:t>必依無擾亂</w:t>
      </w:r>
      <w:proofErr w:type="gramEnd"/>
      <w:r w:rsidRPr="0082650D">
        <w:rPr>
          <w:rFonts w:ascii="標楷體" w:eastAsia="標楷體" w:hAnsi="標楷體"/>
          <w:sz w:val="22"/>
        </w:rPr>
        <w:t>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，第三靜</w:t>
      </w:r>
      <w:proofErr w:type="gramStart"/>
      <w:r w:rsidRPr="0082650D">
        <w:rPr>
          <w:rFonts w:ascii="標楷體" w:eastAsia="標楷體" w:hAnsi="標楷體"/>
          <w:sz w:val="22"/>
        </w:rPr>
        <w:t>慮去欲界遠</w:t>
      </w:r>
      <w:proofErr w:type="gramEnd"/>
      <w:r w:rsidRPr="0082650D">
        <w:rPr>
          <w:rFonts w:ascii="標楷體" w:eastAsia="標楷體" w:hAnsi="標楷體"/>
          <w:sz w:val="22"/>
        </w:rPr>
        <w:t>，於</w:t>
      </w:r>
      <w:proofErr w:type="gramStart"/>
      <w:r w:rsidRPr="0082650D">
        <w:rPr>
          <w:rFonts w:ascii="標楷體" w:eastAsia="標楷體" w:hAnsi="標楷體"/>
          <w:sz w:val="22"/>
        </w:rPr>
        <w:t>靜慮中又非最勝</w:t>
      </w:r>
      <w:proofErr w:type="gramEnd"/>
      <w:r w:rsidRPr="0082650D">
        <w:rPr>
          <w:rFonts w:ascii="標楷體" w:eastAsia="標楷體" w:hAnsi="標楷體"/>
          <w:sz w:val="22"/>
        </w:rPr>
        <w:t>，故無解脫、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，第三</w:t>
      </w:r>
      <w:proofErr w:type="gramStart"/>
      <w:r w:rsidRPr="0082650D">
        <w:rPr>
          <w:rFonts w:ascii="標楷體" w:eastAsia="標楷體" w:hAnsi="標楷體"/>
          <w:sz w:val="22"/>
        </w:rPr>
        <w:t>靜慮如第三</w:t>
      </w:r>
      <w:proofErr w:type="gramEnd"/>
      <w:r w:rsidRPr="0082650D">
        <w:rPr>
          <w:rFonts w:ascii="標楷體" w:eastAsia="標楷體" w:hAnsi="標楷體"/>
          <w:sz w:val="22"/>
        </w:rPr>
        <w:t>無色無多功德故無解脫等。</w:t>
      </w:r>
      <w:proofErr w:type="gramStart"/>
      <w:r w:rsidRPr="0082650D">
        <w:rPr>
          <w:rFonts w:ascii="標楷體" w:eastAsia="標楷體" w:hAnsi="標楷體"/>
          <w:sz w:val="22"/>
        </w:rPr>
        <w:t>謂空</w:t>
      </w:r>
      <w:proofErr w:type="gramEnd"/>
      <w:r w:rsidRPr="0082650D">
        <w:rPr>
          <w:rFonts w:ascii="標楷體" w:eastAsia="標楷體" w:hAnsi="標楷體"/>
          <w:sz w:val="22"/>
        </w:rPr>
        <w:t>、識無邊處有</w:t>
      </w:r>
      <w:proofErr w:type="gramStart"/>
      <w:r w:rsidRPr="0082650D">
        <w:rPr>
          <w:rFonts w:ascii="標楷體" w:eastAsia="標楷體" w:hAnsi="標楷體"/>
          <w:sz w:val="22"/>
        </w:rPr>
        <w:t>無邊行相功德</w:t>
      </w:r>
      <w:proofErr w:type="gramEnd"/>
      <w:r w:rsidRPr="0082650D">
        <w:rPr>
          <w:rFonts w:ascii="標楷體" w:eastAsia="標楷體" w:hAnsi="標楷體"/>
          <w:sz w:val="22"/>
        </w:rPr>
        <w:t>，</w:t>
      </w:r>
      <w:proofErr w:type="gramStart"/>
      <w:r w:rsidRPr="0082650D">
        <w:rPr>
          <w:rFonts w:ascii="標楷體" w:eastAsia="標楷體" w:hAnsi="標楷體"/>
          <w:sz w:val="22"/>
        </w:rPr>
        <w:t>非想非非想處有滅定</w:t>
      </w:r>
      <w:proofErr w:type="gramEnd"/>
      <w:r w:rsidRPr="0082650D">
        <w:rPr>
          <w:rFonts w:ascii="標楷體" w:eastAsia="標楷體" w:hAnsi="標楷體"/>
          <w:sz w:val="22"/>
        </w:rPr>
        <w:t>功德，無所有處無無邊</w:t>
      </w:r>
      <w:proofErr w:type="gramStart"/>
      <w:r w:rsidRPr="0082650D">
        <w:rPr>
          <w:rFonts w:ascii="標楷體" w:eastAsia="標楷體" w:hAnsi="標楷體"/>
          <w:sz w:val="22"/>
        </w:rPr>
        <w:t>行相又無滅定</w:t>
      </w:r>
      <w:proofErr w:type="gramEnd"/>
      <w:r w:rsidRPr="0082650D">
        <w:rPr>
          <w:rFonts w:ascii="標楷體" w:eastAsia="標楷體" w:hAnsi="標楷體"/>
          <w:sz w:val="22"/>
        </w:rPr>
        <w:t>，是故此地功德減少。第三靜</w:t>
      </w:r>
      <w:proofErr w:type="gramStart"/>
      <w:r w:rsidRPr="0082650D">
        <w:rPr>
          <w:rFonts w:ascii="標楷體" w:eastAsia="標楷體" w:hAnsi="標楷體"/>
          <w:sz w:val="22"/>
        </w:rPr>
        <w:t>慮如彼</w:t>
      </w:r>
      <w:proofErr w:type="gramEnd"/>
      <w:r w:rsidRPr="0082650D">
        <w:rPr>
          <w:rFonts w:ascii="標楷體" w:eastAsia="標楷體" w:hAnsi="標楷體"/>
          <w:sz w:val="22"/>
        </w:rPr>
        <w:t>，亦無解脫、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proofErr w:type="gramStart"/>
      <w:r w:rsidRPr="0082650D">
        <w:rPr>
          <w:rFonts w:ascii="標楷體" w:eastAsia="標楷體" w:hAnsi="標楷體"/>
          <w:sz w:val="22"/>
        </w:rPr>
        <w:t>復次</w:t>
      </w:r>
      <w:proofErr w:type="gramEnd"/>
      <w:r w:rsidRPr="0082650D">
        <w:rPr>
          <w:rFonts w:ascii="標楷體" w:eastAsia="標楷體" w:hAnsi="標楷體"/>
          <w:sz w:val="22"/>
        </w:rPr>
        <w:t>，第三靜慮有生死中</w:t>
      </w:r>
      <w:proofErr w:type="gramStart"/>
      <w:r w:rsidRPr="0082650D">
        <w:rPr>
          <w:rFonts w:ascii="標楷體" w:eastAsia="標楷體" w:hAnsi="標楷體"/>
          <w:sz w:val="22"/>
        </w:rPr>
        <w:t>最勝受樂</w:t>
      </w:r>
      <w:proofErr w:type="gramEnd"/>
      <w:r w:rsidRPr="0082650D">
        <w:rPr>
          <w:rFonts w:ascii="標楷體" w:eastAsia="標楷體" w:hAnsi="標楷體"/>
          <w:sz w:val="22"/>
        </w:rPr>
        <w:t>，能令行者</w:t>
      </w:r>
      <w:proofErr w:type="gramStart"/>
      <w:r w:rsidRPr="0082650D">
        <w:rPr>
          <w:rFonts w:ascii="標楷體" w:eastAsia="標楷體" w:hAnsi="標楷體"/>
          <w:sz w:val="22"/>
        </w:rPr>
        <w:t>耽著</w:t>
      </w:r>
      <w:proofErr w:type="gramEnd"/>
      <w:r w:rsidRPr="0082650D">
        <w:rPr>
          <w:rFonts w:ascii="標楷體" w:eastAsia="標楷體" w:hAnsi="標楷體"/>
          <w:sz w:val="22"/>
        </w:rPr>
        <w:t>迷亂，故無解脫、</w:t>
      </w:r>
      <w:proofErr w:type="gramStart"/>
      <w:r w:rsidRPr="0082650D">
        <w:rPr>
          <w:rFonts w:ascii="標楷體" w:eastAsia="標楷體" w:hAnsi="標楷體"/>
          <w:sz w:val="22"/>
        </w:rPr>
        <w:t>勝處</w:t>
      </w:r>
      <w:proofErr w:type="gramEnd"/>
      <w:r w:rsidRPr="0082650D">
        <w:rPr>
          <w:rFonts w:ascii="標楷體" w:eastAsia="標楷體" w:hAnsi="標楷體"/>
          <w:sz w:val="22"/>
        </w:rPr>
        <w:t>、遍處。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073A65" w:rsidRPr="0082650D" w:rsidRDefault="00073A65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所緣者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</w:t>
      </w:r>
      <w:r w:rsidRPr="0082650D">
        <w:rPr>
          <w:rFonts w:ascii="標楷體" w:eastAsia="標楷體" w:hAnsi="標楷體"/>
          <w:b/>
          <w:sz w:val="22"/>
          <w:szCs w:val="22"/>
        </w:rPr>
        <w:t>初三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四無色，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第五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第六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第七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若謂多物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一切皆緣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073A65" w:rsidRPr="0082650D" w:rsidRDefault="00073A65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所緣者，皆緣欲界一切色處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073A65" w:rsidRPr="0082650D" w:rsidRDefault="00073A65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所緣者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，前八遍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處唯緣欲界色處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，後二遍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處各緣自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地四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073A65" w:rsidRPr="0082650D" w:rsidRDefault="00073A65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勝處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，都是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依色界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禪定，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緣欲界色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為境的，都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是勝解的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假想觀。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7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</w:t>
      </w:r>
      <w:proofErr w:type="gramStart"/>
      <w:r w:rsidRPr="0082650D">
        <w:rPr>
          <w:rFonts w:hint="eastAsia"/>
          <w:sz w:val="22"/>
          <w:szCs w:val="22"/>
        </w:rPr>
        <w:t>不</w:t>
      </w:r>
      <w:proofErr w:type="gramEnd"/>
      <w:r w:rsidRPr="0082650D">
        <w:rPr>
          <w:rFonts w:hint="eastAsia"/>
          <w:sz w:val="22"/>
          <w:szCs w:val="22"/>
        </w:rPr>
        <w:t>緣下地。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，</w:t>
      </w:r>
      <w:proofErr w:type="gramStart"/>
      <w:r w:rsidRPr="0082650D">
        <w:rPr>
          <w:rFonts w:hint="eastAsia"/>
          <w:sz w:val="22"/>
          <w:szCs w:val="22"/>
        </w:rPr>
        <w:t>指第四至</w:t>
      </w:r>
      <w:proofErr w:type="gramEnd"/>
      <w:r w:rsidRPr="0082650D">
        <w:rPr>
          <w:rFonts w:hint="eastAsia"/>
          <w:sz w:val="22"/>
          <w:szCs w:val="22"/>
        </w:rPr>
        <w:t>第七背</w:t>
      </w:r>
      <w:proofErr w:type="gramStart"/>
      <w:r w:rsidRPr="0082650D">
        <w:rPr>
          <w:rFonts w:hint="eastAsia"/>
          <w:sz w:val="22"/>
          <w:szCs w:val="22"/>
        </w:rPr>
        <w:t>捨</w:t>
      </w:r>
      <w:proofErr w:type="gramEnd"/>
      <w:r w:rsidRPr="0082650D">
        <w:rPr>
          <w:rFonts w:hint="eastAsia"/>
          <w:sz w:val="22"/>
          <w:szCs w:val="22"/>
        </w:rPr>
        <w:t>，即四無色處。</w:t>
      </w:r>
    </w:p>
    <w:p w:rsidR="00073A65" w:rsidRPr="0082650D" w:rsidRDefault="00073A65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</w:t>
      </w:r>
      <w:proofErr w:type="gramStart"/>
      <w:r w:rsidRPr="0082650D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隱言後三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惜言其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四。此三無色，緣自地及上地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無漏。今先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明滅受想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明非想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順常途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次第，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莫知所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由。非想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緣上地，故與前三無色別說。</w:t>
      </w:r>
      <w:r w:rsidRPr="0082650D">
        <w:rPr>
          <w:rFonts w:hint="eastAsia"/>
          <w:sz w:val="22"/>
          <w:szCs w:val="22"/>
        </w:rPr>
        <w:t>」（</w:t>
      </w:r>
      <w:proofErr w:type="gramStart"/>
      <w:r w:rsidRPr="0082650D">
        <w:rPr>
          <w:rFonts w:hint="eastAsia"/>
          <w:sz w:val="22"/>
          <w:szCs w:val="22"/>
        </w:rPr>
        <w:t>卍新續藏</w:t>
      </w:r>
      <w:proofErr w:type="gramEnd"/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79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何九次第定？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行者離欲惡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不善法，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有覺有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觀，離生喜樂，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入初禪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、第二、第三、第四禪，乃至過非有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想非無想處，入滅受想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定，是名九次第定。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1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proofErr w:type="gramStart"/>
      <w:r w:rsidRPr="0082650D">
        <w:rPr>
          <w:sz w:val="22"/>
          <w:szCs w:val="22"/>
        </w:rPr>
        <w:t>非想非非</w:t>
      </w:r>
      <w:proofErr w:type="gramEnd"/>
      <w:r w:rsidRPr="0082650D">
        <w:rPr>
          <w:sz w:val="22"/>
          <w:szCs w:val="22"/>
        </w:rPr>
        <w:t>想定</w:t>
      </w:r>
      <w:proofErr w:type="gramStart"/>
      <w:r w:rsidRPr="0082650D">
        <w:rPr>
          <w:sz w:val="22"/>
          <w:szCs w:val="22"/>
        </w:rPr>
        <w:t>與滅盡定</w:t>
      </w:r>
      <w:proofErr w:type="gramEnd"/>
      <w:r w:rsidRPr="0082650D">
        <w:rPr>
          <w:sz w:val="22"/>
          <w:szCs w:val="22"/>
        </w:rPr>
        <w:t>。</w:t>
      </w:r>
    </w:p>
  </w:footnote>
  <w:footnote w:id="82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</w:t>
      </w:r>
      <w:proofErr w:type="gramStart"/>
      <w:r w:rsidRPr="0082650D">
        <w:rPr>
          <w:bCs/>
          <w:sz w:val="22"/>
          <w:szCs w:val="22"/>
        </w:rPr>
        <w:t>根本禪及前三</w:t>
      </w:r>
      <w:proofErr w:type="gramEnd"/>
      <w:r w:rsidRPr="0082650D">
        <w:rPr>
          <w:bCs/>
          <w:sz w:val="22"/>
          <w:szCs w:val="22"/>
        </w:rPr>
        <w:t>無色定。</w:t>
      </w:r>
    </w:p>
  </w:footnote>
  <w:footnote w:id="83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</w:t>
      </w:r>
      <w:proofErr w:type="gramStart"/>
      <w:r w:rsidRPr="0082650D">
        <w:rPr>
          <w:sz w:val="22"/>
        </w:rPr>
        <w:t>捨</w:t>
      </w:r>
      <w:proofErr w:type="gramEnd"/>
      <w:r w:rsidRPr="0082650D">
        <w:rPr>
          <w:sz w:val="22"/>
        </w:rPr>
        <w:t>、</w:t>
      </w:r>
      <w:proofErr w:type="gramStart"/>
      <w:r w:rsidRPr="0082650D">
        <w:rPr>
          <w:sz w:val="22"/>
        </w:rPr>
        <w:t>勝處</w:t>
      </w:r>
      <w:proofErr w:type="gramEnd"/>
      <w:r w:rsidRPr="0082650D">
        <w:rPr>
          <w:sz w:val="22"/>
        </w:rPr>
        <w:t>、一切處、次第定，具依聲聞說。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proofErr w:type="gramStart"/>
      <w:r w:rsidRPr="0082650D">
        <w:rPr>
          <w:sz w:val="22"/>
        </w:rPr>
        <w:t>）</w:t>
      </w:r>
      <w:proofErr w:type="gramEnd"/>
    </w:p>
  </w:footnote>
  <w:footnote w:id="84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：「九想」</w:t>
      </w:r>
      <w:proofErr w:type="gramStart"/>
      <w:r w:rsidRPr="0082650D">
        <w:rPr>
          <w:sz w:val="22"/>
          <w:szCs w:val="22"/>
        </w:rPr>
        <w:t>（</w:t>
      </w:r>
      <w:proofErr w:type="spellStart"/>
      <w:proofErr w:type="gramEnd"/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proofErr w:type="spellEnd"/>
      <w:r w:rsidRPr="0082650D">
        <w:rPr>
          <w:sz w:val="22"/>
          <w:szCs w:val="22"/>
        </w:rPr>
        <w:t>）。以下《大正藏》原文中所稱之「九相」，</w:t>
      </w:r>
      <w:proofErr w:type="gramStart"/>
      <w:r w:rsidRPr="0082650D">
        <w:rPr>
          <w:sz w:val="22"/>
          <w:szCs w:val="22"/>
        </w:rPr>
        <w:t>應讀為</w:t>
      </w:r>
      <w:proofErr w:type="gramEnd"/>
      <w:r w:rsidRPr="0082650D">
        <w:rPr>
          <w:sz w:val="22"/>
          <w:szCs w:val="22"/>
        </w:rPr>
        <w:t>「九想」。</w:t>
      </w:r>
    </w:p>
  </w:footnote>
  <w:footnote w:id="85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</w:t>
      </w:r>
      <w:proofErr w:type="gramStart"/>
      <w:r w:rsidRPr="0082650D">
        <w:rPr>
          <w:bCs/>
          <w:sz w:val="22"/>
          <w:szCs w:val="22"/>
        </w:rPr>
        <w:t>離欲乃得禪</w:t>
      </w:r>
      <w:proofErr w:type="gramEnd"/>
      <w:r w:rsidRPr="0082650D">
        <w:rPr>
          <w:bCs/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86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</w:t>
      </w:r>
      <w:proofErr w:type="gramStart"/>
      <w:r w:rsidRPr="0082650D">
        <w:rPr>
          <w:sz w:val="22"/>
          <w:szCs w:val="22"/>
        </w:rPr>
        <w:t>讚</w:t>
      </w:r>
      <w:proofErr w:type="gramEnd"/>
      <w:r w:rsidRPr="0082650D">
        <w:rPr>
          <w:sz w:val="22"/>
          <w:szCs w:val="22"/>
        </w:rPr>
        <w:t>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淨戒為</w:t>
      </w:r>
      <w:proofErr w:type="gramEnd"/>
      <w:r w:rsidRPr="0082650D">
        <w:rPr>
          <w:sz w:val="22"/>
          <w:szCs w:val="22"/>
        </w:rPr>
        <w:t>九</w:t>
      </w:r>
      <w:proofErr w:type="gramStart"/>
      <w:r w:rsidRPr="0082650D">
        <w:rPr>
          <w:sz w:val="22"/>
          <w:szCs w:val="22"/>
        </w:rPr>
        <w:t>相前行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bCs/>
          <w:sz w:val="22"/>
          <w:szCs w:val="22"/>
        </w:rPr>
        <w:t>（</w:t>
      </w:r>
      <w:proofErr w:type="gramEnd"/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proofErr w:type="gramStart"/>
      <w:r w:rsidRPr="0082650D">
        <w:rPr>
          <w:bCs/>
          <w:sz w:val="22"/>
          <w:szCs w:val="22"/>
        </w:rPr>
        <w:t>）</w:t>
      </w:r>
      <w:proofErr w:type="gramEnd"/>
    </w:p>
  </w:footnote>
  <w:footnote w:id="8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89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</w:t>
      </w:r>
      <w:proofErr w:type="gramStart"/>
      <w:r w:rsidRPr="0082650D">
        <w:rPr>
          <w:sz w:val="22"/>
          <w:szCs w:val="22"/>
        </w:rPr>
        <w:t>訣</w:t>
      </w:r>
      <w:proofErr w:type="gramEnd"/>
      <w:r w:rsidRPr="0082650D">
        <w:rPr>
          <w:sz w:val="22"/>
          <w:szCs w:val="22"/>
        </w:rPr>
        <w:t>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</w:t>
      </w:r>
      <w:proofErr w:type="gramStart"/>
      <w:r w:rsidRPr="0082650D">
        <w:rPr>
          <w:sz w:val="22"/>
          <w:szCs w:val="22"/>
        </w:rPr>
        <w:t>訣</w:t>
      </w:r>
      <w:proofErr w:type="gramEnd"/>
      <w:r w:rsidRPr="0082650D">
        <w:rPr>
          <w:sz w:val="22"/>
          <w:szCs w:val="22"/>
        </w:rPr>
        <w:t>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奄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二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1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2">
    <w:p w:rsidR="00073A65" w:rsidRPr="0082650D" w:rsidRDefault="00073A65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室家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三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p.1425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3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</w:t>
      </w:r>
      <w:proofErr w:type="gramStart"/>
      <w:r w:rsidRPr="0082650D">
        <w:rPr>
          <w:sz w:val="22"/>
          <w:szCs w:val="22"/>
        </w:rPr>
        <w:t>勉</w:t>
      </w:r>
      <w:proofErr w:type="gramEnd"/>
      <w:r w:rsidRPr="0082650D">
        <w:rPr>
          <w:sz w:val="22"/>
          <w:szCs w:val="22"/>
        </w:rPr>
        <w:t>【石】下同。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4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捍</w:t>
      </w:r>
      <w:proofErr w:type="gramEnd"/>
      <w:r w:rsidRPr="0082650D">
        <w:rPr>
          <w:sz w:val="22"/>
          <w:szCs w:val="22"/>
        </w:rPr>
        <w:t>（</w:t>
      </w:r>
      <w:proofErr w:type="gramStart"/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proofErr w:type="gramEnd"/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5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挌</w:t>
      </w:r>
      <w:proofErr w:type="gramEnd"/>
      <w:r w:rsidRPr="0082650D">
        <w:rPr>
          <w:sz w:val="22"/>
          <w:szCs w:val="22"/>
        </w:rPr>
        <w:t>（</w:t>
      </w:r>
      <w:proofErr w:type="gramStart"/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proofErr w:type="gramEnd"/>
      <w:r w:rsidRPr="0082650D">
        <w:rPr>
          <w:sz w:val="22"/>
          <w:szCs w:val="22"/>
        </w:rPr>
        <w:t>）：擊，格鬥。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6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7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98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智鑒</w:t>
      </w:r>
      <w:proofErr w:type="gramEnd"/>
      <w:r w:rsidRPr="0082650D">
        <w:rPr>
          <w:sz w:val="22"/>
          <w:szCs w:val="22"/>
        </w:rPr>
        <w:t>：才智</w:t>
      </w:r>
      <w:proofErr w:type="gramStart"/>
      <w:r w:rsidRPr="0082650D">
        <w:rPr>
          <w:sz w:val="22"/>
          <w:szCs w:val="22"/>
        </w:rPr>
        <w:t>與鑒識</w:t>
      </w:r>
      <w:proofErr w:type="gramEnd"/>
      <w:r w:rsidRPr="0082650D">
        <w:rPr>
          <w:sz w:val="22"/>
          <w:szCs w:val="22"/>
        </w:rPr>
        <w:t>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</w:t>
      </w:r>
      <w:proofErr w:type="gramStart"/>
      <w:r w:rsidRPr="0082650D">
        <w:rPr>
          <w:sz w:val="22"/>
          <w:szCs w:val="22"/>
        </w:rPr>
        <w:t>耽</w:t>
      </w:r>
      <w:proofErr w:type="gramEnd"/>
      <w:r w:rsidRPr="0082650D">
        <w:rPr>
          <w:sz w:val="22"/>
          <w:szCs w:val="22"/>
        </w:rPr>
        <w:t>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073A65" w:rsidRPr="0082650D" w:rsidRDefault="00073A65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五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p.601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三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</w:t>
      </w:r>
      <w:proofErr w:type="gramStart"/>
      <w:r w:rsidRPr="0082650D">
        <w:rPr>
          <w:sz w:val="22"/>
          <w:szCs w:val="22"/>
        </w:rPr>
        <w:t>皆亦【宋】</w:t>
      </w:r>
      <w:proofErr w:type="gramEnd"/>
      <w:r w:rsidRPr="0082650D">
        <w:rPr>
          <w:sz w:val="22"/>
          <w:szCs w:val="22"/>
        </w:rPr>
        <w:t>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</w:t>
      </w:r>
      <w:proofErr w:type="gramStart"/>
      <w:r w:rsidRPr="0082650D">
        <w:rPr>
          <w:sz w:val="22"/>
          <w:szCs w:val="22"/>
        </w:rPr>
        <w:t>恣</w:t>
      </w:r>
      <w:proofErr w:type="gramEnd"/>
      <w:r w:rsidRPr="0082650D">
        <w:rPr>
          <w:sz w:val="22"/>
          <w:szCs w:val="22"/>
        </w:rPr>
        <w:t>：放縱自己，不受約束。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八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p.1324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3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</w:t>
      </w:r>
      <w:proofErr w:type="gramStart"/>
      <w:r w:rsidRPr="0082650D">
        <w:rPr>
          <w:rFonts w:hint="eastAsia"/>
          <w:sz w:val="22"/>
          <w:szCs w:val="22"/>
        </w:rPr>
        <w:t>恣</w:t>
      </w:r>
      <w:proofErr w:type="gramEnd"/>
      <w:r w:rsidRPr="0082650D">
        <w:rPr>
          <w:rFonts w:hint="eastAsia"/>
          <w:sz w:val="22"/>
          <w:szCs w:val="22"/>
        </w:rPr>
        <w:t>：放縱。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五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p.414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勉</w:t>
      </w:r>
      <w:proofErr w:type="gramEnd"/>
      <w:r w:rsidRPr="0082650D">
        <w:rPr>
          <w:sz w:val="22"/>
          <w:szCs w:val="22"/>
        </w:rPr>
        <w:t>＝得【宋】。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proofErr w:type="gramStart"/>
      <w:r w:rsidRPr="0082650D">
        <w:rPr>
          <w:rStyle w:val="gaiji"/>
          <w:rFonts w:hAnsi="新細明體" w:hint="default"/>
          <w:sz w:val="22"/>
          <w:szCs w:val="22"/>
        </w:rPr>
        <w:t>竺</w:t>
      </w:r>
      <w:proofErr w:type="gramEnd"/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proofErr w:type="gramEnd"/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</w:t>
      </w:r>
      <w:proofErr w:type="gramStart"/>
      <w:r w:rsidRPr="0082650D">
        <w:rPr>
          <w:rFonts w:hint="eastAsia"/>
          <w:sz w:val="22"/>
          <w:szCs w:val="22"/>
        </w:rPr>
        <w:t>毛熟治</w:t>
      </w:r>
      <w:proofErr w:type="gramEnd"/>
      <w:r w:rsidRPr="0082650D">
        <w:rPr>
          <w:rFonts w:hint="eastAsia"/>
          <w:sz w:val="22"/>
          <w:szCs w:val="22"/>
        </w:rPr>
        <w:t>的獸皮，柔軟的皮革。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十二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0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</w:t>
      </w:r>
      <w:proofErr w:type="gramStart"/>
      <w:r w:rsidRPr="0082650D">
        <w:rPr>
          <w:rFonts w:eastAsia="標楷體" w:hAnsi="標楷體"/>
          <w:sz w:val="22"/>
          <w:szCs w:val="22"/>
        </w:rPr>
        <w:t>韋</w:t>
      </w:r>
      <w:proofErr w:type="gramEnd"/>
      <w:r w:rsidRPr="0082650D">
        <w:rPr>
          <w:rFonts w:eastAsia="標楷體" w:hAnsi="標楷體"/>
          <w:sz w:val="22"/>
          <w:szCs w:val="22"/>
        </w:rPr>
        <w:t>，囊也。《考聲》</w:t>
      </w:r>
      <w:proofErr w:type="gramStart"/>
      <w:r w:rsidRPr="0082650D">
        <w:rPr>
          <w:rFonts w:eastAsia="標楷體" w:hAnsi="標楷體"/>
          <w:sz w:val="22"/>
          <w:szCs w:val="22"/>
        </w:rPr>
        <w:t>云</w:t>
      </w:r>
      <w:proofErr w:type="gramEnd"/>
      <w:r w:rsidRPr="0082650D">
        <w:rPr>
          <w:rFonts w:eastAsia="標楷體" w:hAnsi="標楷體"/>
          <w:sz w:val="22"/>
          <w:szCs w:val="22"/>
        </w:rPr>
        <w:t>：吹火具也。</w:t>
      </w:r>
      <w:proofErr w:type="gramStart"/>
      <w:r w:rsidRPr="0082650D">
        <w:rPr>
          <w:rFonts w:eastAsia="標楷體" w:hAnsi="標楷體"/>
          <w:sz w:val="22"/>
          <w:szCs w:val="22"/>
        </w:rPr>
        <w:t>律文作排</w:t>
      </w:r>
      <w:proofErr w:type="gramEnd"/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</w:t>
      </w:r>
      <w:proofErr w:type="gramStart"/>
      <w:r w:rsidRPr="0082650D">
        <w:rPr>
          <w:rFonts w:eastAsia="標楷體" w:hAnsi="標楷體"/>
          <w:sz w:val="22"/>
          <w:szCs w:val="22"/>
        </w:rPr>
        <w:t>後木名</w:t>
      </w:r>
      <w:proofErr w:type="gramEnd"/>
      <w:r w:rsidRPr="0082650D">
        <w:rPr>
          <w:rFonts w:eastAsia="標楷體" w:hAnsi="標楷體"/>
          <w:sz w:val="22"/>
          <w:szCs w:val="22"/>
        </w:rPr>
        <w:t>也，</w:t>
      </w:r>
      <w:proofErr w:type="gramStart"/>
      <w:r w:rsidRPr="0082650D">
        <w:rPr>
          <w:rFonts w:eastAsia="標楷體" w:hAnsi="標楷體"/>
          <w:sz w:val="22"/>
          <w:szCs w:val="22"/>
        </w:rPr>
        <w:t>非此用</w:t>
      </w:r>
      <w:proofErr w:type="gramEnd"/>
      <w:r w:rsidRPr="0082650D">
        <w:rPr>
          <w:rFonts w:eastAsia="標楷體" w:hAnsi="標楷體"/>
          <w:sz w:val="22"/>
          <w:szCs w:val="22"/>
        </w:rPr>
        <w:t>。下，</w:t>
      </w:r>
      <w:proofErr w:type="gramStart"/>
      <w:r w:rsidRPr="0082650D">
        <w:rPr>
          <w:rFonts w:eastAsia="標楷體" w:hAnsi="標楷體"/>
          <w:sz w:val="22"/>
          <w:szCs w:val="22"/>
        </w:rPr>
        <w:t>徒耐反</w:t>
      </w:r>
      <w:proofErr w:type="gramEnd"/>
      <w:r w:rsidRPr="0082650D">
        <w:rPr>
          <w:rFonts w:eastAsia="標楷體" w:hAnsi="標楷體"/>
          <w:sz w:val="22"/>
          <w:szCs w:val="22"/>
        </w:rPr>
        <w:t>；《說文》作帒，盛物帒也）。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</w:t>
      </w:r>
      <w:proofErr w:type="gramStart"/>
      <w:r w:rsidRPr="0082650D">
        <w:rPr>
          <w:rFonts w:hint="eastAsia"/>
          <w:sz w:val="22"/>
          <w:szCs w:val="22"/>
        </w:rPr>
        <w:t>御</w:t>
      </w:r>
      <w:proofErr w:type="gramEnd"/>
      <w:r w:rsidRPr="0082650D">
        <w:rPr>
          <w:rFonts w:hint="eastAsia"/>
          <w:sz w:val="22"/>
          <w:szCs w:val="22"/>
        </w:rPr>
        <w:t>：役使，使用。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三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p.927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</w:t>
      </w:r>
      <w:proofErr w:type="gramStart"/>
      <w:r w:rsidRPr="0082650D">
        <w:rPr>
          <w:sz w:val="22"/>
          <w:szCs w:val="22"/>
        </w:rPr>
        <w:t>恣</w:t>
      </w:r>
      <w:proofErr w:type="gramEnd"/>
      <w:r w:rsidRPr="0082650D">
        <w:rPr>
          <w:sz w:val="22"/>
          <w:szCs w:val="22"/>
        </w:rPr>
        <w:t>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腰＝膚【宋】</w:t>
      </w:r>
      <w:proofErr w:type="gramEnd"/>
      <w:r w:rsidRPr="0082650D">
        <w:rPr>
          <w:sz w:val="22"/>
          <w:szCs w:val="22"/>
        </w:rPr>
        <w:t>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2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3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4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</w:t>
      </w:r>
      <w:proofErr w:type="gramStart"/>
      <w:r w:rsidRPr="0082650D">
        <w:rPr>
          <w:rFonts w:hint="eastAsia"/>
          <w:sz w:val="22"/>
          <w:szCs w:val="22"/>
        </w:rPr>
        <w:t>漶</w:t>
      </w:r>
      <w:proofErr w:type="gramEnd"/>
      <w:r w:rsidRPr="0082650D">
        <w:rPr>
          <w:rFonts w:hint="eastAsia"/>
          <w:sz w:val="22"/>
          <w:szCs w:val="22"/>
        </w:rPr>
        <w:t>，模糊。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5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</w:t>
      </w:r>
      <w:proofErr w:type="gramStart"/>
      <w:r w:rsidRPr="0082650D">
        <w:rPr>
          <w:sz w:val="22"/>
          <w:szCs w:val="22"/>
        </w:rPr>
        <w:t>膿爛相</w:t>
      </w:r>
      <w:proofErr w:type="gramEnd"/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</w:t>
      </w:r>
      <w:proofErr w:type="gramStart"/>
      <w:r w:rsidRPr="0082650D">
        <w:rPr>
          <w:sz w:val="22"/>
          <w:szCs w:val="22"/>
        </w:rPr>
        <w:t>青相</w:t>
      </w:r>
      <w:proofErr w:type="gramEnd"/>
      <w:r w:rsidRPr="0082650D">
        <w:rPr>
          <w:sz w:val="22"/>
          <w:szCs w:val="22"/>
        </w:rPr>
        <w:t>」為第五。</w:t>
      </w:r>
    </w:p>
  </w:footnote>
  <w:footnote w:id="116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四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p.771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8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19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其）＋手【宋】【元】【明】【宮】。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0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刳</w:t>
      </w:r>
      <w:proofErr w:type="gramEnd"/>
      <w:r w:rsidRPr="0082650D">
        <w:rPr>
          <w:rFonts w:hint="eastAsia"/>
          <w:sz w:val="22"/>
          <w:szCs w:val="22"/>
        </w:rPr>
        <w:t>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ㄎㄨ</w:t>
      </w:r>
      <w:proofErr w:type="gramEnd"/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二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1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五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2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proofErr w:type="gramStart"/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proofErr w:type="gramEnd"/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九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3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proofErr w:type="gramStart"/>
      <w:r w:rsidRPr="0082650D">
        <w:rPr>
          <w:sz w:val="22"/>
        </w:rPr>
        <w:t>骨想有</w:t>
      </w:r>
      <w:proofErr w:type="gramEnd"/>
      <w:r w:rsidRPr="0082650D">
        <w:rPr>
          <w:sz w:val="22"/>
        </w:rPr>
        <w:t>二種二：</w:t>
      </w:r>
      <w:proofErr w:type="gramStart"/>
      <w:r w:rsidRPr="0082650D">
        <w:rPr>
          <w:sz w:val="22"/>
        </w:rPr>
        <w:t>骨人連</w:t>
      </w:r>
      <w:proofErr w:type="gramEnd"/>
      <w:r w:rsidRPr="0082650D">
        <w:rPr>
          <w:sz w:val="22"/>
        </w:rPr>
        <w:t>、散；</w:t>
      </w:r>
      <w:proofErr w:type="gramStart"/>
      <w:r w:rsidRPr="0082650D">
        <w:rPr>
          <w:sz w:val="22"/>
        </w:rPr>
        <w:t>骨人淨、不淨</w:t>
      </w:r>
      <w:proofErr w:type="gramEnd"/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經：</w:t>
      </w:r>
      <w:proofErr w:type="gramStart"/>
      <w:r w:rsidRPr="0082650D">
        <w:rPr>
          <w:sz w:val="22"/>
        </w:rPr>
        <w:t>青想在爛想</w:t>
      </w:r>
      <w:proofErr w:type="gramEnd"/>
      <w:r w:rsidRPr="0082650D">
        <w:rPr>
          <w:sz w:val="22"/>
        </w:rPr>
        <w:t>後；論：</w:t>
      </w:r>
      <w:proofErr w:type="gramStart"/>
      <w:r w:rsidRPr="0082650D">
        <w:rPr>
          <w:sz w:val="22"/>
        </w:rPr>
        <w:t>青想在爛想前</w:t>
      </w:r>
      <w:proofErr w:type="gramEnd"/>
      <w:r w:rsidRPr="0082650D">
        <w:rPr>
          <w:sz w:val="22"/>
        </w:rPr>
        <w:t>，異</w:t>
      </w:r>
      <w:proofErr w:type="gramStart"/>
      <w:r w:rsidRPr="0082650D">
        <w:rPr>
          <w:sz w:val="22"/>
        </w:rPr>
        <w:t>）（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proofErr w:type="gramStart"/>
      <w:r w:rsidRPr="0082650D">
        <w:rPr>
          <w:sz w:val="22"/>
        </w:rPr>
        <w:t>）</w:t>
      </w:r>
      <w:proofErr w:type="gramEnd"/>
    </w:p>
  </w:footnote>
  <w:footnote w:id="12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proofErr w:type="gramEnd"/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proofErr w:type="gramStart"/>
      <w:r w:rsidRPr="0082650D">
        <w:rPr>
          <w:rFonts w:hint="eastAsia"/>
          <w:sz w:val="22"/>
          <w:szCs w:val="22"/>
        </w:rPr>
        <w:t>跡印</w:t>
      </w:r>
      <w:proofErr w:type="gramEnd"/>
      <w:r w:rsidRPr="0082650D">
        <w:rPr>
          <w:rFonts w:hint="eastAsia"/>
          <w:sz w:val="22"/>
          <w:szCs w:val="22"/>
        </w:rPr>
        <w:t>，污垢。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六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p.1377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膩膏＝膏膩【宋】</w:t>
      </w:r>
      <w:proofErr w:type="gramEnd"/>
      <w:r w:rsidRPr="0082650D">
        <w:rPr>
          <w:sz w:val="22"/>
          <w:szCs w:val="22"/>
        </w:rPr>
        <w:t>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82650D">
        <w:rPr>
          <w:rFonts w:hint="eastAsia"/>
          <w:sz w:val="22"/>
          <w:szCs w:val="22"/>
        </w:rPr>
        <w:t>膏（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proofErr w:type="gramEnd"/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</w:t>
      </w:r>
      <w:proofErr w:type="gramStart"/>
      <w:r w:rsidRPr="0082650D">
        <w:rPr>
          <w:rFonts w:hint="eastAsia"/>
          <w:sz w:val="22"/>
          <w:szCs w:val="22"/>
        </w:rPr>
        <w:t>高亨注</w:t>
      </w:r>
      <w:proofErr w:type="gramEnd"/>
      <w:r w:rsidRPr="0082650D">
        <w:rPr>
          <w:rFonts w:hint="eastAsia"/>
          <w:sz w:val="22"/>
          <w:szCs w:val="22"/>
        </w:rPr>
        <w:t>：</w:t>
      </w:r>
      <w:proofErr w:type="gramStart"/>
      <w:r w:rsidRPr="0082650D">
        <w:rPr>
          <w:rFonts w:hint="eastAsia"/>
          <w:sz w:val="22"/>
          <w:szCs w:val="22"/>
        </w:rPr>
        <w:t>“膏，</w:t>
      </w:r>
      <w:proofErr w:type="gramEnd"/>
      <w:r w:rsidRPr="0082650D">
        <w:rPr>
          <w:rFonts w:hint="eastAsia"/>
          <w:sz w:val="22"/>
          <w:szCs w:val="22"/>
        </w:rPr>
        <w:t>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</w:t>
      </w:r>
      <w:proofErr w:type="gramStart"/>
      <w:r w:rsidRPr="0082650D">
        <w:rPr>
          <w:rFonts w:hint="eastAsia"/>
          <w:sz w:val="22"/>
          <w:szCs w:val="22"/>
        </w:rPr>
        <w:t>的糊狀物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六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p.1361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2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：佛陀在許多地方均說到</w:t>
      </w:r>
      <w:proofErr w:type="gramStart"/>
      <w:r w:rsidRPr="0082650D">
        <w:rPr>
          <w:sz w:val="22"/>
          <w:szCs w:val="22"/>
        </w:rPr>
        <w:t>（</w:t>
      </w:r>
      <w:proofErr w:type="spellStart"/>
      <w:proofErr w:type="gramEnd"/>
      <w:r w:rsidRPr="0082650D">
        <w:rPr>
          <w:rFonts w:eastAsia="Roman Unicode"/>
          <w:sz w:val="22"/>
          <w:szCs w:val="22"/>
        </w:rPr>
        <w:t>Aṅguttara</w:t>
      </w:r>
      <w:proofErr w:type="spellEnd"/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：「要斷</w:t>
      </w:r>
      <w:proofErr w:type="gramStart"/>
      <w:r w:rsidRPr="0082650D">
        <w:rPr>
          <w:sz w:val="22"/>
          <w:szCs w:val="22"/>
        </w:rPr>
        <w:t>除貪欲應修不淨觀</w:t>
      </w:r>
      <w:proofErr w:type="gramEnd"/>
      <w:r w:rsidRPr="0082650D">
        <w:rPr>
          <w:sz w:val="22"/>
          <w:szCs w:val="22"/>
        </w:rPr>
        <w:t>。」但縱使如此，</w:t>
      </w:r>
      <w:proofErr w:type="gramStart"/>
      <w:r w:rsidRPr="0082650D">
        <w:rPr>
          <w:sz w:val="22"/>
          <w:szCs w:val="22"/>
        </w:rPr>
        <w:t>貪欲並未因而能斷除</w:t>
      </w:r>
      <w:proofErr w:type="gramEnd"/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不淨觀僅</w:t>
      </w:r>
      <w:proofErr w:type="gramEnd"/>
      <w:r w:rsidRPr="0082650D">
        <w:rPr>
          <w:sz w:val="22"/>
          <w:szCs w:val="22"/>
        </w:rPr>
        <w:t>能「動搖」</w:t>
      </w:r>
      <w:proofErr w:type="gramStart"/>
      <w:r w:rsidRPr="0082650D">
        <w:rPr>
          <w:sz w:val="22"/>
          <w:szCs w:val="22"/>
        </w:rPr>
        <w:t>貪欲</w:t>
      </w:r>
      <w:proofErr w:type="gramEnd"/>
      <w:r w:rsidRPr="0082650D">
        <w:rPr>
          <w:sz w:val="22"/>
          <w:szCs w:val="22"/>
        </w:rPr>
        <w:t>，它仍然存在。因為</w:t>
      </w:r>
      <w:proofErr w:type="gramStart"/>
      <w:r w:rsidRPr="0082650D">
        <w:rPr>
          <w:sz w:val="22"/>
          <w:szCs w:val="22"/>
        </w:rPr>
        <w:t>不淨觀係勝解作意</w:t>
      </w:r>
      <w:proofErr w:type="gramEnd"/>
      <w:r w:rsidRPr="0082650D">
        <w:rPr>
          <w:sz w:val="22"/>
          <w:szCs w:val="22"/>
        </w:rPr>
        <w:t>（假想觀，對想像客體的注意作用），所以是有漏，僅有那已見四聖</w:t>
      </w:r>
      <w:proofErr w:type="gramStart"/>
      <w:r w:rsidRPr="0082650D">
        <w:rPr>
          <w:sz w:val="22"/>
          <w:szCs w:val="22"/>
        </w:rPr>
        <w:t>諦</w:t>
      </w:r>
      <w:proofErr w:type="gramEnd"/>
      <w:r w:rsidRPr="0082650D">
        <w:rPr>
          <w:sz w:val="22"/>
          <w:szCs w:val="22"/>
        </w:rPr>
        <w:t>十六</w:t>
      </w:r>
      <w:proofErr w:type="gramStart"/>
      <w:r w:rsidRPr="0082650D">
        <w:rPr>
          <w:sz w:val="22"/>
          <w:szCs w:val="22"/>
        </w:rPr>
        <w:t>行相之觀想</w:t>
      </w:r>
      <w:proofErr w:type="gramEnd"/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始能斷除</w:t>
      </w:r>
      <w:proofErr w:type="gramEnd"/>
      <w:r w:rsidRPr="0082650D">
        <w:rPr>
          <w:sz w:val="22"/>
          <w:szCs w:val="22"/>
        </w:rPr>
        <w:t>煩惱。</w:t>
      </w:r>
    </w:p>
  </w:footnote>
  <w:footnote w:id="12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</w:t>
      </w:r>
      <w:proofErr w:type="gramStart"/>
      <w:r w:rsidRPr="0082650D">
        <w:rPr>
          <w:rFonts w:eastAsia="標楷體"/>
          <w:sz w:val="22"/>
          <w:szCs w:val="22"/>
        </w:rPr>
        <w:t>不淨想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</w:t>
      </w:r>
      <w:proofErr w:type="gramStart"/>
      <w:r w:rsidRPr="0082650D">
        <w:rPr>
          <w:rFonts w:eastAsia="標楷體"/>
          <w:sz w:val="22"/>
          <w:szCs w:val="22"/>
        </w:rPr>
        <w:t>不</w:t>
      </w:r>
      <w:proofErr w:type="gramEnd"/>
      <w:r w:rsidRPr="0082650D">
        <w:rPr>
          <w:rFonts w:eastAsia="標楷體"/>
          <w:sz w:val="22"/>
          <w:szCs w:val="22"/>
        </w:rPr>
        <w:t>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死想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不淨想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離欲想</w:t>
      </w:r>
      <w:proofErr w:type="gramEnd"/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</w:t>
      </w:r>
      <w:r w:rsidRPr="0082650D">
        <w:rPr>
          <w:sz w:val="22"/>
          <w:szCs w:val="22"/>
        </w:rPr>
        <w:t>有）【宋】【元】【明】【宮】。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</w:t>
      </w:r>
      <w:proofErr w:type="gramStart"/>
      <w:r w:rsidRPr="0082650D">
        <w:rPr>
          <w:sz w:val="22"/>
          <w:szCs w:val="22"/>
        </w:rPr>
        <w:t>常變【宋】</w:t>
      </w:r>
      <w:proofErr w:type="gramEnd"/>
      <w:r w:rsidRPr="0082650D">
        <w:rPr>
          <w:sz w:val="22"/>
          <w:szCs w:val="22"/>
        </w:rPr>
        <w:t>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</w:t>
      </w:r>
      <w:proofErr w:type="gramStart"/>
      <w:r w:rsidRPr="0082650D">
        <w:rPr>
          <w:sz w:val="22"/>
          <w:szCs w:val="22"/>
        </w:rPr>
        <w:t>不淨、安般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人當善觀察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二甘露門：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一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者、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安般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，二者、</w:t>
      </w:r>
      <w:proofErr w:type="gramStart"/>
      <w:r w:rsidRPr="0082650D">
        <w:rPr>
          <w:rFonts w:ascii="標楷體" w:eastAsia="標楷體" w:hAnsi="標楷體" w:cs="細明體" w:hint="eastAsia"/>
          <w:sz w:val="22"/>
          <w:szCs w:val="22"/>
        </w:rPr>
        <w:t>不淨觀</w:t>
      </w:r>
      <w:proofErr w:type="gramEnd"/>
      <w:r w:rsidRPr="0082650D">
        <w:rPr>
          <w:rFonts w:ascii="標楷體" w:eastAsia="標楷體" w:hAnsi="標楷體" w:cs="細明體" w:hint="eastAsia"/>
          <w:sz w:val="22"/>
          <w:szCs w:val="22"/>
        </w:rPr>
        <w:t>。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4">
    <w:p w:rsidR="00073A65" w:rsidRPr="0082650D" w:rsidRDefault="00073A65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proofErr w:type="gramStart"/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proofErr w:type="gramEnd"/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proofErr w:type="gramStart"/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proofErr w:type="gramEnd"/>
      <w:r w:rsidRPr="0082650D">
        <w:rPr>
          <w:rFonts w:asciiTheme="minorEastAsia" w:eastAsiaTheme="minorEastAsia" w:hAnsiTheme="minorEastAsia" w:hint="eastAsia"/>
          <w:sz w:val="22"/>
          <w:szCs w:val="22"/>
        </w:rPr>
        <w:t>四</w:t>
      </w:r>
      <w:proofErr w:type="gramStart"/>
      <w:r w:rsidRPr="0082650D">
        <w:rPr>
          <w:rFonts w:asciiTheme="minorEastAsia" w:eastAsiaTheme="minorEastAsia" w:hAnsiTheme="minorEastAsia"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073A65" w:rsidRPr="0082650D" w:rsidRDefault="00073A65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睫</w:t>
      </w:r>
      <w:proofErr w:type="gramEnd"/>
      <w:r w:rsidRPr="0082650D">
        <w:rPr>
          <w:rFonts w:hint="eastAsia"/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七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p.1226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一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p.772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82650D">
        <w:rPr>
          <w:rFonts w:ascii="Times New Roman" w:hAnsi="Times New Roman" w:cs="Times New Roman"/>
          <w:sz w:val="22"/>
        </w:rPr>
        <w:tab/>
      </w:r>
      <w:proofErr w:type="gramStart"/>
      <w:r w:rsidRPr="0082650D">
        <w:rPr>
          <w:rFonts w:hint="eastAsia"/>
          <w:sz w:val="22"/>
        </w:rPr>
        <w:t>┌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血塗、青</w:t>
      </w:r>
      <w:proofErr w:type="gramStart"/>
      <w:r w:rsidRPr="0082650D">
        <w:rPr>
          <w:rFonts w:hint="eastAsia"/>
          <w:sz w:val="22"/>
        </w:rPr>
        <w:t>瘀</w:t>
      </w:r>
      <w:proofErr w:type="gramEnd"/>
      <w:r w:rsidRPr="0082650D">
        <w:rPr>
          <w:rFonts w:hint="eastAsia"/>
          <w:sz w:val="22"/>
        </w:rPr>
        <w:t>、膿爛</w:t>
      </w:r>
    </w:p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脹、壞、</w:t>
      </w:r>
      <w:proofErr w:type="gramStart"/>
      <w:r w:rsidRPr="0082650D">
        <w:rPr>
          <w:rFonts w:hint="eastAsia"/>
          <w:sz w:val="22"/>
        </w:rPr>
        <w:t>噉</w:t>
      </w:r>
      <w:proofErr w:type="gramEnd"/>
      <w:r w:rsidRPr="0082650D">
        <w:rPr>
          <w:rFonts w:hint="eastAsia"/>
          <w:sz w:val="22"/>
        </w:rPr>
        <w:t>、散</w:t>
      </w:r>
    </w:p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死想</w:t>
      </w:r>
    </w:p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</w:t>
      </w:r>
      <w:proofErr w:type="gramStart"/>
      <w:r w:rsidRPr="0082650D">
        <w:rPr>
          <w:rFonts w:hint="eastAsia"/>
          <w:sz w:val="22"/>
        </w:rPr>
        <w:t>想除</w:t>
      </w:r>
      <w:proofErr w:type="gramEnd"/>
      <w:r w:rsidRPr="0082650D">
        <w:rPr>
          <w:rFonts w:hint="eastAsia"/>
          <w:sz w:val="22"/>
        </w:rPr>
        <w:t>七染著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┤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死想</w:t>
      </w:r>
    </w:p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────</w:t>
      </w:r>
      <w:proofErr w:type="gramEnd"/>
      <w:r w:rsidRPr="0082650D">
        <w:rPr>
          <w:rFonts w:hint="eastAsia"/>
          <w:sz w:val="22"/>
        </w:rPr>
        <w:t>骨、燒</w:t>
      </w:r>
    </w:p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</w:t>
      </w:r>
      <w:proofErr w:type="gramStart"/>
      <w:r w:rsidRPr="0082650D">
        <w:rPr>
          <w:rFonts w:hint="eastAsia"/>
          <w:sz w:val="22"/>
        </w:rPr>
        <w:t>───</w:t>
      </w:r>
      <w:proofErr w:type="gramEnd"/>
      <w:r w:rsidRPr="0082650D">
        <w:rPr>
          <w:rFonts w:hint="eastAsia"/>
          <w:sz w:val="22"/>
        </w:rPr>
        <w:t>九想</w:t>
      </w:r>
    </w:p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│</w:t>
      </w:r>
      <w:proofErr w:type="gramEnd"/>
      <w:r w:rsidRPr="0082650D">
        <w:rPr>
          <w:sz w:val="22"/>
        </w:rPr>
        <w:tab/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┌───</w:t>
      </w:r>
      <w:proofErr w:type="gramEnd"/>
      <w:r w:rsidRPr="0082650D">
        <w:rPr>
          <w:rFonts w:hint="eastAsia"/>
          <w:sz w:val="22"/>
        </w:rPr>
        <w:t>九想</w:t>
      </w:r>
    </w:p>
    <w:p w:rsidR="00073A65" w:rsidRPr="0082650D" w:rsidRDefault="00073A65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proofErr w:type="gramStart"/>
      <w:r w:rsidRPr="0082650D">
        <w:rPr>
          <w:rFonts w:hint="eastAsia"/>
          <w:sz w:val="22"/>
        </w:rPr>
        <w:t>└</w:t>
      </w:r>
      <w:proofErr w:type="gramEnd"/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┴───</w:t>
      </w:r>
      <w:proofErr w:type="gramEnd"/>
      <w:r w:rsidRPr="0082650D">
        <w:rPr>
          <w:rFonts w:hint="eastAsia"/>
          <w:sz w:val="22"/>
        </w:rPr>
        <w:t>偏勝</w:t>
      </w:r>
      <w:proofErr w:type="gramStart"/>
      <w:r w:rsidRPr="0082650D">
        <w:rPr>
          <w:rFonts w:hint="eastAsia"/>
          <w:sz w:val="22"/>
        </w:rPr>
        <w:t>─噉</w:t>
      </w:r>
      <w:proofErr w:type="gramEnd"/>
      <w:r w:rsidRPr="0082650D">
        <w:rPr>
          <w:rFonts w:hint="eastAsia"/>
          <w:sz w:val="22"/>
        </w:rPr>
        <w:t>、散、骨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proofErr w:type="gramStart"/>
      <w:r w:rsidRPr="0082650D">
        <w:rPr>
          <w:sz w:val="22"/>
        </w:rPr>
        <w:t>）</w:t>
      </w:r>
      <w:proofErr w:type="gramEnd"/>
    </w:p>
  </w:footnote>
  <w:footnote w:id="137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</w:t>
      </w:r>
      <w:proofErr w:type="gramStart"/>
      <w:r w:rsidRPr="0082650D">
        <w:rPr>
          <w:sz w:val="22"/>
          <w:szCs w:val="22"/>
        </w:rPr>
        <w:t>死想</w:t>
      </w:r>
      <w:proofErr w:type="gramEnd"/>
      <w:r w:rsidRPr="0082650D">
        <w:rPr>
          <w:sz w:val="22"/>
          <w:szCs w:val="22"/>
        </w:rPr>
        <w:t>」乃十想所</w:t>
      </w:r>
      <w:proofErr w:type="gramStart"/>
      <w:r w:rsidRPr="0082650D">
        <w:rPr>
          <w:sz w:val="22"/>
          <w:szCs w:val="22"/>
        </w:rPr>
        <w:t>攝</w:t>
      </w:r>
      <w:proofErr w:type="gramEnd"/>
      <w:r w:rsidRPr="0082650D">
        <w:rPr>
          <w:sz w:val="22"/>
          <w:szCs w:val="22"/>
        </w:rPr>
        <w:t>。</w:t>
      </w:r>
    </w:p>
  </w:footnote>
  <w:footnote w:id="138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39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披析</w:t>
      </w:r>
      <w:proofErr w:type="gramEnd"/>
      <w:r w:rsidRPr="0082650D">
        <w:rPr>
          <w:sz w:val="22"/>
          <w:szCs w:val="22"/>
        </w:rPr>
        <w:t>：分析。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六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p.523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</w:t>
      </w:r>
      <w:proofErr w:type="gramStart"/>
      <w:r w:rsidRPr="0082650D">
        <w:rPr>
          <w:rFonts w:cs="細明體"/>
          <w:sz w:val="22"/>
          <w:szCs w:val="22"/>
        </w:rPr>
        <w:t>問題均有詳細</w:t>
      </w:r>
      <w:proofErr w:type="gramEnd"/>
      <w:r w:rsidRPr="0082650D">
        <w:rPr>
          <w:rFonts w:cs="細明體"/>
          <w:sz w:val="22"/>
          <w:szCs w:val="22"/>
        </w:rPr>
        <w:t>之討論。</w:t>
      </w:r>
      <w:proofErr w:type="gramStart"/>
      <w:r w:rsidRPr="0082650D">
        <w:rPr>
          <w:rFonts w:cs="細明體"/>
          <w:sz w:val="22"/>
          <w:szCs w:val="22"/>
        </w:rPr>
        <w:t>不淨是</w:t>
      </w:r>
      <w:proofErr w:type="gramEnd"/>
      <w:r w:rsidRPr="0082650D">
        <w:rPr>
          <w:rFonts w:cs="細明體"/>
          <w:sz w:val="22"/>
          <w:szCs w:val="22"/>
        </w:rPr>
        <w:t>以無貪為性，行者可在十地得「</w:t>
      </w:r>
      <w:proofErr w:type="gramStart"/>
      <w:r w:rsidRPr="0082650D">
        <w:rPr>
          <w:rFonts w:cs="細明體"/>
          <w:sz w:val="22"/>
          <w:szCs w:val="22"/>
        </w:rPr>
        <w:t>不淨</w:t>
      </w:r>
      <w:proofErr w:type="gramEnd"/>
      <w:r w:rsidRPr="0082650D">
        <w:rPr>
          <w:rFonts w:cs="細明體"/>
          <w:sz w:val="22"/>
          <w:szCs w:val="22"/>
        </w:rPr>
        <w:t>」：</w:t>
      </w:r>
      <w:proofErr w:type="gramStart"/>
      <w:r w:rsidRPr="0082650D">
        <w:rPr>
          <w:rFonts w:cs="細明體"/>
          <w:sz w:val="22"/>
          <w:szCs w:val="22"/>
        </w:rPr>
        <w:t>欲界、中間禪</w:t>
      </w:r>
      <w:proofErr w:type="gramEnd"/>
      <w:r w:rsidRPr="0082650D">
        <w:rPr>
          <w:rFonts w:cs="細明體"/>
          <w:sz w:val="22"/>
          <w:szCs w:val="22"/>
        </w:rPr>
        <w:t>、四禪、及各該四禪</w:t>
      </w:r>
      <w:proofErr w:type="gramStart"/>
      <w:r w:rsidRPr="0082650D">
        <w:rPr>
          <w:rFonts w:cs="細明體"/>
          <w:sz w:val="22"/>
          <w:szCs w:val="22"/>
        </w:rPr>
        <w:t>之近分定</w:t>
      </w:r>
      <w:proofErr w:type="gramEnd"/>
      <w:r w:rsidRPr="0082650D">
        <w:rPr>
          <w:rFonts w:cs="細明體"/>
          <w:sz w:val="22"/>
          <w:szCs w:val="22"/>
        </w:rPr>
        <w:t>，</w:t>
      </w:r>
      <w:proofErr w:type="gramStart"/>
      <w:r w:rsidRPr="0082650D">
        <w:rPr>
          <w:rFonts w:cs="細明體"/>
          <w:sz w:val="22"/>
          <w:szCs w:val="22"/>
        </w:rPr>
        <w:t>不淨觀之所緣是欲界</w:t>
      </w:r>
      <w:proofErr w:type="gramEnd"/>
      <w:r w:rsidRPr="0082650D">
        <w:rPr>
          <w:rFonts w:cs="細明體"/>
          <w:sz w:val="22"/>
          <w:szCs w:val="22"/>
        </w:rPr>
        <w:t>之色（形色與顯色）。只有「</w:t>
      </w:r>
      <w:proofErr w:type="gramStart"/>
      <w:r w:rsidRPr="0082650D">
        <w:rPr>
          <w:rFonts w:cs="細明體"/>
          <w:sz w:val="22"/>
          <w:szCs w:val="22"/>
        </w:rPr>
        <w:t>人趣</w:t>
      </w:r>
      <w:proofErr w:type="gramEnd"/>
      <w:r w:rsidRPr="0082650D">
        <w:rPr>
          <w:rFonts w:cs="細明體"/>
          <w:sz w:val="22"/>
          <w:szCs w:val="22"/>
        </w:rPr>
        <w:t>」能生。而它是以</w:t>
      </w:r>
      <w:proofErr w:type="gramStart"/>
      <w:r w:rsidRPr="0082650D">
        <w:rPr>
          <w:rFonts w:cs="細明體"/>
          <w:sz w:val="22"/>
          <w:szCs w:val="22"/>
        </w:rPr>
        <w:t>不淨為行相</w:t>
      </w:r>
      <w:proofErr w:type="gramEnd"/>
      <w:r w:rsidRPr="0082650D">
        <w:rPr>
          <w:rFonts w:cs="細明體"/>
          <w:sz w:val="22"/>
          <w:szCs w:val="22"/>
        </w:rPr>
        <w:t>、從而不能產生無常等（四聖</w:t>
      </w:r>
      <w:proofErr w:type="gramStart"/>
      <w:r w:rsidRPr="0082650D">
        <w:rPr>
          <w:rFonts w:cs="細明體"/>
          <w:sz w:val="22"/>
          <w:szCs w:val="22"/>
        </w:rPr>
        <w:t>諦</w:t>
      </w:r>
      <w:proofErr w:type="gramEnd"/>
      <w:r w:rsidRPr="0082650D">
        <w:rPr>
          <w:rFonts w:cs="細明體"/>
          <w:sz w:val="22"/>
          <w:szCs w:val="22"/>
        </w:rPr>
        <w:t>）之</w:t>
      </w:r>
      <w:proofErr w:type="gramStart"/>
      <w:r w:rsidRPr="0082650D">
        <w:rPr>
          <w:rFonts w:cs="細明體"/>
          <w:sz w:val="22"/>
          <w:szCs w:val="22"/>
        </w:rPr>
        <w:t>十六行相</w:t>
      </w:r>
      <w:proofErr w:type="gramEnd"/>
      <w:r w:rsidRPr="0082650D">
        <w:rPr>
          <w:rFonts w:cs="細明體"/>
          <w:sz w:val="22"/>
          <w:szCs w:val="22"/>
        </w:rPr>
        <w:t>。因為它是</w:t>
      </w:r>
      <w:proofErr w:type="gramStart"/>
      <w:r w:rsidRPr="0082650D">
        <w:rPr>
          <w:rFonts w:cs="細明體"/>
          <w:sz w:val="22"/>
          <w:szCs w:val="22"/>
        </w:rPr>
        <w:t>勝解作意</w:t>
      </w:r>
      <w:proofErr w:type="gramEnd"/>
      <w:r w:rsidRPr="0082650D">
        <w:rPr>
          <w:rFonts w:cs="細明體"/>
          <w:sz w:val="22"/>
          <w:szCs w:val="22"/>
        </w:rPr>
        <w:t>，所以是有漏。最後，要證得「</w:t>
      </w:r>
      <w:proofErr w:type="gramStart"/>
      <w:r w:rsidRPr="0082650D">
        <w:rPr>
          <w:rFonts w:cs="細明體"/>
          <w:sz w:val="22"/>
          <w:szCs w:val="22"/>
        </w:rPr>
        <w:t>不淨</w:t>
      </w:r>
      <w:proofErr w:type="gramEnd"/>
      <w:r w:rsidRPr="0082650D">
        <w:rPr>
          <w:rFonts w:cs="細明體"/>
          <w:sz w:val="22"/>
          <w:szCs w:val="22"/>
        </w:rPr>
        <w:t>」，可</w:t>
      </w:r>
      <w:proofErr w:type="gramStart"/>
      <w:r w:rsidRPr="0082650D">
        <w:rPr>
          <w:rFonts w:cs="細明體"/>
          <w:sz w:val="22"/>
          <w:szCs w:val="22"/>
        </w:rPr>
        <w:t>由離欲或</w:t>
      </w:r>
      <w:proofErr w:type="gramEnd"/>
      <w:r w:rsidRPr="0082650D">
        <w:rPr>
          <w:rFonts w:cs="細明體"/>
          <w:sz w:val="22"/>
          <w:szCs w:val="22"/>
        </w:rPr>
        <w:t>加行。</w:t>
      </w:r>
    </w:p>
  </w:footnote>
  <w:footnote w:id="14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</w:t>
      </w:r>
      <w:proofErr w:type="gramStart"/>
      <w:r w:rsidRPr="0082650D">
        <w:rPr>
          <w:rFonts w:hint="eastAsia"/>
          <w:sz w:val="22"/>
          <w:szCs w:val="22"/>
        </w:rPr>
        <w:t>禪中無</w:t>
      </w:r>
      <w:proofErr w:type="gramEnd"/>
      <w:r w:rsidRPr="0082650D">
        <w:rPr>
          <w:rFonts w:hint="eastAsia"/>
          <w:sz w:val="22"/>
          <w:szCs w:val="22"/>
        </w:rPr>
        <w:t>九想。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3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九想開→</w:t>
      </w:r>
      <w:proofErr w:type="gramStart"/>
      <w:r w:rsidRPr="0082650D">
        <w:rPr>
          <w:rFonts w:hint="eastAsia"/>
          <w:sz w:val="22"/>
          <w:szCs w:val="22"/>
        </w:rPr>
        <w:t>身念處</w:t>
      </w:r>
      <w:proofErr w:type="gramEnd"/>
      <w:r w:rsidRPr="0082650D">
        <w:rPr>
          <w:rFonts w:hint="eastAsia"/>
          <w:sz w:val="22"/>
          <w:szCs w:val="22"/>
        </w:rPr>
        <w:t>門→三</w:t>
      </w:r>
      <w:proofErr w:type="gramStart"/>
      <w:r w:rsidRPr="0082650D">
        <w:rPr>
          <w:rFonts w:hint="eastAsia"/>
          <w:sz w:val="22"/>
          <w:szCs w:val="22"/>
        </w:rPr>
        <w:t>念處門</w:t>
      </w:r>
      <w:proofErr w:type="gramEnd"/>
      <w:r w:rsidRPr="0082650D">
        <w:rPr>
          <w:rFonts w:hint="eastAsia"/>
          <w:sz w:val="22"/>
          <w:szCs w:val="22"/>
        </w:rPr>
        <w:t>→三十七</w:t>
      </w:r>
      <w:proofErr w:type="gramStart"/>
      <w:r w:rsidRPr="0082650D">
        <w:rPr>
          <w:rFonts w:hint="eastAsia"/>
          <w:sz w:val="22"/>
          <w:szCs w:val="22"/>
        </w:rPr>
        <w:t>道品門</w:t>
      </w:r>
      <w:proofErr w:type="gramEnd"/>
      <w:r w:rsidRPr="0082650D">
        <w:rPr>
          <w:rFonts w:hint="eastAsia"/>
          <w:sz w:val="22"/>
          <w:szCs w:val="22"/>
        </w:rPr>
        <w:t>→開</w:t>
      </w:r>
      <w:proofErr w:type="gramStart"/>
      <w:r w:rsidRPr="0082650D">
        <w:rPr>
          <w:rFonts w:hint="eastAsia"/>
          <w:sz w:val="22"/>
          <w:szCs w:val="22"/>
        </w:rPr>
        <w:t>涅槃</w:t>
      </w:r>
      <w:proofErr w:type="gramEnd"/>
      <w:r w:rsidRPr="0082650D">
        <w:rPr>
          <w:rFonts w:hint="eastAsia"/>
          <w:sz w:val="22"/>
          <w:szCs w:val="22"/>
        </w:rPr>
        <w:t>門→入</w:t>
      </w:r>
      <w:proofErr w:type="gramStart"/>
      <w:r w:rsidRPr="0082650D">
        <w:rPr>
          <w:rFonts w:hint="eastAsia"/>
          <w:sz w:val="22"/>
          <w:szCs w:val="22"/>
        </w:rPr>
        <w:t>涅槃常樂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  <w:szCs w:val="22"/>
        </w:rPr>
        <w:t>九想</w:t>
      </w:r>
      <w:proofErr w:type="gramStart"/>
      <w:r w:rsidRPr="0082650D">
        <w:rPr>
          <w:rFonts w:hint="eastAsia"/>
          <w:sz w:val="22"/>
          <w:szCs w:val="22"/>
        </w:rPr>
        <w:t>──身念處──</w:t>
      </w:r>
      <w:proofErr w:type="gramEnd"/>
      <w:r w:rsidRPr="0082650D">
        <w:rPr>
          <w:rFonts w:hint="eastAsia"/>
          <w:sz w:val="22"/>
          <w:szCs w:val="22"/>
        </w:rPr>
        <w:t>三念處</w:t>
      </w:r>
      <w:proofErr w:type="gramStart"/>
      <w:r w:rsidRPr="0082650D">
        <w:rPr>
          <w:rFonts w:hint="eastAsia"/>
          <w:sz w:val="22"/>
          <w:szCs w:val="22"/>
        </w:rPr>
        <w:t>──</w:t>
      </w:r>
      <w:proofErr w:type="gramEnd"/>
      <w:r w:rsidRPr="0082650D">
        <w:rPr>
          <w:rFonts w:hint="eastAsia"/>
          <w:sz w:val="22"/>
          <w:szCs w:val="22"/>
        </w:rPr>
        <w:t>三十七品</w:t>
      </w:r>
      <w:proofErr w:type="gramStart"/>
      <w:r w:rsidRPr="0082650D">
        <w:rPr>
          <w:rFonts w:hint="eastAsia"/>
          <w:sz w:val="22"/>
          <w:szCs w:val="22"/>
        </w:rPr>
        <w:t>──涅槃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A037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</w:t>
      </w:r>
      <w:proofErr w:type="gramStart"/>
      <w:r w:rsidRPr="0082650D">
        <w:rPr>
          <w:rFonts w:hint="eastAsia"/>
          <w:sz w:val="22"/>
          <w:szCs w:val="22"/>
        </w:rPr>
        <w:t>不淨觀</w:t>
      </w:r>
      <w:proofErr w:type="gramEnd"/>
      <w:r w:rsidRPr="0082650D">
        <w:rPr>
          <w:rFonts w:hint="eastAsia"/>
          <w:sz w:val="22"/>
          <w:szCs w:val="22"/>
        </w:rPr>
        <w:t>之相。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073A65" w:rsidRPr="0082650D" w:rsidRDefault="00073A65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82650D">
        <w:rPr>
          <w:rFonts w:ascii="Times New Roman" w:hAnsi="Times New Roman" w:cs="Times New Roman"/>
          <w:sz w:val="22"/>
        </w:rPr>
        <w:tab/>
      </w:r>
      <w:proofErr w:type="gramStart"/>
      <w:r w:rsidRPr="0082650D">
        <w:rPr>
          <w:rFonts w:hint="eastAsia"/>
          <w:sz w:val="22"/>
        </w:rPr>
        <w:t>┌</w:t>
      </w:r>
      <w:proofErr w:type="gramEnd"/>
      <w:r w:rsidRPr="0082650D">
        <w:rPr>
          <w:rFonts w:hint="eastAsia"/>
          <w:sz w:val="22"/>
        </w:rPr>
        <w:t>集一切佛法</w:t>
      </w:r>
      <w:proofErr w:type="gramStart"/>
      <w:r w:rsidRPr="0082650D">
        <w:rPr>
          <w:rFonts w:hint="eastAsia"/>
          <w:sz w:val="22"/>
        </w:rPr>
        <w:t>┐</w:t>
      </w:r>
      <w:proofErr w:type="gramEnd"/>
    </w:p>
    <w:p w:rsidR="00073A65" w:rsidRPr="0082650D" w:rsidRDefault="00073A65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┤</w:t>
      </w:r>
      <w:proofErr w:type="gramEnd"/>
      <w:r w:rsidRPr="0082650D">
        <w:rPr>
          <w:rFonts w:hint="eastAsia"/>
          <w:sz w:val="22"/>
        </w:rPr>
        <w:t>度一切眾生</w:t>
      </w:r>
      <w:proofErr w:type="gramStart"/>
      <w:r w:rsidRPr="0082650D">
        <w:rPr>
          <w:rFonts w:hint="eastAsia"/>
          <w:sz w:val="22"/>
        </w:rPr>
        <w:t>├不</w:t>
      </w:r>
      <w:proofErr w:type="gramEnd"/>
      <w:r w:rsidRPr="0082650D">
        <w:rPr>
          <w:rFonts w:hint="eastAsia"/>
          <w:sz w:val="22"/>
        </w:rPr>
        <w:t>疾入</w:t>
      </w:r>
      <w:proofErr w:type="gramStart"/>
      <w:r w:rsidRPr="0082650D">
        <w:rPr>
          <w:rFonts w:hint="eastAsia"/>
          <w:sz w:val="22"/>
        </w:rPr>
        <w:t>涅槃</w:t>
      </w:r>
      <w:proofErr w:type="gramEnd"/>
    </w:p>
    <w:p w:rsidR="00073A65" w:rsidRPr="0082650D" w:rsidRDefault="00073A65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proofErr w:type="gramStart"/>
      <w:r w:rsidRPr="0082650D">
        <w:rPr>
          <w:rFonts w:hint="eastAsia"/>
          <w:sz w:val="22"/>
        </w:rPr>
        <w:t>└憫</w:t>
      </w:r>
      <w:proofErr w:type="gramEnd"/>
      <w:r w:rsidRPr="0082650D">
        <w:rPr>
          <w:rFonts w:hint="eastAsia"/>
          <w:sz w:val="22"/>
        </w:rPr>
        <w:t>一切眾生</w:t>
      </w:r>
      <w:proofErr w:type="gramStart"/>
      <w:r w:rsidRPr="0082650D">
        <w:rPr>
          <w:rFonts w:hint="eastAsia"/>
          <w:sz w:val="22"/>
        </w:rPr>
        <w:t>┘</w:t>
      </w:r>
      <w:proofErr w:type="gramEnd"/>
      <w:r w:rsidRPr="0082650D">
        <w:rPr>
          <w:sz w:val="22"/>
        </w:rPr>
        <w:tab/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proofErr w:type="gramStart"/>
      <w:r w:rsidRPr="0082650D">
        <w:rPr>
          <w:sz w:val="22"/>
        </w:rPr>
        <w:t>）</w:t>
      </w:r>
      <w:proofErr w:type="gramEnd"/>
    </w:p>
  </w:footnote>
  <w:footnote w:id="146">
    <w:p w:rsidR="00073A65" w:rsidRPr="0082650D" w:rsidRDefault="00073A65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</w:t>
      </w:r>
      <w:proofErr w:type="gramStart"/>
      <w:r w:rsidRPr="0082650D">
        <w:rPr>
          <w:rFonts w:hint="eastAsia"/>
          <w:sz w:val="22"/>
        </w:rPr>
        <w:t>不淨不入滅</w:t>
      </w:r>
      <w:proofErr w:type="gramEnd"/>
      <w:r w:rsidRPr="0082650D">
        <w:rPr>
          <w:rFonts w:hint="eastAsia"/>
          <w:sz w:val="22"/>
        </w:rPr>
        <w:t>：</w:t>
      </w:r>
      <w:proofErr w:type="gramStart"/>
      <w:r w:rsidRPr="0082650D">
        <w:rPr>
          <w:rFonts w:hint="eastAsia"/>
          <w:sz w:val="22"/>
        </w:rPr>
        <w:t>憫</w:t>
      </w:r>
      <w:proofErr w:type="gramEnd"/>
      <w:r w:rsidRPr="0082650D">
        <w:rPr>
          <w:rFonts w:hint="eastAsia"/>
          <w:sz w:val="22"/>
        </w:rPr>
        <w:t>眾生苦、念佛法未具、知</w:t>
      </w:r>
      <w:proofErr w:type="gramStart"/>
      <w:r w:rsidRPr="0082650D">
        <w:rPr>
          <w:rFonts w:hint="eastAsia"/>
          <w:sz w:val="22"/>
        </w:rPr>
        <w:t>不淨性</w:t>
      </w:r>
      <w:proofErr w:type="gramEnd"/>
      <w:r w:rsidRPr="0082650D">
        <w:rPr>
          <w:rFonts w:hint="eastAsia"/>
          <w:sz w:val="22"/>
        </w:rPr>
        <w:t>空、知</w:t>
      </w:r>
      <w:proofErr w:type="gramStart"/>
      <w:r w:rsidRPr="0082650D">
        <w:rPr>
          <w:rFonts w:hint="eastAsia"/>
          <w:sz w:val="22"/>
        </w:rPr>
        <w:t>亦有淨相</w:t>
      </w:r>
      <w:proofErr w:type="gramEnd"/>
      <w:r w:rsidRPr="0082650D">
        <w:rPr>
          <w:rFonts w:hint="eastAsia"/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proofErr w:type="gramStart"/>
      <w:r w:rsidRPr="0082650D">
        <w:rPr>
          <w:sz w:val="22"/>
        </w:rPr>
        <w:t>）</w:t>
      </w:r>
      <w:proofErr w:type="gramEnd"/>
    </w:p>
  </w:footnote>
  <w:footnote w:id="147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8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49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proofErr w:type="gramStart"/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</w:t>
      </w:r>
      <w:proofErr w:type="gramEnd"/>
      <w:r w:rsidRPr="0082650D">
        <w:rPr>
          <w:sz w:val="22"/>
          <w:szCs w:val="22"/>
        </w:rPr>
        <w:t>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2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一</w:t>
      </w:r>
      <w:proofErr w:type="gramEnd"/>
      <w:r w:rsidRPr="0082650D">
        <w:rPr>
          <w:sz w:val="22"/>
          <w:szCs w:val="22"/>
        </w:rPr>
        <w:t>＋（法）【宋】【元】【明】【宮】。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3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4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5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</w:t>
      </w:r>
      <w:proofErr w:type="gramEnd"/>
      <w:r w:rsidRPr="0082650D">
        <w:rPr>
          <w:rFonts w:hint="eastAsia"/>
          <w:sz w:val="22"/>
          <w:szCs w:val="22"/>
        </w:rPr>
        <w:t>，空中無不淨。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7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</w:t>
      </w:r>
      <w:proofErr w:type="gramStart"/>
      <w:r w:rsidRPr="0082650D">
        <w:rPr>
          <w:rFonts w:hint="eastAsia"/>
          <w:sz w:val="22"/>
          <w:szCs w:val="22"/>
        </w:rPr>
        <w:t>說色中</w:t>
      </w:r>
      <w:proofErr w:type="gramEnd"/>
      <w:r w:rsidRPr="0082650D">
        <w:rPr>
          <w:rFonts w:hint="eastAsia"/>
          <w:sz w:val="22"/>
          <w:szCs w:val="22"/>
        </w:rPr>
        <w:t>有味、過、出相。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proofErr w:type="spellStart"/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proofErr w:type="spellEnd"/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59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proofErr w:type="gramStart"/>
      <w:r w:rsidRPr="0082650D">
        <w:rPr>
          <w:rFonts w:cs="細明體"/>
          <w:sz w:val="22"/>
          <w:szCs w:val="22"/>
        </w:rPr>
        <w:t>（</w:t>
      </w:r>
      <w:proofErr w:type="gramEnd"/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proofErr w:type="gramStart"/>
      <w:r w:rsidRPr="0082650D">
        <w:rPr>
          <w:rFonts w:cs="細明體"/>
          <w:sz w:val="22"/>
          <w:szCs w:val="22"/>
        </w:rPr>
        <w:t>）</w:t>
      </w:r>
      <w:proofErr w:type="gramEnd"/>
      <w:r w:rsidRPr="0082650D">
        <w:rPr>
          <w:rFonts w:cs="細明體"/>
          <w:sz w:val="22"/>
          <w:szCs w:val="22"/>
        </w:rPr>
        <w:t>：菩薩觀一切諸色及</w:t>
      </w:r>
      <w:proofErr w:type="gramStart"/>
      <w:r w:rsidRPr="0082650D">
        <w:rPr>
          <w:rFonts w:cs="細明體"/>
          <w:sz w:val="22"/>
          <w:szCs w:val="22"/>
        </w:rPr>
        <w:t>其過患</w:t>
      </w:r>
      <w:proofErr w:type="gramEnd"/>
      <w:r w:rsidRPr="0082650D">
        <w:rPr>
          <w:rFonts w:cs="細明體"/>
          <w:sz w:val="22"/>
          <w:szCs w:val="22"/>
        </w:rPr>
        <w:t>，但是他深切的瞭解諸色絕對是空、無相，從諸</w:t>
      </w:r>
      <w:proofErr w:type="gramStart"/>
      <w:r w:rsidRPr="0082650D">
        <w:rPr>
          <w:rFonts w:cs="細明體"/>
          <w:sz w:val="22"/>
          <w:szCs w:val="22"/>
        </w:rPr>
        <w:t>法實相</w:t>
      </w:r>
      <w:proofErr w:type="gramEnd"/>
      <w:r w:rsidRPr="0082650D">
        <w:rPr>
          <w:rFonts w:cs="細明體"/>
          <w:sz w:val="22"/>
          <w:szCs w:val="22"/>
        </w:rPr>
        <w:t>而言，同樣是不值</w:t>
      </w:r>
      <w:proofErr w:type="gramStart"/>
      <w:r w:rsidRPr="0082650D">
        <w:rPr>
          <w:rFonts w:cs="細明體"/>
          <w:sz w:val="22"/>
          <w:szCs w:val="22"/>
        </w:rPr>
        <w:t>執取、捨</w:t>
      </w:r>
      <w:proofErr w:type="gramEnd"/>
      <w:r w:rsidRPr="0082650D">
        <w:rPr>
          <w:rFonts w:cs="細明體"/>
          <w:sz w:val="22"/>
          <w:szCs w:val="22"/>
        </w:rPr>
        <w:t>離。所以</w:t>
      </w:r>
      <w:proofErr w:type="gramStart"/>
      <w:r w:rsidRPr="0082650D">
        <w:rPr>
          <w:rFonts w:cs="細明體"/>
          <w:sz w:val="22"/>
          <w:szCs w:val="22"/>
        </w:rPr>
        <w:t>不淨觀</w:t>
      </w:r>
      <w:proofErr w:type="gramEnd"/>
      <w:r w:rsidRPr="0082650D">
        <w:rPr>
          <w:rFonts w:cs="細明體"/>
          <w:sz w:val="22"/>
          <w:szCs w:val="22"/>
        </w:rPr>
        <w:t>使菩薩絕對的沈穩，平靜、不會促使菩薩想要儘速入</w:t>
      </w:r>
      <w:proofErr w:type="gramStart"/>
      <w:r w:rsidRPr="0082650D">
        <w:rPr>
          <w:rFonts w:cs="細明體"/>
          <w:sz w:val="22"/>
          <w:szCs w:val="22"/>
        </w:rPr>
        <w:t>涅槃</w:t>
      </w:r>
      <w:proofErr w:type="gramEnd"/>
      <w:r w:rsidRPr="0082650D">
        <w:rPr>
          <w:rFonts w:cs="細明體"/>
          <w:sz w:val="22"/>
          <w:szCs w:val="22"/>
        </w:rPr>
        <w:t>，聲聞眾就是急欲取</w:t>
      </w:r>
      <w:r w:rsidRPr="0082650D">
        <w:rPr>
          <w:rFonts w:cs="細明體" w:hint="eastAsia"/>
          <w:sz w:val="22"/>
          <w:szCs w:val="22"/>
        </w:rPr>
        <w:t>證</w:t>
      </w:r>
      <w:proofErr w:type="gramStart"/>
      <w:r w:rsidRPr="0082650D">
        <w:rPr>
          <w:rFonts w:cs="細明體"/>
          <w:sz w:val="22"/>
          <w:szCs w:val="22"/>
        </w:rPr>
        <w:t>涅槃</w:t>
      </w:r>
      <w:proofErr w:type="gramEnd"/>
      <w:r w:rsidRPr="0082650D">
        <w:rPr>
          <w:rFonts w:cs="細明體"/>
          <w:sz w:val="22"/>
          <w:szCs w:val="22"/>
        </w:rPr>
        <w:t>。雖然菩薩個人自己並不</w:t>
      </w:r>
      <w:proofErr w:type="gramStart"/>
      <w:r w:rsidRPr="0082650D">
        <w:rPr>
          <w:rFonts w:cs="細明體"/>
          <w:sz w:val="22"/>
          <w:szCs w:val="22"/>
        </w:rPr>
        <w:t>偏執於諸法之不淨</w:t>
      </w:r>
      <w:proofErr w:type="gramEnd"/>
      <w:r w:rsidRPr="0082650D">
        <w:rPr>
          <w:rFonts w:cs="細明體"/>
          <w:sz w:val="22"/>
          <w:szCs w:val="22"/>
        </w:rPr>
        <w:t>，但是他向他所認為極其</w:t>
      </w:r>
      <w:proofErr w:type="gramStart"/>
      <w:r w:rsidRPr="0082650D">
        <w:rPr>
          <w:rFonts w:cs="細明體"/>
          <w:sz w:val="22"/>
          <w:szCs w:val="22"/>
        </w:rPr>
        <w:t>執著於諸色</w:t>
      </w:r>
      <w:proofErr w:type="gramEnd"/>
      <w:r w:rsidRPr="0082650D">
        <w:rPr>
          <w:rFonts w:cs="細明體"/>
          <w:sz w:val="22"/>
          <w:szCs w:val="22"/>
        </w:rPr>
        <w:t>之人，</w:t>
      </w:r>
      <w:proofErr w:type="gramStart"/>
      <w:r w:rsidRPr="0082650D">
        <w:rPr>
          <w:rFonts w:cs="細明體"/>
          <w:sz w:val="22"/>
          <w:szCs w:val="22"/>
        </w:rPr>
        <w:t>宣講不淨法門</w:t>
      </w:r>
      <w:proofErr w:type="gramEnd"/>
      <w:r w:rsidRPr="0082650D">
        <w:rPr>
          <w:rFonts w:cs="細明體"/>
          <w:sz w:val="22"/>
          <w:szCs w:val="22"/>
        </w:rPr>
        <w:t>。換言之，</w:t>
      </w:r>
      <w:proofErr w:type="gramStart"/>
      <w:r w:rsidRPr="0082650D">
        <w:rPr>
          <w:rFonts w:cs="細明體"/>
          <w:sz w:val="22"/>
          <w:szCs w:val="22"/>
        </w:rPr>
        <w:t>不淨觀</w:t>
      </w:r>
      <w:proofErr w:type="gramEnd"/>
      <w:r w:rsidRPr="0082650D">
        <w:rPr>
          <w:rFonts w:cs="細明體"/>
          <w:sz w:val="22"/>
          <w:szCs w:val="22"/>
        </w:rPr>
        <w:t>是菩薩成熟眾生的方便之</w:t>
      </w:r>
      <w:proofErr w:type="gramStart"/>
      <w:r w:rsidRPr="0082650D">
        <w:rPr>
          <w:rFonts w:cs="細明體"/>
          <w:sz w:val="22"/>
          <w:szCs w:val="22"/>
        </w:rPr>
        <w:t>一</w:t>
      </w:r>
      <w:proofErr w:type="gramEnd"/>
      <w:r w:rsidRPr="0082650D">
        <w:rPr>
          <w:rFonts w:cs="細明體"/>
          <w:sz w:val="22"/>
          <w:szCs w:val="22"/>
        </w:rPr>
        <w:t>。</w:t>
      </w:r>
    </w:p>
  </w:footnote>
  <w:footnote w:id="16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 w:rsidRPr="0082650D">
        <w:rPr>
          <w:rFonts w:hint="eastAsia"/>
          <w:bCs/>
          <w:sz w:val="22"/>
          <w:szCs w:val="22"/>
        </w:rPr>
        <w:t>）：悲恨。</w:t>
      </w:r>
      <w:proofErr w:type="gramStart"/>
      <w:r w:rsidRPr="0082650D">
        <w:rPr>
          <w:rFonts w:hint="eastAsia"/>
          <w:bCs/>
          <w:sz w:val="22"/>
          <w:szCs w:val="22"/>
        </w:rPr>
        <w:t>（</w:t>
      </w:r>
      <w:proofErr w:type="gramEnd"/>
      <w:r w:rsidRPr="0082650D">
        <w:rPr>
          <w:rFonts w:hint="eastAsia"/>
          <w:bCs/>
          <w:sz w:val="22"/>
          <w:szCs w:val="22"/>
        </w:rPr>
        <w:t>《漢語大字典》</w:t>
      </w:r>
      <w:proofErr w:type="gramStart"/>
      <w:r w:rsidRPr="0082650D">
        <w:rPr>
          <w:rFonts w:hint="eastAsia"/>
          <w:bCs/>
          <w:sz w:val="22"/>
          <w:szCs w:val="22"/>
        </w:rPr>
        <w:t>（</w:t>
      </w:r>
      <w:proofErr w:type="gramEnd"/>
      <w:r w:rsidRPr="0082650D">
        <w:rPr>
          <w:rFonts w:hint="eastAsia"/>
          <w:bCs/>
          <w:sz w:val="22"/>
          <w:szCs w:val="22"/>
        </w:rPr>
        <w:t>四</w:t>
      </w:r>
      <w:proofErr w:type="gramStart"/>
      <w:r w:rsidRPr="0082650D">
        <w:rPr>
          <w:rFonts w:hint="eastAsia"/>
          <w:bCs/>
          <w:sz w:val="22"/>
          <w:szCs w:val="22"/>
        </w:rPr>
        <w:t>）</w:t>
      </w:r>
      <w:proofErr w:type="gramEnd"/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p.2360</w:t>
      </w:r>
      <w:proofErr w:type="gramStart"/>
      <w:r w:rsidRPr="0082650D">
        <w:rPr>
          <w:rFonts w:hint="eastAsia"/>
          <w:bCs/>
          <w:sz w:val="22"/>
          <w:szCs w:val="22"/>
        </w:rPr>
        <w:t>）</w:t>
      </w:r>
      <w:proofErr w:type="gramEnd"/>
    </w:p>
  </w:footnote>
  <w:footnote w:id="16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1970, p.1335, n.1</w:t>
      </w:r>
      <w:proofErr w:type="gramStart"/>
      <w:r w:rsidRPr="0082650D">
        <w:rPr>
          <w:rFonts w:hAnsi="新細明體"/>
          <w:sz w:val="22"/>
          <w:szCs w:val="22"/>
        </w:rPr>
        <w:t>）</w:t>
      </w:r>
      <w:proofErr w:type="gramEnd"/>
      <w:r w:rsidRPr="0082650D">
        <w:rPr>
          <w:rFonts w:hAnsi="新細明體"/>
          <w:sz w:val="22"/>
          <w:szCs w:val="22"/>
        </w:rPr>
        <w:t>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proofErr w:type="spellStart"/>
      <w:r w:rsidRPr="0082650D">
        <w:rPr>
          <w:sz w:val="22"/>
          <w:szCs w:val="22"/>
        </w:rPr>
        <w:t>Saṃyutta</w:t>
      </w:r>
      <w:proofErr w:type="spellEnd"/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proofErr w:type="gramStart"/>
      <w:r w:rsidRPr="0082650D">
        <w:rPr>
          <w:rFonts w:hint="eastAsia"/>
          <w:sz w:val="22"/>
          <w:szCs w:val="22"/>
        </w:rPr>
        <w:t>能除恐怖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念死</w:t>
      </w:r>
      <w:proofErr w:type="gramEnd"/>
      <w:r w:rsidRPr="0082650D">
        <w:rPr>
          <w:sz w:val="22"/>
          <w:szCs w:val="22"/>
        </w:rPr>
        <w:t>：</w:t>
      </w:r>
      <w:proofErr w:type="gramStart"/>
      <w:r w:rsidRPr="0082650D">
        <w:rPr>
          <w:sz w:val="22"/>
          <w:szCs w:val="22"/>
        </w:rPr>
        <w:t>念念生滅</w:t>
      </w:r>
      <w:proofErr w:type="gramEnd"/>
      <w:r w:rsidRPr="0082650D">
        <w:rPr>
          <w:sz w:val="22"/>
          <w:szCs w:val="22"/>
        </w:rPr>
        <w:t>，常</w:t>
      </w:r>
      <w:proofErr w:type="gramStart"/>
      <w:r w:rsidRPr="0082650D">
        <w:rPr>
          <w:sz w:val="22"/>
          <w:szCs w:val="22"/>
        </w:rPr>
        <w:t>與死俱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69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</w:t>
      </w:r>
      <w:proofErr w:type="gramStart"/>
      <w:r w:rsidRPr="0082650D">
        <w:rPr>
          <w:sz w:val="22"/>
          <w:szCs w:val="22"/>
        </w:rPr>
        <w:t>陀阿伽度</w:t>
      </w:r>
      <w:proofErr w:type="gramEnd"/>
      <w:r w:rsidRPr="0082650D">
        <w:rPr>
          <w:sz w:val="22"/>
          <w:szCs w:val="22"/>
        </w:rPr>
        <w:t>：如說，如來，如去。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3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</w:t>
      </w:r>
      <w:proofErr w:type="gramStart"/>
      <w:r w:rsidRPr="0082650D">
        <w:rPr>
          <w:rFonts w:hint="eastAsia"/>
          <w:spacing w:val="-4"/>
          <w:sz w:val="22"/>
          <w:szCs w:val="22"/>
        </w:rPr>
        <w:t>藐</w:t>
      </w:r>
      <w:proofErr w:type="gramEnd"/>
      <w:r w:rsidRPr="0082650D">
        <w:rPr>
          <w:rFonts w:hint="eastAsia"/>
          <w:spacing w:val="-4"/>
          <w:sz w:val="22"/>
          <w:szCs w:val="22"/>
        </w:rPr>
        <w:t>三佛陀：正（諸法不動不壞）遍（一切悉知）知。</w:t>
      </w:r>
      <w:proofErr w:type="gramStart"/>
      <w:r w:rsidRPr="0082650D">
        <w:rPr>
          <w:rFonts w:hint="eastAsia"/>
          <w:spacing w:val="-4"/>
          <w:sz w:val="22"/>
        </w:rPr>
        <w:t>（</w:t>
      </w:r>
      <w:proofErr w:type="gramEnd"/>
      <w:r w:rsidRPr="0082650D">
        <w:rPr>
          <w:rFonts w:hint="eastAsia"/>
          <w:spacing w:val="-4"/>
          <w:sz w:val="22"/>
        </w:rPr>
        <w:t>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proofErr w:type="gramStart"/>
      <w:r w:rsidRPr="0082650D">
        <w:rPr>
          <w:rFonts w:hint="eastAsia"/>
          <w:spacing w:val="-4"/>
          <w:sz w:val="22"/>
        </w:rPr>
        <w:t>）</w:t>
      </w:r>
      <w:proofErr w:type="gramEnd"/>
    </w:p>
  </w:footnote>
  <w:footnote w:id="17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  <w:szCs w:val="22"/>
        </w:rPr>
        <w:t>鞞闍遮羅那三般那</w:t>
      </w:r>
      <w:proofErr w:type="gramEnd"/>
      <w:r w:rsidRPr="0082650D">
        <w:rPr>
          <w:rFonts w:hint="eastAsia"/>
          <w:sz w:val="22"/>
          <w:szCs w:val="22"/>
        </w:rPr>
        <w:t>：智慧、持戒具足。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7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</w:t>
      </w:r>
      <w:proofErr w:type="gramStart"/>
      <w:r w:rsidRPr="0082650D">
        <w:rPr>
          <w:rFonts w:hint="eastAsia"/>
          <w:sz w:val="22"/>
          <w:szCs w:val="22"/>
        </w:rPr>
        <w:t>陀</w:t>
      </w:r>
      <w:proofErr w:type="gramEnd"/>
      <w:r w:rsidRPr="0082650D">
        <w:rPr>
          <w:rFonts w:hint="eastAsia"/>
          <w:sz w:val="22"/>
          <w:szCs w:val="22"/>
        </w:rPr>
        <w:t>：善去。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</w:t>
      </w:r>
      <w:proofErr w:type="gramStart"/>
      <w:r w:rsidRPr="0082650D">
        <w:rPr>
          <w:rFonts w:hint="eastAsia"/>
          <w:sz w:val="22"/>
          <w:szCs w:val="22"/>
        </w:rPr>
        <w:t>迦憊</w:t>
      </w:r>
      <w:proofErr w:type="gramEnd"/>
      <w:r w:rsidRPr="0082650D">
        <w:rPr>
          <w:rFonts w:hint="eastAsia"/>
          <w:sz w:val="22"/>
          <w:szCs w:val="22"/>
        </w:rPr>
        <w:t>：知世間四</w:t>
      </w:r>
      <w:proofErr w:type="gramStart"/>
      <w:r w:rsidRPr="0082650D">
        <w:rPr>
          <w:rFonts w:hint="eastAsia"/>
          <w:sz w:val="22"/>
          <w:szCs w:val="22"/>
        </w:rPr>
        <w:t>諦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</w:t>
      </w:r>
      <w:proofErr w:type="gramStart"/>
      <w:r w:rsidRPr="0082650D">
        <w:rPr>
          <w:rFonts w:hint="eastAsia"/>
          <w:sz w:val="22"/>
          <w:szCs w:val="22"/>
        </w:rPr>
        <w:t>曇藐婆羅提</w:t>
      </w:r>
      <w:proofErr w:type="gramEnd"/>
      <w:r w:rsidRPr="0082650D">
        <w:rPr>
          <w:rFonts w:hint="eastAsia"/>
          <w:sz w:val="22"/>
          <w:szCs w:val="22"/>
        </w:rPr>
        <w:t>：無上調</w:t>
      </w:r>
      <w:proofErr w:type="gramStart"/>
      <w:r w:rsidRPr="0082650D">
        <w:rPr>
          <w:rFonts w:hint="eastAsia"/>
          <w:sz w:val="22"/>
          <w:szCs w:val="22"/>
        </w:rPr>
        <w:t>御</w:t>
      </w:r>
      <w:proofErr w:type="gramEnd"/>
      <w:r w:rsidRPr="0082650D">
        <w:rPr>
          <w:rFonts w:hint="eastAsia"/>
          <w:sz w:val="22"/>
          <w:szCs w:val="22"/>
        </w:rPr>
        <w:t>師。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rFonts w:hint="eastAsia"/>
          <w:sz w:val="22"/>
          <w:szCs w:val="22"/>
        </w:rPr>
        <w:t>貰</w:t>
      </w:r>
      <w:proofErr w:type="gramEnd"/>
      <w:r w:rsidRPr="0082650D">
        <w:rPr>
          <w:rFonts w:hint="eastAsia"/>
          <w:sz w:val="22"/>
          <w:szCs w:val="22"/>
        </w:rPr>
        <w:t>多</w:t>
      </w:r>
      <w:proofErr w:type="gramStart"/>
      <w:r w:rsidRPr="0082650D">
        <w:rPr>
          <w:rFonts w:hint="eastAsia"/>
          <w:sz w:val="22"/>
          <w:szCs w:val="22"/>
        </w:rPr>
        <w:t>提婆魔</w:t>
      </w:r>
      <w:proofErr w:type="gramEnd"/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</w:t>
      </w:r>
      <w:proofErr w:type="gramStart"/>
      <w:r w:rsidRPr="0082650D">
        <w:rPr>
          <w:rFonts w:hint="eastAsia"/>
          <w:sz w:val="22"/>
          <w:szCs w:val="22"/>
        </w:rPr>
        <w:t>三道滅</w:t>
      </w:r>
      <w:proofErr w:type="gramEnd"/>
      <w:r w:rsidRPr="0082650D">
        <w:rPr>
          <w:rFonts w:hint="eastAsia"/>
          <w:sz w:val="22"/>
          <w:szCs w:val="22"/>
        </w:rPr>
        <w:t>三毒，令行三</w:t>
      </w:r>
      <w:proofErr w:type="gramStart"/>
      <w:r w:rsidRPr="0082650D">
        <w:rPr>
          <w:rFonts w:hint="eastAsia"/>
          <w:sz w:val="22"/>
          <w:szCs w:val="22"/>
        </w:rPr>
        <w:t>乘道</w:t>
      </w:r>
      <w:proofErr w:type="gramEnd"/>
      <w:r w:rsidRPr="0082650D">
        <w:rPr>
          <w:rFonts w:hint="eastAsia"/>
          <w:sz w:val="22"/>
          <w:szCs w:val="22"/>
        </w:rPr>
        <w:t>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</w:t>
      </w:r>
      <w:proofErr w:type="gramStart"/>
      <w:r w:rsidRPr="0082650D">
        <w:rPr>
          <w:sz w:val="22"/>
          <w:szCs w:val="22"/>
        </w:rPr>
        <w:t>喃</w:t>
      </w:r>
      <w:proofErr w:type="gramEnd"/>
      <w:r w:rsidRPr="0082650D">
        <w:rPr>
          <w:sz w:val="22"/>
          <w:szCs w:val="22"/>
        </w:rPr>
        <w:t>）【宋】【元】【明】。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3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</w:t>
      </w:r>
      <w:proofErr w:type="gramStart"/>
      <w:r w:rsidRPr="0082650D">
        <w:rPr>
          <w:rFonts w:hint="eastAsia"/>
          <w:sz w:val="22"/>
          <w:szCs w:val="22"/>
        </w:rPr>
        <w:t>世</w:t>
      </w:r>
      <w:proofErr w:type="gramEnd"/>
      <w:r w:rsidRPr="0082650D">
        <w:rPr>
          <w:rFonts w:hint="eastAsia"/>
          <w:sz w:val="22"/>
          <w:szCs w:val="22"/>
        </w:rPr>
        <w:t>盡不盡、動不動法，悉知。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</w:t>
      </w:r>
      <w:proofErr w:type="gramStart"/>
      <w:r w:rsidRPr="0082650D">
        <w:rPr>
          <w:bCs/>
          <w:sz w:val="22"/>
          <w:szCs w:val="22"/>
        </w:rPr>
        <w:t>陀（</w:t>
      </w:r>
      <w:proofErr w:type="spellStart"/>
      <w:proofErr w:type="gramEnd"/>
      <w:r w:rsidRPr="0082650D">
        <w:rPr>
          <w:rFonts w:eastAsia="Roman Unicode"/>
          <w:bCs/>
          <w:sz w:val="22"/>
          <w:szCs w:val="22"/>
        </w:rPr>
        <w:t>Mahāsaṃmata</w:t>
      </w:r>
      <w:proofErr w:type="spellEnd"/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</w:t>
      </w:r>
      <w:proofErr w:type="gramStart"/>
      <w:r w:rsidRPr="0082650D">
        <w:rPr>
          <w:sz w:val="22"/>
          <w:szCs w:val="22"/>
        </w:rPr>
        <w:t>平等王、多敬</w:t>
      </w:r>
      <w:proofErr w:type="gramEnd"/>
      <w:r w:rsidRPr="0082650D">
        <w:rPr>
          <w:sz w:val="22"/>
          <w:szCs w:val="22"/>
        </w:rPr>
        <w:t>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8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</w:t>
      </w:r>
      <w:proofErr w:type="spellStart"/>
      <w:r w:rsidRPr="0082650D">
        <w:rPr>
          <w:rFonts w:eastAsia="Roman Unicode"/>
          <w:sz w:val="22"/>
          <w:szCs w:val="22"/>
        </w:rPr>
        <w:t>Dīpavaṃsa</w:t>
      </w:r>
      <w:proofErr w:type="spellEnd"/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proofErr w:type="spellStart"/>
      <w:r w:rsidRPr="0082650D">
        <w:rPr>
          <w:rFonts w:eastAsia="Roman Unicode"/>
          <w:sz w:val="22"/>
          <w:szCs w:val="22"/>
        </w:rPr>
        <w:t>Mahāvaṃsa</w:t>
      </w:r>
      <w:proofErr w:type="spellEnd"/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proofErr w:type="spellStart"/>
      <w:r w:rsidRPr="0082650D">
        <w:rPr>
          <w:rFonts w:eastAsia="Roman Unicode"/>
          <w:sz w:val="22"/>
          <w:szCs w:val="22"/>
        </w:rPr>
        <w:t>Mahāvastu</w:t>
      </w:r>
      <w:proofErr w:type="spellEnd"/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3">
    <w:p w:rsidR="00073A65" w:rsidRPr="0082650D" w:rsidRDefault="00073A65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踰</w:t>
      </w:r>
      <w:proofErr w:type="gramEnd"/>
      <w:r w:rsidRPr="0082650D">
        <w:rPr>
          <w:rFonts w:hint="eastAsia"/>
          <w:sz w:val="22"/>
          <w:szCs w:val="22"/>
        </w:rPr>
        <w:t>（</w:t>
      </w:r>
      <w:proofErr w:type="gramStart"/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《漢語大詞典》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十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p.521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逾</w:t>
      </w:r>
      <w:proofErr w:type="gramEnd"/>
      <w:r w:rsidRPr="0082650D">
        <w:rPr>
          <w:rFonts w:hint="eastAsia"/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《漢語大詞典》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十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p.1041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頗梨＝玻</w:t>
      </w:r>
      <w:proofErr w:type="gramEnd"/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</w:t>
      </w:r>
      <w:proofErr w:type="gramStart"/>
      <w:r w:rsidRPr="0082650D">
        <w:rPr>
          <w:sz w:val="22"/>
          <w:szCs w:val="22"/>
        </w:rPr>
        <w:t>濡</w:t>
      </w:r>
      <w:proofErr w:type="gramEnd"/>
      <w:r w:rsidRPr="0082650D">
        <w:rPr>
          <w:sz w:val="22"/>
          <w:szCs w:val="22"/>
        </w:rPr>
        <w:t>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好妙＝妙好</w:t>
      </w:r>
      <w:proofErr w:type="gramEnd"/>
      <w:r w:rsidRPr="0082650D">
        <w:rPr>
          <w:sz w:val="22"/>
          <w:szCs w:val="22"/>
        </w:rPr>
        <w:t>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以）＋如【宋】【元】【明】【宮】。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199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073A65" w:rsidRPr="0082650D" w:rsidRDefault="00073A65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073A65" w:rsidRPr="0082650D" w:rsidRDefault="00073A65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</w:t>
      </w:r>
      <w:proofErr w:type="gramStart"/>
      <w:r w:rsidRPr="0082650D">
        <w:rPr>
          <w:bCs/>
          <w:sz w:val="22"/>
          <w:szCs w:val="22"/>
        </w:rPr>
        <w:t>隨形好</w:t>
      </w:r>
      <w:proofErr w:type="gramEnd"/>
      <w:r w:rsidRPr="0082650D">
        <w:rPr>
          <w:bCs/>
          <w:sz w:val="22"/>
          <w:szCs w:val="22"/>
        </w:rPr>
        <w:t>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</w:t>
      </w:r>
      <w:proofErr w:type="gramStart"/>
      <w:r w:rsidRPr="0082650D">
        <w:rPr>
          <w:sz w:val="22"/>
          <w:szCs w:val="22"/>
        </w:rPr>
        <w:t>見者愛樂</w:t>
      </w:r>
      <w:proofErr w:type="gramEnd"/>
      <w:r w:rsidRPr="0082650D">
        <w:rPr>
          <w:sz w:val="22"/>
          <w:szCs w:val="22"/>
        </w:rPr>
        <w:t>，忘</w:t>
      </w:r>
      <w:proofErr w:type="gramStart"/>
      <w:r w:rsidRPr="0082650D">
        <w:rPr>
          <w:sz w:val="22"/>
          <w:szCs w:val="22"/>
        </w:rPr>
        <w:t>世</w:t>
      </w:r>
      <w:proofErr w:type="gramEnd"/>
      <w:r w:rsidRPr="0082650D">
        <w:rPr>
          <w:sz w:val="22"/>
          <w:szCs w:val="22"/>
        </w:rPr>
        <w:t>五欲。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proofErr w:type="gramStart"/>
      <w:r w:rsidRPr="0082650D">
        <w:rPr>
          <w:sz w:val="22"/>
        </w:rPr>
        <w:t>）</w:t>
      </w:r>
      <w:proofErr w:type="gramEnd"/>
    </w:p>
  </w:footnote>
  <w:footnote w:id="203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：</w:t>
      </w:r>
      <w:proofErr w:type="spellStart"/>
      <w:r w:rsidRPr="0082650D">
        <w:rPr>
          <w:rFonts w:eastAsia="Roman Unicode" w:cs="Roman Unicode"/>
          <w:sz w:val="22"/>
          <w:szCs w:val="22"/>
        </w:rPr>
        <w:t>Dīgha</w:t>
      </w:r>
      <w:proofErr w:type="spellEnd"/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proofErr w:type="gramStart"/>
      <w:r w:rsidRPr="0082650D">
        <w:rPr>
          <w:rFonts w:hint="eastAsia"/>
          <w:sz w:val="22"/>
          <w:szCs w:val="22"/>
        </w:rPr>
        <w:t>《佛般泥洹經》卷下</w:t>
      </w:r>
      <w:proofErr w:type="gramEnd"/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proofErr w:type="gramStart"/>
      <w:r w:rsidRPr="0082650D">
        <w:rPr>
          <w:rFonts w:hint="eastAsia"/>
          <w:sz w:val="22"/>
          <w:szCs w:val="22"/>
        </w:rPr>
        <w:t>《般泥洹經》卷下</w:t>
      </w:r>
      <w:proofErr w:type="gramEnd"/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proofErr w:type="gramStart"/>
      <w:r w:rsidRPr="0082650D">
        <w:rPr>
          <w:rFonts w:eastAsia="標楷體"/>
          <w:sz w:val="22"/>
          <w:szCs w:val="22"/>
        </w:rPr>
        <w:t>佛告菩薩</w:t>
      </w:r>
      <w:proofErr w:type="gramEnd"/>
      <w:r w:rsidRPr="0082650D">
        <w:rPr>
          <w:rFonts w:eastAsia="標楷體"/>
          <w:sz w:val="22"/>
          <w:szCs w:val="22"/>
        </w:rPr>
        <w:t>：</w:t>
      </w:r>
      <w:proofErr w:type="gramStart"/>
      <w:r w:rsidRPr="0082650D">
        <w:rPr>
          <w:rFonts w:eastAsia="標楷體"/>
          <w:sz w:val="22"/>
          <w:szCs w:val="22"/>
        </w:rPr>
        <w:t>此神變者</w:t>
      </w:r>
      <w:proofErr w:type="gramEnd"/>
      <w:r w:rsidRPr="0082650D">
        <w:rPr>
          <w:rFonts w:eastAsia="標楷體"/>
          <w:sz w:val="22"/>
          <w:szCs w:val="22"/>
        </w:rPr>
        <w:t>是三昧王三昧，唯有</w:t>
      </w:r>
      <w:proofErr w:type="gramStart"/>
      <w:r w:rsidRPr="0082650D">
        <w:rPr>
          <w:rFonts w:eastAsia="標楷體"/>
          <w:sz w:val="22"/>
          <w:szCs w:val="22"/>
        </w:rPr>
        <w:t>諸佛乃能</w:t>
      </w:r>
      <w:proofErr w:type="gramEnd"/>
      <w:r w:rsidRPr="0082650D">
        <w:rPr>
          <w:rFonts w:eastAsia="標楷體"/>
          <w:sz w:val="22"/>
          <w:szCs w:val="22"/>
        </w:rPr>
        <w:t>變現，非聲聞、</w:t>
      </w:r>
      <w:proofErr w:type="gramStart"/>
      <w:r w:rsidRPr="0082650D">
        <w:rPr>
          <w:rFonts w:eastAsia="標楷體"/>
          <w:sz w:val="22"/>
          <w:szCs w:val="22"/>
        </w:rPr>
        <w:t>辟支佛</w:t>
      </w:r>
      <w:proofErr w:type="gramEnd"/>
      <w:r w:rsidRPr="0082650D">
        <w:rPr>
          <w:rFonts w:eastAsia="標楷體"/>
          <w:sz w:val="22"/>
          <w:szCs w:val="22"/>
        </w:rPr>
        <w:t>所能。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09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</w:t>
      </w:r>
      <w:proofErr w:type="gramStart"/>
      <w:r w:rsidRPr="0082650D">
        <w:rPr>
          <w:sz w:val="22"/>
          <w:szCs w:val="22"/>
        </w:rPr>
        <w:t>弗</w:t>
      </w:r>
      <w:proofErr w:type="gramEnd"/>
      <w:r w:rsidRPr="0082650D">
        <w:rPr>
          <w:sz w:val="22"/>
          <w:szCs w:val="22"/>
        </w:rPr>
        <w:t>不知名。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如</w:t>
      </w:r>
      <w:proofErr w:type="gramStart"/>
      <w:r w:rsidRPr="0082650D">
        <w:rPr>
          <w:rFonts w:eastAsia="標楷體"/>
          <w:sz w:val="22"/>
          <w:szCs w:val="22"/>
        </w:rPr>
        <w:t>說佛入</w:t>
      </w:r>
      <w:proofErr w:type="gramEnd"/>
      <w:r w:rsidRPr="0082650D">
        <w:rPr>
          <w:rFonts w:eastAsia="標楷體"/>
          <w:sz w:val="22"/>
          <w:szCs w:val="22"/>
        </w:rPr>
        <w:t>出諸三昧，舍利</w:t>
      </w:r>
      <w:proofErr w:type="gramStart"/>
      <w:r w:rsidRPr="0082650D">
        <w:rPr>
          <w:rFonts w:eastAsia="標楷體"/>
          <w:sz w:val="22"/>
          <w:szCs w:val="22"/>
        </w:rPr>
        <w:t>弗</w:t>
      </w:r>
      <w:proofErr w:type="gramEnd"/>
      <w:r w:rsidRPr="0082650D">
        <w:rPr>
          <w:rFonts w:eastAsia="標楷體"/>
          <w:sz w:val="22"/>
          <w:szCs w:val="22"/>
        </w:rPr>
        <w:t>等乃至不聞其名，何況能知</w:t>
      </w:r>
      <w:r w:rsidRPr="0082650D">
        <w:rPr>
          <w:sz w:val="22"/>
          <w:szCs w:val="22"/>
        </w:rPr>
        <w:t>。」（大正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</w:t>
      </w:r>
      <w:proofErr w:type="gramStart"/>
      <w:r w:rsidRPr="0082650D">
        <w:rPr>
          <w:rFonts w:eastAsia="標楷體"/>
          <w:sz w:val="22"/>
          <w:szCs w:val="22"/>
        </w:rPr>
        <w:t>地獄惡道眾生</w:t>
      </w:r>
      <w:proofErr w:type="gramEnd"/>
      <w:r w:rsidRPr="0082650D">
        <w:rPr>
          <w:rFonts w:eastAsia="標楷體"/>
          <w:sz w:val="22"/>
          <w:szCs w:val="22"/>
        </w:rPr>
        <w:t>皆蒙解脫，得生天上，是名為戲。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3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proofErr w:type="gramStart"/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</w:t>
      </w:r>
      <w:proofErr w:type="gramEnd"/>
      <w:r w:rsidRPr="0082650D">
        <w:rPr>
          <w:bCs/>
          <w:sz w:val="22"/>
        </w:rPr>
        <w:t>十方眾生</w:t>
      </w:r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proofErr w:type="gramStart"/>
      <w:r w:rsidRPr="0082650D">
        <w:rPr>
          <w:sz w:val="22"/>
        </w:rPr>
        <w:t>）</w:t>
      </w:r>
      <w:proofErr w:type="gramEnd"/>
    </w:p>
    <w:p w:rsidR="00073A65" w:rsidRPr="0082650D" w:rsidRDefault="00073A65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</w:t>
      </w:r>
      <w:r w:rsidRPr="0082650D">
        <w:rPr>
          <w:sz w:val="22"/>
          <w:szCs w:val="22"/>
        </w:rPr>
        <w:t>言）【宋】【元】【明】【宮】。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5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6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</w:t>
      </w:r>
      <w:proofErr w:type="gramStart"/>
      <w:r w:rsidRPr="0082650D">
        <w:rPr>
          <w:sz w:val="22"/>
          <w:szCs w:val="22"/>
        </w:rPr>
        <w:t>漚</w:t>
      </w:r>
      <w:proofErr w:type="gramEnd"/>
      <w:r w:rsidRPr="0082650D">
        <w:rPr>
          <w:sz w:val="22"/>
          <w:szCs w:val="22"/>
        </w:rPr>
        <w:t>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8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19">
    <w:p w:rsidR="00073A65" w:rsidRPr="0082650D" w:rsidRDefault="00073A65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proofErr w:type="spellStart"/>
      <w:r w:rsidRPr="0082650D">
        <w:rPr>
          <w:rFonts w:eastAsia="Roman Unicode"/>
          <w:sz w:val="22"/>
          <w:szCs w:val="22"/>
        </w:rPr>
        <w:t>Vinaya</w:t>
      </w:r>
      <w:proofErr w:type="spellEnd"/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Jātaka</w:t>
      </w:r>
      <w:proofErr w:type="spellEnd"/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</w:t>
      </w:r>
      <w:proofErr w:type="gramStart"/>
      <w:r w:rsidRPr="0082650D">
        <w:rPr>
          <w:bCs/>
          <w:sz w:val="22"/>
          <w:szCs w:val="22"/>
        </w:rPr>
        <w:t>迦</w:t>
      </w:r>
      <w:proofErr w:type="gramEnd"/>
      <w:r w:rsidRPr="0082650D">
        <w:rPr>
          <w:bCs/>
          <w:sz w:val="22"/>
          <w:szCs w:val="22"/>
        </w:rPr>
        <w:t>葉</w:t>
      </w:r>
      <w:proofErr w:type="gramStart"/>
      <w:r w:rsidRPr="0082650D">
        <w:rPr>
          <w:bCs/>
          <w:sz w:val="22"/>
          <w:szCs w:val="22"/>
        </w:rPr>
        <w:t>（</w:t>
      </w:r>
      <w:proofErr w:type="spellStart"/>
      <w:proofErr w:type="gramEnd"/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proofErr w:type="spellEnd"/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 w:rsidRPr="0082650D">
        <w:rPr>
          <w:rFonts w:eastAsia="標楷體"/>
          <w:sz w:val="22"/>
          <w:szCs w:val="22"/>
        </w:rPr>
        <w:t>優樓頻螺迦葉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5" w:name="0958b23"/>
      <w:r w:rsidRPr="0082650D">
        <w:rPr>
          <w:rFonts w:eastAsia="標楷體"/>
          <w:sz w:val="22"/>
          <w:szCs w:val="22"/>
        </w:rPr>
        <w:t>烏嚕尾</w:t>
      </w:r>
      <w:bookmarkStart w:id="26" w:name="0958b24"/>
      <w:bookmarkEnd w:id="25"/>
      <w:r w:rsidRPr="0082650D">
        <w:rPr>
          <w:rFonts w:eastAsia="標楷體"/>
          <w:sz w:val="22"/>
          <w:szCs w:val="22"/>
        </w:rPr>
        <w:t>螺迦葉</w:t>
      </w:r>
      <w:bookmarkEnd w:id="26"/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 w:rsidRPr="0082650D">
        <w:rPr>
          <w:rFonts w:eastAsia="標楷體"/>
          <w:sz w:val="22"/>
          <w:szCs w:val="22"/>
        </w:rPr>
        <w:t>優樓頻螺迦攝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073A65" w:rsidRPr="0082650D" w:rsidRDefault="00073A65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1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2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3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proofErr w:type="gramEnd"/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proofErr w:type="gramStart"/>
      <w:r w:rsidRPr="0082650D">
        <w:rPr>
          <w:sz w:val="22"/>
          <w:szCs w:val="22"/>
        </w:rPr>
        <w:t>道類智</w:t>
      </w:r>
      <w:proofErr w:type="gramEnd"/>
      <w:r w:rsidRPr="0082650D">
        <w:rPr>
          <w:sz w:val="22"/>
          <w:szCs w:val="22"/>
        </w:rPr>
        <w:t>等八</w:t>
      </w:r>
      <w:proofErr w:type="gramStart"/>
      <w:r w:rsidRPr="0082650D">
        <w:rPr>
          <w:sz w:val="22"/>
          <w:szCs w:val="22"/>
        </w:rPr>
        <w:t>智各有</w:t>
      </w:r>
      <w:proofErr w:type="gramEnd"/>
      <w:r w:rsidRPr="0082650D">
        <w:rPr>
          <w:sz w:val="22"/>
          <w:szCs w:val="22"/>
        </w:rPr>
        <w:t>一有為解脫及</w:t>
      </w:r>
      <w:proofErr w:type="gramStart"/>
      <w:r w:rsidRPr="0082650D">
        <w:rPr>
          <w:sz w:val="22"/>
          <w:szCs w:val="22"/>
        </w:rPr>
        <w:t>一</w:t>
      </w:r>
      <w:proofErr w:type="gramEnd"/>
      <w:r w:rsidRPr="0082650D">
        <w:rPr>
          <w:sz w:val="22"/>
          <w:szCs w:val="22"/>
        </w:rPr>
        <w:t>無為解脫。</w:t>
      </w:r>
    </w:p>
    <w:p w:rsidR="00073A65" w:rsidRPr="0082650D" w:rsidRDefault="00073A65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proofErr w:type="gramStart"/>
      <w:r w:rsidRPr="0082650D">
        <w:rPr>
          <w:sz w:val="22"/>
        </w:rPr>
        <w:t>）</w:t>
      </w:r>
      <w:proofErr w:type="gramEnd"/>
    </w:p>
  </w:footnote>
  <w:footnote w:id="224">
    <w:p w:rsidR="00073A65" w:rsidRPr="0082650D" w:rsidRDefault="00073A65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見苦所斷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十隨眠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何？謂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有身見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、邊執見、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、貪、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瞋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、慢、無明。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073A65" w:rsidRPr="0082650D" w:rsidRDefault="00073A65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</w:t>
      </w:r>
      <w:proofErr w:type="gramStart"/>
      <w:r w:rsidRPr="0082650D">
        <w:rPr>
          <w:rFonts w:ascii="標楷體" w:eastAsia="標楷體" w:hAnsi="標楷體"/>
          <w:spacing w:val="-4"/>
          <w:sz w:val="22"/>
          <w:szCs w:val="22"/>
        </w:rPr>
        <w:t>念中生</w:t>
      </w:r>
      <w:proofErr w:type="gramEnd"/>
      <w:r w:rsidRPr="0082650D">
        <w:rPr>
          <w:rFonts w:ascii="標楷體" w:eastAsia="標楷體" w:hAnsi="標楷體"/>
          <w:spacing w:val="-4"/>
          <w:sz w:val="22"/>
          <w:szCs w:val="22"/>
        </w:rPr>
        <w:t>、住、</w:t>
      </w:r>
      <w:proofErr w:type="gramStart"/>
      <w:r w:rsidRPr="0082650D">
        <w:rPr>
          <w:rFonts w:ascii="標楷體" w:eastAsia="標楷體" w:hAnsi="標楷體"/>
          <w:spacing w:val="-4"/>
          <w:sz w:val="22"/>
          <w:szCs w:val="22"/>
        </w:rPr>
        <w:t>滅時諸結使</w:t>
      </w:r>
      <w:bookmarkStart w:id="27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</w:t>
      </w:r>
      <w:proofErr w:type="gramEnd"/>
      <w:r w:rsidRPr="0082650D">
        <w:rPr>
          <w:rFonts w:ascii="標楷體" w:eastAsia="標楷體" w:hAnsi="標楷體"/>
          <w:spacing w:val="-4"/>
          <w:sz w:val="22"/>
          <w:szCs w:val="22"/>
        </w:rPr>
        <w:t>，生時</w:t>
      </w:r>
      <w:bookmarkEnd w:id="27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</w:t>
      </w:r>
      <w:proofErr w:type="gramStart"/>
      <w:r w:rsidRPr="0082650D">
        <w:rPr>
          <w:rFonts w:ascii="標楷體" w:eastAsia="標楷體" w:hAnsi="標楷體"/>
          <w:spacing w:val="-4"/>
          <w:sz w:val="22"/>
          <w:szCs w:val="22"/>
        </w:rPr>
        <w:t>滅時如是</w:t>
      </w:r>
      <w:proofErr w:type="gramEnd"/>
      <w:r w:rsidRPr="0082650D">
        <w:rPr>
          <w:rFonts w:ascii="標楷體" w:eastAsia="標楷體" w:hAnsi="標楷體"/>
          <w:spacing w:val="-4"/>
          <w:sz w:val="22"/>
          <w:szCs w:val="22"/>
        </w:rPr>
        <w:t>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8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。知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如是結使解</w:t>
      </w:r>
      <w:bookmarkStart w:id="29" w:name="0072a05"/>
      <w:bookmarkEnd w:id="28"/>
      <w:r w:rsidRPr="0082650D">
        <w:rPr>
          <w:rFonts w:ascii="標楷體" w:eastAsia="標楷體" w:hAnsi="標楷體"/>
          <w:sz w:val="22"/>
          <w:szCs w:val="22"/>
        </w:rPr>
        <w:t>脫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得爾所有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為法解脫、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得爾所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無為法解脫</w:t>
      </w:r>
      <w:bookmarkEnd w:id="29"/>
      <w:r w:rsidRPr="0082650D">
        <w:rPr>
          <w:rFonts w:ascii="標楷體" w:eastAsia="標楷體" w:hAnsi="標楷體"/>
          <w:sz w:val="22"/>
          <w:szCs w:val="22"/>
        </w:rPr>
        <w:t>；乃至道比忍見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諦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道十五心中。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073A65" w:rsidRPr="0082650D" w:rsidRDefault="00073A65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 w:rsidRPr="0082650D">
        <w:rPr>
          <w:rFonts w:ascii="標楷體" w:eastAsia="標楷體" w:hAnsi="標楷體"/>
          <w:sz w:val="22"/>
          <w:szCs w:val="22"/>
        </w:rPr>
        <w:t>解脫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無減者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煩惱習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都盡無餘。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073A65" w:rsidRPr="0082650D" w:rsidRDefault="00073A65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proofErr w:type="gramStart"/>
      <w:r w:rsidRPr="0082650D">
        <w:rPr>
          <w:rFonts w:ascii="標楷體" w:eastAsia="標楷體" w:hAnsi="標楷體"/>
          <w:sz w:val="22"/>
        </w:rPr>
        <w:t>云何無學解脫蘊</w:t>
      </w:r>
      <w:proofErr w:type="gramEnd"/>
      <w:r w:rsidRPr="0082650D">
        <w:rPr>
          <w:rFonts w:ascii="標楷體" w:eastAsia="標楷體" w:hAnsi="標楷體"/>
          <w:sz w:val="22"/>
        </w:rPr>
        <w:t>？答：</w:t>
      </w:r>
      <w:proofErr w:type="gramStart"/>
      <w:r w:rsidRPr="0082650D">
        <w:rPr>
          <w:rFonts w:ascii="標楷體" w:eastAsia="標楷體" w:hAnsi="標楷體"/>
          <w:sz w:val="22"/>
        </w:rPr>
        <w:t>無學作意</w:t>
      </w:r>
      <w:proofErr w:type="gramEnd"/>
      <w:r w:rsidRPr="0082650D">
        <w:rPr>
          <w:rFonts w:ascii="標楷體" w:eastAsia="標楷體" w:hAnsi="標楷體"/>
          <w:sz w:val="22"/>
        </w:rPr>
        <w:t>相應心，</w:t>
      </w:r>
      <w:proofErr w:type="gramStart"/>
      <w:r w:rsidRPr="0082650D">
        <w:rPr>
          <w:rFonts w:ascii="標楷體" w:eastAsia="標楷體" w:hAnsi="標楷體"/>
          <w:sz w:val="22"/>
        </w:rPr>
        <w:t>已勝解</w:t>
      </w:r>
      <w:proofErr w:type="gramEnd"/>
      <w:r w:rsidRPr="0082650D">
        <w:rPr>
          <w:rFonts w:ascii="標楷體" w:eastAsia="標楷體" w:hAnsi="標楷體"/>
          <w:sz w:val="22"/>
        </w:rPr>
        <w:t>、今</w:t>
      </w:r>
      <w:proofErr w:type="gramStart"/>
      <w:r w:rsidRPr="0082650D">
        <w:rPr>
          <w:rFonts w:ascii="標楷體" w:eastAsia="標楷體" w:hAnsi="標楷體"/>
          <w:sz w:val="22"/>
        </w:rPr>
        <w:t>勝解、當勝解</w:t>
      </w:r>
      <w:proofErr w:type="gramEnd"/>
      <w:r w:rsidRPr="0082650D">
        <w:rPr>
          <w:rFonts w:ascii="標楷體" w:eastAsia="標楷體" w:hAnsi="標楷體"/>
          <w:sz w:val="22"/>
        </w:rPr>
        <w:t>。</w:t>
      </w:r>
      <w:proofErr w:type="gramStart"/>
      <w:r w:rsidRPr="0082650D">
        <w:rPr>
          <w:rFonts w:ascii="標楷體" w:eastAsia="標楷體" w:hAnsi="標楷體"/>
          <w:sz w:val="22"/>
        </w:rPr>
        <w:t>謂盡</w:t>
      </w:r>
      <w:proofErr w:type="gramEnd"/>
      <w:r w:rsidRPr="0082650D">
        <w:rPr>
          <w:rFonts w:ascii="標楷體" w:eastAsia="標楷體" w:hAnsi="標楷體"/>
          <w:sz w:val="22"/>
        </w:rPr>
        <w:t>、無生、</w:t>
      </w:r>
      <w:proofErr w:type="gramStart"/>
      <w:r w:rsidRPr="0082650D">
        <w:rPr>
          <w:rFonts w:ascii="標楷體" w:eastAsia="標楷體" w:hAnsi="標楷體"/>
          <w:sz w:val="22"/>
        </w:rPr>
        <w:t>無學正</w:t>
      </w:r>
      <w:proofErr w:type="gramEnd"/>
      <w:r w:rsidRPr="0082650D">
        <w:rPr>
          <w:rFonts w:ascii="標楷體" w:eastAsia="標楷體" w:hAnsi="標楷體"/>
          <w:sz w:val="22"/>
        </w:rPr>
        <w:t>見</w:t>
      </w:r>
      <w:proofErr w:type="gramStart"/>
      <w:r w:rsidRPr="0082650D">
        <w:rPr>
          <w:rFonts w:ascii="標楷體" w:eastAsia="標楷體" w:hAnsi="標楷體"/>
          <w:sz w:val="22"/>
        </w:rPr>
        <w:t>相應勝解</w:t>
      </w:r>
      <w:proofErr w:type="gramEnd"/>
      <w:r w:rsidRPr="0082650D">
        <w:rPr>
          <w:rFonts w:ascii="標楷體" w:eastAsia="標楷體" w:hAnsi="標楷體"/>
          <w:sz w:val="22"/>
        </w:rPr>
        <w:t>，此</w:t>
      </w:r>
      <w:proofErr w:type="gramStart"/>
      <w:r w:rsidRPr="0082650D">
        <w:rPr>
          <w:rFonts w:ascii="標楷體" w:eastAsia="標楷體" w:hAnsi="標楷體"/>
          <w:sz w:val="22"/>
        </w:rPr>
        <w:t>蘊所攝故</w:t>
      </w:r>
      <w:proofErr w:type="gramEnd"/>
      <w:r w:rsidRPr="0082650D">
        <w:rPr>
          <w:rFonts w:ascii="標楷體" w:eastAsia="標楷體" w:hAnsi="標楷體"/>
          <w:sz w:val="22"/>
        </w:rPr>
        <w:t>，非無為解脫。謂一切法中，二法名解脫：</w:t>
      </w:r>
      <w:proofErr w:type="gramStart"/>
      <w:r w:rsidRPr="0082650D">
        <w:rPr>
          <w:rFonts w:ascii="標楷體" w:eastAsia="標楷體" w:hAnsi="標楷體"/>
          <w:sz w:val="22"/>
        </w:rPr>
        <w:t>一</w:t>
      </w:r>
      <w:proofErr w:type="gramEnd"/>
      <w:r w:rsidRPr="0082650D">
        <w:rPr>
          <w:rFonts w:ascii="標楷體" w:eastAsia="標楷體" w:hAnsi="標楷體"/>
          <w:sz w:val="22"/>
        </w:rPr>
        <w:t>者、</w:t>
      </w:r>
      <w:proofErr w:type="gramStart"/>
      <w:r w:rsidRPr="0082650D">
        <w:rPr>
          <w:rFonts w:ascii="標楷體" w:eastAsia="標楷體" w:hAnsi="標楷體"/>
          <w:sz w:val="22"/>
        </w:rPr>
        <w:t>擇滅</w:t>
      </w:r>
      <w:proofErr w:type="gramEnd"/>
      <w:r w:rsidRPr="0082650D">
        <w:rPr>
          <w:rFonts w:ascii="標楷體" w:eastAsia="標楷體" w:hAnsi="標楷體"/>
          <w:sz w:val="22"/>
        </w:rPr>
        <w:t>，即無為解脫；二者、</w:t>
      </w:r>
      <w:proofErr w:type="gramStart"/>
      <w:r w:rsidRPr="0082650D">
        <w:rPr>
          <w:rFonts w:ascii="標楷體" w:eastAsia="標楷體" w:hAnsi="標楷體"/>
          <w:sz w:val="22"/>
        </w:rPr>
        <w:t>勝解</w:t>
      </w:r>
      <w:proofErr w:type="gramEnd"/>
      <w:r w:rsidRPr="0082650D">
        <w:rPr>
          <w:rFonts w:ascii="標楷體" w:eastAsia="標楷體" w:hAnsi="標楷體"/>
          <w:sz w:val="22"/>
        </w:rPr>
        <w:t>，即有為解脫，</w:t>
      </w:r>
      <w:proofErr w:type="gramStart"/>
      <w:r w:rsidRPr="0082650D">
        <w:rPr>
          <w:rFonts w:ascii="標楷體" w:eastAsia="標楷體" w:hAnsi="標楷體"/>
          <w:sz w:val="22"/>
        </w:rPr>
        <w:t>於境自在</w:t>
      </w:r>
      <w:proofErr w:type="gramEnd"/>
      <w:r w:rsidRPr="0082650D">
        <w:rPr>
          <w:rFonts w:ascii="標楷體" w:eastAsia="標楷體" w:hAnsi="標楷體"/>
          <w:sz w:val="22"/>
        </w:rPr>
        <w:t>立解脫名，非謂離</w:t>
      </w:r>
      <w:proofErr w:type="gramStart"/>
      <w:r w:rsidRPr="0082650D">
        <w:rPr>
          <w:rFonts w:ascii="標楷體" w:eastAsia="標楷體" w:hAnsi="標楷體"/>
          <w:sz w:val="22"/>
        </w:rPr>
        <w:t>繫</w:t>
      </w:r>
      <w:proofErr w:type="gramEnd"/>
      <w:r w:rsidRPr="0082650D">
        <w:rPr>
          <w:rFonts w:ascii="標楷體" w:eastAsia="標楷體" w:hAnsi="標楷體"/>
          <w:sz w:val="22"/>
        </w:rPr>
        <w:t>。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073A65" w:rsidRPr="0082650D" w:rsidRDefault="00073A65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 w:rsidRPr="0082650D">
        <w:rPr>
          <w:rFonts w:ascii="標楷體" w:eastAsia="標楷體" w:hAnsi="標楷體"/>
          <w:sz w:val="22"/>
          <w:szCs w:val="22"/>
        </w:rPr>
        <w:t>沙門果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是何義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？答：所有聖道是沙門性，有為、無為及諸擇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滅是此果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此果不應唯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四，謂：見道中八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忍品是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沙門性，八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智品是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有為沙門果，八部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法斷是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無為沙門果；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離欲界染時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，九無間道是沙門性，九解脫道是有為沙門果，九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品法斷是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無為沙門果；如是乃至離非想想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處染時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，應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知亦爾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。如是便有八十九有為沙門果、八十九無為沙門果。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073A65" w:rsidRPr="0082650D" w:rsidRDefault="00073A65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無學勝解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</w:t>
      </w:r>
      <w:proofErr w:type="gramStart"/>
      <w:r w:rsidRPr="0082650D">
        <w:rPr>
          <w:rFonts w:ascii="標楷體" w:eastAsia="標楷體" w:hAnsi="標楷體"/>
          <w:sz w:val="22"/>
          <w:szCs w:val="22"/>
        </w:rPr>
        <w:t>一切惑滅</w:t>
      </w:r>
      <w:proofErr w:type="gramEnd"/>
      <w:r w:rsidRPr="0082650D">
        <w:rPr>
          <w:rFonts w:ascii="標楷體" w:eastAsia="標楷體" w:hAnsi="標楷體"/>
          <w:sz w:val="22"/>
          <w:szCs w:val="22"/>
        </w:rPr>
        <w:t>。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</w:t>
      </w:r>
      <w:proofErr w:type="gramStart"/>
      <w:r w:rsidRPr="0082650D">
        <w:rPr>
          <w:sz w:val="22"/>
        </w:rPr>
        <w:t>有頂地煩惱</w:t>
      </w:r>
      <w:proofErr w:type="gramEnd"/>
      <w:r w:rsidRPr="0082650D">
        <w:rPr>
          <w:sz w:val="22"/>
        </w:rPr>
        <w:t>的九解脫道，各有一有為解脫及</w:t>
      </w:r>
      <w:proofErr w:type="gramStart"/>
      <w:r w:rsidRPr="0082650D">
        <w:rPr>
          <w:sz w:val="22"/>
        </w:rPr>
        <w:t>一</w:t>
      </w:r>
      <w:proofErr w:type="gramEnd"/>
      <w:r w:rsidRPr="0082650D">
        <w:rPr>
          <w:sz w:val="22"/>
        </w:rPr>
        <w:t>無為解脫。</w:t>
      </w:r>
    </w:p>
    <w:p w:rsidR="00073A65" w:rsidRPr="0082650D" w:rsidRDefault="00073A65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</w:t>
      </w:r>
      <w:proofErr w:type="gramStart"/>
      <w:r w:rsidRPr="0082650D">
        <w:rPr>
          <w:rFonts w:ascii="Times New Roman" w:hAnsi="Times New Roman" w:cs="Times New Roman"/>
          <w:sz w:val="22"/>
        </w:rPr>
        <w:t>（</w:t>
      </w:r>
      <w:proofErr w:type="gramEnd"/>
      <w:r w:rsidRPr="0082650D">
        <w:rPr>
          <w:rFonts w:ascii="Times New Roman" w:hAnsi="Times New Roman" w:cs="Times New Roman"/>
          <w:sz w:val="22"/>
        </w:rPr>
        <w:t>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proofErr w:type="gramStart"/>
      <w:r w:rsidRPr="0082650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227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</w:t>
      </w:r>
      <w:proofErr w:type="gramStart"/>
      <w:r w:rsidRPr="0082650D">
        <w:rPr>
          <w:sz w:val="22"/>
        </w:rPr>
        <w:t>知見眾二種</w:t>
      </w:r>
      <w:proofErr w:type="gramEnd"/>
      <w:r w:rsidRPr="0082650D">
        <w:rPr>
          <w:sz w:val="22"/>
        </w:rPr>
        <w:t>。</w:t>
      </w:r>
      <w:proofErr w:type="gramStart"/>
      <w:r w:rsidRPr="0082650D">
        <w:rPr>
          <w:sz w:val="22"/>
        </w:rPr>
        <w:t>（</w:t>
      </w:r>
      <w:proofErr w:type="gramEnd"/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proofErr w:type="gramStart"/>
      <w:r w:rsidRPr="0082650D">
        <w:rPr>
          <w:sz w:val="22"/>
        </w:rPr>
        <w:t>）</w:t>
      </w:r>
      <w:proofErr w:type="gramEnd"/>
    </w:p>
  </w:footnote>
  <w:footnote w:id="228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盡證＝證盡</w:t>
      </w:r>
      <w:proofErr w:type="gramEnd"/>
      <w:r w:rsidRPr="0082650D">
        <w:rPr>
          <w:sz w:val="22"/>
          <w:szCs w:val="22"/>
        </w:rPr>
        <w:t>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29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出家後猶難忘</w:t>
      </w:r>
      <w:proofErr w:type="gramStart"/>
      <w:r w:rsidRPr="0082650D">
        <w:rPr>
          <w:sz w:val="22"/>
          <w:szCs w:val="22"/>
        </w:rPr>
        <w:t>其妻孫陀利</w:t>
      </w:r>
      <w:proofErr w:type="gramEnd"/>
      <w:r w:rsidRPr="0082650D">
        <w:rPr>
          <w:sz w:val="22"/>
          <w:szCs w:val="22"/>
        </w:rPr>
        <w:t>，欲還俗習白衣行。後佛陀將之帶往三十三天見諸天女，難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忽然覺得孫</w:t>
      </w:r>
      <w:proofErr w:type="gramStart"/>
      <w:r w:rsidRPr="0082650D">
        <w:rPr>
          <w:sz w:val="22"/>
          <w:szCs w:val="22"/>
        </w:rPr>
        <w:t>陀利如瞎獼猴</w:t>
      </w:r>
      <w:proofErr w:type="gramEnd"/>
      <w:r w:rsidRPr="0082650D">
        <w:rPr>
          <w:sz w:val="22"/>
          <w:szCs w:val="22"/>
        </w:rPr>
        <w:t>，不如天女美貌。諸</w:t>
      </w:r>
      <w:proofErr w:type="gramStart"/>
      <w:r w:rsidRPr="0082650D">
        <w:rPr>
          <w:sz w:val="22"/>
          <w:szCs w:val="22"/>
        </w:rPr>
        <w:t>天女告曰</w:t>
      </w:r>
      <w:proofErr w:type="gramEnd"/>
      <w:r w:rsidRPr="0082650D">
        <w:rPr>
          <w:sz w:val="22"/>
          <w:szCs w:val="22"/>
        </w:rPr>
        <w:t>：「聞</w:t>
      </w:r>
      <w:proofErr w:type="gramStart"/>
      <w:r w:rsidRPr="0082650D">
        <w:rPr>
          <w:sz w:val="22"/>
          <w:szCs w:val="22"/>
        </w:rPr>
        <w:t>世</w:t>
      </w:r>
      <w:proofErr w:type="gramEnd"/>
      <w:r w:rsidRPr="0082650D">
        <w:rPr>
          <w:sz w:val="22"/>
          <w:szCs w:val="22"/>
        </w:rPr>
        <w:t>尊弟子難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善修</w:t>
      </w:r>
      <w:proofErr w:type="gramStart"/>
      <w:r w:rsidRPr="0082650D">
        <w:rPr>
          <w:sz w:val="22"/>
          <w:szCs w:val="22"/>
        </w:rPr>
        <w:t>梵</w:t>
      </w:r>
      <w:proofErr w:type="gramEnd"/>
      <w:r w:rsidRPr="0082650D">
        <w:rPr>
          <w:sz w:val="22"/>
          <w:szCs w:val="22"/>
        </w:rPr>
        <w:t>行，</w:t>
      </w:r>
      <w:proofErr w:type="gramStart"/>
      <w:r w:rsidRPr="0082650D">
        <w:rPr>
          <w:sz w:val="22"/>
          <w:szCs w:val="22"/>
        </w:rPr>
        <w:t>命終之後</w:t>
      </w:r>
      <w:proofErr w:type="gramEnd"/>
      <w:r w:rsidRPr="0082650D">
        <w:rPr>
          <w:sz w:val="22"/>
          <w:szCs w:val="22"/>
        </w:rPr>
        <w:t>來生</w:t>
      </w:r>
      <w:proofErr w:type="gramStart"/>
      <w:r w:rsidRPr="0082650D">
        <w:rPr>
          <w:sz w:val="22"/>
          <w:szCs w:val="22"/>
        </w:rPr>
        <w:t>此間，</w:t>
      </w:r>
      <w:proofErr w:type="gramEnd"/>
      <w:r w:rsidRPr="0082650D">
        <w:rPr>
          <w:sz w:val="22"/>
          <w:szCs w:val="22"/>
        </w:rPr>
        <w:t>可娶五百天女為妻。」之後佛陀又將難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帶往阿鼻地獄，</w:t>
      </w:r>
      <w:proofErr w:type="gramStart"/>
      <w:r w:rsidRPr="0082650D">
        <w:rPr>
          <w:sz w:val="22"/>
          <w:szCs w:val="22"/>
        </w:rPr>
        <w:t>獄卒告曰</w:t>
      </w:r>
      <w:proofErr w:type="gramEnd"/>
      <w:r w:rsidRPr="0082650D">
        <w:rPr>
          <w:sz w:val="22"/>
          <w:szCs w:val="22"/>
        </w:rPr>
        <w:t>：「</w:t>
      </w:r>
      <w:proofErr w:type="gramStart"/>
      <w:r w:rsidRPr="0082650D">
        <w:rPr>
          <w:sz w:val="22"/>
          <w:szCs w:val="22"/>
        </w:rPr>
        <w:t>世</w:t>
      </w:r>
      <w:proofErr w:type="gramEnd"/>
      <w:r w:rsidRPr="0082650D">
        <w:rPr>
          <w:sz w:val="22"/>
          <w:szCs w:val="22"/>
        </w:rPr>
        <w:t>尊弟子難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，</w:t>
      </w:r>
      <w:proofErr w:type="gramStart"/>
      <w:r w:rsidRPr="0082650D">
        <w:rPr>
          <w:sz w:val="22"/>
          <w:szCs w:val="22"/>
        </w:rPr>
        <w:t>彼於如來所淨修梵</w:t>
      </w:r>
      <w:proofErr w:type="gramEnd"/>
      <w:r w:rsidRPr="0082650D">
        <w:rPr>
          <w:sz w:val="22"/>
          <w:szCs w:val="22"/>
        </w:rPr>
        <w:t>行，</w:t>
      </w:r>
      <w:proofErr w:type="gramStart"/>
      <w:r w:rsidRPr="0082650D">
        <w:rPr>
          <w:sz w:val="22"/>
          <w:szCs w:val="22"/>
        </w:rPr>
        <w:t>身壞命終生善處</w:t>
      </w:r>
      <w:proofErr w:type="gramEnd"/>
      <w:r w:rsidRPr="0082650D">
        <w:rPr>
          <w:sz w:val="22"/>
          <w:szCs w:val="22"/>
        </w:rPr>
        <w:t>天上，</w:t>
      </w:r>
      <w:proofErr w:type="gramStart"/>
      <w:r w:rsidRPr="0082650D">
        <w:rPr>
          <w:sz w:val="22"/>
          <w:szCs w:val="22"/>
        </w:rPr>
        <w:t>於彼壽千歲</w:t>
      </w:r>
      <w:proofErr w:type="gramEnd"/>
      <w:r w:rsidRPr="0082650D">
        <w:rPr>
          <w:sz w:val="22"/>
          <w:szCs w:val="22"/>
        </w:rPr>
        <w:t>快自娛樂，復</w:t>
      </w:r>
      <w:proofErr w:type="gramStart"/>
      <w:r w:rsidRPr="0082650D">
        <w:rPr>
          <w:sz w:val="22"/>
          <w:szCs w:val="22"/>
        </w:rPr>
        <w:t>於彼命終生</w:t>
      </w:r>
      <w:proofErr w:type="gramEnd"/>
      <w:r w:rsidRPr="0082650D">
        <w:rPr>
          <w:sz w:val="22"/>
          <w:szCs w:val="22"/>
        </w:rPr>
        <w:t>此阿鼻地獄中。」難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：以下經論有提到名為難</w:t>
      </w:r>
      <w:proofErr w:type="gramStart"/>
      <w:r w:rsidRPr="0082650D">
        <w:rPr>
          <w:sz w:val="22"/>
          <w:szCs w:val="22"/>
        </w:rPr>
        <w:t>陀</w:t>
      </w:r>
      <w:proofErr w:type="gramEnd"/>
      <w:r w:rsidRPr="0082650D">
        <w:rPr>
          <w:sz w:val="22"/>
          <w:szCs w:val="22"/>
        </w:rPr>
        <w:t>之龍王，參見</w:t>
      </w:r>
      <w:proofErr w:type="spellStart"/>
      <w:r w:rsidRPr="0082650D">
        <w:rPr>
          <w:rFonts w:eastAsia="Roman Unicode"/>
          <w:sz w:val="22"/>
          <w:szCs w:val="22"/>
        </w:rPr>
        <w:t>Divyāvadāna</w:t>
      </w:r>
      <w:proofErr w:type="spellEnd"/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Jātaka</w:t>
      </w:r>
      <w:proofErr w:type="spellEnd"/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、優</w:t>
      </w:r>
      <w:proofErr w:type="gramStart"/>
      <w:r w:rsidRPr="0082650D">
        <w:rPr>
          <w:rFonts w:eastAsia="標楷體"/>
          <w:sz w:val="22"/>
          <w:szCs w:val="22"/>
        </w:rPr>
        <w:t>槃</w:t>
      </w:r>
      <w:proofErr w:type="gramEnd"/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二龍王。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、跋難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、拔難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</w:t>
      </w:r>
      <w:proofErr w:type="gramStart"/>
      <w:r w:rsidRPr="0082650D">
        <w:rPr>
          <w:rFonts w:eastAsia="標楷體"/>
          <w:sz w:val="22"/>
          <w:szCs w:val="22"/>
        </w:rPr>
        <w:t>優波難陀</w:t>
      </w:r>
      <w:proofErr w:type="gramEnd"/>
      <w:r w:rsidRPr="0082650D">
        <w:rPr>
          <w:rFonts w:eastAsia="標楷體"/>
          <w:sz w:val="22"/>
          <w:szCs w:val="22"/>
        </w:rPr>
        <w:t>二龍王。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、婆難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龍王兄弟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 w:rsidRPr="0082650D">
        <w:rPr>
          <w:rFonts w:eastAsia="標楷體"/>
          <w:sz w:val="22"/>
          <w:szCs w:val="22"/>
        </w:rPr>
        <w:t>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、婆難</w:t>
      </w:r>
      <w:proofErr w:type="gramStart"/>
      <w:r w:rsidRPr="0082650D">
        <w:rPr>
          <w:rFonts w:eastAsia="標楷體"/>
          <w:sz w:val="22"/>
          <w:szCs w:val="22"/>
        </w:rPr>
        <w:t>陀</w:t>
      </w:r>
      <w:proofErr w:type="gramEnd"/>
      <w:r w:rsidRPr="0082650D">
        <w:rPr>
          <w:rFonts w:eastAsia="標楷體"/>
          <w:sz w:val="22"/>
          <w:szCs w:val="22"/>
        </w:rPr>
        <w:t>龍王兄弟。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漚</w:t>
      </w:r>
      <w:proofErr w:type="gramEnd"/>
      <w:r w:rsidRPr="0082650D">
        <w:rPr>
          <w:sz w:val="22"/>
          <w:szCs w:val="22"/>
        </w:rPr>
        <w:t>＝優【宋】【元】【明】【宮】。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2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3">
    <w:p w:rsidR="00073A65" w:rsidRPr="0082650D" w:rsidRDefault="00073A65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</w:t>
      </w:r>
      <w:r w:rsidRPr="0082650D">
        <w:rPr>
          <w:sz w:val="22"/>
          <w:szCs w:val="22"/>
        </w:rPr>
        <w:t>難</w:t>
      </w:r>
      <w:proofErr w:type="gramStart"/>
      <w:r w:rsidRPr="0082650D">
        <w:rPr>
          <w:sz w:val="22"/>
          <w:szCs w:val="22"/>
        </w:rPr>
        <w:t>陀優樓頻騾龍因瞋</w:t>
      </w:r>
      <w:proofErr w:type="gramEnd"/>
      <w:r w:rsidRPr="0082650D">
        <w:rPr>
          <w:sz w:val="22"/>
          <w:szCs w:val="22"/>
        </w:rPr>
        <w:t>得解脫。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sz w:val="22"/>
          <w:szCs w:val="22"/>
        </w:rPr>
        <w:t>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073A65" w:rsidRPr="0082650D" w:rsidRDefault="00073A65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proofErr w:type="gramStart"/>
      <w:r w:rsidRPr="0082650D">
        <w:rPr>
          <w:sz w:val="22"/>
          <w:szCs w:val="22"/>
        </w:rPr>
        <w:t>）</w:t>
      </w:r>
      <w:proofErr w:type="gramEnd"/>
      <w:r w:rsidRPr="0082650D">
        <w:rPr>
          <w:rFonts w:hint="eastAsia"/>
          <w:sz w:val="22"/>
          <w:szCs w:val="22"/>
        </w:rPr>
        <w:t>：</w:t>
      </w:r>
      <w:proofErr w:type="spellStart"/>
      <w:r w:rsidRPr="0082650D">
        <w:rPr>
          <w:rFonts w:eastAsia="Roman Unicode" w:cs="Roman Unicode"/>
          <w:sz w:val="22"/>
          <w:szCs w:val="22"/>
        </w:rPr>
        <w:t>Vinaya</w:t>
      </w:r>
      <w:proofErr w:type="spellEnd"/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 w:cs="Roman Unicode"/>
          <w:sz w:val="22"/>
          <w:szCs w:val="22"/>
        </w:rPr>
        <w:t>Jātaka</w:t>
      </w:r>
      <w:proofErr w:type="spellEnd"/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 w:cs="Roman Unicode"/>
          <w:sz w:val="22"/>
          <w:szCs w:val="22"/>
        </w:rPr>
        <w:t>Mahāvastu</w:t>
      </w:r>
      <w:proofErr w:type="spellEnd"/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proofErr w:type="gramStart"/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</w:t>
      </w:r>
      <w:proofErr w:type="gramEnd"/>
      <w:r w:rsidRPr="0082650D">
        <w:rPr>
          <w:rFonts w:hint="eastAsia"/>
          <w:bCs/>
          <w:sz w:val="22"/>
          <w:szCs w:val="22"/>
        </w:rPr>
        <w:t>葉住處有毒龍，佛住宿其中並降伏</w:t>
      </w:r>
      <w:proofErr w:type="gramStart"/>
      <w:r w:rsidRPr="0082650D">
        <w:rPr>
          <w:rFonts w:hint="eastAsia"/>
          <w:bCs/>
          <w:sz w:val="22"/>
          <w:szCs w:val="22"/>
        </w:rPr>
        <w:t>毒龍事</w:t>
      </w:r>
      <w:proofErr w:type="gramEnd"/>
      <w:r w:rsidRPr="0082650D">
        <w:rPr>
          <w:rFonts w:hint="eastAsia"/>
          <w:bCs/>
          <w:sz w:val="22"/>
          <w:szCs w:val="22"/>
        </w:rPr>
        <w:t>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073A65" w:rsidRPr="0082650D" w:rsidRDefault="00073A65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眾生得度因緣</w:t>
      </w:r>
      <w:proofErr w:type="gramEnd"/>
      <w:r w:rsidRPr="0082650D">
        <w:rPr>
          <w:sz w:val="22"/>
          <w:szCs w:val="22"/>
        </w:rPr>
        <w:t>不同：解脫之道義別。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5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37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proofErr w:type="gramStart"/>
      <w:r w:rsidRPr="0082650D">
        <w:rPr>
          <w:sz w:val="22"/>
          <w:szCs w:val="22"/>
        </w:rPr>
        <w:t>關於般舟</w:t>
      </w:r>
      <w:proofErr w:type="gramEnd"/>
      <w:r w:rsidRPr="0082650D">
        <w:rPr>
          <w:sz w:val="22"/>
          <w:szCs w:val="22"/>
        </w:rPr>
        <w:t>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少相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、中相、多相，如是等應分別，知是事應當解釋。住處者，是三昧或於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初禪可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得，或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第二禪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、或第三禪、或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第四禪可得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初禪中間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得勢力，能生是三昧。或少者，人勢力少故名為少，又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少時住故名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為少，又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見少佛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世界故名為少；中、多亦如是。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說是三昧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說有覺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是善性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；或有漏、或無漏；或欲界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、或無色界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非欲界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非色界或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非無色界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；是三昧是心數法，心相應，隨心行法，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共心生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法；非色，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非現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，能緣；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非業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，業相應，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隨業行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；非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先世業果報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，除因報；可修、可知；可證，亦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以身證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以慧證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；或可斷、或不可斷；有</w:t>
      </w:r>
      <w:proofErr w:type="gramStart"/>
      <w:r w:rsidRPr="0082650D">
        <w:rPr>
          <w:rFonts w:ascii="標楷體" w:eastAsia="標楷體" w:hAnsi="標楷體" w:hint="eastAsia"/>
          <w:sz w:val="22"/>
          <w:szCs w:val="22"/>
        </w:rPr>
        <w:t>漏應斷</w:t>
      </w:r>
      <w:proofErr w:type="gramEnd"/>
      <w:r w:rsidRPr="0082650D">
        <w:rPr>
          <w:rFonts w:ascii="標楷體" w:eastAsia="標楷體" w:hAnsi="標楷體" w:hint="eastAsia"/>
          <w:sz w:val="22"/>
          <w:szCs w:val="22"/>
        </w:rPr>
        <w:t>，無漏不可斷；知、見亦如是。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</w:t>
      </w:r>
      <w:proofErr w:type="gramStart"/>
      <w:r w:rsidRPr="0082650D">
        <w:rPr>
          <w:rFonts w:hint="eastAsia"/>
          <w:sz w:val="22"/>
          <w:szCs w:val="22"/>
        </w:rPr>
        <w:t>欲界</w:t>
      </w:r>
      <w:proofErr w:type="gramEnd"/>
      <w:r w:rsidRPr="0082650D">
        <w:rPr>
          <w:rFonts w:hint="eastAsia"/>
          <w:sz w:val="22"/>
          <w:szCs w:val="22"/>
        </w:rPr>
        <w:t>、未到定、靜慮</w:t>
      </w:r>
      <w:proofErr w:type="gramStart"/>
      <w:r w:rsidRPr="0082650D">
        <w:rPr>
          <w:rFonts w:hint="eastAsia"/>
          <w:sz w:val="22"/>
          <w:szCs w:val="22"/>
        </w:rPr>
        <w:t>中間、初禪、第二禪</w:t>
      </w:r>
      <w:proofErr w:type="gramEnd"/>
      <w:r w:rsidRPr="0082650D">
        <w:rPr>
          <w:rFonts w:hint="eastAsia"/>
          <w:sz w:val="22"/>
          <w:szCs w:val="22"/>
        </w:rPr>
        <w:t>、第三禪、第四禪。</w:t>
      </w:r>
    </w:p>
  </w:footnote>
  <w:footnote w:id="239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40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proofErr w:type="gramStart"/>
      <w:r w:rsidRPr="0082650D">
        <w:rPr>
          <w:sz w:val="22"/>
          <w:szCs w:val="22"/>
        </w:rPr>
        <w:t>）</w:t>
      </w:r>
      <w:proofErr w:type="gramEnd"/>
    </w:p>
  </w:footnote>
  <w:footnote w:id="241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</w:t>
      </w:r>
      <w:proofErr w:type="gramStart"/>
      <w:r w:rsidRPr="0082650D">
        <w:rPr>
          <w:sz w:val="22"/>
          <w:szCs w:val="22"/>
        </w:rPr>
        <w:t>（</w:t>
      </w:r>
      <w:proofErr w:type="gramEnd"/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proofErr w:type="gramStart"/>
      <w:r w:rsidRPr="0082650D">
        <w:rPr>
          <w:sz w:val="22"/>
          <w:szCs w:val="22"/>
        </w:rPr>
        <w:t>）</w:t>
      </w:r>
      <w:proofErr w:type="gramEnd"/>
    </w:p>
    <w:p w:rsidR="00073A65" w:rsidRPr="0082650D" w:rsidRDefault="00073A65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proofErr w:type="gramStart"/>
      <w:r w:rsidRPr="0082650D">
        <w:rPr>
          <w:rFonts w:hint="eastAsia"/>
          <w:sz w:val="22"/>
          <w:szCs w:val="22"/>
        </w:rPr>
        <w:t>生極樂</w:t>
      </w:r>
      <w:proofErr w:type="gramEnd"/>
      <w:r w:rsidRPr="0082650D">
        <w:rPr>
          <w:rFonts w:hint="eastAsia"/>
          <w:sz w:val="22"/>
          <w:szCs w:val="22"/>
        </w:rPr>
        <w:t>自然能念佛。</w:t>
      </w:r>
      <w:proofErr w:type="gramStart"/>
      <w:r w:rsidRPr="0082650D">
        <w:rPr>
          <w:rFonts w:hint="eastAsia"/>
          <w:sz w:val="22"/>
          <w:szCs w:val="22"/>
        </w:rPr>
        <w:t>（</w:t>
      </w:r>
      <w:proofErr w:type="gramEnd"/>
      <w:r w:rsidRPr="0082650D">
        <w:rPr>
          <w:rFonts w:hint="eastAsia"/>
          <w:sz w:val="22"/>
          <w:szCs w:val="22"/>
        </w:rPr>
        <w:t>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proofErr w:type="gramStart"/>
      <w:r w:rsidRPr="0082650D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073A65" w:rsidRPr="0082650D" w:rsidRDefault="00073A65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073A65" w:rsidRPr="0082650D" w:rsidRDefault="00073A65" w:rsidP="005B0A01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問：何故第三靜慮無解脫、勝處、遍處耶？</w:t>
      </w:r>
    </w:p>
    <w:p w:rsidR="0082650D" w:rsidRPr="00073A65" w:rsidRDefault="0082650D" w:rsidP="005B0A01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073A65" w:rsidRPr="0082650D" w:rsidRDefault="00073A65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073A65" w:rsidRPr="0082650D" w:rsidRDefault="00073A65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073A65" w:rsidRPr="0082650D" w:rsidRDefault="00073A65" w:rsidP="00073A65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073A65" w:rsidRPr="00E609EE" w:rsidRDefault="00073A65" w:rsidP="00073A65">
      <w:pPr>
        <w:snapToGrid w:val="0"/>
        <w:spacing w:beforeLines="20" w:before="72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65" w:rsidRDefault="00073A65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65" w:rsidRDefault="00073A65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96"/>
    <w:rsid w:val="00004900"/>
    <w:rsid w:val="00010624"/>
    <w:rsid w:val="0004589F"/>
    <w:rsid w:val="00057CA0"/>
    <w:rsid w:val="00060EB8"/>
    <w:rsid w:val="000672F1"/>
    <w:rsid w:val="000709B4"/>
    <w:rsid w:val="00073A65"/>
    <w:rsid w:val="00096AE0"/>
    <w:rsid w:val="000A58FF"/>
    <w:rsid w:val="000C5A77"/>
    <w:rsid w:val="00122BCA"/>
    <w:rsid w:val="001338B3"/>
    <w:rsid w:val="0013736F"/>
    <w:rsid w:val="00144108"/>
    <w:rsid w:val="001704C8"/>
    <w:rsid w:val="00173455"/>
    <w:rsid w:val="0017588A"/>
    <w:rsid w:val="001810FC"/>
    <w:rsid w:val="001C3C4B"/>
    <w:rsid w:val="001E2119"/>
    <w:rsid w:val="001E23FB"/>
    <w:rsid w:val="001E68F8"/>
    <w:rsid w:val="001F577C"/>
    <w:rsid w:val="00214FE4"/>
    <w:rsid w:val="00220C1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558F"/>
    <w:rsid w:val="002E2A76"/>
    <w:rsid w:val="002F37EE"/>
    <w:rsid w:val="0030014A"/>
    <w:rsid w:val="0032784C"/>
    <w:rsid w:val="00336883"/>
    <w:rsid w:val="00342900"/>
    <w:rsid w:val="00356F8B"/>
    <w:rsid w:val="00373F1D"/>
    <w:rsid w:val="003762E3"/>
    <w:rsid w:val="00385800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769DB"/>
    <w:rsid w:val="0048171C"/>
    <w:rsid w:val="004A1131"/>
    <w:rsid w:val="004A6484"/>
    <w:rsid w:val="004A76AD"/>
    <w:rsid w:val="004B4A2A"/>
    <w:rsid w:val="004B7674"/>
    <w:rsid w:val="004C5556"/>
    <w:rsid w:val="004F192A"/>
    <w:rsid w:val="004F23FE"/>
    <w:rsid w:val="004F61B5"/>
    <w:rsid w:val="00515101"/>
    <w:rsid w:val="00523DE2"/>
    <w:rsid w:val="00542382"/>
    <w:rsid w:val="00552250"/>
    <w:rsid w:val="00561B52"/>
    <w:rsid w:val="005706F5"/>
    <w:rsid w:val="005718B8"/>
    <w:rsid w:val="005774C3"/>
    <w:rsid w:val="00583873"/>
    <w:rsid w:val="005A0C60"/>
    <w:rsid w:val="005A316C"/>
    <w:rsid w:val="005A62D7"/>
    <w:rsid w:val="005B0A01"/>
    <w:rsid w:val="005B31E4"/>
    <w:rsid w:val="005B5D85"/>
    <w:rsid w:val="005D1027"/>
    <w:rsid w:val="005E378E"/>
    <w:rsid w:val="005F1098"/>
    <w:rsid w:val="005F4358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5C81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52A52"/>
    <w:rsid w:val="00A548BB"/>
    <w:rsid w:val="00A63FE8"/>
    <w:rsid w:val="00A66244"/>
    <w:rsid w:val="00A75D23"/>
    <w:rsid w:val="00A95C03"/>
    <w:rsid w:val="00AC17E8"/>
    <w:rsid w:val="00AC4BC5"/>
    <w:rsid w:val="00B019B4"/>
    <w:rsid w:val="00B1232D"/>
    <w:rsid w:val="00B13462"/>
    <w:rsid w:val="00B2541E"/>
    <w:rsid w:val="00B26D86"/>
    <w:rsid w:val="00B30907"/>
    <w:rsid w:val="00B329E6"/>
    <w:rsid w:val="00B3611B"/>
    <w:rsid w:val="00B37835"/>
    <w:rsid w:val="00B47107"/>
    <w:rsid w:val="00B50D8C"/>
    <w:rsid w:val="00B77E25"/>
    <w:rsid w:val="00B814E8"/>
    <w:rsid w:val="00BB42A6"/>
    <w:rsid w:val="00BB61F5"/>
    <w:rsid w:val="00BD4CCA"/>
    <w:rsid w:val="00BE5C07"/>
    <w:rsid w:val="00BF4096"/>
    <w:rsid w:val="00BF621D"/>
    <w:rsid w:val="00C1505C"/>
    <w:rsid w:val="00C56D55"/>
    <w:rsid w:val="00C61840"/>
    <w:rsid w:val="00C62EBA"/>
    <w:rsid w:val="00C64D28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C4AEF"/>
    <w:rsid w:val="00ED4BC3"/>
    <w:rsid w:val="00EF6DC7"/>
    <w:rsid w:val="00F10294"/>
    <w:rsid w:val="00F36D5A"/>
    <w:rsid w:val="00F4433C"/>
    <w:rsid w:val="00F51A68"/>
    <w:rsid w:val="00F51ABF"/>
    <w:rsid w:val="00F54F55"/>
    <w:rsid w:val="00F66276"/>
    <w:rsid w:val="00F9259F"/>
    <w:rsid w:val="00FA3F18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2014-11-30T04:45:00Z</cp:lastPrinted>
  <dcterms:created xsi:type="dcterms:W3CDTF">2015-10-04T06:21:00Z</dcterms:created>
  <dcterms:modified xsi:type="dcterms:W3CDTF">2015-10-04T06:21:00Z</dcterms:modified>
</cp:coreProperties>
</file>