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4FC" w:rsidRDefault="004E44FC" w:rsidP="008C1F95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慧日佛學班第</w:t>
      </w:r>
      <w:r w:rsidRPr="004074C9">
        <w:rPr>
          <w:rFonts w:cs="Roman Unicode"/>
        </w:rPr>
        <w:t>0</w:t>
      </w:r>
      <w:r w:rsidRPr="004074C9">
        <w:t>5</w:t>
      </w:r>
      <w:r>
        <w:rPr>
          <w:rFonts w:cs="Roman Unicode" w:hint="eastAsia"/>
        </w:rPr>
        <w:t>期</w:t>
      </w:r>
    </w:p>
    <w:p w:rsidR="004E44FC" w:rsidRDefault="004E44FC" w:rsidP="008C1F95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 w:rsidRPr="004074C9">
        <w:rPr>
          <w:rFonts w:eastAsia="標楷體" w:cs="Roman Unicode"/>
          <w:b/>
          <w:sz w:val="44"/>
          <w:szCs w:val="44"/>
        </w:rPr>
        <w:t>29</w:t>
      </w:r>
    </w:p>
    <w:p w:rsidR="00D0160B" w:rsidRPr="00336118" w:rsidRDefault="00D0160B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36118">
        <w:rPr>
          <w:rFonts w:eastAsia="標楷體" w:cs="Roman Unicode"/>
          <w:b/>
          <w:bCs/>
          <w:sz w:val="28"/>
          <w:szCs w:val="28"/>
        </w:rPr>
        <w:t>〈</w:t>
      </w:r>
      <w:r w:rsidRPr="00336118">
        <w:rPr>
          <w:rFonts w:eastAsia="標楷體" w:cs="Roman Unicode" w:hint="eastAsia"/>
          <w:b/>
          <w:bCs/>
          <w:sz w:val="28"/>
          <w:szCs w:val="28"/>
        </w:rPr>
        <w:t>初品中布施隨喜心過上</w:t>
      </w:r>
      <w:r w:rsidRPr="00336118">
        <w:rPr>
          <w:rFonts w:eastAsia="標楷體" w:cs="Roman Unicode" w:hint="eastAsia"/>
          <w:b/>
          <w:bCs/>
          <w:sz w:val="28"/>
          <w:szCs w:val="28"/>
        </w:rPr>
        <w:t xml:space="preserve"> </w:t>
      </w:r>
      <w:r w:rsidRPr="00336118">
        <w:rPr>
          <w:rFonts w:eastAsia="標楷體" w:cs="Roman Unicode" w:hint="eastAsia"/>
          <w:b/>
          <w:bCs/>
          <w:sz w:val="28"/>
          <w:szCs w:val="28"/>
        </w:rPr>
        <w:t>釋論第四十四之餘</w:t>
      </w:r>
      <w:r w:rsidRPr="00336118">
        <w:rPr>
          <w:rFonts w:eastAsia="標楷體" w:cs="Roman Unicode"/>
          <w:b/>
          <w:bCs/>
          <w:sz w:val="28"/>
          <w:szCs w:val="28"/>
        </w:rPr>
        <w:t>〉</w:t>
      </w:r>
      <w:r w:rsidRPr="004074C9">
        <w:rPr>
          <w:rStyle w:val="FootnoteReference"/>
          <w:szCs w:val="23"/>
        </w:rPr>
        <w:footnoteReference w:id="1"/>
      </w:r>
    </w:p>
    <w:p w:rsidR="00D0160B" w:rsidRPr="00336118" w:rsidRDefault="00D0160B" w:rsidP="008C1F95">
      <w:pPr>
        <w:jc w:val="center"/>
        <w:rPr>
          <w:rFonts w:eastAsia="標楷體" w:cs="Roman Unicode"/>
          <w:sz w:val="32"/>
          <w:szCs w:val="32"/>
        </w:rPr>
      </w:pPr>
      <w:r w:rsidRPr="00336118">
        <w:rPr>
          <w:rFonts w:eastAsia="標楷體" w:cs="Roman Unicode"/>
          <w:b/>
          <w:bCs/>
        </w:rPr>
        <w:t>（大正</w:t>
      </w:r>
      <w:r w:rsidRPr="004074C9">
        <w:rPr>
          <w:rFonts w:eastAsia="標楷體" w:cs="Roman Unicode"/>
          <w:b/>
          <w:bCs/>
        </w:rPr>
        <w:t>25</w:t>
      </w:r>
      <w:r w:rsidRPr="00336118">
        <w:rPr>
          <w:rFonts w:eastAsia="標楷體" w:cs="Roman Unicode"/>
          <w:b/>
          <w:bCs/>
        </w:rPr>
        <w:t>，</w:t>
      </w:r>
      <w:r w:rsidRPr="004074C9">
        <w:rPr>
          <w:rFonts w:eastAsia="標楷體" w:cs="Roman Unicode"/>
          <w:b/>
          <w:bCs/>
        </w:rPr>
        <w:t>270b8</w:t>
      </w:r>
      <w:r w:rsidR="00E00AF9" w:rsidRPr="0033611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eastAsia="標楷體" w:cs="Roman Unicode"/>
            <w:b/>
            <w:bCs/>
          </w:rPr>
          <w:t>271a</w:t>
        </w:r>
      </w:smartTag>
      <w:r w:rsidRPr="004074C9">
        <w:rPr>
          <w:rFonts w:eastAsia="標楷體" w:cs="Roman Unicode"/>
          <w:b/>
          <w:bCs/>
        </w:rPr>
        <w:t>6</w:t>
      </w:r>
      <w:r w:rsidRPr="00336118">
        <w:rPr>
          <w:rFonts w:eastAsia="標楷體" w:cs="Roman Unicode"/>
          <w:b/>
          <w:bCs/>
        </w:rPr>
        <w:t>）</w:t>
      </w:r>
    </w:p>
    <w:p w:rsidR="00D0160B" w:rsidRPr="00336118" w:rsidRDefault="00D0160B" w:rsidP="008C1F95">
      <w:pPr>
        <w:jc w:val="right"/>
        <w:rPr>
          <w:rFonts w:cs="Roman Unicode"/>
          <w:sz w:val="26"/>
        </w:rPr>
      </w:pPr>
      <w:r w:rsidRPr="00336118">
        <w:rPr>
          <w:rFonts w:eastAsia="標楷體" w:cs="Roman Unicode"/>
          <w:sz w:val="26"/>
        </w:rPr>
        <w:t>釋厚觀</w:t>
      </w:r>
      <w:r w:rsidRPr="00336118">
        <w:rPr>
          <w:rFonts w:cs="Roman Unicode"/>
          <w:sz w:val="26"/>
        </w:rPr>
        <w:t>（</w:t>
      </w:r>
      <w:r w:rsidRPr="004074C9">
        <w:rPr>
          <w:rFonts w:cs="Roman Unicode"/>
          <w:sz w:val="26"/>
        </w:rPr>
        <w:t>200</w:t>
      </w:r>
      <w:r w:rsidRPr="004074C9">
        <w:rPr>
          <w:rFonts w:cs="Roman Unicode" w:hint="eastAsia"/>
          <w:sz w:val="26"/>
        </w:rPr>
        <w:t>8</w:t>
      </w:r>
      <w:r w:rsidRPr="00336118">
        <w:rPr>
          <w:rFonts w:cs="Roman Unicode"/>
          <w:sz w:val="26"/>
        </w:rPr>
        <w:t>.</w:t>
      </w:r>
      <w:r w:rsidRPr="004074C9">
        <w:rPr>
          <w:rFonts w:cs="Roman Unicode" w:hint="eastAsia"/>
          <w:sz w:val="26"/>
        </w:rPr>
        <w:t>11</w:t>
      </w:r>
      <w:r w:rsidRPr="00336118">
        <w:rPr>
          <w:rFonts w:cs="Roman Unicode" w:hint="eastAsia"/>
          <w:sz w:val="26"/>
        </w:rPr>
        <w:t>.</w:t>
      </w:r>
      <w:r w:rsidR="004E44FC" w:rsidRPr="004074C9">
        <w:rPr>
          <w:rFonts w:cs="Roman Unicode"/>
          <w:sz w:val="26"/>
        </w:rPr>
        <w:t>0</w:t>
      </w:r>
      <w:r w:rsidRPr="004074C9">
        <w:rPr>
          <w:rFonts w:cs="Roman Unicode" w:hint="eastAsia"/>
          <w:sz w:val="26"/>
        </w:rPr>
        <w:t>1</w:t>
      </w:r>
      <w:r w:rsidRPr="00336118">
        <w:rPr>
          <w:rFonts w:cs="Roman Unicode"/>
          <w:sz w:val="26"/>
        </w:rPr>
        <w:t>）</w:t>
      </w:r>
    </w:p>
    <w:p w:rsidR="00BF4DF4" w:rsidRDefault="00BF4DF4" w:rsidP="008100F3">
      <w:pPr>
        <w:spacing w:beforeLines="50" w:before="180"/>
        <w:jc w:val="both"/>
        <w:rPr>
          <w:b/>
          <w:sz w:val="20"/>
          <w:szCs w:val="20"/>
          <w:bdr w:val="single" w:sz="4" w:space="0" w:color="auto"/>
        </w:rPr>
      </w:pPr>
      <w:bookmarkStart w:id="0" w:name="0270b13"/>
      <w:r w:rsidRPr="00BF4DF4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壹、釋「菩薩以隨喜心過二乘六事功</w:t>
      </w:r>
      <w:r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德</w:t>
      </w:r>
      <w:r w:rsidRPr="00BF4DF4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」</w:t>
      </w:r>
      <w:r>
        <w:rPr>
          <w:rFonts w:hint="eastAsia"/>
          <w:bCs/>
          <w:sz w:val="20"/>
          <w:szCs w:val="20"/>
        </w:rPr>
        <w:t>（承</w:t>
      </w:r>
      <w:r w:rsidRPr="00E7577C">
        <w:rPr>
          <w:rFonts w:hint="eastAsia"/>
          <w:bCs/>
          <w:sz w:val="20"/>
          <w:szCs w:val="20"/>
        </w:rPr>
        <w:t>上卷</w:t>
      </w:r>
      <w:r w:rsidRPr="00927570">
        <w:rPr>
          <w:rFonts w:hint="eastAsia"/>
          <w:bCs/>
          <w:sz w:val="20"/>
          <w:szCs w:val="20"/>
        </w:rPr>
        <w:t>2</w:t>
      </w:r>
      <w:r>
        <w:rPr>
          <w:bCs/>
          <w:sz w:val="20"/>
          <w:szCs w:val="20"/>
        </w:rPr>
        <w:t>8</w:t>
      </w:r>
      <w:r w:rsidRPr="00D10CC1">
        <w:rPr>
          <w:rFonts w:hint="eastAsia"/>
          <w:bCs/>
          <w:sz w:val="20"/>
          <w:szCs w:val="20"/>
        </w:rPr>
        <w:t>）</w:t>
      </w:r>
    </w:p>
    <w:p w:rsidR="00D0160B" w:rsidRPr="00336118" w:rsidRDefault="00D0160B" w:rsidP="00BF4DF4">
      <w:pPr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貳、</w:t>
      </w:r>
      <w:r w:rsidRPr="00336118">
        <w:rPr>
          <w:b/>
          <w:sz w:val="20"/>
          <w:szCs w:val="20"/>
          <w:bdr w:val="single" w:sz="4" w:space="0" w:color="auto"/>
        </w:rPr>
        <w:t>菩薩隨喜勝二乘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禪、定、解脫、三昧</w:t>
      </w:r>
      <w:r w:rsidRPr="00336118">
        <w:rPr>
          <w:b/>
          <w:sz w:val="20"/>
          <w:szCs w:val="20"/>
          <w:bdr w:val="single" w:sz="4" w:space="0" w:color="auto"/>
        </w:rPr>
        <w:t>等</w:t>
      </w:r>
    </w:p>
    <w:p w:rsidR="00D0160B" w:rsidRPr="00336118" w:rsidRDefault="00ED4752" w:rsidP="008C1F95">
      <w:pPr>
        <w:ind w:left="720" w:hangingChars="300" w:hanging="720"/>
        <w:jc w:val="both"/>
        <w:rPr>
          <w:szCs w:val="23"/>
        </w:rPr>
      </w:pPr>
      <w:r w:rsidRPr="00336118">
        <w:rPr>
          <w:rFonts w:ascii="新細明體" w:hAnsi="新細明體" w:hint="eastAsia"/>
        </w:rPr>
        <w:t>【</w:t>
      </w:r>
      <w:r w:rsidRPr="00336118">
        <w:rPr>
          <w:rFonts w:ascii="標楷體" w:eastAsia="標楷體" w:hAnsi="標楷體" w:hint="eastAsia"/>
          <w:b/>
        </w:rPr>
        <w:t>經</w:t>
      </w:r>
      <w:r w:rsidRPr="00336118">
        <w:rPr>
          <w:rFonts w:ascii="新細明體" w:hAnsi="新細明體" w:hint="eastAsia"/>
        </w:rPr>
        <w:t>】</w:t>
      </w:r>
      <w:r w:rsidR="00D0160B" w:rsidRPr="004074C9">
        <w:rPr>
          <w:rStyle w:val="FootnoteReference"/>
          <w:szCs w:val="23"/>
        </w:rPr>
        <w:footnoteReference w:id="2"/>
      </w:r>
      <w:r w:rsidR="00D0160B" w:rsidRPr="00336118">
        <w:rPr>
          <w:rFonts w:ascii="標楷體" w:eastAsia="標楷體" w:hAnsi="標楷體"/>
          <w:szCs w:val="23"/>
        </w:rPr>
        <w:t>一切求聲聞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辟支佛人諸禪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定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解脫</w:t>
      </w:r>
      <w:r w:rsidR="00D0160B" w:rsidRPr="00336118">
        <w:rPr>
          <w:rFonts w:ascii="標楷體" w:eastAsia="標楷體" w:hAnsi="標楷體" w:hint="eastAsia"/>
          <w:szCs w:val="23"/>
        </w:rPr>
        <w:t>、</w:t>
      </w:r>
      <w:r w:rsidR="00D0160B" w:rsidRPr="00336118">
        <w:rPr>
          <w:rFonts w:ascii="標楷體" w:eastAsia="標楷體" w:hAnsi="標楷體"/>
          <w:szCs w:val="23"/>
        </w:rPr>
        <w:t>三</w:t>
      </w:r>
      <w:bookmarkStart w:id="1" w:name="0270b14"/>
      <w:bookmarkEnd w:id="0"/>
      <w:r w:rsidR="00D0160B" w:rsidRPr="00336118">
        <w:rPr>
          <w:rFonts w:ascii="標楷體" w:eastAsia="標楷體" w:hAnsi="標楷體"/>
          <w:szCs w:val="23"/>
        </w:rPr>
        <w:t>昧</w:t>
      </w:r>
      <w:r w:rsidR="00D0160B" w:rsidRPr="00336118">
        <w:rPr>
          <w:rFonts w:ascii="標楷體" w:eastAsia="標楷體" w:hAnsi="標楷體" w:hint="eastAsia"/>
          <w:szCs w:val="23"/>
        </w:rPr>
        <w:t>，</w:t>
      </w:r>
      <w:r w:rsidR="00D0160B" w:rsidRPr="00336118">
        <w:rPr>
          <w:rFonts w:ascii="標楷體" w:eastAsia="標楷體" w:hAnsi="標楷體"/>
          <w:szCs w:val="23"/>
        </w:rPr>
        <w:t>欲以隨喜心過其上者</w:t>
      </w:r>
      <w:r w:rsidR="00D0160B" w:rsidRPr="00336118">
        <w:rPr>
          <w:rFonts w:ascii="標楷體" w:eastAsia="標楷體" w:hAnsi="標楷體" w:hint="eastAsia"/>
          <w:szCs w:val="23"/>
        </w:rPr>
        <w:t>，</w:t>
      </w:r>
      <w:r w:rsidR="00D0160B" w:rsidRPr="00336118">
        <w:rPr>
          <w:rFonts w:ascii="標楷體" w:eastAsia="標楷體" w:hAnsi="標楷體"/>
          <w:szCs w:val="23"/>
        </w:rPr>
        <w:t>當學般若波羅蜜</w:t>
      </w:r>
      <w:bookmarkStart w:id="2" w:name="0270b15"/>
      <w:bookmarkEnd w:id="1"/>
      <w:r w:rsidR="00D0160B" w:rsidRPr="00336118">
        <w:rPr>
          <w:rFonts w:ascii="標楷體" w:eastAsia="標楷體" w:hAnsi="標楷體" w:hint="eastAsia"/>
          <w:szCs w:val="23"/>
        </w:rPr>
        <w:t>。</w:t>
      </w:r>
    </w:p>
    <w:p w:rsidR="00D0160B" w:rsidRPr="00336118" w:rsidRDefault="00D25199" w:rsidP="008C1F95">
      <w:pPr>
        <w:jc w:val="both"/>
        <w:rPr>
          <w:rFonts w:ascii="標楷體" w:eastAsia="標楷體" w:hAnsi="標楷體"/>
          <w:bdr w:val="single" w:sz="4" w:space="0" w:color="auto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1344B9">
      <w:pPr>
        <w:ind w:leftChars="50" w:left="120"/>
        <w:jc w:val="both"/>
        <w:rPr>
          <w:b/>
          <w:szCs w:val="18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Pr="00336118">
        <w:rPr>
          <w:b/>
          <w:sz w:val="20"/>
          <w:szCs w:val="20"/>
          <w:bdr w:val="single" w:sz="4" w:space="0" w:color="auto"/>
        </w:rPr>
        <w:t>禪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定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解脫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三昧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D0160B" w:rsidRPr="00336118" w:rsidRDefault="00D0160B" w:rsidP="001344B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（一）禪、定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b/>
          <w:szCs w:val="23"/>
        </w:rPr>
        <w:t>禪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定</w:t>
      </w:r>
      <w:r w:rsidRPr="00336118">
        <w:rPr>
          <w:szCs w:val="23"/>
        </w:rPr>
        <w:t>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四禪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九次第定。</w:t>
      </w:r>
    </w:p>
    <w:p w:rsidR="00D0160B" w:rsidRPr="008C1F95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C1F95">
        <w:rPr>
          <w:rFonts w:hint="eastAsia"/>
          <w:b/>
          <w:sz w:val="20"/>
          <w:szCs w:val="20"/>
          <w:bdr w:val="single" w:sz="4" w:space="0" w:color="auto"/>
        </w:rPr>
        <w:t>（二）解脫、三昧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b/>
          <w:szCs w:val="23"/>
        </w:rPr>
        <w:t>解脫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三昧</w:t>
      </w:r>
      <w:r w:rsidRPr="00336118">
        <w:rPr>
          <w:szCs w:val="23"/>
        </w:rPr>
        <w:t>者</w:t>
      </w:r>
      <w:r w:rsidRPr="00336118">
        <w:rPr>
          <w:rFonts w:hint="eastAsia"/>
          <w:szCs w:val="23"/>
        </w:rPr>
        <w:t>，</w:t>
      </w:r>
    </w:p>
    <w:p w:rsidR="00D0160B" w:rsidRPr="00336118" w:rsidRDefault="00D0160B" w:rsidP="00D07582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、解脫</w:t>
      </w:r>
    </w:p>
    <w:p w:rsidR="00D0160B" w:rsidRPr="00336118" w:rsidRDefault="00D0160B" w:rsidP="008C1F95">
      <w:pPr>
        <w:ind w:leftChars="150" w:left="360"/>
        <w:jc w:val="both"/>
        <w:rPr>
          <w:szCs w:val="23"/>
        </w:rPr>
      </w:pPr>
      <w:r w:rsidRPr="00336118">
        <w:rPr>
          <w:szCs w:val="23"/>
        </w:rPr>
        <w:t>八</w:t>
      </w:r>
      <w:bookmarkStart w:id="3" w:name="0270b16"/>
      <w:bookmarkEnd w:id="2"/>
      <w:r w:rsidRPr="00336118">
        <w:rPr>
          <w:szCs w:val="23"/>
        </w:rPr>
        <w:t>背捨</w:t>
      </w:r>
      <w:r w:rsidRPr="004074C9">
        <w:rPr>
          <w:vertAlign w:val="superscript"/>
        </w:rPr>
        <w:footnoteReference w:id="3"/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三解脫門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慧解脫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共解脫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時解脫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不時</w:t>
      </w:r>
      <w:bookmarkStart w:id="4" w:name="0270b17"/>
      <w:bookmarkEnd w:id="3"/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有為解脫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無為解脫等。</w:t>
      </w:r>
    </w:p>
    <w:p w:rsidR="00D0160B" w:rsidRPr="00336118" w:rsidRDefault="00D0160B" w:rsidP="00D0758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、三昧</w:t>
      </w:r>
    </w:p>
    <w:p w:rsidR="00D0160B" w:rsidRPr="00336118" w:rsidRDefault="00D0160B" w:rsidP="008C1F95">
      <w:pPr>
        <w:ind w:leftChars="150" w:left="360"/>
        <w:jc w:val="both"/>
        <w:rPr>
          <w:szCs w:val="18"/>
        </w:rPr>
      </w:pPr>
      <w:r w:rsidRPr="00336118">
        <w:rPr>
          <w:szCs w:val="23"/>
        </w:rPr>
        <w:t>有覺有觀三</w:t>
      </w:r>
      <w:bookmarkStart w:id="5" w:name="0270b18"/>
      <w:bookmarkEnd w:id="4"/>
      <w:r w:rsidRPr="00336118">
        <w:rPr>
          <w:szCs w:val="23"/>
        </w:rPr>
        <w:t>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無覺有觀三昧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無覺無觀三昧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空三昧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</w:t>
      </w:r>
      <w:bookmarkStart w:id="6" w:name="0270b19"/>
      <w:bookmarkEnd w:id="5"/>
      <w:r w:rsidRPr="00336118">
        <w:rPr>
          <w:szCs w:val="23"/>
        </w:rPr>
        <w:t>相三昧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無作三昧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如是等諸三昧。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Cs w:val="18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二、前六事中已說三昧，今何故復說</w:t>
      </w:r>
    </w:p>
    <w:p w:rsidR="00D0160B" w:rsidRPr="00336118" w:rsidRDefault="00D0160B" w:rsidP="00D07582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上六</w:t>
      </w:r>
      <w:bookmarkStart w:id="7" w:name="0270b20"/>
      <w:bookmarkEnd w:id="6"/>
      <w:r w:rsidRPr="00336118">
        <w:rPr>
          <w:szCs w:val="23"/>
        </w:rPr>
        <w:t>事</w:t>
      </w:r>
      <w:r w:rsidRPr="004074C9">
        <w:rPr>
          <w:rStyle w:val="FootnoteReference"/>
          <w:szCs w:val="23"/>
        </w:rPr>
        <w:footnoteReference w:id="4"/>
      </w:r>
      <w:r w:rsidRPr="00336118">
        <w:rPr>
          <w:szCs w:val="23"/>
        </w:rPr>
        <w:t>中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三昧即是禪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今何以復說</w:t>
      </w:r>
      <w:r w:rsidRPr="00336118">
        <w:rPr>
          <w:rFonts w:hint="eastAsia"/>
          <w:szCs w:val="23"/>
        </w:rPr>
        <w:t>？</w:t>
      </w:r>
      <w:bookmarkStart w:id="8" w:name="0270b21"/>
      <w:bookmarkEnd w:id="7"/>
    </w:p>
    <w:p w:rsidR="00D0160B" w:rsidRPr="00336118" w:rsidRDefault="00D0160B" w:rsidP="00D07582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D0160B" w:rsidP="001344B9">
      <w:pPr>
        <w:ind w:leftChars="100" w:left="240"/>
        <w:jc w:val="both"/>
        <w:rPr>
          <w:b/>
          <w:szCs w:val="23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（一）慧解脫，俱解脫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有二種三昧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一種慧解脫分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二種共解</w:t>
      </w:r>
      <w:bookmarkStart w:id="9" w:name="0270b22"/>
      <w:bookmarkEnd w:id="8"/>
      <w:r w:rsidRPr="00336118">
        <w:rPr>
          <w:szCs w:val="23"/>
        </w:rPr>
        <w:t>脫分。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前者慧解脫分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不能入禪定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但說未</w:t>
      </w:r>
      <w:bookmarkStart w:id="10" w:name="0270b23"/>
      <w:bookmarkEnd w:id="9"/>
      <w:r w:rsidRPr="00336118">
        <w:rPr>
          <w:szCs w:val="23"/>
        </w:rPr>
        <w:t>到地中三昧</w:t>
      </w:r>
      <w:r w:rsidRPr="00336118">
        <w:rPr>
          <w:rFonts w:hint="eastAsia"/>
          <w:szCs w:val="23"/>
        </w:rPr>
        <w:t>。</w:t>
      </w:r>
    </w:p>
    <w:p w:rsidR="00D0160B" w:rsidRPr="00336118" w:rsidRDefault="00D0160B" w:rsidP="00D07582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此中說共解脫分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具有禪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</w:t>
      </w:r>
      <w:bookmarkStart w:id="11" w:name="0270b24"/>
      <w:bookmarkEnd w:id="10"/>
      <w:r w:rsidRPr="00336118">
        <w:rPr>
          <w:szCs w:val="23"/>
        </w:rPr>
        <w:t>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（二）略說，廣說</w:t>
      </w:r>
    </w:p>
    <w:p w:rsidR="00D0160B" w:rsidRPr="00336118" w:rsidRDefault="00D0160B" w:rsidP="00D07582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彼是略說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此則廣說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keepNext/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lastRenderedPageBreak/>
        <w:t>（三）但說名，分別義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彼但說名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此中</w:t>
      </w:r>
      <w:bookmarkStart w:id="12" w:name="0270b25"/>
      <w:bookmarkEnd w:id="11"/>
      <w:r w:rsidRPr="00336118">
        <w:rPr>
          <w:szCs w:val="23"/>
        </w:rPr>
        <w:t>分別義。</w:t>
      </w:r>
    </w:p>
    <w:p w:rsidR="00D0160B" w:rsidRPr="00336118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（四）淺，深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前勝三昧者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有人謂一二三昧</w:t>
      </w:r>
      <w:bookmarkStart w:id="13" w:name="0270b26"/>
      <w:bookmarkEnd w:id="12"/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非深三昧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今此中具說</w:t>
      </w:r>
      <w:r w:rsidRPr="00336118">
        <w:rPr>
          <w:rFonts w:hint="eastAsia"/>
          <w:szCs w:val="23"/>
        </w:rPr>
        <w:t>「</w:t>
      </w:r>
      <w:r w:rsidRPr="00336118">
        <w:rPr>
          <w:rFonts w:ascii="標楷體" w:eastAsia="標楷體" w:hAnsi="標楷體"/>
          <w:szCs w:val="23"/>
        </w:rPr>
        <w:t>禪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定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解脫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甚深三昧</w:t>
      </w:r>
      <w:r w:rsidRPr="00336118">
        <w:rPr>
          <w:rFonts w:hint="eastAsia"/>
          <w:szCs w:val="23"/>
        </w:rPr>
        <w:t>」</w:t>
      </w:r>
      <w:r w:rsidRPr="00336118">
        <w:rPr>
          <w:szCs w:val="23"/>
        </w:rPr>
        <w:t>。</w:t>
      </w:r>
      <w:bookmarkStart w:id="14" w:name="0270b27"/>
      <w:bookmarkEnd w:id="13"/>
    </w:p>
    <w:p w:rsidR="00D0160B" w:rsidRPr="00336118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（五）</w:t>
      </w:r>
      <w:r w:rsidRPr="00336118">
        <w:rPr>
          <w:rFonts w:ascii="新細明體" w:hAnsi="新細明體"/>
          <w:b/>
          <w:bCs/>
          <w:sz w:val="20"/>
          <w:bdr w:val="single" w:sz="4" w:space="0" w:color="auto"/>
        </w:rPr>
        <w:t>離欲得</w:t>
      </w: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，</w:t>
      </w:r>
      <w:r w:rsidRPr="00336118">
        <w:rPr>
          <w:rFonts w:ascii="新細明體" w:hAnsi="新細明體"/>
          <w:b/>
          <w:bCs/>
          <w:sz w:val="20"/>
          <w:bdr w:val="single" w:sz="4" w:space="0" w:color="auto"/>
        </w:rPr>
        <w:t>求而得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rFonts w:ascii="新細明體" w:hAnsi="新細明體"/>
          <w:bCs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三昧有二種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一者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szCs w:val="23"/>
        </w:rPr>
        <w:t>離欲時得</w:t>
      </w:r>
      <w:r w:rsidRPr="00336118">
        <w:rPr>
          <w:rFonts w:hint="eastAsia"/>
          <w:szCs w:val="23"/>
        </w:rPr>
        <w:t>，</w:t>
      </w:r>
      <w:bookmarkStart w:id="15" w:name="0270b28"/>
      <w:bookmarkEnd w:id="14"/>
      <w:r w:rsidRPr="00336118">
        <w:rPr>
          <w:szCs w:val="23"/>
        </w:rPr>
        <w:t>二者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szCs w:val="23"/>
        </w:rPr>
        <w:t>求而得</w:t>
      </w:r>
      <w:r w:rsidRPr="00336118">
        <w:rPr>
          <w:rFonts w:ascii="新細明體" w:hAnsi="新細明體" w:hint="eastAsia"/>
          <w:bCs/>
        </w:rPr>
        <w:t>。</w:t>
      </w:r>
      <w:r w:rsidRPr="004074C9">
        <w:rPr>
          <w:rStyle w:val="FootnoteReference"/>
          <w:szCs w:val="23"/>
        </w:rPr>
        <w:footnoteReference w:id="5"/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離欲得者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前已說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szCs w:val="23"/>
        </w:rPr>
        <w:t>求而得者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此</w:t>
      </w:r>
      <w:bookmarkStart w:id="16" w:name="0270b29"/>
      <w:bookmarkEnd w:id="15"/>
      <w:r w:rsidRPr="00336118">
        <w:rPr>
          <w:szCs w:val="23"/>
        </w:rPr>
        <w:t>中說。</w:t>
      </w:r>
    </w:p>
    <w:p w:rsidR="00D0160B" w:rsidRPr="00336118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（六）不盡甚深義，盡甚深義甚難得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三昧得之甚難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精懃求</w:t>
      </w:r>
      <w:bookmarkEnd w:id="16"/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0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270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bookmarkStart w:id="17" w:name="0270c01"/>
      <w:r w:rsidRPr="00336118">
        <w:rPr>
          <w:szCs w:val="23"/>
        </w:rPr>
        <w:t>之乃得。菩薩但持隨喜心便得過其上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</w:t>
      </w:r>
      <w:bookmarkStart w:id="18" w:name="0270c02"/>
      <w:bookmarkEnd w:id="17"/>
      <w:r w:rsidRPr="00336118">
        <w:rPr>
          <w:szCs w:val="23"/>
        </w:rPr>
        <w:t>為未</w:t>
      </w:r>
      <w:bookmarkEnd w:id="18"/>
      <w:r w:rsidRPr="00336118">
        <w:rPr>
          <w:rFonts w:hint="eastAsia"/>
          <w:szCs w:val="23"/>
        </w:rPr>
        <w:t>甞</w:t>
      </w:r>
      <w:r w:rsidRPr="004074C9">
        <w:rPr>
          <w:rStyle w:val="FootnoteReference"/>
          <w:szCs w:val="23"/>
        </w:rPr>
        <w:footnoteReference w:id="6"/>
      </w:r>
      <w:r w:rsidRPr="00336118">
        <w:rPr>
          <w:szCs w:val="23"/>
        </w:rPr>
        <w:t>有法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是故重說。</w:t>
      </w:r>
    </w:p>
    <w:p w:rsidR="00D0160B" w:rsidRPr="00336118" w:rsidRDefault="00D0160B" w:rsidP="002C1C89">
      <w:pPr>
        <w:spacing w:beforeLines="30" w:before="108" w:line="346" w:lineRule="exact"/>
        <w:ind w:leftChars="150" w:left="36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因論生論：前六事中三昧、智慧等亦難得，何故言此禪定等為難得</w:t>
      </w:r>
    </w:p>
    <w:p w:rsidR="00D0160B" w:rsidRPr="00336118" w:rsidRDefault="00D0160B" w:rsidP="002C1C89">
      <w:pPr>
        <w:spacing w:line="346" w:lineRule="exact"/>
        <w:ind w:leftChars="150" w:left="36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彼中三昧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</w:t>
      </w:r>
      <w:bookmarkStart w:id="19" w:name="0270c03"/>
      <w:r w:rsidRPr="00336118">
        <w:rPr>
          <w:szCs w:val="23"/>
        </w:rPr>
        <w:t>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解脫知見亦難得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何以言此為難</w:t>
      </w:r>
      <w:bookmarkStart w:id="20" w:name="0270c04"/>
      <w:bookmarkEnd w:id="19"/>
      <w:r w:rsidRPr="00336118">
        <w:rPr>
          <w:szCs w:val="23"/>
        </w:rPr>
        <w:t>得</w:t>
      </w:r>
      <w:r w:rsidRPr="00336118">
        <w:rPr>
          <w:rFonts w:ascii="新細明體" w:hAnsi="新細明體" w:hint="eastAsia"/>
          <w:bCs/>
        </w:rPr>
        <w:t>？</w:t>
      </w:r>
    </w:p>
    <w:p w:rsidR="00D0160B" w:rsidRPr="00336118" w:rsidRDefault="00D0160B" w:rsidP="002C1C89">
      <w:pPr>
        <w:spacing w:line="346" w:lineRule="exact"/>
        <w:ind w:leftChars="150" w:left="36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先以</w:t>
      </w:r>
      <w:r w:rsidRPr="00336118">
        <w:rPr>
          <w:rFonts w:ascii="新細明體" w:hAnsi="新細明體"/>
          <w:szCs w:val="23"/>
        </w:rPr>
        <w:t>說</w:t>
      </w:r>
      <w:r w:rsidRPr="004074C9">
        <w:rPr>
          <w:rStyle w:val="FootnoteReference"/>
          <w:szCs w:val="23"/>
        </w:rPr>
        <w:footnoteReference w:id="7"/>
      </w:r>
      <w:r w:rsidRPr="00336118">
        <w:rPr>
          <w:szCs w:val="23"/>
        </w:rPr>
        <w:t>是慧解脫分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不盡甚深</w:t>
      </w:r>
      <w:bookmarkStart w:id="21" w:name="0270c05"/>
      <w:bookmarkEnd w:id="20"/>
      <w:r w:rsidRPr="00336118">
        <w:rPr>
          <w:szCs w:val="23"/>
        </w:rPr>
        <w:t>義</w:t>
      </w:r>
      <w:r w:rsidRPr="00336118">
        <w:rPr>
          <w:rFonts w:hint="eastAsia"/>
          <w:szCs w:val="23"/>
        </w:rPr>
        <w:t>；</w:t>
      </w:r>
      <w:r w:rsidRPr="00336118">
        <w:rPr>
          <w:szCs w:val="23"/>
        </w:rPr>
        <w:t>共解脫阿羅漢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三明阿羅漢難得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故更說。</w:t>
      </w:r>
      <w:bookmarkStart w:id="22" w:name="0270c06"/>
      <w:bookmarkEnd w:id="21"/>
    </w:p>
    <w:p w:rsidR="00D0160B" w:rsidRPr="00336118" w:rsidRDefault="00D0160B" w:rsidP="002C1C89">
      <w:pPr>
        <w:spacing w:beforeLines="30" w:before="108" w:line="346" w:lineRule="exact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bdr w:val="single" w:sz="4" w:space="0" w:color="auto"/>
        </w:rPr>
        <w:t>（七）直為涅槃，非直為涅槃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復次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是三昧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雖難得而</w:t>
      </w:r>
      <w:bookmarkStart w:id="23" w:name="0270c07"/>
      <w:bookmarkEnd w:id="22"/>
      <w:r w:rsidRPr="00336118">
        <w:rPr>
          <w:szCs w:val="23"/>
        </w:rPr>
        <w:t>不廣周悉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直為涅槃。</w:t>
      </w:r>
    </w:p>
    <w:p w:rsidR="00D0160B" w:rsidRPr="00336118" w:rsidRDefault="00D0160B" w:rsidP="002C1C89">
      <w:pPr>
        <w:spacing w:line="346" w:lineRule="exact"/>
        <w:ind w:leftChars="100" w:left="240"/>
        <w:jc w:val="both"/>
        <w:rPr>
          <w:szCs w:val="23"/>
        </w:rPr>
      </w:pPr>
      <w:r w:rsidRPr="00336118">
        <w:rPr>
          <w:szCs w:val="23"/>
        </w:rPr>
        <w:t>此間明阿羅漢欲得</w:t>
      </w:r>
      <w:bookmarkStart w:id="24" w:name="0270c08"/>
      <w:bookmarkEnd w:id="23"/>
      <w:r w:rsidRPr="00336118">
        <w:rPr>
          <w:szCs w:val="23"/>
        </w:rPr>
        <w:t>現世禪定樂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所謂滅盡定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頂際禪</w:t>
      </w:r>
      <w:r w:rsidRPr="004074C9">
        <w:rPr>
          <w:rStyle w:val="FootnoteReference"/>
          <w:szCs w:val="23"/>
        </w:rPr>
        <w:footnoteReference w:id="8"/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願智</w:t>
      </w:r>
      <w:r w:rsidRPr="004074C9">
        <w:rPr>
          <w:rStyle w:val="FootnoteReference"/>
          <w:szCs w:val="23"/>
        </w:rPr>
        <w:footnoteReference w:id="9"/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無諍</w:t>
      </w:r>
      <w:bookmarkStart w:id="25" w:name="0270c09"/>
      <w:bookmarkEnd w:id="24"/>
      <w:r w:rsidRPr="00336118">
        <w:rPr>
          <w:szCs w:val="23"/>
        </w:rPr>
        <w:t>三昧</w:t>
      </w:r>
      <w:r w:rsidRPr="004074C9">
        <w:rPr>
          <w:rStyle w:val="FootnoteReference"/>
          <w:szCs w:val="23"/>
        </w:rPr>
        <w:footnoteReference w:id="10"/>
      </w:r>
      <w:r w:rsidRPr="00336118">
        <w:rPr>
          <w:szCs w:val="23"/>
        </w:rPr>
        <w:t>等如是事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非直為涅槃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以是故更廣</w:t>
      </w:r>
      <w:bookmarkStart w:id="26" w:name="0270c10"/>
      <w:bookmarkEnd w:id="25"/>
      <w:r w:rsidRPr="00336118">
        <w:rPr>
          <w:szCs w:val="23"/>
        </w:rPr>
        <w:t>說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何以故</w:t>
      </w:r>
      <w:r w:rsidRPr="00336118">
        <w:rPr>
          <w:rFonts w:hint="eastAsia"/>
          <w:szCs w:val="23"/>
        </w:rPr>
        <w:t>？</w:t>
      </w:r>
      <w:r w:rsidRPr="00336118">
        <w:rPr>
          <w:szCs w:val="23"/>
        </w:rPr>
        <w:t>如前者直為涅槃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彼中說解脫</w:t>
      </w:r>
      <w:bookmarkStart w:id="27" w:name="0270c11"/>
      <w:bookmarkEnd w:id="26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解脫知見相次故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當知一向直為涅槃。</w:t>
      </w:r>
    </w:p>
    <w:p w:rsidR="00D0160B" w:rsidRPr="00336118" w:rsidRDefault="00D0160B" w:rsidP="002C1C89">
      <w:pPr>
        <w:spacing w:beforeLines="30" w:before="108" w:line="346" w:lineRule="exact"/>
        <w:ind w:leftChars="150" w:left="36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因論生論：智慧最難微妙，何故不重說</w:t>
      </w:r>
    </w:p>
    <w:p w:rsidR="00D0160B" w:rsidRPr="00336118" w:rsidRDefault="00D0160B" w:rsidP="002C1C89">
      <w:pPr>
        <w:spacing w:line="346" w:lineRule="exact"/>
        <w:ind w:leftChars="150" w:left="1080" w:hangingChars="300" w:hanging="720"/>
        <w:jc w:val="both"/>
        <w:rPr>
          <w:szCs w:val="23"/>
        </w:rPr>
      </w:pPr>
      <w:bookmarkStart w:id="28" w:name="0270c12"/>
      <w:bookmarkEnd w:id="27"/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若以禪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三昧難得故重說者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智</w:t>
      </w:r>
      <w:bookmarkStart w:id="29" w:name="0270c13"/>
      <w:bookmarkEnd w:id="28"/>
      <w:r w:rsidRPr="00336118">
        <w:rPr>
          <w:szCs w:val="23"/>
        </w:rPr>
        <w:t>慧於一切法中最難微妙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何以不重說</w:t>
      </w:r>
      <w:r w:rsidRPr="00336118">
        <w:rPr>
          <w:rFonts w:hint="eastAsia"/>
          <w:szCs w:val="23"/>
        </w:rPr>
        <w:t>？</w:t>
      </w:r>
      <w:bookmarkStart w:id="30" w:name="0270c14"/>
      <w:bookmarkEnd w:id="29"/>
    </w:p>
    <w:p w:rsidR="00D0160B" w:rsidRPr="00336118" w:rsidRDefault="00D0160B" w:rsidP="002C1C89">
      <w:pPr>
        <w:snapToGrid w:val="0"/>
        <w:spacing w:line="346" w:lineRule="exact"/>
        <w:ind w:leftChars="150" w:left="108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、上言「欲過二乘慧」中已說「智慧」</w:t>
      </w:r>
    </w:p>
    <w:p w:rsidR="00D0160B" w:rsidRPr="00336118" w:rsidRDefault="00D0160B" w:rsidP="007B104C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szCs w:val="23"/>
        </w:rPr>
        <w:t>上言</w:t>
      </w:r>
      <w:r w:rsidRPr="00336118">
        <w:rPr>
          <w:rFonts w:hint="eastAsia"/>
          <w:szCs w:val="23"/>
        </w:rPr>
        <w:t>「</w:t>
      </w:r>
      <w:r w:rsidRPr="00336118">
        <w:rPr>
          <w:rFonts w:ascii="標楷體" w:eastAsia="標楷體" w:hAnsi="標楷體"/>
          <w:szCs w:val="23"/>
        </w:rPr>
        <w:t>欲過聲聞</w:t>
      </w:r>
      <w:r w:rsidRPr="00336118">
        <w:rPr>
          <w:rFonts w:ascii="標楷體" w:eastAsia="標楷體" w:hAnsi="標楷體" w:hint="eastAsia"/>
          <w:szCs w:val="23"/>
        </w:rPr>
        <w:t>、</w:t>
      </w:r>
      <w:r w:rsidRPr="00336118">
        <w:rPr>
          <w:rFonts w:ascii="標楷體" w:eastAsia="標楷體" w:hAnsi="標楷體"/>
          <w:szCs w:val="23"/>
        </w:rPr>
        <w:t>辟支佛慧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當學般若波羅</w:t>
      </w:r>
      <w:bookmarkStart w:id="31" w:name="0270c15"/>
      <w:bookmarkEnd w:id="30"/>
      <w:r w:rsidRPr="00336118">
        <w:rPr>
          <w:rFonts w:ascii="標楷體" w:eastAsia="標楷體" w:hAnsi="標楷體"/>
          <w:szCs w:val="23"/>
        </w:rPr>
        <w:t>蜜</w:t>
      </w:r>
      <w:r w:rsidRPr="00336118">
        <w:rPr>
          <w:rFonts w:hint="eastAsia"/>
          <w:szCs w:val="23"/>
        </w:rPr>
        <w:t>」</w:t>
      </w:r>
      <w:r w:rsidRPr="00336118">
        <w:rPr>
          <w:szCs w:val="23"/>
        </w:rPr>
        <w:t>中已說</w:t>
      </w:r>
      <w:r w:rsidRPr="00336118">
        <w:rPr>
          <w:rFonts w:hint="eastAsia"/>
          <w:szCs w:val="23"/>
        </w:rPr>
        <w:t>，</w:t>
      </w:r>
      <w:r w:rsidRPr="004074C9">
        <w:rPr>
          <w:rStyle w:val="FootnoteReference"/>
          <w:szCs w:val="23"/>
        </w:rPr>
        <w:footnoteReference w:id="11"/>
      </w:r>
      <w:r w:rsidRPr="00336118">
        <w:rPr>
          <w:szCs w:val="23"/>
        </w:rPr>
        <w:t>此</w:t>
      </w:r>
      <w:r w:rsidRPr="00336118">
        <w:rPr>
          <w:b/>
          <w:szCs w:val="23"/>
        </w:rPr>
        <w:t>禪定</w:t>
      </w:r>
      <w:r w:rsidRPr="00336118">
        <w:rPr>
          <w:szCs w:val="23"/>
        </w:rPr>
        <w:t>未說故重說</w:t>
      </w:r>
      <w:r w:rsidRPr="00336118">
        <w:rPr>
          <w:rFonts w:hint="eastAsia"/>
          <w:szCs w:val="23"/>
        </w:rPr>
        <w:t>。</w:t>
      </w:r>
      <w:bookmarkStart w:id="32" w:name="0270c17"/>
      <w:bookmarkEnd w:id="31"/>
    </w:p>
    <w:p w:rsidR="00D0160B" w:rsidRPr="00336118" w:rsidRDefault="00D0160B" w:rsidP="002C1C89">
      <w:pPr>
        <w:spacing w:beforeLines="30" w:before="108"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、「解脫」從定慧得，「解脫知見」即是智慧故不重說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szCs w:val="23"/>
        </w:rPr>
        <w:t>禪定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bookmarkStart w:id="33" w:name="0270c16"/>
      <w:r w:rsidRPr="00336118">
        <w:rPr>
          <w:szCs w:val="23"/>
        </w:rPr>
        <w:t>二</w:t>
      </w:r>
      <w:r w:rsidRPr="004074C9">
        <w:rPr>
          <w:rStyle w:val="FootnoteReference"/>
          <w:szCs w:val="23"/>
        </w:rPr>
        <w:footnoteReference w:id="12"/>
      </w:r>
      <w:r w:rsidRPr="00336118">
        <w:rPr>
          <w:szCs w:val="23"/>
        </w:rPr>
        <w:t>法最妙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有此二行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所願皆得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szCs w:val="23"/>
        </w:rPr>
        <w:t>如鳥有兩</w:t>
      </w:r>
      <w:bookmarkEnd w:id="33"/>
      <w:r w:rsidRPr="00336118">
        <w:rPr>
          <w:szCs w:val="23"/>
        </w:rPr>
        <w:t>翼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能有所至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46" w:lineRule="exact"/>
        <w:ind w:leftChars="200" w:left="480"/>
        <w:jc w:val="both"/>
        <w:rPr>
          <w:szCs w:val="23"/>
        </w:rPr>
      </w:pPr>
      <w:r w:rsidRPr="00336118">
        <w:rPr>
          <w:b/>
          <w:szCs w:val="23"/>
        </w:rPr>
        <w:t>解脫</w:t>
      </w:r>
      <w:r w:rsidRPr="00336118">
        <w:rPr>
          <w:szCs w:val="23"/>
        </w:rPr>
        <w:t>從此二法得</w:t>
      </w:r>
      <w:r w:rsidRPr="00336118">
        <w:rPr>
          <w:rFonts w:hint="eastAsia"/>
          <w:szCs w:val="23"/>
        </w:rPr>
        <w:t>，</w:t>
      </w:r>
      <w:r w:rsidRPr="00336118">
        <w:rPr>
          <w:b/>
          <w:szCs w:val="23"/>
        </w:rPr>
        <w:t>解脫知見</w:t>
      </w:r>
      <w:bookmarkStart w:id="34" w:name="0270c18"/>
      <w:bookmarkEnd w:id="32"/>
      <w:r w:rsidRPr="00336118">
        <w:rPr>
          <w:szCs w:val="23"/>
        </w:rPr>
        <w:t>即是智慧</w:t>
      </w:r>
      <w:r w:rsidRPr="00336118">
        <w:rPr>
          <w:rFonts w:hint="eastAsia"/>
          <w:szCs w:val="23"/>
        </w:rPr>
        <w:t>。</w:t>
      </w:r>
    </w:p>
    <w:p w:rsidR="00D0160B" w:rsidRPr="00336118" w:rsidRDefault="00D0160B" w:rsidP="00246628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、「持戒、布施」易得故不重說</w:t>
      </w:r>
    </w:p>
    <w:p w:rsidR="00D0160B" w:rsidRPr="00336118" w:rsidRDefault="00D0160B" w:rsidP="00246628">
      <w:pPr>
        <w:ind w:leftChars="200" w:left="480"/>
        <w:jc w:val="both"/>
        <w:rPr>
          <w:szCs w:val="23"/>
        </w:rPr>
      </w:pPr>
      <w:r w:rsidRPr="00336118">
        <w:rPr>
          <w:b/>
          <w:szCs w:val="23"/>
        </w:rPr>
        <w:t>布施</w:t>
      </w:r>
      <w:r w:rsidRPr="00336118">
        <w:rPr>
          <w:rFonts w:hint="eastAsia"/>
          <w:b/>
          <w:szCs w:val="23"/>
        </w:rPr>
        <w:t>、</w:t>
      </w:r>
      <w:r w:rsidRPr="00336118">
        <w:rPr>
          <w:b/>
          <w:szCs w:val="23"/>
        </w:rPr>
        <w:t>持戒</w:t>
      </w:r>
      <w:r w:rsidRPr="00336118">
        <w:rPr>
          <w:szCs w:val="23"/>
        </w:rPr>
        <w:t>是身口業</w:t>
      </w:r>
      <w:r w:rsidRPr="00336118">
        <w:rPr>
          <w:rFonts w:hint="eastAsia"/>
          <w:szCs w:val="23"/>
        </w:rPr>
        <w:t>，</w:t>
      </w:r>
      <w:bookmarkEnd w:id="34"/>
      <w:r w:rsidRPr="00336118">
        <w:rPr>
          <w:rFonts w:hint="eastAsia"/>
          <w:szCs w:val="23"/>
        </w:rPr>
        <w:t>麁</w:t>
      </w:r>
      <w:r w:rsidRPr="00336118">
        <w:rPr>
          <w:szCs w:val="23"/>
        </w:rPr>
        <w:t>行易得</w:t>
      </w:r>
      <w:bookmarkStart w:id="35" w:name="0270c19"/>
      <w:r w:rsidRPr="00336118">
        <w:rPr>
          <w:szCs w:val="23"/>
        </w:rPr>
        <w:t>故不重說。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Cs w:val="18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三、</w:t>
      </w:r>
      <w:r w:rsidRPr="00336118">
        <w:rPr>
          <w:b/>
          <w:sz w:val="20"/>
          <w:szCs w:val="18"/>
          <w:bdr w:val="single" w:sz="4" w:space="0" w:color="auto"/>
        </w:rPr>
        <w:t>禪定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等非</w:t>
      </w:r>
      <w:r w:rsidRPr="00336118">
        <w:rPr>
          <w:b/>
          <w:sz w:val="20"/>
          <w:szCs w:val="18"/>
          <w:bdr w:val="single" w:sz="4" w:space="0" w:color="auto"/>
        </w:rPr>
        <w:t>可見聞法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，云何</w:t>
      </w:r>
      <w:r w:rsidRPr="00336118">
        <w:rPr>
          <w:b/>
          <w:sz w:val="20"/>
          <w:szCs w:val="18"/>
          <w:bdr w:val="single" w:sz="4" w:space="0" w:color="auto"/>
        </w:rPr>
        <w:t>菩薩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能</w:t>
      </w:r>
      <w:r w:rsidRPr="00336118">
        <w:rPr>
          <w:b/>
          <w:sz w:val="20"/>
          <w:szCs w:val="18"/>
          <w:bdr w:val="single" w:sz="4" w:space="0" w:color="auto"/>
        </w:rPr>
        <w:t>隨喜</w:t>
      </w:r>
    </w:p>
    <w:p w:rsidR="00D0160B" w:rsidRPr="00336118" w:rsidRDefault="00D0160B" w:rsidP="008C1F95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菩薩以隨喜心勝於聲聞</w:t>
      </w:r>
      <w:bookmarkStart w:id="36" w:name="0270c20"/>
      <w:bookmarkEnd w:id="35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辟支佛布施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智慧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可爾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所以者何</w:t>
      </w:r>
      <w:r w:rsidRPr="00336118">
        <w:rPr>
          <w:rFonts w:hint="eastAsia"/>
          <w:szCs w:val="23"/>
        </w:rPr>
        <w:t>？</w:t>
      </w:r>
      <w:r w:rsidRPr="00336118">
        <w:rPr>
          <w:szCs w:val="23"/>
        </w:rPr>
        <w:t>布施</w:t>
      </w:r>
      <w:bookmarkStart w:id="37" w:name="0270c21"/>
      <w:bookmarkEnd w:id="36"/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="004D7480">
        <w:rPr>
          <w:rFonts w:hint="eastAsia"/>
          <w:szCs w:val="23"/>
        </w:rPr>
        <w:t>，</w:t>
      </w:r>
      <w:r w:rsidRPr="00336118">
        <w:rPr>
          <w:szCs w:val="23"/>
        </w:rPr>
        <w:t>眼見</w:t>
      </w:r>
      <w:r w:rsidR="004D7480">
        <w:rPr>
          <w:rFonts w:hint="eastAsia"/>
          <w:szCs w:val="23"/>
        </w:rPr>
        <w:t>、</w:t>
      </w:r>
      <w:r w:rsidRPr="00336118">
        <w:rPr>
          <w:szCs w:val="23"/>
        </w:rPr>
        <w:t>耳聞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智慧亦是聞法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可得生隨</w:t>
      </w:r>
      <w:bookmarkStart w:id="38" w:name="0270c22"/>
      <w:bookmarkEnd w:id="37"/>
      <w:r w:rsidRPr="00336118">
        <w:rPr>
          <w:szCs w:val="23"/>
        </w:rPr>
        <w:t>喜心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szCs w:val="23"/>
        </w:rPr>
        <w:t>如禪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定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解脫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三昧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是不可見聞法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云何</w:t>
      </w:r>
      <w:bookmarkStart w:id="39" w:name="0270c23"/>
      <w:bookmarkEnd w:id="38"/>
      <w:r w:rsidRPr="00336118">
        <w:rPr>
          <w:szCs w:val="23"/>
        </w:rPr>
        <w:t>隨喜</w:t>
      </w:r>
      <w:r w:rsidRPr="00336118">
        <w:rPr>
          <w:rFonts w:hint="eastAsia"/>
          <w:szCs w:val="23"/>
        </w:rPr>
        <w:t>？</w:t>
      </w:r>
    </w:p>
    <w:p w:rsidR="00D0160B" w:rsidRPr="00336118" w:rsidRDefault="00D0160B" w:rsidP="008C1F95">
      <w:pPr>
        <w:ind w:leftChars="50" w:left="840" w:hangingChars="300" w:hanging="720"/>
        <w:jc w:val="both"/>
        <w:rPr>
          <w:szCs w:val="23"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</w:p>
    <w:p w:rsidR="00D0160B" w:rsidRPr="00336118" w:rsidRDefault="00D0160B" w:rsidP="001344B9">
      <w:pPr>
        <w:ind w:leftChars="100" w:left="240"/>
        <w:jc w:val="both"/>
        <w:rPr>
          <w:b/>
          <w:szCs w:val="18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（一）</w:t>
      </w:r>
      <w:r w:rsidRPr="00336118">
        <w:rPr>
          <w:b/>
          <w:sz w:val="20"/>
          <w:szCs w:val="23"/>
          <w:bdr w:val="single" w:sz="4" w:space="0" w:color="auto"/>
        </w:rPr>
        <w:t>以知他心智</w:t>
      </w:r>
      <w:r w:rsidRPr="00336118">
        <w:rPr>
          <w:rFonts w:hint="eastAsia"/>
          <w:b/>
          <w:sz w:val="20"/>
          <w:szCs w:val="23"/>
          <w:bdr w:val="single" w:sz="4" w:space="0" w:color="auto"/>
        </w:rPr>
        <w:t>而隨喜</w:t>
      </w:r>
    </w:p>
    <w:p w:rsidR="00D0160B" w:rsidRPr="00336118" w:rsidRDefault="00D0160B" w:rsidP="00246628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菩薩以知他心智而隨喜。</w:t>
      </w:r>
    </w:p>
    <w:p w:rsidR="00D0160B" w:rsidRPr="00336118" w:rsidRDefault="00D0160B" w:rsidP="00246628">
      <w:pPr>
        <w:spacing w:beforeLines="30" w:before="108"/>
        <w:ind w:leftChars="150" w:left="360"/>
        <w:jc w:val="both"/>
        <w:rPr>
          <w:b/>
          <w:szCs w:val="18"/>
        </w:rPr>
      </w:pPr>
      <w:bookmarkStart w:id="40" w:name="0270c24"/>
      <w:bookmarkEnd w:id="39"/>
      <w:r w:rsidRPr="00336118">
        <w:rPr>
          <w:rFonts w:hint="eastAsia"/>
          <w:b/>
          <w:sz w:val="20"/>
          <w:szCs w:val="18"/>
          <w:bdr w:val="single" w:sz="4" w:space="0" w:color="auto"/>
        </w:rPr>
        <w:t>※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因論生論：</w:t>
      </w:r>
      <w:r w:rsidRPr="00336118">
        <w:rPr>
          <w:b/>
          <w:sz w:val="20"/>
          <w:szCs w:val="18"/>
          <w:bdr w:val="single" w:sz="4" w:space="0" w:color="auto"/>
        </w:rPr>
        <w:t>菩薩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未成佛，云何能</w:t>
      </w:r>
      <w:r w:rsidRPr="00336118">
        <w:rPr>
          <w:b/>
          <w:sz w:val="20"/>
          <w:szCs w:val="18"/>
          <w:bdr w:val="single" w:sz="4" w:space="0" w:color="auto"/>
        </w:rPr>
        <w:t>以有漏他心智知無漏心</w:t>
      </w:r>
    </w:p>
    <w:p w:rsidR="00D0160B" w:rsidRPr="00336118" w:rsidRDefault="00D0160B" w:rsidP="00246628">
      <w:pPr>
        <w:ind w:leftChars="150" w:left="1080" w:hangingChars="300" w:hanging="720"/>
        <w:jc w:val="both"/>
        <w:rPr>
          <w:szCs w:val="23"/>
        </w:rPr>
      </w:pPr>
      <w:r w:rsidRPr="00336118">
        <w:rPr>
          <w:szCs w:val="23"/>
        </w:rPr>
        <w:t>問曰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知他心智法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szCs w:val="23"/>
        </w:rPr>
        <w:t>有漏知他心智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知他有漏心</w:t>
      </w:r>
      <w:r w:rsidRPr="00336118">
        <w:rPr>
          <w:rFonts w:hint="eastAsia"/>
          <w:szCs w:val="23"/>
        </w:rPr>
        <w:t>；</w:t>
      </w:r>
      <w:r w:rsidRPr="00336118">
        <w:rPr>
          <w:szCs w:val="23"/>
        </w:rPr>
        <w:t>無</w:t>
      </w:r>
      <w:bookmarkStart w:id="41" w:name="0270c25"/>
      <w:bookmarkEnd w:id="40"/>
      <w:r w:rsidRPr="00336118">
        <w:rPr>
          <w:szCs w:val="23"/>
        </w:rPr>
        <w:t>漏知他心智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知他無漏心。</w:t>
      </w:r>
      <w:r w:rsidRPr="004074C9">
        <w:rPr>
          <w:rStyle w:val="FootnoteReference"/>
          <w:szCs w:val="23"/>
        </w:rPr>
        <w:footnoteReference w:id="13"/>
      </w:r>
      <w:r w:rsidRPr="00336118">
        <w:rPr>
          <w:szCs w:val="23"/>
        </w:rPr>
        <w:t>菩薩未成佛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云</w:t>
      </w:r>
      <w:bookmarkStart w:id="42" w:name="0270c26"/>
      <w:bookmarkEnd w:id="41"/>
      <w:r w:rsidRPr="00336118">
        <w:rPr>
          <w:szCs w:val="23"/>
        </w:rPr>
        <w:t>何知聲聞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辟支佛無漏心</w:t>
      </w:r>
      <w:r w:rsidRPr="00336118">
        <w:rPr>
          <w:rFonts w:hint="eastAsia"/>
          <w:szCs w:val="23"/>
        </w:rPr>
        <w:t>？</w:t>
      </w:r>
    </w:p>
    <w:p w:rsidR="00D0160B" w:rsidRPr="00336118" w:rsidRDefault="00D0160B" w:rsidP="00246628">
      <w:pPr>
        <w:ind w:leftChars="150" w:left="480" w:hangingChars="50" w:hanging="120"/>
        <w:jc w:val="both"/>
        <w:rPr>
          <w:rFonts w:ascii="新細明體" w:hAnsi="新細明體"/>
          <w:bCs/>
        </w:rPr>
      </w:pPr>
      <w:r w:rsidRPr="00336118">
        <w:rPr>
          <w:szCs w:val="23"/>
        </w:rPr>
        <w:t>答曰</w:t>
      </w:r>
      <w:r w:rsidRPr="00336118">
        <w:rPr>
          <w:rFonts w:hint="eastAsia"/>
          <w:szCs w:val="23"/>
        </w:rPr>
        <w:t>：</w:t>
      </w:r>
      <w:r w:rsidRPr="00336118">
        <w:rPr>
          <w:szCs w:val="23"/>
        </w:rPr>
        <w:t>汝</w:t>
      </w:r>
      <w:r w:rsidRPr="00336118">
        <w:rPr>
          <w:b/>
          <w:szCs w:val="23"/>
        </w:rPr>
        <w:t>聲聞法</w:t>
      </w:r>
      <w:r w:rsidRPr="00336118">
        <w:rPr>
          <w:szCs w:val="23"/>
        </w:rPr>
        <w:t>中</w:t>
      </w:r>
      <w:bookmarkStart w:id="43" w:name="0270c27"/>
      <w:bookmarkEnd w:id="42"/>
      <w:r w:rsidRPr="00336118">
        <w:rPr>
          <w:szCs w:val="23"/>
        </w:rPr>
        <w:t>爾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46628">
      <w:pPr>
        <w:ind w:leftChars="450" w:left="1080"/>
        <w:jc w:val="both"/>
        <w:rPr>
          <w:szCs w:val="23"/>
        </w:rPr>
      </w:pPr>
      <w:r w:rsidRPr="00336118">
        <w:rPr>
          <w:b/>
          <w:szCs w:val="23"/>
        </w:rPr>
        <w:t>摩訶衍法</w:t>
      </w:r>
      <w:r w:rsidRPr="00336118">
        <w:rPr>
          <w:szCs w:val="23"/>
        </w:rPr>
        <w:t>中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菩薩得無生忍法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斷諸結</w:t>
      </w:r>
      <w:bookmarkStart w:id="44" w:name="0270c28"/>
      <w:bookmarkEnd w:id="43"/>
      <w:r w:rsidRPr="00336118">
        <w:rPr>
          <w:szCs w:val="23"/>
        </w:rPr>
        <w:t>使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世世常不失六神通</w:t>
      </w:r>
      <w:r w:rsidRPr="00336118">
        <w:rPr>
          <w:rFonts w:hint="eastAsia"/>
          <w:szCs w:val="23"/>
        </w:rPr>
        <w:t>，</w:t>
      </w:r>
      <w:r w:rsidRPr="004074C9">
        <w:rPr>
          <w:rStyle w:val="FootnoteReference"/>
          <w:szCs w:val="23"/>
        </w:rPr>
        <w:footnoteReference w:id="14"/>
      </w:r>
      <w:r w:rsidRPr="00336118">
        <w:rPr>
          <w:szCs w:val="23"/>
        </w:rPr>
        <w:t>以有漏他心智能</w:t>
      </w:r>
      <w:bookmarkStart w:id="45" w:name="0270c29"/>
      <w:bookmarkEnd w:id="44"/>
      <w:r w:rsidRPr="00336118">
        <w:rPr>
          <w:szCs w:val="23"/>
        </w:rPr>
        <w:t>知無漏心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何況以無漏知他心智</w:t>
      </w:r>
      <w:r w:rsidRPr="00336118">
        <w:rPr>
          <w:rFonts w:hint="eastAsia"/>
          <w:szCs w:val="23"/>
        </w:rPr>
        <w:t>！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（二）初發意菩薩依所見聞事而生隨喜</w:t>
      </w:r>
    </w:p>
    <w:p w:rsidR="00D0160B" w:rsidRPr="00336118" w:rsidRDefault="00D0160B" w:rsidP="00246628">
      <w:pPr>
        <w:ind w:leftChars="100" w:left="240"/>
        <w:jc w:val="both"/>
        <w:rPr>
          <w:szCs w:val="23"/>
        </w:rPr>
      </w:pPr>
      <w:r w:rsidRPr="00336118">
        <w:rPr>
          <w:szCs w:val="23"/>
        </w:rPr>
        <w:t>復有人</w:t>
      </w:r>
      <w:bookmarkEnd w:id="45"/>
      <w:r w:rsidRPr="00336118">
        <w:rPr>
          <w:rFonts w:hint="eastAsia"/>
          <w:sz w:val="22"/>
          <w:szCs w:val="16"/>
        </w:rPr>
        <w:t>（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271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rFonts w:hint="eastAsia"/>
          <w:sz w:val="22"/>
          <w:szCs w:val="16"/>
        </w:rPr>
        <w:t>）</w:t>
      </w:r>
      <w:bookmarkStart w:id="46" w:name="0271a01"/>
      <w:r w:rsidRPr="00336118">
        <w:rPr>
          <w:szCs w:val="23"/>
        </w:rPr>
        <w:t>言</w:t>
      </w:r>
      <w:r w:rsidRPr="00336118">
        <w:rPr>
          <w:rFonts w:hint="eastAsia"/>
          <w:szCs w:val="23"/>
        </w:rPr>
        <w:t>：「</w:t>
      </w:r>
      <w:r w:rsidRPr="00336118">
        <w:rPr>
          <w:szCs w:val="23"/>
        </w:rPr>
        <w:t>初發意菩薩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未得法性生身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若見若聞</w:t>
      </w:r>
      <w:bookmarkStart w:id="47" w:name="0271a02"/>
      <w:bookmarkEnd w:id="46"/>
      <w:r w:rsidRPr="00336118">
        <w:rPr>
          <w:szCs w:val="23"/>
        </w:rPr>
        <w:t>聲聞</w:t>
      </w:r>
      <w:r w:rsidR="00EC0243">
        <w:rPr>
          <w:rFonts w:hint="eastAsia"/>
          <w:szCs w:val="23"/>
        </w:rPr>
        <w:t>、</w:t>
      </w:r>
      <w:r w:rsidRPr="00336118">
        <w:rPr>
          <w:szCs w:val="23"/>
        </w:rPr>
        <w:t>辟支佛布施</w:t>
      </w:r>
      <w:r w:rsidRPr="00336118">
        <w:rPr>
          <w:rFonts w:hint="eastAsia"/>
          <w:szCs w:val="23"/>
        </w:rPr>
        <w:t>、</w:t>
      </w:r>
      <w:r w:rsidRPr="00336118">
        <w:rPr>
          <w:szCs w:val="23"/>
        </w:rPr>
        <w:t>持戒</w:t>
      </w:r>
      <w:r w:rsidRPr="00336118">
        <w:rPr>
          <w:rFonts w:hint="eastAsia"/>
          <w:szCs w:val="23"/>
        </w:rPr>
        <w:t>，</w:t>
      </w:r>
      <w:r w:rsidRPr="00336118">
        <w:rPr>
          <w:szCs w:val="23"/>
        </w:rPr>
        <w:t>皆</w:t>
      </w:r>
      <w:r w:rsidRPr="004074C9">
        <w:rPr>
          <w:rStyle w:val="FootnoteReference"/>
          <w:szCs w:val="23"/>
        </w:rPr>
        <w:footnoteReference w:id="15"/>
      </w:r>
      <w:r w:rsidRPr="00336118">
        <w:rPr>
          <w:szCs w:val="23"/>
        </w:rPr>
        <w:t>知當得阿羅漢</w:t>
      </w:r>
      <w:bookmarkStart w:id="48" w:name="0271a03"/>
      <w:bookmarkEnd w:id="47"/>
      <w:r w:rsidRPr="00336118">
        <w:rPr>
          <w:rFonts w:hint="eastAsia"/>
          <w:szCs w:val="23"/>
        </w:rPr>
        <w:t>。</w:t>
      </w:r>
      <w:r w:rsidRPr="00336118">
        <w:rPr>
          <w:szCs w:val="23"/>
        </w:rPr>
        <w:t>隨喜心言</w:t>
      </w:r>
      <w:r w:rsidRPr="00336118">
        <w:rPr>
          <w:rFonts w:hint="eastAsia"/>
          <w:szCs w:val="23"/>
        </w:rPr>
        <w:t>：</w:t>
      </w:r>
      <w:r w:rsidR="00DF426D" w:rsidRPr="00DF426D">
        <w:rPr>
          <w:rFonts w:hint="eastAsia"/>
          <w:szCs w:val="23"/>
        </w:rPr>
        <w:t>『</w:t>
      </w:r>
      <w:r w:rsidRPr="00336118">
        <w:rPr>
          <w:rFonts w:ascii="標楷體" w:eastAsia="標楷體" w:hAnsi="標楷體"/>
          <w:szCs w:val="23"/>
        </w:rPr>
        <w:t>此人得諸法實相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離三界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我</w:t>
      </w:r>
      <w:bookmarkStart w:id="49" w:name="0271a04"/>
      <w:bookmarkEnd w:id="48"/>
      <w:r w:rsidRPr="00336118">
        <w:rPr>
          <w:rFonts w:ascii="標楷體" w:eastAsia="標楷體" w:hAnsi="標楷體"/>
          <w:szCs w:val="23"/>
        </w:rPr>
        <w:t>所欲度一切眾生生老病死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彼已得脫</w:t>
      </w:r>
      <w:r w:rsidRPr="00336118">
        <w:rPr>
          <w:rFonts w:ascii="標楷體" w:eastAsia="標楷體" w:hAnsi="標楷體" w:hint="eastAsia"/>
          <w:szCs w:val="23"/>
        </w:rPr>
        <w:t>，</w:t>
      </w:r>
      <w:r w:rsidRPr="00336118">
        <w:rPr>
          <w:rFonts w:ascii="標楷體" w:eastAsia="標楷體" w:hAnsi="標楷體"/>
          <w:szCs w:val="23"/>
        </w:rPr>
        <w:t>則</w:t>
      </w:r>
      <w:bookmarkStart w:id="50" w:name="0271a05"/>
      <w:bookmarkEnd w:id="49"/>
      <w:r w:rsidRPr="00336118">
        <w:rPr>
          <w:rFonts w:ascii="標楷體" w:eastAsia="標楷體" w:hAnsi="標楷體"/>
          <w:szCs w:val="23"/>
        </w:rPr>
        <w:t>是我事。</w:t>
      </w:r>
      <w:r w:rsidR="00DF426D" w:rsidRPr="00DF426D">
        <w:rPr>
          <w:rFonts w:ascii="標楷體" w:eastAsia="標楷體" w:hAnsi="標楷體" w:hint="eastAsia"/>
          <w:szCs w:val="23"/>
        </w:rPr>
        <w:t>』</w:t>
      </w:r>
      <w:r w:rsidRPr="00336118">
        <w:rPr>
          <w:rFonts w:ascii="新細明體" w:hAnsi="新細明體" w:hint="eastAsia"/>
          <w:szCs w:val="23"/>
        </w:rPr>
        <w:t>」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（三）結</w:t>
      </w:r>
    </w:p>
    <w:p w:rsidR="00D0160B" w:rsidRPr="00336118" w:rsidRDefault="00D0160B" w:rsidP="00246628">
      <w:pPr>
        <w:ind w:leftChars="100" w:left="240"/>
        <w:jc w:val="both"/>
      </w:pPr>
      <w:r w:rsidRPr="00336118">
        <w:rPr>
          <w:szCs w:val="23"/>
        </w:rPr>
        <w:t>如是等種種因緣隨喜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szCs w:val="23"/>
        </w:rPr>
        <w:t>以是故隨喜</w:t>
      </w:r>
      <w:bookmarkStart w:id="51" w:name="0271a06"/>
      <w:bookmarkEnd w:id="50"/>
      <w:r w:rsidRPr="00336118">
        <w:rPr>
          <w:szCs w:val="23"/>
        </w:rPr>
        <w:t>無咎</w:t>
      </w:r>
      <w:bookmarkEnd w:id="51"/>
      <w:r w:rsidRPr="00336118">
        <w:rPr>
          <w:rFonts w:hint="eastAsia"/>
          <w:szCs w:val="23"/>
        </w:rPr>
        <w:t>！</w:t>
      </w:r>
    </w:p>
    <w:p w:rsidR="00F47241" w:rsidRPr="00336118" w:rsidRDefault="00F47241" w:rsidP="008C1F95">
      <w:pPr>
        <w:widowControl/>
        <w:jc w:val="both"/>
        <w:rPr>
          <w:rFonts w:ascii="新細明體" w:hAnsi="新細明體"/>
        </w:rPr>
      </w:pPr>
      <w:r w:rsidRPr="00336118">
        <w:rPr>
          <w:rFonts w:ascii="新細明體" w:hAnsi="新細明體"/>
        </w:rPr>
        <w:br w:type="page"/>
      </w:r>
    </w:p>
    <w:p w:rsidR="00D0160B" w:rsidRPr="00336118" w:rsidRDefault="00D0160B" w:rsidP="008C1F9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336118">
        <w:rPr>
          <w:rFonts w:eastAsia="標楷體" w:cs="Roman Unicode"/>
          <w:b/>
          <w:bCs/>
          <w:sz w:val="28"/>
          <w:szCs w:val="28"/>
        </w:rPr>
        <w:t>〈</w:t>
      </w:r>
      <w:r w:rsidRPr="00336118">
        <w:rPr>
          <w:rFonts w:eastAsia="標楷體" w:cs="Roman Unicode" w:hint="eastAsia"/>
          <w:b/>
          <w:bCs/>
          <w:sz w:val="28"/>
          <w:szCs w:val="28"/>
        </w:rPr>
        <w:t>初品中迴向釋論第四十五</w:t>
      </w:r>
      <w:r w:rsidRPr="00336118">
        <w:rPr>
          <w:rFonts w:eastAsia="標楷體" w:cs="Roman Unicode"/>
          <w:b/>
          <w:bCs/>
          <w:sz w:val="28"/>
          <w:szCs w:val="28"/>
        </w:rPr>
        <w:t>〉</w:t>
      </w:r>
    </w:p>
    <w:p w:rsidR="00D0160B" w:rsidRPr="00336118" w:rsidRDefault="00D0160B" w:rsidP="008C1F95">
      <w:pPr>
        <w:jc w:val="center"/>
        <w:rPr>
          <w:rFonts w:eastAsia="標楷體" w:cs="Roman Unicode"/>
          <w:sz w:val="32"/>
          <w:szCs w:val="32"/>
        </w:rPr>
      </w:pPr>
      <w:r w:rsidRPr="00336118">
        <w:rPr>
          <w:rFonts w:eastAsia="標楷體" w:cs="Roman Unicode"/>
          <w:b/>
          <w:bCs/>
        </w:rPr>
        <w:t>（大正</w:t>
      </w:r>
      <w:r w:rsidRPr="004074C9">
        <w:rPr>
          <w:rFonts w:eastAsia="標楷體" w:cs="Roman Unicode"/>
          <w:b/>
          <w:bCs/>
        </w:rPr>
        <w:t>25</w:t>
      </w:r>
      <w:r w:rsidRPr="0033611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eastAsia="標楷體" w:cs="Roman Unicode"/>
            <w:b/>
            <w:bCs/>
          </w:rPr>
          <w:t>271a</w:t>
        </w:r>
      </w:smartTag>
      <w:r w:rsidRPr="004074C9">
        <w:rPr>
          <w:rFonts w:eastAsia="標楷體" w:cs="Roman Unicode"/>
          <w:b/>
          <w:bCs/>
        </w:rPr>
        <w:t>7</w:t>
      </w:r>
      <w:r w:rsidR="00E00AF9" w:rsidRPr="00336118">
        <w:rPr>
          <w:rFonts w:eastAsia="標楷體" w:cs="Roman Unicode"/>
          <w:b/>
          <w:bCs/>
        </w:rPr>
        <w:t>-</w:t>
      </w:r>
      <w:r w:rsidRPr="004074C9">
        <w:rPr>
          <w:rFonts w:eastAsia="標楷體" w:cs="Roman Unicode"/>
          <w:b/>
          <w:bCs/>
        </w:rPr>
        <w:t>276b20</w:t>
      </w:r>
      <w:r w:rsidRPr="00336118">
        <w:rPr>
          <w:rFonts w:eastAsia="標楷體" w:cs="Roman Unicode"/>
          <w:b/>
          <w:bCs/>
        </w:rPr>
        <w:t>）</w:t>
      </w:r>
    </w:p>
    <w:p w:rsidR="00D0160B" w:rsidRPr="00336118" w:rsidRDefault="00D0160B" w:rsidP="00DA5A91">
      <w:pPr>
        <w:adjustRightInd w:val="0"/>
        <w:spacing w:beforeLines="50" w:before="180"/>
        <w:jc w:val="both"/>
        <w:rPr>
          <w:b/>
          <w:szCs w:val="20"/>
          <w:shd w:val="pct15" w:color="auto" w:fill="FFFFFF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壹、行少施等，以方便力迴向，得無量功德</w:t>
      </w:r>
    </w:p>
    <w:p w:rsidR="00D0160B" w:rsidRPr="00336118" w:rsidRDefault="00ED4752" w:rsidP="008C1F95">
      <w:pPr>
        <w:adjustRightInd w:val="0"/>
        <w:ind w:left="720" w:hangingChars="300" w:hanging="720"/>
        <w:jc w:val="both"/>
      </w:pPr>
      <w:r w:rsidRPr="00336118">
        <w:rPr>
          <w:rFonts w:ascii="新細明體" w:hAnsi="新細明體" w:hint="eastAsia"/>
        </w:rPr>
        <w:t>【</w:t>
      </w:r>
      <w:r w:rsidRPr="00336118">
        <w:rPr>
          <w:rFonts w:ascii="標楷體" w:eastAsia="標楷體" w:hAnsi="標楷體" w:hint="eastAsia"/>
          <w:b/>
        </w:rPr>
        <w:t>經</w:t>
      </w:r>
      <w:r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 w:hint="eastAsia"/>
        </w:rPr>
        <w:t>菩薩摩訶薩行</w:t>
      </w:r>
      <w:r w:rsidR="00D0160B" w:rsidRPr="004074C9">
        <w:rPr>
          <w:rStyle w:val="FootnoteReference"/>
        </w:rPr>
        <w:footnoteReference w:id="16"/>
      </w:r>
      <w:r w:rsidR="00D0160B" w:rsidRPr="00336118">
        <w:rPr>
          <w:rFonts w:ascii="標楷體" w:eastAsia="標楷體" w:hAnsi="標楷體" w:hint="eastAsia"/>
        </w:rPr>
        <w:t>少施、少戒、少忍、少進、少禪、少智，欲以方便力迴向故，而得無量無邊功德者，當學般若波羅蜜！</w:t>
      </w:r>
    </w:p>
    <w:p w:rsidR="00D0160B" w:rsidRPr="00336118" w:rsidRDefault="00D25199" w:rsidP="008C1F95">
      <w:pPr>
        <w:adjustRightInd w:val="0"/>
        <w:jc w:val="both"/>
        <w:rPr>
          <w:rFonts w:ascii="標楷體" w:eastAsia="標楷體" w:hAnsi="標楷體"/>
          <w:szCs w:val="16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1344B9">
      <w:pPr>
        <w:ind w:leftChars="50" w:left="12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一、前已說六度，今何故復說</w:t>
      </w:r>
    </w:p>
    <w:p w:rsidR="00D0160B" w:rsidRPr="00336118" w:rsidRDefault="00D0160B" w:rsidP="00246628">
      <w:pPr>
        <w:ind w:leftChars="50" w:left="840" w:hangingChars="300" w:hanging="720"/>
        <w:jc w:val="both"/>
      </w:pPr>
      <w:r w:rsidRPr="00336118">
        <w:rPr>
          <w:rFonts w:hint="eastAsia"/>
        </w:rPr>
        <w:t>問曰：前已說六波羅蜜，今何以復說？</w:t>
      </w:r>
    </w:p>
    <w:p w:rsidR="00D0160B" w:rsidRPr="00336118" w:rsidRDefault="00D0160B" w:rsidP="00246628">
      <w:pPr>
        <w:ind w:leftChars="50" w:left="840" w:hangingChars="300" w:hanging="72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答曰：</w:t>
      </w:r>
    </w:p>
    <w:p w:rsidR="00D0160B" w:rsidRPr="00336118" w:rsidRDefault="00D0160B" w:rsidP="001344B9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前總相說，此別相說</w:t>
      </w:r>
    </w:p>
    <w:p w:rsidR="00D0160B" w:rsidRPr="00336118" w:rsidRDefault="00D0160B" w:rsidP="00246628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上總相說，此欲別相說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（二）前說因緣，此說果報</w:t>
      </w:r>
    </w:p>
    <w:p w:rsidR="00D0160B" w:rsidRPr="00336118" w:rsidRDefault="00D0160B" w:rsidP="00246628">
      <w:pPr>
        <w:ind w:leftChars="100" w:left="240"/>
        <w:jc w:val="both"/>
      </w:pPr>
      <w:r w:rsidRPr="00336118">
        <w:rPr>
          <w:rFonts w:hint="eastAsia"/>
        </w:rPr>
        <w:t>彼說因緣，此說果報。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二、六度：在心行，不在事多少</w:t>
      </w:r>
      <w:r w:rsidR="00141A88" w:rsidRPr="00336118">
        <w:rPr>
          <w:rFonts w:hint="eastAsia"/>
          <w:sz w:val="20"/>
          <w:szCs w:val="20"/>
        </w:rPr>
        <w:t>（印順法師，《</w:t>
      </w:r>
      <w:r w:rsidRPr="00336118">
        <w:rPr>
          <w:rFonts w:hint="eastAsia"/>
          <w:sz w:val="20"/>
          <w:szCs w:val="20"/>
        </w:rPr>
        <w:t>大智度論筆記》［</w:t>
      </w:r>
      <w:r w:rsidRPr="004074C9">
        <w:rPr>
          <w:rFonts w:hint="eastAsia"/>
          <w:sz w:val="20"/>
          <w:szCs w:val="20"/>
        </w:rPr>
        <w:t>D005</w:t>
      </w:r>
      <w:r w:rsidRPr="00336118">
        <w:rPr>
          <w:rFonts w:hint="eastAsia"/>
          <w:sz w:val="20"/>
          <w:szCs w:val="20"/>
        </w:rPr>
        <w:t>］</w:t>
      </w:r>
      <w:r w:rsidRPr="004074C9">
        <w:rPr>
          <w:rFonts w:hint="eastAsia"/>
          <w:sz w:val="20"/>
          <w:szCs w:val="20"/>
        </w:rPr>
        <w:t>p</w:t>
      </w:r>
      <w:r w:rsidRPr="00336118">
        <w:rPr>
          <w:rFonts w:hint="eastAsia"/>
          <w:sz w:val="20"/>
          <w:szCs w:val="20"/>
        </w:rPr>
        <w:t>.</w:t>
      </w:r>
      <w:r w:rsidRPr="004074C9">
        <w:rPr>
          <w:rFonts w:hint="eastAsia"/>
          <w:sz w:val="20"/>
          <w:szCs w:val="20"/>
        </w:rPr>
        <w:t>245</w:t>
      </w:r>
      <w:r w:rsidRPr="00336118">
        <w:rPr>
          <w:rFonts w:hint="eastAsia"/>
          <w:sz w:val="20"/>
          <w:szCs w:val="20"/>
        </w:rPr>
        <w:t>）</w:t>
      </w:r>
    </w:p>
    <w:p w:rsidR="00D0160B" w:rsidRPr="00336118" w:rsidRDefault="00D0160B" w:rsidP="00246628">
      <w:pPr>
        <w:ind w:leftChars="50" w:left="840" w:hangingChars="300" w:hanging="720"/>
        <w:jc w:val="both"/>
      </w:pPr>
      <w:r w:rsidRPr="00336118">
        <w:rPr>
          <w:rFonts w:hint="eastAsia"/>
        </w:rPr>
        <w:t>問曰：</w:t>
      </w:r>
      <w:r w:rsidRPr="00246628">
        <w:rPr>
          <w:rFonts w:hint="eastAsia"/>
          <w:spacing w:val="-4"/>
        </w:rPr>
        <w:t>不爾！彼中說六波羅蜜廣普具足，此言</w:t>
      </w:r>
      <w:r w:rsidRPr="00246628">
        <w:rPr>
          <w:rFonts w:ascii="新細明體" w:hAnsi="新細明體" w:hint="eastAsia"/>
          <w:bCs/>
          <w:spacing w:val="-4"/>
        </w:rPr>
        <w:t>「</w:t>
      </w:r>
      <w:r w:rsidRPr="00246628">
        <w:rPr>
          <w:rFonts w:hint="eastAsia"/>
          <w:spacing w:val="-4"/>
        </w:rPr>
        <w:t>少施乃至少智</w:t>
      </w:r>
      <w:r w:rsidRPr="00246628">
        <w:rPr>
          <w:rFonts w:ascii="新細明體" w:hAnsi="新細明體" w:hint="eastAsia"/>
          <w:bCs/>
          <w:spacing w:val="-4"/>
        </w:rPr>
        <w:t>」</w:t>
      </w:r>
      <w:r w:rsidRPr="00246628">
        <w:rPr>
          <w:rFonts w:hint="eastAsia"/>
          <w:spacing w:val="-4"/>
        </w:rPr>
        <w:t>，似不同上六波羅蜜義！</w:t>
      </w:r>
    </w:p>
    <w:p w:rsidR="00D0160B" w:rsidRPr="00336118" w:rsidRDefault="00D0160B" w:rsidP="00246628">
      <w:pPr>
        <w:ind w:leftChars="50" w:left="840" w:hangingChars="300" w:hanging="720"/>
        <w:jc w:val="both"/>
        <w:rPr>
          <w:szCs w:val="16"/>
        </w:rPr>
      </w:pPr>
      <w:r w:rsidRPr="00336118">
        <w:rPr>
          <w:rFonts w:hint="eastAsia"/>
        </w:rPr>
        <w:t>答曰：不然！即是六波羅蜜。何以故？六波羅蜜義，在心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不在事多少；菩薩行若多若少，皆是波羅蜜。如</w:t>
      </w:r>
      <w:r w:rsidRPr="00336118">
        <w:rPr>
          <w:rFonts w:ascii="新細明體" w:hAnsi="新細明體"/>
        </w:rPr>
        <w:t>《</w:t>
      </w:r>
      <w:r w:rsidRPr="00336118">
        <w:rPr>
          <w:rFonts w:hint="eastAsia"/>
        </w:rPr>
        <w:t>賢劫經</w:t>
      </w:r>
      <w:r w:rsidRPr="00336118">
        <w:rPr>
          <w:rFonts w:ascii="新細明體" w:hAnsi="新細明體"/>
        </w:rPr>
        <w:t>》</w:t>
      </w:r>
      <w:r w:rsidRPr="00336118">
        <w:rPr>
          <w:rFonts w:hint="eastAsia"/>
        </w:rPr>
        <w:t>說</w:t>
      </w:r>
      <w:r w:rsidRPr="00336118">
        <w:rPr>
          <w:rFonts w:ascii="新細明體" w:hAnsi="新細明體"/>
        </w:rPr>
        <w:t>：「</w:t>
      </w:r>
      <w:r w:rsidRPr="00336118">
        <w:rPr>
          <w:rFonts w:ascii="標楷體" w:eastAsia="標楷體" w:hAnsi="標楷體" w:hint="eastAsia"/>
        </w:rPr>
        <w:t>八萬四千諸波羅蜜。</w:t>
      </w:r>
      <w:r w:rsidRPr="00336118">
        <w:rPr>
          <w:rFonts w:ascii="新細明體" w:hAnsi="新細明體"/>
        </w:rPr>
        <w:t>」</w:t>
      </w:r>
      <w:r w:rsidRPr="004074C9">
        <w:rPr>
          <w:rStyle w:val="FootnoteReference"/>
        </w:rPr>
        <w:footnoteReference w:id="17"/>
      </w:r>
      <w:r w:rsidRPr="00336118">
        <w:rPr>
          <w:rFonts w:hint="eastAsia"/>
        </w:rPr>
        <w:t>此經中亦說：</w:t>
      </w:r>
      <w:r w:rsidRPr="00336118">
        <w:rPr>
          <w:rFonts w:ascii="新細明體" w:hAnsi="新細明體"/>
        </w:rPr>
        <w:t>「</w:t>
      </w:r>
      <w:r w:rsidRPr="00336118">
        <w:rPr>
          <w:rFonts w:ascii="標楷體" w:eastAsia="標楷體" w:hAnsi="標楷體" w:hint="eastAsia"/>
        </w:rPr>
        <w:t>有世間檀波羅蜜，有出世間檀波羅蜜；乃至般若波羅蜜，亦有世間、出世間。</w:t>
      </w:r>
      <w:r w:rsidRPr="00336118">
        <w:rPr>
          <w:rFonts w:ascii="新細明體" w:hAnsi="新細明體"/>
        </w:rPr>
        <w:t>」</w:t>
      </w:r>
      <w:r w:rsidRPr="004074C9">
        <w:rPr>
          <w:rStyle w:val="FootnoteReference"/>
        </w:rPr>
        <w:footnoteReference w:id="18"/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三、釋菩薩行六度少事</w:t>
      </w:r>
    </w:p>
    <w:p w:rsidR="00D0160B" w:rsidRPr="00336118" w:rsidRDefault="00D0160B" w:rsidP="001344B9">
      <w:pPr>
        <w:ind w:leftChars="100" w:left="24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（一）少施</w:t>
      </w:r>
    </w:p>
    <w:p w:rsidR="00D0160B" w:rsidRPr="00336118" w:rsidRDefault="00D0160B" w:rsidP="00D07582">
      <w:pPr>
        <w:ind w:leftChars="150" w:left="360"/>
        <w:jc w:val="both"/>
        <w:rPr>
          <w:b/>
          <w:szCs w:val="20"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、菩薩何以故少施</w:t>
      </w:r>
    </w:p>
    <w:p w:rsidR="00D0160B" w:rsidRPr="00336118" w:rsidRDefault="00D0160B" w:rsidP="00B07160">
      <w:pPr>
        <w:ind w:leftChars="150" w:left="360"/>
        <w:jc w:val="both"/>
      </w:pPr>
      <w:r w:rsidRPr="00336118">
        <w:rPr>
          <w:rFonts w:hint="eastAsia"/>
        </w:rPr>
        <w:t>問曰：菩薩何以故少施？</w:t>
      </w:r>
    </w:p>
    <w:p w:rsidR="00D0160B" w:rsidRPr="00336118" w:rsidRDefault="00D0160B" w:rsidP="00B07160">
      <w:pPr>
        <w:ind w:leftChars="150" w:left="360"/>
        <w:jc w:val="both"/>
      </w:pPr>
      <w:r w:rsidRPr="00336118">
        <w:rPr>
          <w:rFonts w:hint="eastAsia"/>
        </w:rPr>
        <w:t>答曰：有種種因緣故少施：</w:t>
      </w:r>
    </w:p>
    <w:p w:rsidR="00D0160B" w:rsidRPr="00336118" w:rsidRDefault="00D0160B" w:rsidP="00B07160">
      <w:pPr>
        <w:ind w:leftChars="200" w:left="480"/>
        <w:jc w:val="both"/>
        <w:rPr>
          <w:b/>
          <w:szCs w:val="20"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）初發意福德未集故少施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或有菩薩初發意，福德未集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貧故少施。</w:t>
      </w:r>
    </w:p>
    <w:p w:rsidR="00D0160B" w:rsidRPr="00336118" w:rsidRDefault="00D0160B" w:rsidP="00B07160">
      <w:pPr>
        <w:spacing w:beforeLines="30" w:before="108"/>
        <w:ind w:leftChars="200" w:left="480"/>
        <w:jc w:val="both"/>
        <w:rPr>
          <w:b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）功德在心故，不求多物布施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或有菩薩聞「施無多少，功德在心」，以是故不求多物布施，但求好心。</w:t>
      </w:r>
    </w:p>
    <w:p w:rsidR="00D0160B" w:rsidRPr="00336118" w:rsidRDefault="00D0160B" w:rsidP="00B07160">
      <w:pPr>
        <w:spacing w:beforeLines="30" w:before="108"/>
        <w:ind w:leftChars="200" w:left="480"/>
        <w:jc w:val="both"/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</w:t>
      </w:r>
      <w:r w:rsidRPr="00336118">
        <w:rPr>
          <w:b/>
          <w:sz w:val="20"/>
          <w:szCs w:val="20"/>
          <w:bdr w:val="single" w:sz="4" w:space="0" w:color="auto"/>
        </w:rPr>
        <w:t>集財破戒心亂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36118">
        <w:rPr>
          <w:b/>
          <w:sz w:val="20"/>
          <w:szCs w:val="20"/>
          <w:bdr w:val="single" w:sz="4" w:space="0" w:color="auto"/>
        </w:rPr>
        <w:t>破法求財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佛所不許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36118">
        <w:rPr>
          <w:b/>
          <w:sz w:val="20"/>
          <w:szCs w:val="20"/>
          <w:bdr w:val="single" w:sz="4" w:space="0" w:color="auto"/>
        </w:rPr>
        <w:t>若施凡人，奪彼與此非平等法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不如少施</w:t>
      </w:r>
      <w:r w:rsidRPr="004074C9">
        <w:rPr>
          <w:rStyle w:val="FootnoteReference"/>
        </w:rPr>
        <w:footnoteReference w:id="19"/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ascii="新細明體" w:hAnsi="新細明體" w:hint="eastAsia"/>
        </w:rPr>
        <w:t>或有菩薩作是念：「若我求多集財物，破戒失善，心心</w:t>
      </w:r>
      <w:r w:rsidRPr="004074C9">
        <w:rPr>
          <w:rStyle w:val="FootnoteReference"/>
        </w:rPr>
        <w:footnoteReference w:id="20"/>
      </w:r>
      <w:r w:rsidRPr="00336118">
        <w:rPr>
          <w:rFonts w:ascii="新細明體" w:hAnsi="新細明體" w:hint="eastAsia"/>
        </w:rPr>
        <w:t>散亂，多惱眾生；若惱眾生以供養佛，佛所不許，破法求財故。若施凡人，奪彼與此，非平等法；如菩薩法，等心一切，皆如兒子。」以是故少施。</w:t>
      </w:r>
    </w:p>
    <w:p w:rsidR="00D0160B" w:rsidRPr="00336118" w:rsidRDefault="00D0160B" w:rsidP="00D646C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4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</w:t>
      </w:r>
      <w:r w:rsidRPr="00D646CA">
        <w:rPr>
          <w:rFonts w:hint="eastAsia"/>
          <w:b/>
          <w:sz w:val="20"/>
          <w:szCs w:val="18"/>
          <w:bdr w:val="single" w:sz="4" w:space="0" w:color="auto"/>
        </w:rPr>
        <w:t>在家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菩薩：佛讚心清淨施故，隨所有物而施；出家菩薩：守戒不畜財物故少行財施</w:t>
      </w:r>
    </w:p>
    <w:p w:rsidR="00D0160B" w:rsidRPr="00336118" w:rsidRDefault="00D0160B" w:rsidP="00B07160">
      <w:pPr>
        <w:ind w:leftChars="200" w:left="480"/>
        <w:jc w:val="both"/>
      </w:pPr>
      <w:r w:rsidRPr="00336118">
        <w:rPr>
          <w:rFonts w:hint="eastAsia"/>
        </w:rPr>
        <w:t>復次，菩薩有二種：一者、敗壞菩薩，二者、成就菩薩。</w:t>
      </w:r>
      <w:r w:rsidRPr="004074C9">
        <w:rPr>
          <w:rStyle w:val="FootnoteReference"/>
        </w:rPr>
        <w:footnoteReference w:id="21"/>
      </w:r>
    </w:p>
    <w:p w:rsidR="00D0160B" w:rsidRPr="00435A7A" w:rsidRDefault="00D0160B" w:rsidP="00B07160">
      <w:pPr>
        <w:autoSpaceDE w:val="0"/>
        <w:autoSpaceDN w:val="0"/>
        <w:adjustRightInd w:val="0"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、敗壞菩薩</w:t>
      </w:r>
      <w:r w:rsidRPr="004074C9">
        <w:rPr>
          <w:rStyle w:val="FootnoteReference"/>
        </w:rPr>
        <w:footnoteReference w:id="22"/>
      </w:r>
    </w:p>
    <w:p w:rsidR="00D0160B" w:rsidRPr="00336118" w:rsidRDefault="00D0160B" w:rsidP="00B07160">
      <w:pPr>
        <w:pStyle w:val="PlainText"/>
        <w:ind w:leftChars="250" w:left="600"/>
        <w:jc w:val="both"/>
      </w:pPr>
      <w:r w:rsidRPr="00336118">
        <w:rPr>
          <w:rFonts w:hint="eastAsia"/>
        </w:rPr>
        <w:t>敗壞菩薩</w:t>
      </w:r>
      <w:r w:rsidRPr="004074C9">
        <w:rPr>
          <w:rStyle w:val="FootnoteReference"/>
          <w:rFonts w:ascii="Times New Roman" w:hAnsi="Times New Roman"/>
        </w:rPr>
        <w:footnoteReference w:id="23"/>
      </w:r>
      <w:r w:rsidRPr="00336118">
        <w:rPr>
          <w:rFonts w:hint="eastAsia"/>
        </w:rPr>
        <w:t>者，本發阿耨多羅三藐</w:t>
      </w:r>
      <w:r w:rsidRPr="00336118">
        <w:rPr>
          <w:rFonts w:ascii="Times New Roman" w:eastAsia="新細明體" w:hAnsi="Times New Roman" w:cs="Times New Roman" w:hint="eastAsia"/>
          <w:sz w:val="22"/>
        </w:rPr>
        <w:t>（</w:t>
      </w:r>
      <w:r w:rsidRPr="004074C9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271b</w:t>
      </w:r>
      <w:r w:rsidRPr="00336118">
        <w:rPr>
          <w:rFonts w:ascii="Times New Roman" w:eastAsia="新細明體" w:hAnsi="Times New Roman" w:cs="Times New Roman" w:hint="eastAsia"/>
          <w:sz w:val="22"/>
        </w:rPr>
        <w:t>）</w:t>
      </w:r>
      <w:r w:rsidRPr="00336118">
        <w:rPr>
          <w:rFonts w:hint="eastAsia"/>
        </w:rPr>
        <w:t>三菩提心，不遇善緣，五蓋覆心，行雜行，轉身受大富貴，或作國王，或大鬼神王、龍王等。以本造身、口、意惡業不清淨故，不得生諸佛前，及天上、人中無罪處，是名為敗壞菩薩。如是人雖失菩薩心，先世因緣故，猶好布施；多惱眾生，劫奪</w:t>
      </w:r>
      <w:r w:rsidR="00AD51F3" w:rsidRPr="00336118">
        <w:rPr>
          <w:rFonts w:hint="eastAsia"/>
        </w:rPr>
        <w:t>、</w:t>
      </w:r>
      <w:r w:rsidRPr="00336118">
        <w:rPr>
          <w:rFonts w:hint="eastAsia"/>
        </w:rPr>
        <w:t>非法取財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以用作福。</w:t>
      </w:r>
      <w:r w:rsidRPr="004074C9">
        <w:rPr>
          <w:rStyle w:val="FootnoteReference"/>
          <w:rFonts w:ascii="Times New Roman" w:hAnsi="Times New Roman"/>
        </w:rPr>
        <w:footnoteReference w:id="24"/>
      </w:r>
    </w:p>
    <w:p w:rsidR="00D0160B" w:rsidRPr="00336118" w:rsidRDefault="00D0160B" w:rsidP="00B07160">
      <w:pPr>
        <w:autoSpaceDE w:val="0"/>
        <w:autoSpaceDN w:val="0"/>
        <w:adjustRightInd w:val="0"/>
        <w:spacing w:beforeLines="30" w:before="108"/>
        <w:ind w:leftChars="250" w:left="600"/>
        <w:jc w:val="both"/>
        <w:rPr>
          <w:b/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、成就</w:t>
      </w:r>
      <w:r w:rsidRPr="00336118">
        <w:rPr>
          <w:b/>
          <w:sz w:val="20"/>
          <w:szCs w:val="20"/>
          <w:bdr w:val="single" w:sz="4" w:space="0" w:color="auto"/>
        </w:rPr>
        <w:t>菩薩</w:t>
      </w:r>
    </w:p>
    <w:p w:rsidR="00D0160B" w:rsidRPr="00336118" w:rsidRDefault="00D0160B" w:rsidP="00B07160">
      <w:pPr>
        <w:pStyle w:val="PlainText"/>
        <w:ind w:leftChars="250" w:left="600"/>
        <w:jc w:val="both"/>
      </w:pPr>
      <w:r w:rsidRPr="00336118">
        <w:rPr>
          <w:rFonts w:hint="eastAsia"/>
        </w:rPr>
        <w:t>成就菩薩者，不失阿耨多羅三藐三菩提心，慈愍眾生；或有在家受五戒者，有出家受戒者</w:t>
      </w:r>
      <w:r w:rsidRPr="00336118">
        <w:rPr>
          <w:rFonts w:ascii="新細明體" w:hAnsi="新細明體" w:hint="eastAsia"/>
        </w:rPr>
        <w:t>。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）在家菩薩</w:t>
      </w:r>
      <w:r w:rsidRPr="00336118">
        <w:rPr>
          <w:b/>
          <w:sz w:val="20"/>
          <w:szCs w:val="20"/>
          <w:bdr w:val="single" w:sz="4" w:space="0" w:color="auto"/>
        </w:rPr>
        <w:t>，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佛美心清淨施，以是故隨所有物而施</w:t>
      </w:r>
      <w:r w:rsidRPr="004074C9">
        <w:rPr>
          <w:rStyle w:val="FootnoteReference"/>
        </w:rPr>
        <w:footnoteReference w:id="25"/>
      </w:r>
    </w:p>
    <w:p w:rsidR="00CC19D3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在家菩薩，雖行業成就，有先世因緣貧窮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聞佛法有二種施：法施，財施；出家人多應法施，在家者多應財施。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我今以先世因緣故，不生富家</w:t>
      </w:r>
      <w:r w:rsidR="00CC19D3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見敗菩薩輩作罪布施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心不喜樂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聞佛不讚多財布施，但美心清淨施；以是故，隨所有物而施。</w:t>
      </w:r>
    </w:p>
    <w:p w:rsidR="00D0160B" w:rsidRPr="00336118" w:rsidRDefault="00D0160B" w:rsidP="00B07160">
      <w:pPr>
        <w:autoSpaceDE w:val="0"/>
        <w:autoSpaceDN w:val="0"/>
        <w:adjustRightInd w:val="0"/>
        <w:spacing w:beforeLines="30" w:before="108"/>
        <w:ind w:leftChars="300" w:left="72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）出家菩薩守護戒故，不畜財物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</w:t>
      </w:r>
      <w:r w:rsidRPr="00336118">
        <w:rPr>
          <w:sz w:val="20"/>
          <w:szCs w:val="16"/>
        </w:rPr>
        <w:t>［</w:t>
      </w:r>
      <w:r w:rsidRPr="004074C9">
        <w:rPr>
          <w:rFonts w:hint="eastAsia"/>
          <w:sz w:val="20"/>
          <w:szCs w:val="16"/>
        </w:rPr>
        <w:t>A034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65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B07160">
      <w:pPr>
        <w:autoSpaceDE w:val="0"/>
        <w:autoSpaceDN w:val="0"/>
        <w:adjustRightInd w:val="0"/>
        <w:ind w:leftChars="300" w:left="720"/>
        <w:jc w:val="both"/>
      </w:pPr>
      <w:r w:rsidRPr="00336118">
        <w:rPr>
          <w:rFonts w:hint="eastAsia"/>
        </w:rPr>
        <w:t>又出家菩薩守護戒故，不畜財物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又自思惟：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戒之功德，勝於布施。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以是因緣故，隨所有而施。</w:t>
      </w:r>
      <w:r w:rsidRPr="004074C9">
        <w:rPr>
          <w:rStyle w:val="FootnoteReference"/>
        </w:rPr>
        <w:footnoteReference w:id="26"/>
      </w:r>
    </w:p>
    <w:p w:rsidR="00D0160B" w:rsidRPr="00336118" w:rsidRDefault="00D0160B" w:rsidP="00D646C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5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）聞本生因緣，知少施得大報，隨所有多少而施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復次，菩薩聞佛法中本生因緣</w:t>
      </w:r>
      <w:r w:rsidRPr="00336118">
        <w:rPr>
          <w:rFonts w:ascii="新細明體" w:hAnsi="新細明體"/>
        </w:rPr>
        <w:t>，</w:t>
      </w:r>
      <w:r w:rsidRPr="00336118">
        <w:rPr>
          <w:rFonts w:hint="eastAsia"/>
        </w:rPr>
        <w:t>少施得果報多。</w:t>
      </w:r>
    </w:p>
    <w:p w:rsidR="00D0160B" w:rsidRPr="00336118" w:rsidRDefault="00D0160B" w:rsidP="00D646CA">
      <w:pPr>
        <w:ind w:leftChars="250" w:left="600"/>
        <w:jc w:val="both"/>
        <w:rPr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、薄拘羅訶梨果供僧事</w:t>
      </w:r>
      <w:r w:rsidRPr="004074C9">
        <w:rPr>
          <w:rStyle w:val="FootnoteReference"/>
        </w:rPr>
        <w:footnoteReference w:id="27"/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I029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439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</w:pPr>
      <w:r w:rsidRPr="00336118">
        <w:rPr>
          <w:rFonts w:hint="eastAsia"/>
        </w:rPr>
        <w:t>如薄拘羅阿羅漢，以一訶梨勒果</w:t>
      </w:r>
      <w:r w:rsidRPr="004074C9">
        <w:rPr>
          <w:rStyle w:val="FootnoteReference"/>
        </w:rPr>
        <w:footnoteReference w:id="28"/>
      </w:r>
      <w:r w:rsidRPr="00336118">
        <w:rPr>
          <w:rFonts w:hint="eastAsia"/>
        </w:rPr>
        <w:t>藥布施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九十一劫不墮惡道，受天人福樂，身常不</w:t>
      </w:r>
      <w:r w:rsidRPr="004074C9">
        <w:rPr>
          <w:rStyle w:val="FootnoteReference"/>
        </w:rPr>
        <w:footnoteReference w:id="29"/>
      </w:r>
      <w:r w:rsidRPr="00336118">
        <w:rPr>
          <w:rFonts w:hint="eastAsia"/>
        </w:rPr>
        <w:t>病</w:t>
      </w:r>
      <w:r w:rsidR="00AE514A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末後身得阿羅漢道。</w:t>
      </w:r>
    </w:p>
    <w:p w:rsidR="00D0160B" w:rsidRPr="00336118" w:rsidRDefault="00D0160B" w:rsidP="00D646CA">
      <w:pPr>
        <w:spacing w:beforeLines="30" w:before="108"/>
        <w:ind w:leftChars="250" w:left="600"/>
        <w:jc w:val="both"/>
        <w:rPr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二十億耳初生事</w:t>
      </w:r>
      <w:r w:rsidRPr="004074C9">
        <w:rPr>
          <w:rStyle w:val="FootnoteReference"/>
        </w:rPr>
        <w:footnoteReference w:id="30"/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G001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378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  <w:rPr>
          <w:rFonts w:ascii="新細明體" w:hAnsi="新細明體"/>
        </w:rPr>
      </w:pPr>
      <w:r w:rsidRPr="00336118">
        <w:rPr>
          <w:rFonts w:ascii="新細明體" w:hAnsi="新細明體" w:hint="eastAsia"/>
        </w:rPr>
        <w:t>又如沙門二十億耳</w:t>
      </w:r>
      <w:r w:rsidRPr="004074C9">
        <w:rPr>
          <w:rStyle w:val="FootnoteReference"/>
        </w:rPr>
        <w:footnoteReference w:id="31"/>
      </w:r>
      <w:r w:rsidRPr="00336118">
        <w:rPr>
          <w:rFonts w:ascii="新細明體" w:hAnsi="新細明體" w:hint="eastAsia"/>
        </w:rPr>
        <w:t>，於鞞婆尸佛法中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ascii="新細明體" w:hAnsi="新細明體" w:hint="eastAsia"/>
        </w:rPr>
        <w:t>作一房舍，給比丘僧；布一羊皮，令僧蹈上。以是因緣故，九十一劫中足不蹈地，受人天中無量福樂。末後身生大長者家，受身端政</w:t>
      </w:r>
      <w:r w:rsidRPr="004074C9">
        <w:rPr>
          <w:rStyle w:val="FootnoteReference"/>
        </w:rPr>
        <w:footnoteReference w:id="32"/>
      </w:r>
      <w:r w:rsidRPr="00336118">
        <w:rPr>
          <w:rFonts w:ascii="新細明體" w:hAnsi="新細明體" w:hint="eastAsia"/>
        </w:rPr>
        <w:t>，足下生毛長二寸，色如青琉璃右旋；初生時，父與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000000000"/>
          <w:attr w:name="UnitName" w:val="兩"/>
        </w:smartTagPr>
        <w:r w:rsidRPr="00336118">
          <w:rPr>
            <w:rFonts w:ascii="新細明體" w:hAnsi="新細明體" w:hint="eastAsia"/>
          </w:rPr>
          <w:t>二十億兩</w:t>
        </w:r>
      </w:smartTag>
      <w:r w:rsidRPr="00336118">
        <w:rPr>
          <w:rFonts w:ascii="新細明體" w:hAnsi="新細明體" w:hint="eastAsia"/>
        </w:rPr>
        <w:t>金；後厭世五欲，出家得道，佛說精進比丘第一。</w:t>
      </w:r>
      <w:r w:rsidRPr="004074C9">
        <w:rPr>
          <w:rStyle w:val="FootnoteReference"/>
        </w:rPr>
        <w:footnoteReference w:id="33"/>
      </w:r>
    </w:p>
    <w:p w:rsidR="00D0160B" w:rsidRPr="00336118" w:rsidRDefault="00D0160B" w:rsidP="00D646CA">
      <w:pPr>
        <w:spacing w:beforeLines="30" w:before="108"/>
        <w:ind w:leftChars="250" w:left="60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須曼耳比丘本生</w:t>
      </w:r>
      <w:r w:rsidRPr="004074C9">
        <w:rPr>
          <w:rStyle w:val="FootnoteReference"/>
        </w:rPr>
        <w:footnoteReference w:id="34"/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G005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381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50" w:left="600"/>
        <w:jc w:val="both"/>
        <w:rPr>
          <w:rFonts w:ascii="新細明體" w:hAnsi="新細明體"/>
        </w:rPr>
      </w:pPr>
      <w:r w:rsidRPr="00336118">
        <w:rPr>
          <w:rFonts w:hint="eastAsia"/>
        </w:rPr>
        <w:t>又如須蔓</w:t>
      </w:r>
      <w:r w:rsidRPr="004074C9">
        <w:rPr>
          <w:rStyle w:val="FootnoteReference"/>
        </w:rPr>
        <w:footnoteReference w:id="35"/>
      </w:r>
      <w:r w:rsidRPr="00336118">
        <w:rPr>
          <w:rFonts w:hint="eastAsia"/>
        </w:rPr>
        <w:t>耳比丘</w:t>
      </w:r>
      <w:r w:rsidRPr="004074C9">
        <w:rPr>
          <w:rStyle w:val="FootnoteReference"/>
        </w:rPr>
        <w:footnoteReference w:id="36"/>
      </w:r>
      <w:r w:rsidRPr="00336118">
        <w:rPr>
          <w:rFonts w:hint="eastAsia"/>
        </w:rPr>
        <w:t>，先世見鞞婆尸佛塔，以耳上須蔓華布施。以是因緣故，九十一劫中常不墮惡道，受天上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1"/>
          <w:attr w:name="UnitName" w:val="C"/>
        </w:smartTagPr>
        <w:r w:rsidRPr="004074C9">
          <w:rPr>
            <w:rFonts w:hint="eastAsia"/>
            <w:sz w:val="22"/>
            <w:szCs w:val="22"/>
            <w:shd w:val="pct15" w:color="auto" w:fill="FFFFFF"/>
          </w:rPr>
          <w:t>271</w:t>
        </w:r>
        <w:r w:rsidRPr="004074C9">
          <w:rPr>
            <w:rFonts w:eastAsia="Roman Unicode" w:hint="eastAsia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int="eastAsia"/>
        </w:rPr>
        <w:t>人中樂；末後身生時，須蔓在耳，香滿</w:t>
      </w:r>
      <w:r w:rsidRPr="00336118">
        <w:rPr>
          <w:rFonts w:ascii="新細明體" w:hAnsi="新細明體" w:hint="eastAsia"/>
        </w:rPr>
        <w:t>一室，故字為須蔓耳；後厭世出家，得阿羅漢道。</w:t>
      </w:r>
    </w:p>
    <w:p w:rsidR="00D0160B" w:rsidRPr="00336118" w:rsidRDefault="00D0160B" w:rsidP="00D646CA">
      <w:pPr>
        <w:spacing w:beforeLines="20" w:before="72"/>
        <w:ind w:leftChars="200" w:left="480"/>
        <w:jc w:val="both"/>
      </w:pPr>
      <w:r w:rsidRPr="00336118">
        <w:rPr>
          <w:rFonts w:ascii="新細明體" w:hAnsi="新細明體" w:hint="eastAsia"/>
        </w:rPr>
        <w:t>菩薩如是等本生因緣，少施得大報，便隨所有多少而布施。</w:t>
      </w:r>
    </w:p>
    <w:p w:rsidR="00D0160B" w:rsidRPr="00336118" w:rsidRDefault="00D0160B" w:rsidP="00D646C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336118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18"/>
          <w:bdr w:val="single" w:sz="4" w:space="0" w:color="auto"/>
        </w:rPr>
        <w:t>6</w:t>
      </w:r>
      <w:r w:rsidRPr="00336118">
        <w:rPr>
          <w:rFonts w:hint="eastAsia"/>
          <w:b/>
          <w:sz w:val="20"/>
          <w:szCs w:val="18"/>
          <w:bdr w:val="single" w:sz="4" w:space="0" w:color="auto"/>
        </w:rPr>
        <w:t>）隨所有，多則多施，少則少施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復次，菩薩亦不一定常少物布施，隨所有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多則多施，少則少施。</w:t>
      </w:r>
    </w:p>
    <w:p w:rsidR="00D0160B" w:rsidRPr="00336118" w:rsidRDefault="00D0160B" w:rsidP="00D646CA">
      <w:pPr>
        <w:spacing w:beforeLines="30" w:before="108"/>
        <w:ind w:leftChars="200" w:left="48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）佛欲讚般若波羅蜜功德大故，言少施得大果</w:t>
      </w:r>
    </w:p>
    <w:p w:rsidR="00D0160B" w:rsidRPr="00336118" w:rsidRDefault="00D0160B" w:rsidP="00D646CA">
      <w:pPr>
        <w:ind w:leftChars="200" w:left="480"/>
        <w:jc w:val="both"/>
      </w:pPr>
      <w:r w:rsidRPr="00336118">
        <w:rPr>
          <w:rFonts w:hint="eastAsia"/>
        </w:rPr>
        <w:t>復次，佛欲讚般若波羅蜜功德大故，言少施得大果，功德無量。</w:t>
      </w:r>
    </w:p>
    <w:p w:rsidR="00D0160B" w:rsidRPr="00336118" w:rsidRDefault="00D0160B" w:rsidP="00D646CA">
      <w:pPr>
        <w:spacing w:beforeLines="30" w:before="108"/>
        <w:ind w:leftChars="150" w:left="360"/>
        <w:jc w:val="both"/>
        <w:rPr>
          <w:sz w:val="20"/>
          <w:szCs w:val="16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、少施，般若波羅蜜方便迴向故，福德無量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A033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62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）如薄拘羅阿羅漢等亦少施而得大報，何用般若波羅蜜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問曰：如薄拘羅阿羅漢等，亦少施而得大報，何用般若波羅蜜？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答曰：薄拘羅等雖得果報，有劫數限量，得小道入涅槃；菩薩以般若波羅蜜方便迴向故，少施，福德無量無邊阿僧祇。</w:t>
      </w:r>
    </w:p>
    <w:p w:rsidR="00D0160B" w:rsidRPr="00336118" w:rsidRDefault="00D0160B" w:rsidP="00D646CA">
      <w:pPr>
        <w:spacing w:beforeLines="30" w:before="108"/>
        <w:ind w:leftChars="200" w:left="48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）何等是「方便迴向」</w:t>
      </w:r>
      <w:r w:rsidRPr="004074C9">
        <w:rPr>
          <w:rStyle w:val="FootnoteReference"/>
          <w:szCs w:val="22"/>
        </w:rPr>
        <w:footnoteReference w:id="37"/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問曰：何等是「方便迴向」，以少布施而得無量無邊功德？</w:t>
      </w:r>
    </w:p>
    <w:p w:rsidR="00D0160B" w:rsidRPr="00336118" w:rsidRDefault="00D0160B" w:rsidP="00D646CA">
      <w:pPr>
        <w:ind w:leftChars="200" w:left="120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D0160B" w:rsidP="002C1C89">
      <w:pPr>
        <w:pStyle w:val="PlainText"/>
        <w:spacing w:line="338" w:lineRule="exact"/>
        <w:ind w:leftChars="250" w:left="600"/>
        <w:jc w:val="both"/>
        <w:rPr>
          <w:rFonts w:hAnsi="細明體"/>
          <w:bdr w:val="single" w:sz="4" w:space="0" w:color="auto"/>
          <w:shd w:val="clear" w:color="auto" w:fill="FFFFFF"/>
        </w:rPr>
      </w:pPr>
      <w:r w:rsidRPr="004074C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、為無上菩提故</w:t>
      </w:r>
      <w:r w:rsidR="00141A88" w:rsidRPr="00336118">
        <w:rPr>
          <w:rFonts w:ascii="Times New Roman" w:eastAsia="新細明體" w:hAnsi="Times New Roman" w:cs="Times New Roman" w:hint="eastAsia"/>
          <w:sz w:val="20"/>
          <w:szCs w:val="16"/>
        </w:rPr>
        <w:t>（印順法師，《</w:t>
      </w:r>
      <w:r w:rsidRPr="00336118">
        <w:rPr>
          <w:rFonts w:ascii="Times New Roman" w:eastAsia="新細明體" w:hAnsi="Times New Roman" w:cs="Times New Roman" w:hint="eastAsia"/>
          <w:sz w:val="20"/>
          <w:szCs w:val="16"/>
        </w:rPr>
        <w:t>大智度論筆記》［</w:t>
      </w:r>
      <w:r w:rsidRPr="004074C9">
        <w:rPr>
          <w:rFonts w:ascii="Times New Roman" w:eastAsia="新細明體" w:hAnsi="Times New Roman" w:cs="Times New Roman" w:hint="eastAsia"/>
          <w:sz w:val="20"/>
          <w:szCs w:val="16"/>
        </w:rPr>
        <w:t>A044</w:t>
      </w:r>
      <w:r w:rsidRPr="00336118">
        <w:rPr>
          <w:rFonts w:ascii="Times New Roman" w:eastAsia="新細明體" w:hAnsi="Times New Roman" w:cs="Times New Roman" w:hint="eastAsia"/>
          <w:sz w:val="20"/>
          <w:szCs w:val="16"/>
        </w:rPr>
        <w:t>］</w:t>
      </w:r>
      <w:r w:rsidRPr="004074C9">
        <w:rPr>
          <w:rFonts w:ascii="Times New Roman" w:eastAsia="新細明體" w:hAnsi="Times New Roman" w:cs="Times New Roman" w:hint="eastAsia"/>
          <w:sz w:val="20"/>
          <w:szCs w:val="16"/>
        </w:rPr>
        <w:t>p</w:t>
      </w:r>
      <w:r w:rsidRPr="00336118">
        <w:rPr>
          <w:rFonts w:ascii="Times New Roman" w:eastAsia="新細明體" w:hAnsi="Times New Roman" w:cs="Times New Roman" w:hint="eastAsia"/>
          <w:sz w:val="20"/>
          <w:szCs w:val="16"/>
        </w:rPr>
        <w:t>.</w:t>
      </w:r>
      <w:r w:rsidRPr="004074C9">
        <w:rPr>
          <w:rFonts w:ascii="Times New Roman" w:eastAsia="新細明體" w:hAnsi="Times New Roman" w:cs="Times New Roman" w:hint="eastAsia"/>
          <w:sz w:val="20"/>
          <w:szCs w:val="16"/>
        </w:rPr>
        <w:t>82</w:t>
      </w:r>
      <w:r w:rsidRPr="00336118">
        <w:rPr>
          <w:rFonts w:ascii="Times New Roman" w:eastAsia="新細明體" w:hAnsi="Times New Roman" w:cs="Times New Roman"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雖少布施，皆迴向阿耨多羅三藐三菩提。菩薩作是念：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我以是福德因緣，不求人天中王及世間之樂，但求阿耨多羅三藐三菩提。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如阿耨多羅三藐三菩提無量無邊，是福德亦無量無邊。</w:t>
      </w:r>
    </w:p>
    <w:p w:rsidR="00D0160B" w:rsidRPr="00336118" w:rsidRDefault="00D0160B" w:rsidP="002C1C89">
      <w:pPr>
        <w:pStyle w:val="PlainText"/>
        <w:spacing w:beforeLines="30" w:before="108" w:line="338" w:lineRule="exact"/>
        <w:ind w:leftChars="250" w:left="600"/>
        <w:jc w:val="both"/>
        <w:rPr>
          <w:rFonts w:ascii="Times New Roman" w:hAnsi="Times New Roman" w:cs="Times New Roman"/>
        </w:rPr>
      </w:pPr>
      <w:r w:rsidRPr="004074C9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B</w:t>
      </w:r>
      <w:r w:rsidRPr="00336118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、為度一切眾生故</w:t>
      </w:r>
      <w:r w:rsidR="00141A88" w:rsidRPr="00336118">
        <w:rPr>
          <w:rFonts w:ascii="Times New Roman" w:hAnsi="Times New Roman" w:cs="Times New Roman"/>
          <w:sz w:val="20"/>
          <w:szCs w:val="16"/>
        </w:rPr>
        <w:t>（印順法師，《</w:t>
      </w:r>
      <w:r w:rsidRPr="00336118">
        <w:rPr>
          <w:rFonts w:ascii="Times New Roman" w:hAnsi="Times New Roman" w:cs="Times New Roman"/>
          <w:sz w:val="20"/>
          <w:szCs w:val="16"/>
        </w:rPr>
        <w:t>大智度論筆記》［</w:t>
      </w:r>
      <w:r w:rsidRPr="004074C9">
        <w:rPr>
          <w:rFonts w:ascii="Times New Roman" w:hAnsi="Times New Roman" w:cs="Times New Roman"/>
          <w:sz w:val="20"/>
          <w:szCs w:val="16"/>
        </w:rPr>
        <w:t>A044</w:t>
      </w:r>
      <w:r w:rsidRPr="00336118">
        <w:rPr>
          <w:rFonts w:ascii="Times New Roman" w:hAnsi="Times New Roman" w:cs="Times New Roman"/>
          <w:sz w:val="20"/>
          <w:szCs w:val="16"/>
        </w:rPr>
        <w:t>］</w:t>
      </w:r>
      <w:r w:rsidRPr="004074C9">
        <w:rPr>
          <w:rFonts w:ascii="Times New Roman" w:hAnsi="Times New Roman" w:cs="Times New Roman"/>
          <w:sz w:val="20"/>
          <w:szCs w:val="16"/>
        </w:rPr>
        <w:t>p</w:t>
      </w:r>
      <w:r w:rsidRPr="00336118">
        <w:rPr>
          <w:rFonts w:ascii="Times New Roman" w:hAnsi="Times New Roman" w:cs="Times New Roman"/>
          <w:sz w:val="20"/>
          <w:szCs w:val="16"/>
        </w:rPr>
        <w:t>.</w:t>
      </w:r>
      <w:r w:rsidRPr="004074C9">
        <w:rPr>
          <w:rFonts w:ascii="Times New Roman" w:hAnsi="Times New Roman" w:cs="Times New Roman"/>
          <w:sz w:val="20"/>
          <w:szCs w:val="16"/>
        </w:rPr>
        <w:t>82</w:t>
      </w:r>
      <w:r w:rsidRPr="00336118">
        <w:rPr>
          <w:rFonts w:ascii="Times New Roman" w:hAnsi="Times New Roman" w:cs="Times New Roman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又以是福德為度一切眾生，如眾生無量無邊故，是福德亦無量無邊。</w:t>
      </w:r>
    </w:p>
    <w:p w:rsidR="00D0160B" w:rsidRPr="00336118" w:rsidRDefault="00D0160B" w:rsidP="002C1C89">
      <w:pPr>
        <w:spacing w:beforeLines="30" w:before="108" w:line="338" w:lineRule="exact"/>
        <w:ind w:leftChars="250" w:left="60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、以大慈悲心故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A044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82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復次，是福德用大慈悲，大慈悲無量無邊故，是福德亦無量無邊。</w:t>
      </w:r>
    </w:p>
    <w:p w:rsidR="00D0160B" w:rsidRPr="00336118" w:rsidRDefault="00D0160B" w:rsidP="002C1C89">
      <w:pPr>
        <w:spacing w:beforeLines="30" w:before="108" w:line="338" w:lineRule="exact"/>
        <w:ind w:leftChars="250" w:left="60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、實相智慧（達三輪空）和合故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A044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82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復次，菩薩福德諸法實相和合故，三分清淨：受者、與者、財物不可得故。如《般若波羅蜜》初為舍利弗說：「</w:t>
      </w:r>
      <w:r w:rsidRPr="00336118">
        <w:rPr>
          <w:rFonts w:ascii="標楷體" w:eastAsia="標楷體" w:hAnsi="標楷體" w:hint="eastAsia"/>
        </w:rPr>
        <w:t>菩薩布施時，與者、受者、財物不可得故，具足般若波羅蜜。</w:t>
      </w:r>
      <w:r w:rsidRPr="00336118">
        <w:rPr>
          <w:rFonts w:hint="eastAsia"/>
        </w:rPr>
        <w:t>」</w:t>
      </w:r>
      <w:r w:rsidRPr="004074C9">
        <w:rPr>
          <w:rStyle w:val="FootnoteReference"/>
        </w:rPr>
        <w:footnoteReference w:id="38"/>
      </w:r>
      <w:r w:rsidRPr="00336118">
        <w:rPr>
          <w:rFonts w:hint="eastAsia"/>
        </w:rPr>
        <w:t>用是實相智慧布施故，得無量無邊福德。</w:t>
      </w:r>
    </w:p>
    <w:p w:rsidR="00D0160B" w:rsidRPr="00336118" w:rsidRDefault="00D0160B" w:rsidP="002C1C89">
      <w:pPr>
        <w:spacing w:beforeLines="30" w:before="108" w:line="338" w:lineRule="exact"/>
        <w:ind w:leftChars="250" w:left="60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、念如、法性、實際相故，布施等</w:t>
      </w:r>
      <w:r w:rsidRPr="00336118">
        <w:rPr>
          <w:rFonts w:ascii="標楷體" w:eastAsia="標楷體" w:hAnsi="標楷體" w:hint="eastAsia"/>
          <w:bdr w:val="single" w:sz="4" w:space="0" w:color="auto"/>
        </w:rPr>
        <w:t>──</w:t>
      </w:r>
      <w:r w:rsidRPr="00336118">
        <w:rPr>
          <w:b/>
          <w:sz w:val="20"/>
          <w:szCs w:val="20"/>
          <w:bdr w:val="single" w:sz="4" w:space="0" w:color="auto"/>
        </w:rPr>
        <w:t>福德無量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A044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82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38" w:lineRule="exact"/>
        <w:ind w:leftChars="250" w:left="600"/>
        <w:jc w:val="both"/>
      </w:pPr>
      <w:r w:rsidRPr="00336118">
        <w:rPr>
          <w:rFonts w:hint="eastAsia"/>
        </w:rPr>
        <w:t>復次，菩薩皆念所有福德如相</w:t>
      </w:r>
      <w:r w:rsidRPr="004074C9">
        <w:rPr>
          <w:rStyle w:val="FootnoteReference"/>
        </w:rPr>
        <w:footnoteReference w:id="39"/>
      </w:r>
      <w:r w:rsidRPr="00336118">
        <w:rPr>
          <w:rFonts w:hint="eastAsia"/>
        </w:rPr>
        <w:t>、法性相、實際相故，以如、法性、實際無量無邊故，是福德亦無量無邊。</w:t>
      </w:r>
    </w:p>
    <w:p w:rsidR="00D0160B" w:rsidRPr="00336118" w:rsidRDefault="00D0160B" w:rsidP="002C1C89">
      <w:pPr>
        <w:spacing w:beforeLines="30" w:before="108" w:line="338" w:lineRule="exact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、觀諸法實相是無為滅相，云何更生心而作福德</w:t>
      </w:r>
    </w:p>
    <w:p w:rsidR="00D0160B" w:rsidRPr="00336118" w:rsidRDefault="00D0160B" w:rsidP="002C1C89">
      <w:pPr>
        <w:spacing w:line="338" w:lineRule="exact"/>
        <w:ind w:leftChars="150" w:left="1080" w:hangingChars="300" w:hanging="720"/>
        <w:jc w:val="both"/>
      </w:pPr>
      <w:r w:rsidRPr="00336118">
        <w:rPr>
          <w:rFonts w:hint="eastAsia"/>
        </w:rPr>
        <w:t>問曰：若菩薩摩訶薩觀諸法實相，知如、法性、實際，是無為滅相，云何更生心而作福德？</w:t>
      </w:r>
    </w:p>
    <w:p w:rsidR="00D0160B" w:rsidRPr="00336118" w:rsidRDefault="00D0160B" w:rsidP="002C1C89">
      <w:pPr>
        <w:spacing w:line="338" w:lineRule="exact"/>
        <w:ind w:leftChars="150" w:left="108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D0160B" w:rsidP="002C1C89">
      <w:pPr>
        <w:spacing w:line="338" w:lineRule="exact"/>
        <w:ind w:leftChars="200" w:left="48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）以精進助大悲心，還行福德業因緣</w:t>
      </w:r>
    </w:p>
    <w:p w:rsidR="00D0160B" w:rsidRPr="00336118" w:rsidRDefault="00D0160B" w:rsidP="002C1C89">
      <w:pPr>
        <w:spacing w:line="338" w:lineRule="exact"/>
        <w:ind w:leftChars="200" w:left="480"/>
        <w:jc w:val="both"/>
      </w:pPr>
      <w:r w:rsidRPr="00336118">
        <w:t>菩薩久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272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習大悲心故，大悲心</w:t>
      </w:r>
      <w:r w:rsidRPr="004074C9">
        <w:rPr>
          <w:rStyle w:val="FootnoteReference"/>
        </w:rPr>
        <w:footnoteReference w:id="40"/>
      </w:r>
      <w:r w:rsidRPr="00336118">
        <w:t>爾時發起：</w:t>
      </w:r>
      <w:r w:rsidRPr="00336118">
        <w:rPr>
          <w:rFonts w:hint="eastAsia"/>
        </w:rPr>
        <w:t>「</w:t>
      </w:r>
      <w:r w:rsidRPr="00336118">
        <w:t>眾生不知是諸法實相，當令得是實相</w:t>
      </w:r>
      <w:r w:rsidRPr="00336118">
        <w:rPr>
          <w:rFonts w:hint="eastAsia"/>
        </w:rPr>
        <w:t>。」</w:t>
      </w:r>
      <w:r w:rsidRPr="00336118">
        <w:t>以精進波羅蜜力故，還行福德業因緣</w:t>
      </w:r>
      <w:r w:rsidRPr="00336118">
        <w:rPr>
          <w:rFonts w:hAnsi="新細明體" w:hint="eastAsia"/>
          <w:bCs/>
        </w:rPr>
        <w:t>，</w:t>
      </w:r>
      <w:r w:rsidRPr="00336118">
        <w:t>以精進波羅蜜助大悲心</w:t>
      </w:r>
      <w:r w:rsidRPr="00336118">
        <w:rPr>
          <w:rFonts w:hAnsi="新細明體"/>
          <w:bCs/>
        </w:rPr>
        <w:t>；</w:t>
      </w:r>
      <w:r w:rsidRPr="00336118">
        <w:t>譬如火欲滅，遇得風、薪，火則</w:t>
      </w:r>
      <w:r w:rsidRPr="004074C9">
        <w:rPr>
          <w:rStyle w:val="FootnoteReference"/>
        </w:rPr>
        <w:footnoteReference w:id="41"/>
      </w:r>
      <w:r w:rsidRPr="00336118">
        <w:t>然熾。</w:t>
      </w:r>
    </w:p>
    <w:p w:rsidR="00D0160B" w:rsidRPr="00336118" w:rsidRDefault="00D0160B" w:rsidP="002C1C89">
      <w:pPr>
        <w:spacing w:beforeLines="30" w:before="108" w:line="33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4074C9">
        <w:rPr>
          <w:b/>
          <w:sz w:val="20"/>
          <w:szCs w:val="20"/>
          <w:bdr w:val="single" w:sz="4" w:space="0" w:color="auto"/>
        </w:rPr>
        <w:t>2</w:t>
      </w:r>
      <w:r w:rsidRPr="00336118">
        <w:rPr>
          <w:b/>
          <w:sz w:val="20"/>
          <w:szCs w:val="20"/>
          <w:bdr w:val="single" w:sz="4" w:space="0" w:color="auto"/>
        </w:rPr>
        <w:t>）自念本願，亦諸佛勸發令集諸功德</w:t>
      </w:r>
    </w:p>
    <w:p w:rsidR="00D0160B" w:rsidRPr="00336118" w:rsidRDefault="00D0160B" w:rsidP="002C1C89">
      <w:pPr>
        <w:spacing w:line="338" w:lineRule="exact"/>
        <w:ind w:leftChars="200" w:left="480"/>
        <w:jc w:val="both"/>
      </w:pPr>
      <w:r w:rsidRPr="00336118">
        <w:rPr>
          <w:rFonts w:hAnsi="新細明體"/>
        </w:rPr>
        <w:t>復次，念本願故，亦十方佛來語言：</w:t>
      </w:r>
      <w:r w:rsidRPr="00336118">
        <w:rPr>
          <w:rFonts w:hAnsi="新細明體"/>
          <w:bCs/>
        </w:rPr>
        <w:t>「</w:t>
      </w:r>
      <w:r w:rsidRPr="00336118">
        <w:rPr>
          <w:rFonts w:ascii="標楷體" w:eastAsia="標楷體" w:hAnsi="標楷體"/>
        </w:rPr>
        <w:t>汝念初發心時！又汝始得是一法門，如是有無量法門，汝未皆得，當還集諸功德！</w:t>
      </w:r>
      <w:r w:rsidRPr="00336118">
        <w:rPr>
          <w:rFonts w:hAnsi="新細明體"/>
          <w:bCs/>
        </w:rPr>
        <w:t>」</w:t>
      </w:r>
      <w:r w:rsidRPr="004074C9">
        <w:rPr>
          <w:rStyle w:val="FootnoteReference"/>
          <w:bCs/>
        </w:rPr>
        <w:footnoteReference w:id="42"/>
      </w:r>
      <w:r w:rsidRPr="00336118">
        <w:rPr>
          <w:rFonts w:hAnsi="新細明體"/>
        </w:rPr>
        <w:t>如</w:t>
      </w:r>
      <w:r w:rsidRPr="00336118">
        <w:t>《漸</w:t>
      </w:r>
      <w:r w:rsidRPr="004074C9">
        <w:rPr>
          <w:rStyle w:val="FootnoteReference"/>
        </w:rPr>
        <w:footnoteReference w:id="43"/>
      </w:r>
      <w:r w:rsidRPr="00336118">
        <w:rPr>
          <w:rFonts w:hAnsi="新細明體"/>
        </w:rPr>
        <w:t>備經</w:t>
      </w:r>
      <w:r w:rsidRPr="00336118">
        <w:t>》</w:t>
      </w:r>
      <w:r w:rsidRPr="00336118">
        <w:rPr>
          <w:rFonts w:hAnsi="新細明體"/>
        </w:rPr>
        <w:t>七地中說。</w:t>
      </w:r>
      <w:r w:rsidRPr="004074C9">
        <w:rPr>
          <w:rStyle w:val="FootnoteReference"/>
        </w:rPr>
        <w:footnoteReference w:id="44"/>
      </w:r>
    </w:p>
    <w:p w:rsidR="00D0160B" w:rsidRPr="00336118" w:rsidRDefault="00D0160B" w:rsidP="002C1C89">
      <w:pPr>
        <w:spacing w:beforeLines="30" w:before="108" w:line="338" w:lineRule="exact"/>
        <w:ind w:leftChars="100" w:left="24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（二）少戒</w:t>
      </w:r>
    </w:p>
    <w:p w:rsidR="00D0160B" w:rsidRPr="00336118" w:rsidRDefault="00D0160B" w:rsidP="002C1C89">
      <w:pPr>
        <w:spacing w:line="338" w:lineRule="exact"/>
        <w:ind w:leftChars="100" w:left="960" w:hangingChars="300" w:hanging="720"/>
        <w:jc w:val="both"/>
      </w:pPr>
      <w:r w:rsidRPr="00336118">
        <w:rPr>
          <w:rFonts w:hint="eastAsia"/>
        </w:rPr>
        <w:t>問曰：</w:t>
      </w:r>
      <w:r w:rsidRPr="00ED50D9">
        <w:rPr>
          <w:rFonts w:hint="eastAsia"/>
          <w:spacing w:val="-2"/>
        </w:rPr>
        <w:t>施多少可爾；戒中有五戒</w:t>
      </w:r>
      <w:r w:rsidRPr="00ED50D9">
        <w:rPr>
          <w:rFonts w:ascii="新細明體" w:hAnsi="新細明體" w:hint="eastAsia"/>
          <w:bCs/>
          <w:spacing w:val="-2"/>
        </w:rPr>
        <w:t>、</w:t>
      </w:r>
      <w:r w:rsidRPr="00ED50D9">
        <w:rPr>
          <w:rFonts w:hint="eastAsia"/>
          <w:spacing w:val="-2"/>
        </w:rPr>
        <w:t>一日戒</w:t>
      </w:r>
      <w:r w:rsidRPr="00ED50D9">
        <w:rPr>
          <w:rFonts w:ascii="新細明體" w:hAnsi="新細明體" w:hint="eastAsia"/>
          <w:bCs/>
          <w:spacing w:val="-2"/>
        </w:rPr>
        <w:t>、</w:t>
      </w:r>
      <w:r w:rsidRPr="00ED50D9">
        <w:rPr>
          <w:rFonts w:hint="eastAsia"/>
          <w:spacing w:val="-2"/>
        </w:rPr>
        <w:t>十戒，少多亦可知，色法可得分別故。</w:t>
      </w:r>
      <w:r w:rsidRPr="004074C9">
        <w:rPr>
          <w:rStyle w:val="FootnoteReference"/>
          <w:spacing w:val="-2"/>
        </w:rPr>
        <w:footnoteReference w:id="45"/>
      </w:r>
      <w:r w:rsidRPr="00ED50D9">
        <w:rPr>
          <w:rFonts w:hint="eastAsia"/>
          <w:spacing w:val="-2"/>
        </w:rPr>
        <w:t>餘</w:t>
      </w:r>
      <w:r w:rsidRPr="00336118">
        <w:rPr>
          <w:rFonts w:hint="eastAsia"/>
        </w:rPr>
        <w:t>四波羅蜜，云何知其多少？</w:t>
      </w:r>
    </w:p>
    <w:p w:rsidR="00D0160B" w:rsidRPr="00336118" w:rsidRDefault="00D0160B" w:rsidP="008C1F95">
      <w:pPr>
        <w:pStyle w:val="PlainText"/>
        <w:ind w:leftChars="100" w:left="960" w:hangingChars="300" w:hanging="720"/>
        <w:jc w:val="both"/>
        <w:rPr>
          <w:rFonts w:hAnsi="細明體" w:cs="細明體"/>
          <w:shd w:val="pct15" w:color="auto" w:fill="FFFFFF"/>
        </w:rPr>
      </w:pPr>
      <w:r w:rsidRPr="00336118">
        <w:rPr>
          <w:rFonts w:hint="eastAsia"/>
        </w:rPr>
        <w:t>答曰：是皆可知。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（三）少忍</w:t>
      </w:r>
    </w:p>
    <w:p w:rsidR="00D0160B" w:rsidRPr="00336118" w:rsidRDefault="00D0160B" w:rsidP="00D646CA">
      <w:pPr>
        <w:ind w:leftChars="150" w:left="360"/>
        <w:jc w:val="both"/>
        <w:rPr>
          <w:rFonts w:hAnsi="細明體"/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、身忍而心未能忍為少忍，心忍則俱忍為大忍</w:t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大智度論筆記》［</w:t>
      </w:r>
      <w:r w:rsidRPr="004074C9">
        <w:rPr>
          <w:rFonts w:hint="eastAsia"/>
          <w:sz w:val="20"/>
          <w:szCs w:val="16"/>
        </w:rPr>
        <w:t>A035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rFonts w:hint="eastAsia"/>
          <w:sz w:val="20"/>
          <w:szCs w:val="16"/>
        </w:rPr>
        <w:t>68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如忍有二種：一者、身忍，二者、心忍</w:t>
      </w:r>
      <w:r w:rsidRPr="004074C9">
        <w:rPr>
          <w:rStyle w:val="FootnoteReference"/>
        </w:rPr>
        <w:footnoteReference w:id="46"/>
      </w:r>
      <w:r w:rsidRPr="00336118">
        <w:rPr>
          <w:rFonts w:hint="eastAsia"/>
        </w:rPr>
        <w:t>。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  <w:b/>
        </w:rPr>
        <w:t>身忍</w:t>
      </w:r>
      <w:r w:rsidRPr="00336118">
        <w:rPr>
          <w:rFonts w:hint="eastAsia"/>
        </w:rPr>
        <w:t>者，雖身口不動，而心不能令不起，少忍故不能制心。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  <w:b/>
        </w:rPr>
        <w:t>心忍</w:t>
      </w:r>
      <w:r w:rsidRPr="00336118">
        <w:rPr>
          <w:rFonts w:hint="eastAsia"/>
        </w:rPr>
        <w:t>者，身心俱忍，猶如枯木。</w:t>
      </w:r>
    </w:p>
    <w:p w:rsidR="00D0160B" w:rsidRPr="00336118" w:rsidRDefault="00D0160B" w:rsidP="00D646CA">
      <w:pPr>
        <w:spacing w:beforeLines="30" w:before="108"/>
        <w:ind w:leftChars="150" w:left="360"/>
        <w:jc w:val="both"/>
        <w:rPr>
          <w:b/>
          <w:szCs w:val="16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、受罵不還報為少忍；不分別罵者、忍者、忍法為大忍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復次，少忍者，若人撾</w:t>
      </w:r>
      <w:r w:rsidRPr="004074C9">
        <w:rPr>
          <w:rStyle w:val="FootnoteReference"/>
        </w:rPr>
        <w:footnoteReference w:id="47"/>
      </w:r>
      <w:r w:rsidRPr="00336118">
        <w:rPr>
          <w:rFonts w:hint="eastAsia"/>
        </w:rPr>
        <w:t>罵不還報；大忍者，不分別罵者、忍者、忍法。</w:t>
      </w:r>
    </w:p>
    <w:p w:rsidR="00D0160B" w:rsidRPr="00336118" w:rsidRDefault="00D0160B" w:rsidP="00D646CA">
      <w:pPr>
        <w:spacing w:beforeLines="30" w:before="108"/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、眾生忍為少忍，法忍為大忍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C012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204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復次，眾生中忍是為少忍，法忍是為大忍。</w:t>
      </w:r>
      <w:r w:rsidRPr="004074C9">
        <w:rPr>
          <w:rStyle w:val="FootnoteReference"/>
        </w:rPr>
        <w:footnoteReference w:id="48"/>
      </w:r>
    </w:p>
    <w:p w:rsidR="00D0160B" w:rsidRPr="00336118" w:rsidRDefault="00D0160B" w:rsidP="00D646CA">
      <w:pPr>
        <w:spacing w:beforeLines="30" w:before="108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D646CA">
      <w:pPr>
        <w:ind w:leftChars="150" w:left="360"/>
        <w:jc w:val="both"/>
      </w:pPr>
      <w:r w:rsidRPr="00336118">
        <w:rPr>
          <w:rFonts w:hint="eastAsia"/>
        </w:rPr>
        <w:t>如是等分別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少忍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336118">
        <w:rPr>
          <w:b/>
          <w:sz w:val="20"/>
          <w:szCs w:val="20"/>
          <w:bdr w:val="single" w:sz="4" w:space="0" w:color="auto"/>
        </w:rPr>
        <w:t>四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）少精進</w:t>
      </w:r>
    </w:p>
    <w:p w:rsidR="00D0160B" w:rsidRPr="00336118" w:rsidRDefault="00D0160B" w:rsidP="00D87A9D">
      <w:pPr>
        <w:ind w:leftChars="100" w:left="240"/>
        <w:jc w:val="both"/>
        <w:rPr>
          <w:rFonts w:ascii="新細明體" w:hAnsi="新細明體"/>
        </w:rPr>
      </w:pPr>
      <w:r w:rsidRPr="00336118">
        <w:rPr>
          <w:rFonts w:hint="eastAsia"/>
        </w:rPr>
        <w:t>少進者</w:t>
      </w:r>
      <w:r w:rsidR="00AE514A">
        <w:rPr>
          <w:rFonts w:ascii="新細明體" w:hAnsi="新細明體" w:hint="eastAsia"/>
        </w:rPr>
        <w:t>。</w:t>
      </w:r>
    </w:p>
    <w:p w:rsidR="00D0160B" w:rsidRPr="00336118" w:rsidRDefault="00D0160B" w:rsidP="00D07582">
      <w:pPr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 w:rsidRPr="004074C9">
        <w:rPr>
          <w:b/>
          <w:sz w:val="20"/>
          <w:szCs w:val="20"/>
          <w:bdr w:val="single" w:sz="4" w:space="0" w:color="auto"/>
        </w:rPr>
        <w:t>1</w:t>
      </w:r>
      <w:r w:rsidRPr="00336118">
        <w:rPr>
          <w:b/>
          <w:sz w:val="20"/>
          <w:szCs w:val="20"/>
          <w:bdr w:val="single" w:sz="4" w:space="0" w:color="auto"/>
        </w:rPr>
        <w:t>、身進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為少，</w:t>
      </w:r>
      <w:r w:rsidRPr="00336118">
        <w:rPr>
          <w:b/>
          <w:sz w:val="20"/>
          <w:szCs w:val="20"/>
          <w:bdr w:val="single" w:sz="4" w:space="0" w:color="auto"/>
        </w:rPr>
        <w:t>心進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有二：身進，心進。</w:t>
      </w:r>
      <w:r w:rsidRPr="004074C9">
        <w:rPr>
          <w:rStyle w:val="FootnoteReference"/>
        </w:rPr>
        <w:footnoteReference w:id="49"/>
      </w:r>
      <w:r w:rsidRPr="00336118">
        <w:t>身進為少，心進為大</w:t>
      </w:r>
      <w:r w:rsidRPr="00336118">
        <w:rPr>
          <w:rFonts w:hint="eastAsia"/>
        </w:rPr>
        <w:t>。</w:t>
      </w:r>
    </w:p>
    <w:p w:rsidR="00D0160B" w:rsidRPr="00336118" w:rsidRDefault="00D0160B" w:rsidP="00D87A9D">
      <w:pPr>
        <w:spacing w:beforeLines="30" w:before="108"/>
        <w:ind w:leftChars="150" w:left="360"/>
        <w:jc w:val="both"/>
        <w:rPr>
          <w:b/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b/>
          <w:sz w:val="20"/>
          <w:szCs w:val="20"/>
          <w:bdr w:val="single" w:sz="4" w:space="0" w:color="auto"/>
        </w:rPr>
        <w:t>、外進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為少，</w:t>
      </w:r>
      <w:r w:rsidRPr="00336118">
        <w:rPr>
          <w:b/>
          <w:sz w:val="20"/>
          <w:szCs w:val="20"/>
          <w:bdr w:val="single" w:sz="4" w:space="0" w:color="auto"/>
        </w:rPr>
        <w:t>內進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外進為少，內進為大。</w:t>
      </w:r>
    </w:p>
    <w:p w:rsidR="00D0160B" w:rsidRPr="00336118" w:rsidRDefault="00D0160B" w:rsidP="00D87A9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  <w:shd w:val="clear" w:color="auto" w:fill="FFFFFF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b/>
          <w:sz w:val="20"/>
          <w:szCs w:val="20"/>
          <w:bdr w:val="single" w:sz="4" w:space="0" w:color="auto"/>
        </w:rPr>
        <w:t>、身口精進為少，意精進為大</w:t>
      </w:r>
    </w:p>
    <w:p w:rsidR="00D0160B" w:rsidRPr="00336118" w:rsidRDefault="00D0160B" w:rsidP="00D87A9D">
      <w:pPr>
        <w:ind w:leftChars="150" w:left="360"/>
        <w:jc w:val="both"/>
      </w:pPr>
      <w:r w:rsidRPr="00336118">
        <w:t>身口進為少，意進為大。</w:t>
      </w:r>
    </w:p>
    <w:p w:rsidR="00D0160B" w:rsidRPr="00336118" w:rsidRDefault="00D0160B" w:rsidP="00D87A9D">
      <w:pPr>
        <w:ind w:leftChars="150" w:left="360"/>
        <w:jc w:val="both"/>
      </w:pPr>
      <w:r w:rsidRPr="00336118">
        <w:t>如佛說：「</w:t>
      </w:r>
      <w:r w:rsidRPr="00336118">
        <w:rPr>
          <w:rFonts w:eastAsia="標楷體" w:hAnsi="標楷體"/>
        </w:rPr>
        <w:t>意業大力</w:t>
      </w:r>
      <w:r w:rsidRPr="004074C9">
        <w:rPr>
          <w:rStyle w:val="FootnoteReference"/>
        </w:rPr>
        <w:footnoteReference w:id="50"/>
      </w:r>
      <w:r w:rsidRPr="00336118">
        <w:rPr>
          <w:rFonts w:eastAsia="標楷體" w:hAnsi="標楷體"/>
        </w:rPr>
        <w:t>故，如大仙人瞋時，能令大國磨滅。</w:t>
      </w:r>
      <w:r w:rsidRPr="00336118">
        <w:t>」</w:t>
      </w:r>
      <w:r w:rsidRPr="004074C9">
        <w:rPr>
          <w:rStyle w:val="FootnoteReference"/>
        </w:rPr>
        <w:footnoteReference w:id="51"/>
      </w:r>
    </w:p>
    <w:p w:rsidR="00D0160B" w:rsidRPr="00336118" w:rsidRDefault="00D0160B" w:rsidP="00D87A9D">
      <w:pPr>
        <w:ind w:leftChars="150" w:left="360"/>
        <w:jc w:val="both"/>
      </w:pPr>
      <w:r w:rsidRPr="00336118">
        <w:t>復次，身</w:t>
      </w:r>
      <w:r w:rsidR="00AE514A">
        <w:rPr>
          <w:rFonts w:hint="eastAsia"/>
        </w:rPr>
        <w:t>、</w:t>
      </w:r>
      <w:r w:rsidRPr="00336118">
        <w:t>口作五逆罪，大果報一劫在阿鼻泥犁中。意業力大，得生非有想非無想，壽八萬大劫；亦在十方佛國，壽命無量。</w:t>
      </w:r>
    </w:p>
    <w:p w:rsidR="00D0160B" w:rsidRPr="00336118" w:rsidRDefault="00D0160B" w:rsidP="00D87A9D">
      <w:pPr>
        <w:ind w:leftChars="150" w:left="360"/>
        <w:jc w:val="both"/>
      </w:pPr>
      <w:r w:rsidRPr="00336118">
        <w:t>以是故，知身口精進為少，意精進為大。</w:t>
      </w:r>
    </w:p>
    <w:p w:rsidR="00D0160B" w:rsidRPr="00336118" w:rsidRDefault="00D0160B" w:rsidP="00D87A9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336118">
        <w:rPr>
          <w:b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動精進為少，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身口意業寂滅不動為大</w:t>
      </w:r>
    </w:p>
    <w:p w:rsidR="00D0160B" w:rsidRPr="003B7FED" w:rsidRDefault="00D0160B" w:rsidP="00D87A9D">
      <w:pPr>
        <w:ind w:leftChars="150" w:left="360"/>
        <w:jc w:val="both"/>
        <w:rPr>
          <w:spacing w:val="-6"/>
        </w:rPr>
      </w:pPr>
      <w:r w:rsidRPr="003B7FED">
        <w:rPr>
          <w:rFonts w:hAnsi="新細明體"/>
          <w:spacing w:val="-6"/>
        </w:rPr>
        <w:t>復次，如《經》</w:t>
      </w:r>
      <w:r w:rsidRPr="003B7FED">
        <w:rPr>
          <w:rStyle w:val="FootnoteReference"/>
          <w:spacing w:val="-6"/>
        </w:rPr>
        <w:footnoteReference w:id="52"/>
      </w:r>
      <w:r w:rsidRPr="003B7FED">
        <w:rPr>
          <w:rFonts w:hAnsi="新細明體"/>
          <w:spacing w:val="-6"/>
        </w:rPr>
        <w:t>說</w:t>
      </w:r>
      <w:r w:rsidRPr="003B7FED">
        <w:rPr>
          <w:rFonts w:hAnsi="新細明體"/>
          <w:bCs/>
          <w:spacing w:val="-6"/>
        </w:rPr>
        <w:t>：「</w:t>
      </w:r>
      <w:r w:rsidRPr="003B7FED">
        <w:rPr>
          <w:rFonts w:hAnsi="新細明體"/>
          <w:spacing w:val="-6"/>
        </w:rPr>
        <w:t>若身、口、意業寂滅不動，是為大精進；</w:t>
      </w:r>
      <w:r w:rsidRPr="003B7FED">
        <w:rPr>
          <w:rStyle w:val="FootnoteReference"/>
          <w:spacing w:val="-6"/>
        </w:rPr>
        <w:footnoteReference w:id="53"/>
      </w:r>
      <w:r w:rsidRPr="003B7FED">
        <w:rPr>
          <w:rFonts w:hAnsi="新細明體"/>
          <w:spacing w:val="-6"/>
        </w:rPr>
        <w:t>動者</w:t>
      </w:r>
      <w:r w:rsidRPr="003B7FED">
        <w:rPr>
          <w:rFonts w:hAnsi="新細明體"/>
          <w:bCs/>
          <w:spacing w:val="-6"/>
        </w:rPr>
        <w:t>，</w:t>
      </w:r>
      <w:r w:rsidRPr="003B7FED">
        <w:rPr>
          <w:rFonts w:hAnsi="新細明體"/>
          <w:spacing w:val="-6"/>
        </w:rPr>
        <w:t>為少精進。</w:t>
      </w:r>
      <w:r w:rsidRPr="003B7FED">
        <w:rPr>
          <w:rFonts w:hAnsi="新細明體"/>
          <w:bCs/>
          <w:spacing w:val="-6"/>
        </w:rPr>
        <w:t>」</w:t>
      </w:r>
      <w:r w:rsidRPr="003B7FED">
        <w:rPr>
          <w:rStyle w:val="FootnoteReference"/>
          <w:bCs/>
          <w:spacing w:val="-6"/>
        </w:rPr>
        <w:footnoteReference w:id="54"/>
      </w:r>
    </w:p>
    <w:p w:rsidR="00D0160B" w:rsidRPr="00336118" w:rsidRDefault="00D0160B" w:rsidP="003B7FED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336118">
        <w:rPr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3B7FED">
      <w:pPr>
        <w:pStyle w:val="PlainText"/>
        <w:spacing w:line="370" w:lineRule="exact"/>
        <w:ind w:leftChars="150" w:left="360"/>
        <w:jc w:val="both"/>
      </w:pPr>
      <w:r w:rsidRPr="00336118">
        <w:rPr>
          <w:rFonts w:ascii="Times New Roman" w:eastAsia="新細明體" w:hAnsi="新細明體"/>
        </w:rPr>
        <w:t>如是</w:t>
      </w:r>
      <w:r w:rsidRPr="00336118">
        <w:rPr>
          <w:rFonts w:ascii="新細明體" w:eastAsia="新細明體" w:hAnsi="新細明體" w:hint="eastAsia"/>
        </w:rPr>
        <w:t>等名為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ascii="新細明體" w:eastAsia="新細明體" w:hAnsi="新細明體" w:hint="eastAsia"/>
        </w:rPr>
        <w:t>少精</w:t>
      </w:r>
      <w:r w:rsidRPr="004074C9">
        <w:rPr>
          <w:rStyle w:val="FootnoteReference"/>
          <w:rFonts w:ascii="Times New Roman" w:hAnsi="Times New Roman" w:cs="Times New Roman"/>
        </w:rPr>
        <w:footnoteReference w:id="55"/>
      </w:r>
      <w:r w:rsidRPr="00336118">
        <w:rPr>
          <w:rFonts w:ascii="新細明體" w:eastAsia="新細明體" w:hAnsi="新細明體" w:hint="eastAsia"/>
        </w:rPr>
        <w:t>進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ascii="新細明體" w:eastAsia="新細明體" w:hAnsi="新細明體" w:hint="eastAsia"/>
        </w:rPr>
        <w:t>。</w:t>
      </w:r>
    </w:p>
    <w:p w:rsidR="00D0160B" w:rsidRPr="00336118" w:rsidRDefault="00D0160B" w:rsidP="003B7FE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（五）少禪</w:t>
      </w:r>
    </w:p>
    <w:p w:rsidR="00D0160B" w:rsidRPr="00336118" w:rsidRDefault="00D0160B" w:rsidP="003B7FED">
      <w:pPr>
        <w:spacing w:line="370" w:lineRule="exact"/>
        <w:ind w:leftChars="100" w:left="240"/>
        <w:jc w:val="both"/>
      </w:pP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少禪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者</w:t>
      </w:r>
      <w:r w:rsidR="00AE514A">
        <w:rPr>
          <w:rFonts w:hint="eastAsia"/>
        </w:rPr>
        <w:t>。</w:t>
      </w:r>
    </w:p>
    <w:p w:rsidR="00D0160B" w:rsidRPr="00336118" w:rsidRDefault="00D0160B" w:rsidP="003B7FED">
      <w:pPr>
        <w:spacing w:line="370" w:lineRule="exact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、修道次第中，前為少，後為大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  <w:rPr>
          <w:rFonts w:ascii="新細明體" w:hAnsi="新細明體"/>
          <w:bCs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欲界定、未到地，不離欲故名為少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亦觀二禪，初禪則少，乃至滅盡定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有漏為少，無漏為大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未得</w:t>
      </w:r>
      <w:r w:rsidRPr="004074C9">
        <w:rPr>
          <w:rStyle w:val="FootnoteReference"/>
        </w:rPr>
        <w:footnoteReference w:id="56"/>
      </w:r>
      <w:r w:rsidRPr="00336118">
        <w:rPr>
          <w:rFonts w:hint="eastAsia"/>
        </w:rPr>
        <w:t>阿鞞跋致、未得無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272</w:t>
      </w:r>
      <w:r w:rsidRPr="004074C9">
        <w:rPr>
          <w:rFonts w:eastAsia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rPr>
          <w:rFonts w:hint="eastAsia"/>
        </w:rPr>
        <w:t>生法忍</w:t>
      </w:r>
      <w:r w:rsidRPr="004074C9">
        <w:rPr>
          <w:rStyle w:val="FootnoteReference"/>
        </w:rPr>
        <w:footnoteReference w:id="57"/>
      </w:r>
      <w:r w:rsidRPr="00336118">
        <w:rPr>
          <w:rFonts w:hint="eastAsia"/>
        </w:rPr>
        <w:t>禪是為少，得阿鞞跋致、得無生法忍禪是為大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3B7FED">
      <w:pPr>
        <w:spacing w:line="370" w:lineRule="exact"/>
        <w:ind w:leftChars="150" w:left="68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5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乃至坐道場</w:t>
      </w:r>
      <w:r w:rsidRPr="00336118">
        <w:rPr>
          <w:rFonts w:ascii="新細明體" w:hAnsi="新細明體" w:hint="eastAsia"/>
          <w:bCs/>
        </w:rPr>
        <w:t>──</w:t>
      </w:r>
      <w:r w:rsidRPr="00336118">
        <w:rPr>
          <w:rFonts w:hint="eastAsia"/>
        </w:rPr>
        <w:t>十六解脫相應定為少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十七金剛三昧為大。</w:t>
      </w:r>
      <w:r w:rsidRPr="004074C9">
        <w:rPr>
          <w:rStyle w:val="FootnoteReference"/>
        </w:rPr>
        <w:footnoteReference w:id="58"/>
      </w:r>
    </w:p>
    <w:p w:rsidR="00D0160B" w:rsidRPr="00336118" w:rsidRDefault="00D0160B" w:rsidP="003B7FED">
      <w:pPr>
        <w:spacing w:beforeLines="30" w:before="108" w:line="370" w:lineRule="exact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、無依止、無分別為大，餘皆為少</w:t>
      </w:r>
    </w:p>
    <w:p w:rsidR="00D0160B" w:rsidRPr="00336118" w:rsidRDefault="00D0160B" w:rsidP="003B7FED">
      <w:pPr>
        <w:spacing w:line="370" w:lineRule="exact"/>
        <w:ind w:leftChars="150" w:left="360"/>
        <w:jc w:val="both"/>
      </w:pPr>
      <w:r w:rsidRPr="00336118">
        <w:rPr>
          <w:rFonts w:hint="eastAsia"/>
        </w:rPr>
        <w:t>復次，若菩薩觀一切法常定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無散亂者，無依止，無分別，是為大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餘者皆為少。</w:t>
      </w:r>
    </w:p>
    <w:p w:rsidR="00D0160B" w:rsidRPr="00336118" w:rsidRDefault="00D0160B" w:rsidP="003B7FED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（六）少慧</w:t>
      </w:r>
    </w:p>
    <w:p w:rsidR="00D0160B" w:rsidRPr="00336118" w:rsidRDefault="00D0160B" w:rsidP="003B7FED">
      <w:pPr>
        <w:spacing w:line="370" w:lineRule="exact"/>
        <w:ind w:leftChars="100" w:left="240"/>
        <w:jc w:val="both"/>
      </w:pPr>
      <w:r w:rsidRPr="00336118">
        <w:rPr>
          <w:rFonts w:hint="eastAsia"/>
        </w:rPr>
        <w:t>慧有二種：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一者、世間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二者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出世間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int="eastAsia"/>
        </w:rPr>
        <w:t>世間慧為少，出世間慧為大。</w:t>
      </w:r>
    </w:p>
    <w:p w:rsidR="00D0160B" w:rsidRPr="00336118" w:rsidRDefault="00D0160B" w:rsidP="003B7FED">
      <w:pPr>
        <w:spacing w:line="370" w:lineRule="exact"/>
        <w:ind w:leftChars="100" w:left="240"/>
        <w:jc w:val="both"/>
        <w:rPr>
          <w:szCs w:val="16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淨慧、雜慧，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相慧、無相慧，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分別慧、不分別慧，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5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隨法慧、破法慧，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6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為生死慧、為涅槃慧，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7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為自益慧、為益一切眾生慧等亦如是。</w:t>
      </w:r>
    </w:p>
    <w:p w:rsidR="00D0160B" w:rsidRPr="00336118" w:rsidRDefault="00D0160B" w:rsidP="003B7FED">
      <w:pPr>
        <w:keepLines/>
        <w:spacing w:beforeLines="30" w:before="108"/>
        <w:ind w:leftChars="100" w:left="240"/>
        <w:jc w:val="both"/>
        <w:rPr>
          <w:szCs w:val="16"/>
        </w:rPr>
      </w:pPr>
      <w:r w:rsidRPr="00336118">
        <w:rPr>
          <w:rFonts w:hint="eastAsia"/>
        </w:rPr>
        <w:t>復次，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8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聞慧為少，思慧為大；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9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思慧為少，修慧為大；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10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有漏慧為少，無漏慧為大</w:t>
      </w:r>
      <w:r w:rsidRPr="00336118">
        <w:rPr>
          <w:rFonts w:ascii="新細明體" w:hAnsi="新細明體" w:hint="eastAsia"/>
          <w:bCs/>
        </w:rPr>
        <w:t>；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發阿耨多羅三藐三菩提心慧為少，修行六度慧為大；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修慧為少，方便慧為大；</w:t>
      </w: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int="eastAsia"/>
        </w:rPr>
        <w:t>諸地中方便展轉有大少</w:t>
      </w:r>
      <w:r w:rsidRPr="004074C9">
        <w:rPr>
          <w:rStyle w:val="FootnoteReference"/>
        </w:rPr>
        <w:footnoteReference w:id="59"/>
      </w:r>
      <w:r w:rsidRPr="00336118">
        <w:rPr>
          <w:rFonts w:hint="eastAsia"/>
        </w:rPr>
        <w:t>，乃至十地。</w:t>
      </w:r>
      <w:r w:rsidRPr="004074C9">
        <w:rPr>
          <w:rStyle w:val="FootnoteReference"/>
        </w:rPr>
        <w:footnoteReference w:id="60"/>
      </w:r>
      <w:r w:rsidRPr="00336118">
        <w:rPr>
          <w:rFonts w:hint="eastAsia"/>
        </w:rPr>
        <w:t>如是等分別多少。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四、結：菩薩行六度少事，以般若波羅蜜方便力迴向故得無量福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佛歎菩薩奇特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於少事中得無量無邊功德，豈況大事！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餘人多捨財，身、口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意</w:t>
      </w:r>
      <w:r w:rsidRPr="004074C9">
        <w:rPr>
          <w:rStyle w:val="FootnoteReference"/>
        </w:rPr>
        <w:footnoteReference w:id="61"/>
      </w:r>
      <w:r w:rsidRPr="00336118">
        <w:rPr>
          <w:rFonts w:hint="eastAsia"/>
        </w:rPr>
        <w:t>懃苦得福少，持戒、忍辱、精進、禪定、智慧等</w:t>
      </w:r>
      <w:r w:rsidRPr="004074C9">
        <w:rPr>
          <w:rStyle w:val="FootnoteReference"/>
        </w:rPr>
        <w:footnoteReference w:id="62"/>
      </w:r>
      <w:r w:rsidRPr="00336118">
        <w:rPr>
          <w:rFonts w:hint="eastAsia"/>
        </w:rPr>
        <w:t>亦如是，不及菩薩少而報大。</w:t>
      </w:r>
    </w:p>
    <w:p w:rsidR="00D0160B" w:rsidRPr="00336118" w:rsidRDefault="00D0160B" w:rsidP="00CA63AB">
      <w:pPr>
        <w:ind w:leftChars="50" w:left="120"/>
        <w:jc w:val="both"/>
      </w:pPr>
      <w:r w:rsidRPr="00336118">
        <w:rPr>
          <w:rFonts w:hint="eastAsia"/>
        </w:rPr>
        <w:t>如先說：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eastAsia="標楷體" w:hAnsi="標楷體"/>
        </w:rPr>
        <w:t>譬如</w:t>
      </w:r>
      <w:r w:rsidRPr="004074C9">
        <w:rPr>
          <w:rStyle w:val="FootnoteReference"/>
          <w:rFonts w:eastAsia="標楷體"/>
        </w:rPr>
        <w:footnoteReference w:id="63"/>
      </w:r>
      <w:r w:rsidRPr="00336118">
        <w:rPr>
          <w:rFonts w:eastAsia="標楷體" w:hAnsi="標楷體"/>
        </w:rPr>
        <w:t>口氣出聲，聲則不遠；聲入角中，聲則能遠。</w:t>
      </w:r>
      <w:r w:rsidRPr="00336118">
        <w:rPr>
          <w:rFonts w:ascii="新細明體" w:hAnsi="新細明體" w:hint="eastAsia"/>
          <w:bCs/>
        </w:rPr>
        <w:t>」</w:t>
      </w:r>
      <w:r w:rsidRPr="004074C9">
        <w:rPr>
          <w:rStyle w:val="FootnoteReference"/>
        </w:rPr>
        <w:footnoteReference w:id="64"/>
      </w:r>
      <w:r w:rsidRPr="00336118">
        <w:rPr>
          <w:rFonts w:hint="eastAsia"/>
        </w:rPr>
        <w:t>如是布施等同</w:t>
      </w:r>
      <w:r w:rsidRPr="004074C9">
        <w:rPr>
          <w:rStyle w:val="FootnoteReference"/>
        </w:rPr>
        <w:footnoteReference w:id="65"/>
      </w:r>
      <w:r w:rsidRPr="00336118">
        <w:rPr>
          <w:rFonts w:hint="eastAsia"/>
        </w:rPr>
        <w:t>少，餘人行是所得福報則少；菩薩摩訶薩以般若波羅蜜方便力迴向故，得無量無邊福。</w:t>
      </w:r>
    </w:p>
    <w:p w:rsidR="00D0160B" w:rsidRPr="00336118" w:rsidRDefault="00D0160B" w:rsidP="00CA63AB">
      <w:pPr>
        <w:spacing w:beforeLines="20" w:before="72"/>
        <w:ind w:leftChars="50" w:left="120"/>
        <w:jc w:val="both"/>
      </w:pPr>
      <w:r w:rsidRPr="00336118">
        <w:rPr>
          <w:rFonts w:hint="eastAsia"/>
        </w:rPr>
        <w:t>以是故說：「</w:t>
      </w:r>
      <w:r w:rsidRPr="00336118">
        <w:rPr>
          <w:rFonts w:ascii="標楷體" w:eastAsia="標楷體" w:hAnsi="標楷體" w:hint="eastAsia"/>
        </w:rPr>
        <w:t>欲行少施、少戒、少忍、少進、少禪、少智。</w:t>
      </w:r>
      <w:r w:rsidRPr="00336118">
        <w:rPr>
          <w:rFonts w:hint="eastAsia"/>
        </w:rPr>
        <w:t>」</w:t>
      </w:r>
    </w:p>
    <w:p w:rsidR="00D0160B" w:rsidRPr="00336118" w:rsidRDefault="00D0160B" w:rsidP="004D74E9">
      <w:pPr>
        <w:spacing w:beforeLines="30" w:before="108"/>
        <w:jc w:val="both"/>
        <w:rPr>
          <w:b/>
          <w:szCs w:val="20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貳、菩薩欲行前五度，當學般若波羅蜜</w:t>
      </w:r>
    </w:p>
    <w:p w:rsidR="00D0160B" w:rsidRPr="00336118" w:rsidRDefault="00ED4752" w:rsidP="008C1F95">
      <w:pPr>
        <w:ind w:left="672" w:hangingChars="280" w:hanging="672"/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</w:rPr>
        <w:t>【</w:t>
      </w:r>
      <w:r w:rsidRPr="00336118">
        <w:rPr>
          <w:rFonts w:ascii="標楷體" w:eastAsia="標楷體" w:hAnsi="標楷體" w:hint="eastAsia"/>
          <w:b/>
        </w:rPr>
        <w:t>經</w:t>
      </w:r>
      <w:r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 w:hint="eastAsia"/>
        </w:rPr>
        <w:t>菩薩摩訶薩欲行檀波羅蜜、尸羅波羅蜜、羼提波羅蜜、毘梨耶波羅蜜、禪波羅蜜，當學般若波羅蜜！</w:t>
      </w:r>
    </w:p>
    <w:p w:rsidR="00D0160B" w:rsidRPr="00336118" w:rsidRDefault="00D25199" w:rsidP="008C1F95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1344B9">
      <w:pPr>
        <w:ind w:leftChars="50" w:left="12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一、六度義如前說</w:t>
      </w:r>
    </w:p>
    <w:p w:rsidR="00D0160B" w:rsidRPr="00336118" w:rsidRDefault="00D0160B" w:rsidP="00A97ADE">
      <w:pPr>
        <w:ind w:leftChars="50" w:left="120"/>
        <w:jc w:val="both"/>
        <w:rPr>
          <w:szCs w:val="16"/>
        </w:rPr>
      </w:pPr>
      <w:r w:rsidRPr="00336118">
        <w:rPr>
          <w:rFonts w:hint="eastAsia"/>
        </w:rPr>
        <w:t>諸波羅蜜義如先說。</w:t>
      </w:r>
      <w:r w:rsidRPr="004074C9">
        <w:rPr>
          <w:rStyle w:val="FootnoteReference"/>
        </w:rPr>
        <w:footnoteReference w:id="66"/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336118">
        <w:rPr>
          <w:b/>
          <w:bCs/>
          <w:sz w:val="20"/>
          <w:szCs w:val="20"/>
          <w:bdr w:val="single" w:sz="4" w:space="0" w:color="auto"/>
        </w:rPr>
        <w:t>般若與五度有同有異</w:t>
      </w:r>
      <w:r w:rsidR="00141A88" w:rsidRPr="00336118">
        <w:rPr>
          <w:sz w:val="20"/>
          <w:szCs w:val="20"/>
        </w:rPr>
        <w:t>（印順法師，《</w:t>
      </w:r>
      <w:r w:rsidRPr="00336118">
        <w:rPr>
          <w:sz w:val="20"/>
          <w:szCs w:val="20"/>
        </w:rPr>
        <w:t>大智度論筆記》〔</w:t>
      </w:r>
      <w:r w:rsidRPr="004074C9">
        <w:rPr>
          <w:sz w:val="20"/>
          <w:szCs w:val="20"/>
        </w:rPr>
        <w:t>C024</w:t>
      </w:r>
      <w:r w:rsidRPr="00336118">
        <w:rPr>
          <w:sz w:val="20"/>
          <w:szCs w:val="20"/>
        </w:rPr>
        <w:t>〕</w:t>
      </w:r>
      <w:r w:rsidRPr="004074C9">
        <w:rPr>
          <w:sz w:val="20"/>
          <w:szCs w:val="20"/>
        </w:rPr>
        <w:t>p</w:t>
      </w:r>
      <w:r w:rsidRPr="00336118">
        <w:rPr>
          <w:sz w:val="20"/>
          <w:szCs w:val="20"/>
        </w:rPr>
        <w:t>.</w:t>
      </w:r>
      <w:r w:rsidRPr="004074C9">
        <w:rPr>
          <w:sz w:val="20"/>
          <w:szCs w:val="20"/>
        </w:rPr>
        <w:t>226</w:t>
      </w:r>
      <w:r w:rsidRPr="00336118">
        <w:rPr>
          <w:sz w:val="20"/>
          <w:szCs w:val="20"/>
        </w:rPr>
        <w:t>）</w:t>
      </w:r>
    </w:p>
    <w:p w:rsidR="00D0160B" w:rsidRPr="00336118" w:rsidRDefault="00D0160B" w:rsidP="00A97ADE">
      <w:pPr>
        <w:ind w:leftChars="50" w:left="840" w:hangingChars="300" w:hanging="720"/>
        <w:jc w:val="both"/>
      </w:pPr>
      <w:r w:rsidRPr="00336118">
        <w:rPr>
          <w:rFonts w:hint="eastAsia"/>
        </w:rPr>
        <w:t>問曰：五波羅蜜相即是般若波羅蜜相不？</w:t>
      </w:r>
    </w:p>
    <w:p w:rsidR="00D0160B" w:rsidRPr="00336118" w:rsidRDefault="00D0160B" w:rsidP="00A97ADE">
      <w:pPr>
        <w:ind w:leftChars="350" w:left="840"/>
        <w:jc w:val="both"/>
      </w:pPr>
      <w:r w:rsidRPr="00336118">
        <w:rPr>
          <w:rFonts w:hint="eastAsia"/>
        </w:rPr>
        <w:t>若是般若波羅蜜相，不應五名差別！</w:t>
      </w:r>
    </w:p>
    <w:p w:rsidR="00D0160B" w:rsidRPr="00336118" w:rsidRDefault="00D0160B" w:rsidP="00A97ADE">
      <w:pPr>
        <w:ind w:leftChars="350" w:left="840"/>
        <w:jc w:val="both"/>
      </w:pPr>
      <w:r w:rsidRPr="00336118">
        <w:rPr>
          <w:rFonts w:hint="eastAsia"/>
        </w:rPr>
        <w:t>若異，何以故</w:t>
      </w:r>
      <w:r w:rsidRPr="004074C9">
        <w:rPr>
          <w:rStyle w:val="FootnoteReference"/>
        </w:rPr>
        <w:footnoteReference w:id="67"/>
      </w:r>
      <w:r w:rsidRPr="00336118">
        <w:rPr>
          <w:rFonts w:hint="eastAsia"/>
        </w:rPr>
        <w:t>言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ascii="標楷體" w:eastAsia="標楷體" w:hAnsi="標楷體" w:hint="eastAsia"/>
        </w:rPr>
        <w:t>欲行檀波羅蜜，當學般若波羅蜜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int="eastAsia"/>
        </w:rPr>
        <w:t>？</w:t>
      </w:r>
    </w:p>
    <w:p w:rsidR="00D0160B" w:rsidRPr="00336118" w:rsidRDefault="00D0160B" w:rsidP="00A97ADE">
      <w:pPr>
        <w:ind w:leftChars="50" w:left="84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D0160B" w:rsidP="000407B5">
      <w:pPr>
        <w:ind w:leftChars="100" w:left="24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總答：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五度、般若亦同亦異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D005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246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亦同、亦異。</w:t>
      </w:r>
    </w:p>
    <w:p w:rsidR="00D0160B" w:rsidRPr="00336118" w:rsidRDefault="00D0160B" w:rsidP="000407B5">
      <w:pPr>
        <w:spacing w:beforeLines="30" w:before="108"/>
        <w:ind w:leftChars="100" w:left="24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、顯異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異者，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）作用各別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D005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246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般若波羅蜜名觀諸法實相故，不受、不著一切法；</w:t>
      </w:r>
      <w:r w:rsidRPr="004074C9">
        <w:rPr>
          <w:rStyle w:val="FootnoteReference"/>
        </w:rPr>
        <w:footnoteReference w:id="68"/>
      </w:r>
      <w:r w:rsidRPr="00336118">
        <w:rPr>
          <w:rFonts w:hint="eastAsia"/>
        </w:rPr>
        <w:t>檀名捨內外一切所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2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272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int="eastAsia"/>
        </w:rPr>
        <w:t>有。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以般若波羅蜜心行施，是時檀得名波羅蜜。</w:t>
      </w:r>
      <w:r w:rsidRPr="004074C9">
        <w:rPr>
          <w:rStyle w:val="FootnoteReference"/>
        </w:rPr>
        <w:footnoteReference w:id="69"/>
      </w:r>
    </w:p>
    <w:p w:rsidR="00D0160B" w:rsidRPr="00336118" w:rsidRDefault="00D0160B" w:rsidP="000407B5">
      <w:pPr>
        <w:spacing w:beforeLines="30" w:before="108"/>
        <w:ind w:leftChars="150" w:left="36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b/>
          <w:sz w:val="20"/>
          <w:szCs w:val="20"/>
          <w:bdr w:val="single" w:sz="4" w:space="0" w:color="auto"/>
        </w:rPr>
        <w:t>植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功德，除著心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D005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246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復次，五波羅蜜殖</w:t>
      </w:r>
      <w:r w:rsidRPr="004074C9">
        <w:rPr>
          <w:rStyle w:val="FootnoteReference"/>
        </w:rPr>
        <w:footnoteReference w:id="70"/>
      </w:r>
      <w:r w:rsidRPr="00336118">
        <w:rPr>
          <w:rFonts w:hint="eastAsia"/>
        </w:rPr>
        <w:t>諸功德，般若波羅蜜除其著心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int="eastAsia"/>
        </w:rPr>
        <w:t>邪見。如一人種穀，一人芸</w:t>
      </w:r>
      <w:r w:rsidRPr="004074C9">
        <w:rPr>
          <w:rStyle w:val="FootnoteReference"/>
        </w:rPr>
        <w:footnoteReference w:id="71"/>
      </w:r>
      <w:r w:rsidRPr="00336118">
        <w:rPr>
          <w:rFonts w:hint="eastAsia"/>
        </w:rPr>
        <w:t>除眾穢，令得增長，果實成就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0407B5">
      <w:pPr>
        <w:spacing w:beforeLines="20" w:before="72"/>
        <w:ind w:leftChars="150" w:left="360"/>
        <w:jc w:val="both"/>
      </w:pPr>
      <w:r w:rsidRPr="00336118">
        <w:rPr>
          <w:rFonts w:hint="eastAsia"/>
        </w:rPr>
        <w:t>餘四波羅蜜亦如是。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三、釋經：「欲行檀波羅蜜等，當學般若波羅蜜」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int="eastAsia"/>
        </w:rPr>
        <w:t>問曰：今云何欲行檀波羅蜜，當學般若波羅蜜？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int="eastAsia"/>
        </w:rPr>
        <w:t>答曰：</w:t>
      </w:r>
    </w:p>
    <w:p w:rsidR="00D0160B" w:rsidRPr="00336118" w:rsidRDefault="00D0160B" w:rsidP="001344B9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（一）般若能成就淨施</w:t>
      </w:r>
    </w:p>
    <w:p w:rsidR="00D0160B" w:rsidRPr="002230E1" w:rsidRDefault="00D0160B" w:rsidP="00D07582">
      <w:pPr>
        <w:ind w:leftChars="150" w:left="360"/>
        <w:jc w:val="both"/>
        <w:rPr>
          <w:sz w:val="20"/>
          <w:szCs w:val="22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淨施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不淨施</w:t>
      </w:r>
      <w:r w:rsidR="00141A88" w:rsidRPr="00336118">
        <w:rPr>
          <w:sz w:val="20"/>
          <w:szCs w:val="20"/>
        </w:rPr>
        <w:t>（印順法師，《</w:t>
      </w:r>
      <w:r w:rsidRPr="00336118">
        <w:rPr>
          <w:sz w:val="20"/>
          <w:szCs w:val="20"/>
        </w:rPr>
        <w:t>大智度論筆記》〔</w:t>
      </w:r>
      <w:r w:rsidRPr="004074C9">
        <w:rPr>
          <w:sz w:val="20"/>
          <w:szCs w:val="20"/>
        </w:rPr>
        <w:t>A033</w:t>
      </w:r>
      <w:r w:rsidRPr="00336118">
        <w:rPr>
          <w:sz w:val="20"/>
          <w:szCs w:val="20"/>
        </w:rPr>
        <w:t>〕</w:t>
      </w:r>
      <w:r w:rsidRPr="004074C9">
        <w:rPr>
          <w:sz w:val="20"/>
          <w:szCs w:val="20"/>
        </w:rPr>
        <w:t>p</w:t>
      </w:r>
      <w:r w:rsidRPr="00336118">
        <w:rPr>
          <w:sz w:val="20"/>
          <w:szCs w:val="20"/>
        </w:rPr>
        <w:t>.</w:t>
      </w:r>
      <w:r w:rsidRPr="004074C9">
        <w:rPr>
          <w:sz w:val="20"/>
          <w:szCs w:val="20"/>
        </w:rPr>
        <w:t>61</w:t>
      </w:r>
      <w:r w:rsidRPr="00336118">
        <w:rPr>
          <w:sz w:val="20"/>
          <w:szCs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檀有二種：一者、淨，二者、不淨。</w:t>
      </w:r>
      <w:r w:rsidRPr="004074C9">
        <w:rPr>
          <w:rStyle w:val="FootnoteReference"/>
          <w:kern w:val="0"/>
        </w:rPr>
        <w:footnoteReference w:id="72"/>
      </w:r>
    </w:p>
    <w:p w:rsidR="00D0160B" w:rsidRPr="00336118" w:rsidRDefault="00D0160B" w:rsidP="000407B5">
      <w:pPr>
        <w:ind w:leftChars="200" w:left="480"/>
        <w:jc w:val="both"/>
        <w:rPr>
          <w:b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）不淨施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</w:rPr>
        <w:t>不淨者，</w:t>
      </w:r>
      <w:r w:rsidRPr="00336118">
        <w:rPr>
          <w:rFonts w:hint="eastAsia"/>
          <w:b/>
        </w:rPr>
        <w:t>憍慢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劣</w:t>
      </w:r>
      <w:r w:rsidRPr="004074C9">
        <w:rPr>
          <w:rStyle w:val="FootnoteReference"/>
        </w:rPr>
        <w:footnoteReference w:id="73"/>
      </w:r>
      <w:r w:rsidRPr="00336118">
        <w:rPr>
          <w:rFonts w:hint="eastAsia"/>
        </w:rPr>
        <w:t>者尚與，我豈不能？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嫉妬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我之怨憎，施故得名，如是勝我；今當廣施，要必勝彼。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貪報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我施少物，千萬倍報</w:t>
      </w:r>
      <w:r w:rsidRPr="00336118">
        <w:rPr>
          <w:rFonts w:ascii="新細明體" w:hAnsi="新細明體" w:hint="eastAsia"/>
          <w:bCs/>
        </w:rPr>
        <w:t>。」</w:t>
      </w:r>
      <w:r w:rsidRPr="00336118">
        <w:rPr>
          <w:rFonts w:hint="eastAsia"/>
        </w:rPr>
        <w:t>是故布施。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為名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我今好施，為人所信，好人數中。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  <w:b/>
        </w:rPr>
        <w:t>為攝人</w:t>
      </w:r>
      <w:r w:rsidRPr="00336118">
        <w:rPr>
          <w:rFonts w:hint="eastAsia"/>
        </w:rPr>
        <w:t>故施，作是念：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int="eastAsia"/>
        </w:rPr>
        <w:t>我今施之，人必歸我。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ind w:leftChars="200" w:left="480"/>
        <w:jc w:val="both"/>
      </w:pPr>
      <w:r w:rsidRPr="00336118">
        <w:rPr>
          <w:rFonts w:hint="eastAsia"/>
        </w:rPr>
        <w:t>如是等種種雜結行施，是名不淨。</w:t>
      </w:r>
    </w:p>
    <w:p w:rsidR="00D0160B" w:rsidRPr="00336118" w:rsidRDefault="00D0160B" w:rsidP="000407B5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）淨施</w:t>
      </w:r>
    </w:p>
    <w:p w:rsidR="00D0160B" w:rsidRPr="00336118" w:rsidRDefault="00D0160B" w:rsidP="000407B5">
      <w:pPr>
        <w:adjustRightInd w:val="0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、不求今利，但為後世功德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淨施</w:t>
      </w:r>
      <w:r w:rsidRPr="004074C9">
        <w:rPr>
          <w:rStyle w:val="FootnoteReference"/>
        </w:rPr>
        <w:footnoteReference w:id="74"/>
      </w:r>
      <w:r w:rsidRPr="00336118">
        <w:rPr>
          <w:rFonts w:hint="eastAsia"/>
        </w:rPr>
        <w:t>者，無是雜事，但以淨心信因緣果報，敬愍受者，不求今利，但為後世功德。</w:t>
      </w:r>
    </w:p>
    <w:p w:rsidR="00D0160B" w:rsidRPr="00336118" w:rsidRDefault="00D0160B" w:rsidP="000407B5">
      <w:pPr>
        <w:adjustRightIn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、不求後世利益，但求涅槃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復有淨施，不求後世利益，但以修心助求涅槃。</w:t>
      </w:r>
    </w:p>
    <w:p w:rsidR="00D0160B" w:rsidRPr="00336118" w:rsidRDefault="00D0160B" w:rsidP="000407B5">
      <w:pPr>
        <w:adjustRightIn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、不自求涅槃，但為無上菩提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復</w:t>
      </w:r>
      <w:r w:rsidRPr="004074C9">
        <w:rPr>
          <w:rStyle w:val="FootnoteReference"/>
        </w:rPr>
        <w:footnoteReference w:id="75"/>
      </w:r>
      <w:r w:rsidRPr="00336118">
        <w:rPr>
          <w:rFonts w:hint="eastAsia"/>
        </w:rPr>
        <w:t>有淨施，生大悲心，為眾生故，不求自利早得涅槃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int="eastAsia"/>
        </w:rPr>
        <w:t>但為阿耨多羅三藐三菩提。</w:t>
      </w:r>
    </w:p>
    <w:p w:rsidR="00D0160B" w:rsidRPr="00336118" w:rsidRDefault="00D0160B" w:rsidP="000407B5">
      <w:pPr>
        <w:adjustRightInd w:val="0"/>
        <w:ind w:leftChars="250" w:left="600"/>
        <w:jc w:val="both"/>
      </w:pPr>
      <w:r w:rsidRPr="00336118">
        <w:rPr>
          <w:rFonts w:hint="eastAsia"/>
        </w:rPr>
        <w:t>是名淨施。</w:t>
      </w:r>
    </w:p>
    <w:p w:rsidR="00D0160B" w:rsidRPr="00336118" w:rsidRDefault="00D0160B" w:rsidP="000407B5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、以般若心故能淨施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以般若波羅蜜心故，能如是淨施。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以是故說：「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Pr="00336118">
        <w:rPr>
          <w:rFonts w:hint="eastAsia"/>
        </w:rPr>
        <w:t>」</w:t>
      </w:r>
    </w:p>
    <w:p w:rsidR="00D0160B" w:rsidRPr="00336118" w:rsidRDefault="00D0160B" w:rsidP="002C1C89">
      <w:pPr>
        <w:keepNext/>
        <w:spacing w:beforeLines="30" w:before="108"/>
        <w:ind w:leftChars="100" w:left="240"/>
        <w:jc w:val="both"/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（二）以般若力，一切悉捨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A033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62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int="eastAsia"/>
        </w:rPr>
        <w:t>復次，般若波羅蜜力故，捨諸法著心，何況我心而不捨！捨吾我心故，身及妻子視如草土，無所戀惜，盡以布施。</w:t>
      </w:r>
    </w:p>
    <w:p w:rsidR="00D0160B" w:rsidRPr="00336118" w:rsidRDefault="00D0160B" w:rsidP="000407B5">
      <w:pPr>
        <w:ind w:leftChars="100" w:left="240"/>
        <w:jc w:val="both"/>
        <w:rPr>
          <w:rFonts w:ascii="新細明體" w:hAnsi="新細明體"/>
          <w:bCs/>
        </w:rPr>
      </w:pPr>
      <w:r w:rsidRPr="00336118">
        <w:rPr>
          <w:rFonts w:hint="eastAsia"/>
        </w:rPr>
        <w:t>以是故說</w:t>
      </w:r>
      <w:r w:rsidRPr="00336118">
        <w:rPr>
          <w:rFonts w:ascii="新細明體" w:hAnsi="新細明體" w:hint="eastAsia"/>
          <w:bCs/>
        </w:rPr>
        <w:t>：「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0407B5">
      <w:pPr>
        <w:spacing w:beforeLines="30" w:before="108"/>
        <w:ind w:leftChars="100" w:left="240"/>
        <w:jc w:val="both"/>
      </w:pPr>
      <w:r w:rsidRPr="00336118">
        <w:rPr>
          <w:rFonts w:hint="eastAsia"/>
        </w:rPr>
        <w:t>餘波羅蜜亦皆</w:t>
      </w:r>
      <w:r w:rsidRPr="004074C9">
        <w:rPr>
          <w:rStyle w:val="FootnoteReference"/>
        </w:rPr>
        <w:footnoteReference w:id="76"/>
      </w:r>
      <w:r w:rsidRPr="00336118">
        <w:rPr>
          <w:rFonts w:hint="eastAsia"/>
        </w:rPr>
        <w:t>如是，以般若波羅蜜心助成故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szCs w:val="16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（三）、五度要以般若助成</w:t>
      </w:r>
      <w:r w:rsidRPr="004074C9">
        <w:rPr>
          <w:rStyle w:val="FootnoteReference"/>
        </w:rPr>
        <w:footnoteReference w:id="77"/>
      </w:r>
    </w:p>
    <w:p w:rsidR="00D0160B" w:rsidRPr="00336118" w:rsidRDefault="00D0160B" w:rsidP="00D07582">
      <w:pPr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、五度離般若，不名波羅蜜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A011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21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復次，諸餘波羅蜜，不得般若波羅蜜，不得波羅蜜名字，亦不牢固。如後品中說：「</w:t>
      </w:r>
      <w:r w:rsidRPr="00336118">
        <w:rPr>
          <w:rFonts w:ascii="標楷體" w:eastAsia="標楷體" w:hAnsi="標楷體" w:hint="eastAsia"/>
        </w:rPr>
        <w:t>五波羅蜜不得般若波羅蜜，無波羅蜜名字。</w:t>
      </w:r>
      <w:r w:rsidRPr="00336118">
        <w:rPr>
          <w:rFonts w:hint="eastAsia"/>
        </w:rPr>
        <w:t>」</w:t>
      </w:r>
      <w:r w:rsidRPr="004074C9">
        <w:rPr>
          <w:rStyle w:val="FootnoteReference"/>
        </w:rPr>
        <w:footnoteReference w:id="78"/>
      </w:r>
      <w:r w:rsidRPr="00336118">
        <w:rPr>
          <w:rFonts w:hint="eastAsia"/>
        </w:rPr>
        <w:t>又如轉輪聖王無輪寶者，不名轉輪聖王，不以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3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273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rPr>
          <w:rFonts w:hint="eastAsia"/>
        </w:rPr>
        <w:t>餘寶為名。</w:t>
      </w:r>
    </w:p>
    <w:p w:rsidR="00D0160B" w:rsidRPr="00336118" w:rsidRDefault="00D0160B" w:rsidP="000407B5">
      <w:pPr>
        <w:spacing w:beforeLines="30" w:before="108"/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、五度離般若，不能有所至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A011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21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亦如群盲無導，不能有所至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int="eastAsia"/>
        </w:rPr>
        <w:t>般若波羅蜜亦如是，導五波羅蜜，令至薩婆若。譬如大軍無健將，不能成辦其事；又如人身餘根雖具，若無眼者，不能有所至。</w:t>
      </w:r>
    </w:p>
    <w:p w:rsidR="00D0160B" w:rsidRPr="00336118" w:rsidRDefault="00D0160B" w:rsidP="000407B5">
      <w:pPr>
        <w:spacing w:beforeLines="30" w:before="108"/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、五度離般若，不得增益具足</w:t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大智度論筆記》［</w:t>
      </w:r>
      <w:r w:rsidRPr="004074C9">
        <w:rPr>
          <w:rFonts w:hint="eastAsia"/>
          <w:sz w:val="20"/>
        </w:rPr>
        <w:t>A011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rFonts w:hint="eastAsia"/>
          <w:sz w:val="20"/>
        </w:rPr>
        <w:t>21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又如人無命根，則餘根皆滅；有命根故，餘根有用。般若波羅蜜亦如是，五波羅蜜不得般若波羅蜜，則不得增長；得般若波羅蜜故，餘波羅蜜得增益具足。</w:t>
      </w:r>
    </w:p>
    <w:p w:rsidR="00D0160B" w:rsidRPr="00336118" w:rsidRDefault="00D0160B" w:rsidP="000407B5">
      <w:pPr>
        <w:spacing w:beforeLines="30" w:before="108"/>
        <w:ind w:leftChars="150" w:left="360"/>
        <w:jc w:val="both"/>
        <w:rPr>
          <w:b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0407B5">
      <w:pPr>
        <w:ind w:leftChars="150" w:left="360"/>
        <w:jc w:val="both"/>
      </w:pPr>
      <w:r w:rsidRPr="00336118">
        <w:rPr>
          <w:rFonts w:hint="eastAsia"/>
        </w:rPr>
        <w:t>以是故，佛言：「</w:t>
      </w:r>
      <w:r w:rsidRPr="00336118">
        <w:rPr>
          <w:rFonts w:ascii="標楷體" w:eastAsia="標楷體" w:hAnsi="標楷體" w:hint="eastAsia"/>
        </w:rPr>
        <w:t>欲行檀波羅蜜，當學般若波羅蜜。</w:t>
      </w:r>
      <w:r w:rsidRPr="00336118">
        <w:rPr>
          <w:rFonts w:hint="eastAsia"/>
        </w:rPr>
        <w:t>」</w:t>
      </w:r>
    </w:p>
    <w:p w:rsidR="00D0160B" w:rsidRPr="00336118" w:rsidRDefault="00593A32" w:rsidP="004D74E9">
      <w:pPr>
        <w:spacing w:beforeLines="30" w:before="108"/>
        <w:jc w:val="both"/>
        <w:rPr>
          <w:b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D0160B" w:rsidRPr="00336118">
        <w:rPr>
          <w:b/>
          <w:sz w:val="20"/>
          <w:szCs w:val="20"/>
          <w:bdr w:val="single" w:sz="4" w:space="0" w:color="auto"/>
        </w:rPr>
        <w:t>、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欲</w:t>
      </w:r>
      <w:r w:rsidR="00D0160B" w:rsidRPr="00336118">
        <w:rPr>
          <w:b/>
          <w:sz w:val="20"/>
          <w:szCs w:val="20"/>
          <w:bdr w:val="single" w:sz="4" w:space="0" w:color="auto"/>
        </w:rPr>
        <w:t>具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足</w:t>
      </w:r>
      <w:r w:rsidR="00D0160B" w:rsidRPr="00336118">
        <w:rPr>
          <w:b/>
          <w:sz w:val="20"/>
          <w:szCs w:val="20"/>
          <w:bdr w:val="single" w:sz="4" w:space="0" w:color="auto"/>
        </w:rPr>
        <w:t>佛身相</w:t>
      </w:r>
      <w:r w:rsidR="00D0160B" w:rsidRPr="00336118">
        <w:rPr>
          <w:rFonts w:hint="eastAsia"/>
          <w:b/>
          <w:sz w:val="20"/>
          <w:szCs w:val="20"/>
          <w:bdr w:val="single" w:sz="4" w:space="0" w:color="auto"/>
        </w:rPr>
        <w:t>好，當學般若</w:t>
      </w:r>
      <w:r w:rsidR="00D0160B" w:rsidRPr="00336118">
        <w:rPr>
          <w:b/>
          <w:sz w:val="20"/>
          <w:szCs w:val="20"/>
          <w:bdr w:val="single" w:sz="4" w:space="0" w:color="auto"/>
        </w:rPr>
        <w:t>波羅蜜</w:t>
      </w:r>
    </w:p>
    <w:p w:rsidR="00D0160B" w:rsidRPr="00336118" w:rsidRDefault="00ED4752" w:rsidP="008C1F95">
      <w:pPr>
        <w:ind w:left="720" w:hangingChars="300" w:hanging="720"/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</w:rPr>
        <w:t>【</w:t>
      </w:r>
      <w:r w:rsidRPr="00336118">
        <w:rPr>
          <w:rFonts w:ascii="標楷體" w:eastAsia="標楷體" w:hAnsi="標楷體" w:hint="eastAsia"/>
          <w:b/>
        </w:rPr>
        <w:t>經</w:t>
      </w:r>
      <w:r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/>
        </w:rPr>
        <w:t>菩薩摩訶薩欲使世世身體與佛相似，欲具足三十二相</w:t>
      </w:r>
      <w:r w:rsidR="00D0160B" w:rsidRPr="00336118">
        <w:rPr>
          <w:rFonts w:ascii="標楷體" w:eastAsia="標楷體" w:hAnsi="標楷體" w:hint="eastAsia"/>
        </w:rPr>
        <w:t>、</w:t>
      </w:r>
      <w:r w:rsidR="00D0160B" w:rsidRPr="00336118">
        <w:rPr>
          <w:rFonts w:ascii="標楷體" w:eastAsia="標楷體" w:hAnsi="標楷體"/>
        </w:rPr>
        <w:t>八十隨形好，當學般若波羅蜜！</w:t>
      </w:r>
    </w:p>
    <w:p w:rsidR="00D0160B" w:rsidRPr="00336118" w:rsidRDefault="00D25199" w:rsidP="008C1F95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1344B9">
      <w:pPr>
        <w:ind w:leftChars="50" w:left="120"/>
        <w:jc w:val="both"/>
        <w:rPr>
          <w:b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一、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聲聞經中說「三祇修福慧，百劫修相好」，今</w:t>
      </w:r>
      <w:r w:rsidRPr="00336118">
        <w:rPr>
          <w:rFonts w:hint="eastAsia"/>
          <w:b/>
          <w:sz w:val="20"/>
          <w:bdr w:val="single" w:sz="4" w:space="0" w:color="auto"/>
        </w:rPr>
        <w:t>《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般若經</w:t>
      </w:r>
      <w:r w:rsidRPr="00336118">
        <w:rPr>
          <w:rFonts w:hint="eastAsia"/>
          <w:b/>
          <w:sz w:val="20"/>
          <w:bdr w:val="single" w:sz="4" w:space="0" w:color="auto"/>
        </w:rPr>
        <w:t>》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云何說「世世與佛身相似」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Ansi="新細明體"/>
        </w:rPr>
        <w:t>問曰：聲聞經中說：菩薩過三阿僧祇劫後，百劫中種三十二相因緣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今云何說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世世與佛身體相似，有三十二相、八十隨形好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0407B5">
      <w:pPr>
        <w:ind w:leftChars="50" w:left="300" w:hangingChars="75" w:hanging="18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0407B5">
      <w:pPr>
        <w:ind w:leftChars="100" w:left="240"/>
        <w:jc w:val="both"/>
        <w:rPr>
          <w:rFonts w:hAnsi="新細明體"/>
          <w:b/>
        </w:rPr>
      </w:pPr>
      <w:r w:rsidRPr="00336118">
        <w:rPr>
          <w:b/>
          <w:sz w:val="20"/>
          <w:szCs w:val="20"/>
          <w:bdr w:val="single" w:sz="4" w:space="0" w:color="auto"/>
        </w:rPr>
        <w:t>（一）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「百劫修相好」乃阿毘曇義，非三藏中說，且餘人亦有相好少分，何況菩薩</w:t>
      </w:r>
    </w:p>
    <w:p w:rsidR="00D0160B" w:rsidRPr="00336118" w:rsidRDefault="00D0160B" w:rsidP="000407B5">
      <w:pPr>
        <w:ind w:leftChars="100" w:left="240"/>
        <w:jc w:val="both"/>
      </w:pPr>
      <w:r w:rsidRPr="00336118">
        <w:rPr>
          <w:rFonts w:hAnsi="新細明體"/>
        </w:rPr>
        <w:t>迦栴延子</w:t>
      </w:r>
      <w:r w:rsidRPr="00336118">
        <w:t>《</w:t>
      </w:r>
      <w:r w:rsidRPr="00336118">
        <w:rPr>
          <w:rFonts w:hAnsi="新細明體"/>
        </w:rPr>
        <w:t>阿毘曇鞞婆沙</w:t>
      </w:r>
      <w:r w:rsidRPr="00336118">
        <w:rPr>
          <w:rFonts w:hint="eastAsia"/>
        </w:rPr>
        <w:t>》</w:t>
      </w:r>
      <w:r w:rsidRPr="00336118">
        <w:rPr>
          <w:rFonts w:hAnsi="新細明體"/>
        </w:rPr>
        <w:t>中有如是說</w:t>
      </w:r>
      <w:r w:rsidRPr="004074C9">
        <w:rPr>
          <w:rStyle w:val="FootnoteReference"/>
        </w:rPr>
        <w:footnoteReference w:id="79"/>
      </w:r>
      <w:r w:rsidRPr="00336118">
        <w:rPr>
          <w:rFonts w:hAnsi="新細明體"/>
        </w:rPr>
        <w:t>，非三藏中所說。何以故？三十二相，餘人亦有</w:t>
      </w:r>
      <w:r w:rsidRPr="004074C9">
        <w:rPr>
          <w:rStyle w:val="FootnoteReference"/>
        </w:rPr>
        <w:footnoteReference w:id="80"/>
      </w:r>
      <w:r w:rsidRPr="00336118">
        <w:rPr>
          <w:rFonts w:hAnsi="新細明體"/>
        </w:rPr>
        <w:t>，何足為貴！</w:t>
      </w:r>
    </w:p>
    <w:p w:rsidR="00D0160B" w:rsidRPr="00336118" w:rsidRDefault="00D0160B" w:rsidP="00D07582">
      <w:pPr>
        <w:ind w:leftChars="150" w:left="360"/>
        <w:jc w:val="both"/>
        <w:rPr>
          <w:szCs w:val="20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難陀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相好因緣</w:t>
      </w:r>
      <w:r w:rsidRPr="004074C9">
        <w:rPr>
          <w:rStyle w:val="FootnoteReference"/>
        </w:rPr>
        <w:footnoteReference w:id="81"/>
      </w:r>
      <w:r w:rsidR="00141A88" w:rsidRPr="00336118">
        <w:rPr>
          <w:sz w:val="20"/>
        </w:rPr>
        <w:t>（印順法師，《</w:t>
      </w:r>
      <w:r w:rsidRPr="00336118">
        <w:rPr>
          <w:sz w:val="20"/>
        </w:rPr>
        <w:t>大智度論筆記》［</w:t>
      </w:r>
      <w:r w:rsidRPr="004074C9">
        <w:rPr>
          <w:sz w:val="20"/>
        </w:rPr>
        <w:t>I029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sz w:val="20"/>
        </w:rPr>
        <w:t>439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如難陀先世時一浴眾僧，因作願言：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使我世世端政</w:t>
      </w:r>
      <w:r w:rsidRPr="004074C9">
        <w:rPr>
          <w:rStyle w:val="FootnoteReference"/>
        </w:rPr>
        <w:footnoteReference w:id="82"/>
      </w:r>
      <w:r w:rsidRPr="00336118">
        <w:rPr>
          <w:rFonts w:hAnsi="新細明體"/>
        </w:rPr>
        <w:t>淨潔。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又於異世值辟支佛塔，飾以彩畫，莊嚴辟支佛像，作願言：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使我世世色相嚴身。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以是因緣故，世世得身相莊嚴，乃至後身出家作沙門，眾僧遙見，謂其是佛，悉皆起迎。難陀小乘種少功德，尚得此報，豈況菩薩於無量阿僧祇劫中修立功德，世世形體而不似佛？</w:t>
      </w:r>
    </w:p>
    <w:p w:rsidR="00D0160B" w:rsidRPr="00336118" w:rsidRDefault="00D0160B" w:rsidP="000407B5">
      <w:pPr>
        <w:spacing w:beforeLines="30" w:before="108"/>
        <w:ind w:leftChars="150" w:left="360"/>
        <w:jc w:val="both"/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彌勒白衣師有三相</w:t>
      </w:r>
      <w:r w:rsidRPr="004074C9">
        <w:rPr>
          <w:rStyle w:val="FootnoteReference"/>
        </w:rPr>
        <w:footnoteReference w:id="83"/>
      </w:r>
      <w:r w:rsidR="00141A88" w:rsidRPr="00336118">
        <w:rPr>
          <w:rFonts w:hint="eastAsia"/>
          <w:sz w:val="20"/>
        </w:rPr>
        <w:t>（印順法師，《</w:t>
      </w:r>
      <w:r w:rsidRPr="00336118">
        <w:rPr>
          <w:rFonts w:hint="eastAsia"/>
          <w:sz w:val="20"/>
        </w:rPr>
        <w:t>大智度論筆記》</w:t>
      </w:r>
      <w:r w:rsidRPr="00336118">
        <w:rPr>
          <w:sz w:val="20"/>
        </w:rPr>
        <w:t>［</w:t>
      </w:r>
      <w:r w:rsidRPr="004074C9">
        <w:rPr>
          <w:sz w:val="20"/>
        </w:rPr>
        <w:t>G005</w:t>
      </w:r>
      <w:r w:rsidRPr="00336118">
        <w:rPr>
          <w:rFonts w:hint="eastAsia"/>
          <w:sz w:val="20"/>
        </w:rPr>
        <w:t>］</w:t>
      </w:r>
      <w:r w:rsidRPr="004074C9">
        <w:rPr>
          <w:rFonts w:hint="eastAsia"/>
          <w:sz w:val="20"/>
        </w:rPr>
        <w:t>p</w:t>
      </w:r>
      <w:r w:rsidRPr="00336118">
        <w:rPr>
          <w:rFonts w:hint="eastAsia"/>
          <w:sz w:val="20"/>
        </w:rPr>
        <w:t>.</w:t>
      </w:r>
      <w:r w:rsidRPr="004074C9">
        <w:rPr>
          <w:sz w:val="20"/>
        </w:rPr>
        <w:t>381</w:t>
      </w:r>
      <w:r w:rsidRPr="00336118">
        <w:rPr>
          <w:rFonts w:hint="eastAsia"/>
          <w:sz w:val="20"/>
        </w:rPr>
        <w:t>）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又如彌勒菩薩白衣時，師名</w:t>
      </w:r>
      <w:r w:rsidRPr="00336118">
        <w:rPr>
          <w:rFonts w:hAnsi="新細明體"/>
          <w:b/>
        </w:rPr>
        <w:t>跋婆犁</w:t>
      </w:r>
      <w:r w:rsidRPr="004074C9">
        <w:rPr>
          <w:rStyle w:val="FootnoteReference"/>
        </w:rPr>
        <w:footnoteReference w:id="84"/>
      </w:r>
      <w:r w:rsidRPr="00336118">
        <w:rPr>
          <w:rFonts w:hAnsi="新細明體"/>
        </w:rPr>
        <w:t>，有三相：一、眉間白毛相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二、舌覆面相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三、陰藏相。</w:t>
      </w:r>
    </w:p>
    <w:p w:rsidR="00D0160B" w:rsidRPr="00336118" w:rsidRDefault="00D0160B" w:rsidP="000407B5">
      <w:pPr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如是等，非是菩薩亦皆有相，菩薩豈當三阿僧祇劫</w:t>
      </w:r>
      <w:r w:rsidRPr="004074C9">
        <w:rPr>
          <w:rStyle w:val="FootnoteReference"/>
        </w:rPr>
        <w:footnoteReference w:id="85"/>
      </w:r>
      <w:r w:rsidRPr="00336118">
        <w:rPr>
          <w:rFonts w:hAnsi="新細明體"/>
        </w:rPr>
        <w:t>後乃種相好！</w:t>
      </w:r>
    </w:p>
    <w:p w:rsidR="00D0160B" w:rsidRPr="00336118" w:rsidRDefault="00D0160B" w:rsidP="001344B9">
      <w:pPr>
        <w:spacing w:beforeLines="30" w:before="108"/>
        <w:ind w:leftChars="100" w:left="240"/>
        <w:jc w:val="both"/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336118">
        <w:rPr>
          <w:b/>
          <w:sz w:val="20"/>
          <w:szCs w:val="20"/>
          <w:bdr w:val="single" w:sz="4" w:space="0" w:color="auto"/>
        </w:rPr>
        <w:t>）有初發心來，不生惡心，世世報得五通，身體似佛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F020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350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0407B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復次，是摩訶衍中，有菩薩從初發心乃至阿耨多羅三藐三菩提，初</w:t>
      </w:r>
      <w:r w:rsidRPr="00336118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  <w:shd w:val="pct15" w:color="auto" w:fill="FFFFFF"/>
        </w:rPr>
        <w:t>273</w:t>
      </w:r>
      <w:r w:rsidRPr="004074C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不生惡心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世世報得五通，身體似佛。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b/>
          <w:sz w:val="20"/>
          <w:szCs w:val="20"/>
          <w:bdr w:val="single" w:sz="4" w:space="0" w:color="auto"/>
        </w:rPr>
        <w:t>二、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菩薩未得佛道，何以能身相如佛</w:t>
      </w:r>
    </w:p>
    <w:p w:rsidR="00D0160B" w:rsidRPr="00336118" w:rsidRDefault="00D0160B" w:rsidP="000407B5">
      <w:pPr>
        <w:ind w:leftChars="50" w:left="840" w:hangingChars="300" w:hanging="720"/>
        <w:jc w:val="both"/>
      </w:pPr>
      <w:r w:rsidRPr="00336118">
        <w:rPr>
          <w:rFonts w:hAnsi="新細明體"/>
        </w:rPr>
        <w:t>問曰：菩薩未得佛道，何得身相如佛？</w:t>
      </w:r>
    </w:p>
    <w:p w:rsidR="00D0160B" w:rsidRPr="00336118" w:rsidRDefault="00D0160B" w:rsidP="000407B5">
      <w:pPr>
        <w:ind w:leftChars="50" w:left="84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1344B9">
      <w:pPr>
        <w:ind w:leftChars="100" w:left="240"/>
        <w:jc w:val="both"/>
        <w:rPr>
          <w:rFonts w:hAnsi="新細明體"/>
          <w:b/>
        </w:rPr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336118">
        <w:rPr>
          <w:b/>
          <w:sz w:val="20"/>
          <w:szCs w:val="20"/>
          <w:bdr w:val="single" w:sz="4" w:space="0" w:color="auto"/>
        </w:rPr>
        <w:t>）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為度眾生故而現佛身（住十住地菩薩自變化身為人說法）</w:t>
      </w:r>
      <w:r w:rsidRPr="004074C9">
        <w:rPr>
          <w:rStyle w:val="FootnoteReference"/>
        </w:rPr>
        <w:footnoteReference w:id="86"/>
      </w:r>
    </w:p>
    <w:p w:rsidR="00D0160B" w:rsidRPr="00336118" w:rsidRDefault="00D0160B" w:rsidP="009C40E7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菩薩為度眾生故，或作轉輪聖王身，或作帝釋身，或作梵王身，或作聲聞身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辟支佛身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菩薩身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佛身。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如</w:t>
      </w:r>
      <w:r w:rsidRPr="00336118">
        <w:rPr>
          <w:rFonts w:ascii="新細明體" w:hAnsi="新細明體"/>
        </w:rPr>
        <w:t>《</w:t>
      </w:r>
      <w:r w:rsidRPr="00336118">
        <w:rPr>
          <w:rFonts w:hAnsi="新細明體"/>
        </w:rPr>
        <w:t>首楞嚴經</w:t>
      </w:r>
      <w:r w:rsidRPr="00336118">
        <w:rPr>
          <w:rFonts w:ascii="新細明體" w:hAnsi="新細明體"/>
        </w:rPr>
        <w:t>》</w:t>
      </w:r>
      <w:r w:rsidRPr="00336118">
        <w:rPr>
          <w:rFonts w:hAnsi="新細明體"/>
        </w:rPr>
        <w:t>中，文殊師利自說</w:t>
      </w:r>
      <w:r w:rsidRPr="00336118">
        <w:rPr>
          <w:rFonts w:ascii="新細明體" w:hAnsi="新細明體" w:hint="eastAsia"/>
          <w:bCs/>
        </w:rPr>
        <w:t>：「</w:t>
      </w:r>
      <w:r w:rsidRPr="00336118">
        <w:rPr>
          <w:rFonts w:ascii="標楷體" w:eastAsia="標楷體" w:hAnsi="標楷體"/>
        </w:rPr>
        <w:t>七十二億反作一緣覺而般涅槃</w:t>
      </w:r>
      <w:r w:rsidRPr="00336118">
        <w:rPr>
          <w:rFonts w:ascii="標楷體" w:eastAsia="標楷體" w:hAnsi="標楷體" w:hint="eastAsia"/>
          <w:bCs/>
        </w:rPr>
        <w:t>。</w:t>
      </w:r>
      <w:r w:rsidRPr="00336118">
        <w:rPr>
          <w:rFonts w:ascii="新細明體" w:hAnsi="新細明體" w:hint="eastAsia"/>
          <w:bCs/>
        </w:rPr>
        <w:t>」</w:t>
      </w:r>
      <w:r w:rsidRPr="004074C9">
        <w:rPr>
          <w:rStyle w:val="FootnoteReference"/>
        </w:rPr>
        <w:footnoteReference w:id="87"/>
      </w:r>
      <w:r w:rsidRPr="00336118">
        <w:rPr>
          <w:rFonts w:ascii="新細明體" w:hAnsi="新細明體"/>
        </w:rPr>
        <w:t>又現作佛，號龍種尊</w:t>
      </w:r>
      <w:r w:rsidRPr="00336118">
        <w:rPr>
          <w:rFonts w:hAnsi="新細明體"/>
        </w:rPr>
        <w:t>；</w:t>
      </w:r>
      <w:r w:rsidRPr="004074C9">
        <w:rPr>
          <w:rStyle w:val="FootnoteReference"/>
        </w:rPr>
        <w:footnoteReference w:id="88"/>
      </w:r>
      <w:r w:rsidRPr="00336118">
        <w:rPr>
          <w:rFonts w:hAnsi="新細明體"/>
        </w:rPr>
        <w:t>時世未應有佛，而眾生見佛身，歡喜心伏</w:t>
      </w:r>
      <w:r w:rsidRPr="004074C9">
        <w:rPr>
          <w:rStyle w:val="FootnoteReference"/>
        </w:rPr>
        <w:footnoteReference w:id="89"/>
      </w:r>
      <w:r w:rsidRPr="00336118">
        <w:rPr>
          <w:rFonts w:hAnsi="新細明體"/>
        </w:rPr>
        <w:t>受化！</w:t>
      </w:r>
    </w:p>
    <w:p w:rsidR="00D0160B" w:rsidRPr="00336118" w:rsidRDefault="00D0160B" w:rsidP="002C1C89">
      <w:pPr>
        <w:spacing w:beforeLines="30" w:before="108" w:line="35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因論生論：若</w:t>
      </w:r>
      <w:r w:rsidRPr="00336118">
        <w:rPr>
          <w:b/>
          <w:sz w:val="20"/>
          <w:szCs w:val="20"/>
          <w:bdr w:val="single" w:sz="4" w:space="0" w:color="auto"/>
        </w:rPr>
        <w:t>菩薩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能現作佛</w:t>
      </w:r>
      <w:r w:rsidRPr="00336118">
        <w:rPr>
          <w:b/>
          <w:sz w:val="20"/>
          <w:szCs w:val="20"/>
          <w:bdr w:val="single" w:sz="4" w:space="0" w:color="auto"/>
        </w:rPr>
        <w:t>身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說法度眾，</w:t>
      </w:r>
      <w:r w:rsidRPr="00336118">
        <w:rPr>
          <w:b/>
          <w:sz w:val="20"/>
          <w:szCs w:val="20"/>
          <w:bdr w:val="single" w:sz="4" w:space="0" w:color="auto"/>
        </w:rPr>
        <w:t>與佛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有何差別</w:t>
      </w:r>
    </w:p>
    <w:p w:rsidR="00D0160B" w:rsidRPr="00336118" w:rsidRDefault="00D0160B" w:rsidP="002C1C89">
      <w:pPr>
        <w:spacing w:line="356" w:lineRule="exact"/>
        <w:ind w:leftChars="150" w:left="108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問曰：菩薩若能作佛身說法度眾生者，與佛有何差別？</w:t>
      </w:r>
    </w:p>
    <w:p w:rsidR="00D0160B" w:rsidRPr="00336118" w:rsidRDefault="00D0160B" w:rsidP="002C1C89">
      <w:pPr>
        <w:spacing w:line="356" w:lineRule="exact"/>
        <w:ind w:leftChars="150" w:left="1080" w:hangingChars="300" w:hanging="720"/>
        <w:jc w:val="both"/>
      </w:pPr>
      <w:r w:rsidRPr="00336118">
        <w:rPr>
          <w:rFonts w:hAnsi="新細明體"/>
        </w:rPr>
        <w:t>答曰：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、菩薩度眾有量，佛度眾無量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  <w:b/>
        </w:rPr>
        <w:t>菩薩</w:t>
      </w:r>
      <w:r w:rsidRPr="00336118">
        <w:rPr>
          <w:rFonts w:hAnsi="新細明體"/>
        </w:rPr>
        <w:t>有大神力，</w:t>
      </w:r>
      <w:r w:rsidRPr="00336118">
        <w:rPr>
          <w:rFonts w:hAnsi="新細明體"/>
          <w:b/>
        </w:rPr>
        <w:t>住十住地</w:t>
      </w:r>
      <w:r w:rsidRPr="00336118">
        <w:rPr>
          <w:rFonts w:hAnsi="新細明體"/>
        </w:rPr>
        <w:t>，具足佛法而住世間，廣度眾生故，不取涅槃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亦如幻師自變化身，為人說法，非真佛身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雖爾</w:t>
      </w:r>
      <w:r w:rsidRPr="00336118">
        <w:rPr>
          <w:rFonts w:hAnsi="新細明體"/>
          <w:b/>
        </w:rPr>
        <w:t>度脫眾生，有量有限</w:t>
      </w:r>
      <w:r w:rsidRPr="00336118">
        <w:rPr>
          <w:rFonts w:ascii="新細明體" w:hAnsi="新細明體" w:hint="eastAsia"/>
          <w:b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b/>
        </w:rPr>
      </w:pPr>
      <w:r w:rsidRPr="00336118">
        <w:rPr>
          <w:rFonts w:hAnsi="新細明體"/>
          <w:b/>
        </w:rPr>
        <w:t>佛所度者</w:t>
      </w:r>
      <w:r w:rsidRPr="00336118">
        <w:rPr>
          <w:rFonts w:ascii="新細明體" w:hAnsi="新細明體" w:hint="eastAsia"/>
          <w:b/>
          <w:bCs/>
        </w:rPr>
        <w:t>，</w:t>
      </w:r>
      <w:r w:rsidRPr="00336118">
        <w:rPr>
          <w:rFonts w:hAnsi="新細明體"/>
          <w:b/>
        </w:rPr>
        <w:t>無量無限</w:t>
      </w:r>
      <w:r w:rsidRPr="00336118">
        <w:rPr>
          <w:rFonts w:ascii="新細明體" w:hAnsi="新細明體" w:hint="eastAsia"/>
          <w:b/>
          <w:bCs/>
        </w:rPr>
        <w:t>。</w:t>
      </w:r>
    </w:p>
    <w:p w:rsidR="00D0160B" w:rsidRPr="00336118" w:rsidRDefault="00D0160B" w:rsidP="002C1C89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、菩薩所現佛身不能遍滿十方世界，而佛身普能遍滿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</w:rPr>
        <w:t>菩薩雖作佛身，不能遍滿十方世界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</w:pPr>
      <w:r w:rsidRPr="00336118">
        <w:rPr>
          <w:rFonts w:hAnsi="新細明體"/>
        </w:rPr>
        <w:t>佛身者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普能遍滿無量世界，所可度者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皆現佛身。</w:t>
      </w:r>
    </w:p>
    <w:p w:rsidR="00D0160B" w:rsidRPr="00336118" w:rsidRDefault="00D0160B" w:rsidP="002C1C89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、菩薩如</w:t>
      </w:r>
      <w:r w:rsidRPr="00336118">
        <w:rPr>
          <w:b/>
          <w:sz w:val="20"/>
          <w:szCs w:val="20"/>
          <w:bdr w:val="single" w:sz="4" w:space="0" w:color="auto"/>
        </w:rPr>
        <w:t>十四日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之</w:t>
      </w:r>
      <w:r w:rsidRPr="00336118">
        <w:rPr>
          <w:b/>
          <w:sz w:val="20"/>
          <w:szCs w:val="20"/>
          <w:bdr w:val="single" w:sz="4" w:space="0" w:color="auto"/>
        </w:rPr>
        <w:t>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，佛如十五日之月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ascii="新細明體" w:hAnsi="新細明體"/>
          <w:bCs/>
        </w:rPr>
      </w:pPr>
      <w:r w:rsidRPr="00336118">
        <w:rPr>
          <w:rFonts w:hAnsi="新細明體"/>
        </w:rPr>
        <w:t>亦如十四日月，雖有光明，猶不如十五日</w:t>
      </w:r>
      <w:r w:rsidRPr="00336118">
        <w:rPr>
          <w:rFonts w:ascii="新細明體" w:hAnsi="新細明體" w:hint="eastAsia"/>
          <w:bCs/>
        </w:rPr>
        <w:t>。</w:t>
      </w:r>
    </w:p>
    <w:p w:rsidR="00D0160B" w:rsidRPr="00336118" w:rsidRDefault="00D0160B" w:rsidP="002C1C89">
      <w:pPr>
        <w:spacing w:line="356" w:lineRule="exact"/>
        <w:ind w:leftChars="200" w:left="480"/>
        <w:jc w:val="both"/>
        <w:rPr>
          <w:rFonts w:hAnsi="新細明體"/>
        </w:rPr>
      </w:pPr>
      <w:r w:rsidRPr="00336118">
        <w:rPr>
          <w:rFonts w:hAnsi="新細明體"/>
        </w:rPr>
        <w:t>有如是差別。</w:t>
      </w:r>
    </w:p>
    <w:p w:rsidR="00D0160B" w:rsidRPr="00336118" w:rsidRDefault="00D0160B" w:rsidP="002C1C89">
      <w:pPr>
        <w:spacing w:beforeLines="30" w:before="108" w:line="356" w:lineRule="exact"/>
        <w:ind w:leftChars="100" w:left="240"/>
        <w:jc w:val="both"/>
        <w:rPr>
          <w:kern w:val="0"/>
          <w:szCs w:val="20"/>
        </w:rPr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</w:t>
      </w:r>
      <w:r w:rsidRPr="00336118">
        <w:rPr>
          <w:b/>
          <w:sz w:val="20"/>
          <w:szCs w:val="20"/>
          <w:bdr w:val="single" w:sz="4" w:space="0" w:color="auto"/>
        </w:rPr>
        <w:t>）得無生忍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法性生身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七住地住，五通變身如佛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或有菩薩得無生法忍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法性生身，在七住地，住五神通，變身如佛，教化眾生。</w:t>
      </w:r>
      <w:r w:rsidRPr="004074C9">
        <w:rPr>
          <w:rStyle w:val="FootnoteReference"/>
          <w:kern w:val="0"/>
        </w:rPr>
        <w:footnoteReference w:id="90"/>
      </w:r>
    </w:p>
    <w:p w:rsidR="00D0160B" w:rsidRPr="00336118" w:rsidRDefault="00D0160B" w:rsidP="002C1C89">
      <w:pPr>
        <w:spacing w:beforeLines="30" w:before="108" w:line="356" w:lineRule="exact"/>
        <w:ind w:leftChars="100" w:left="240"/>
        <w:jc w:val="both"/>
        <w:rPr>
          <w:kern w:val="0"/>
        </w:rPr>
      </w:pPr>
      <w:r w:rsidRPr="00336118">
        <w:rPr>
          <w:b/>
          <w:sz w:val="20"/>
          <w:szCs w:val="20"/>
          <w:bdr w:val="single" w:sz="4" w:space="0" w:color="auto"/>
        </w:rPr>
        <w:t>（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336118">
        <w:rPr>
          <w:b/>
          <w:sz w:val="20"/>
          <w:szCs w:val="20"/>
          <w:bdr w:val="single" w:sz="4" w:space="0" w:color="auto"/>
        </w:rPr>
        <w:t>）發意菩薩行六度，行業因緣身相似佛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教化眾生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100" w:left="240"/>
        <w:jc w:val="both"/>
        <w:rPr>
          <w:szCs w:val="16"/>
        </w:rPr>
      </w:pPr>
      <w:r w:rsidRPr="00336118">
        <w:rPr>
          <w:rFonts w:hAnsi="新細明體"/>
        </w:rPr>
        <w:t>或初發意菩薩行六波羅蜜，行業因緣，得身相似佛，教化眾生。</w:t>
      </w:r>
    </w:p>
    <w:p w:rsidR="00D0160B" w:rsidRPr="00336118" w:rsidRDefault="00D0160B" w:rsidP="002C1C89">
      <w:pPr>
        <w:spacing w:beforeLines="30" w:before="108" w:line="356" w:lineRule="exact"/>
        <w:ind w:leftChars="50" w:left="12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336118">
        <w:rPr>
          <w:b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三十二相：</w:t>
      </w:r>
      <w:r w:rsidRPr="00336118">
        <w:rPr>
          <w:b/>
          <w:sz w:val="20"/>
          <w:szCs w:val="20"/>
          <w:bdr w:val="single" w:sz="4" w:space="0" w:color="auto"/>
        </w:rPr>
        <w:t>有般若乃能具足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D007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249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2C1C89">
      <w:pPr>
        <w:spacing w:line="356" w:lineRule="exact"/>
        <w:ind w:leftChars="50" w:left="840" w:hangingChars="300" w:hanging="720"/>
        <w:jc w:val="both"/>
      </w:pPr>
      <w:r w:rsidRPr="00336118">
        <w:rPr>
          <w:rFonts w:hAnsi="新細明體"/>
        </w:rPr>
        <w:t>問曰：三十二相，布施等果報，般若波羅蜜無所有如虛空，云何說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欲得相好當學般若波羅蜜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2C1C89">
      <w:pPr>
        <w:spacing w:line="356" w:lineRule="exact"/>
        <w:ind w:leftChars="50" w:left="840" w:hangingChars="300" w:hanging="720"/>
        <w:jc w:val="both"/>
      </w:pPr>
      <w:r w:rsidRPr="00336118">
        <w:rPr>
          <w:rFonts w:hAnsi="新細明體"/>
        </w:rPr>
        <w:t>答曰：三十二相有二種：一者、具足如佛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二者、不具足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如轉輪聖王</w:t>
      </w:r>
      <w:r w:rsidRPr="004074C9">
        <w:rPr>
          <w:rStyle w:val="FootnoteReference"/>
        </w:rPr>
        <w:footnoteReference w:id="91"/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難陀等。</w:t>
      </w:r>
      <w:r w:rsidRPr="004074C9">
        <w:rPr>
          <w:rStyle w:val="FootnoteReference"/>
        </w:rPr>
        <w:footnoteReference w:id="92"/>
      </w:r>
      <w:r w:rsidRPr="00336118">
        <w:rPr>
          <w:rFonts w:hAnsi="新細明體"/>
        </w:rPr>
        <w:t>般若波羅蜜與布施和合故，能具足相好如佛；餘人但行布施等，相不具足。</w:t>
      </w:r>
    </w:p>
    <w:p w:rsidR="00D0160B" w:rsidRPr="00336118" w:rsidRDefault="00D0160B" w:rsidP="002145C0">
      <w:pPr>
        <w:spacing w:beforeLines="30" w:before="108" w:line="346" w:lineRule="exact"/>
        <w:ind w:leftChars="50" w:left="120"/>
        <w:jc w:val="both"/>
        <w:rPr>
          <w:b/>
          <w:szCs w:val="20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四、</w:t>
      </w:r>
      <w:r w:rsidRPr="00336118">
        <w:rPr>
          <w:b/>
          <w:sz w:val="20"/>
          <w:szCs w:val="20"/>
          <w:bdr w:val="single" w:sz="4" w:space="0" w:color="auto"/>
        </w:rPr>
        <w:t>布施等得三十二相</w:t>
      </w:r>
    </w:p>
    <w:p w:rsidR="00D0160B" w:rsidRPr="00336118" w:rsidRDefault="00D0160B" w:rsidP="002145C0">
      <w:pPr>
        <w:spacing w:line="346" w:lineRule="exact"/>
        <w:ind w:leftChars="50" w:left="840" w:hangingChars="300" w:hanging="720"/>
        <w:jc w:val="both"/>
        <w:rPr>
          <w:rFonts w:ascii="新細明體"/>
        </w:rPr>
      </w:pPr>
      <w:r w:rsidRPr="00336118">
        <w:t>問曰：云何布施等得三十二相？</w:t>
      </w:r>
    </w:p>
    <w:p w:rsidR="00D0160B" w:rsidRPr="00336118" w:rsidRDefault="00D0160B" w:rsidP="002145C0">
      <w:pPr>
        <w:pStyle w:val="PlainText"/>
        <w:spacing w:line="346" w:lineRule="exact"/>
        <w:ind w:leftChars="50" w:left="840" w:hangingChars="300" w:hanging="720"/>
        <w:jc w:val="both"/>
      </w:pPr>
      <w:r w:rsidRPr="00336118">
        <w:t>答曰：</w:t>
      </w:r>
    </w:p>
    <w:p w:rsidR="00D0160B" w:rsidRPr="00336118" w:rsidRDefault="00D0160B" w:rsidP="002145C0">
      <w:pPr>
        <w:pStyle w:val="PlainText"/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（一）布施</w:t>
      </w:r>
    </w:p>
    <w:p w:rsidR="00D0160B" w:rsidRPr="00336118" w:rsidRDefault="00D0160B" w:rsidP="002145C0">
      <w:pPr>
        <w:pStyle w:val="PlainText"/>
        <w:spacing w:line="346" w:lineRule="exact"/>
        <w:ind w:leftChars="100" w:left="240"/>
        <w:jc w:val="both"/>
      </w:pPr>
      <w:r w:rsidRPr="00336118">
        <w:t>如檀越布施時，受者得色</w:t>
      </w:r>
      <w:r w:rsidRPr="00336118">
        <w:rPr>
          <w:rFonts w:ascii="新細明體" w:hAnsi="新細明體" w:hint="eastAsia"/>
          <w:bCs/>
        </w:rPr>
        <w:t>、</w:t>
      </w:r>
      <w:r w:rsidRPr="00336118">
        <w:t>力等五事益身故，</w:t>
      </w:r>
      <w:r w:rsidRPr="004074C9">
        <w:rPr>
          <w:rStyle w:val="FootnoteReference"/>
          <w:rFonts w:ascii="Times New Roman" w:eastAsia="新細明體" w:hAnsi="Times New Roman"/>
        </w:rPr>
        <w:footnoteReference w:id="93"/>
      </w:r>
      <w:r w:rsidRPr="00336118">
        <w:t>施者具手足輪相。如</w:t>
      </w:r>
      <w:r w:rsidRPr="00336118">
        <w:rPr>
          <w:rFonts w:ascii="新細明體" w:hAnsi="新細明體" w:hint="eastAsia"/>
          <w:bCs/>
        </w:rPr>
        <w:t>「</w:t>
      </w:r>
      <w:r w:rsidRPr="00336118">
        <w:t>檀波羅蜜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t>中廣說。</w:t>
      </w:r>
      <w:r w:rsidRPr="004074C9">
        <w:rPr>
          <w:rStyle w:val="FootnoteReference"/>
          <w:rFonts w:ascii="Times New Roman" w:eastAsia="新細明體" w:hAnsi="Times New Roman" w:cs="Times New Roman"/>
        </w:rPr>
        <w:footnoteReference w:id="94"/>
      </w:r>
    </w:p>
    <w:p w:rsidR="00D0160B" w:rsidRPr="00336118" w:rsidRDefault="00D0160B" w:rsidP="002145C0">
      <w:pPr>
        <w:pStyle w:val="PlainText"/>
        <w:spacing w:beforeLines="30" w:before="108"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（二）戒、忍</w:t>
      </w:r>
    </w:p>
    <w:p w:rsidR="00D0160B" w:rsidRPr="00336118" w:rsidRDefault="00D0160B" w:rsidP="002145C0">
      <w:pPr>
        <w:pStyle w:val="PlainText"/>
        <w:spacing w:line="346" w:lineRule="exact"/>
        <w:ind w:leftChars="100" w:left="240"/>
        <w:jc w:val="both"/>
        <w:rPr>
          <w:szCs w:val="16"/>
        </w:rPr>
      </w:pPr>
      <w:r w:rsidRPr="00336118">
        <w:t>戒、忍等亦如是，各各具三十二相。</w:t>
      </w:r>
    </w:p>
    <w:p w:rsidR="00D0160B" w:rsidRPr="00336118" w:rsidRDefault="00D0160B" w:rsidP="002145C0">
      <w:pPr>
        <w:spacing w:beforeLines="30" w:before="108" w:line="346" w:lineRule="exact"/>
        <w:ind w:leftChars="50" w:left="120"/>
        <w:jc w:val="both"/>
        <w:rPr>
          <w:szCs w:val="20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五</w:t>
      </w:r>
      <w:r w:rsidRPr="00336118">
        <w:rPr>
          <w:b/>
          <w:sz w:val="20"/>
          <w:szCs w:val="20"/>
          <w:bdr w:val="single" w:sz="4" w:space="0" w:color="auto"/>
        </w:rPr>
        <w:t>、三十二相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及其業因緣</w:t>
      </w:r>
    </w:p>
    <w:p w:rsidR="00D0160B" w:rsidRPr="00336118" w:rsidRDefault="00D0160B" w:rsidP="002145C0">
      <w:pPr>
        <w:spacing w:line="346" w:lineRule="exact"/>
        <w:ind w:leftChars="50" w:left="120"/>
        <w:jc w:val="both"/>
      </w:pPr>
      <w:r w:rsidRPr="00336118">
        <w:t>何等是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3"/>
          <w:attr w:name="UnitName" w:val="C"/>
        </w:smartTagPr>
        <w:r w:rsidRPr="004074C9">
          <w:rPr>
            <w:sz w:val="22"/>
            <w:szCs w:val="22"/>
            <w:shd w:val="pct15" w:color="auto" w:fill="FFFFFF"/>
          </w:rPr>
          <w:t>273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r w:rsidRPr="00336118">
        <w:t>三十二相？</w:t>
      </w:r>
    </w:p>
    <w:p w:rsidR="00D0160B" w:rsidRPr="00336118" w:rsidRDefault="00D0160B" w:rsidP="002145C0">
      <w:pPr>
        <w:spacing w:beforeLines="20" w:before="72" w:line="346" w:lineRule="exact"/>
        <w:ind w:leftChars="50" w:left="120"/>
        <w:jc w:val="both"/>
      </w:pPr>
      <w:r w:rsidRPr="00336118">
        <w:t>一者、足下安立相</w:t>
      </w:r>
      <w:r w:rsidRPr="00336118">
        <w:rPr>
          <w:rFonts w:hAnsi="新細明體"/>
          <w:bCs/>
        </w:rPr>
        <w:t>，</w:t>
      </w:r>
      <w:r w:rsidRPr="00336118">
        <w:t>餘如</w:t>
      </w:r>
      <w:r w:rsidRPr="00336118">
        <w:rPr>
          <w:rFonts w:hAnsi="新細明體"/>
        </w:rPr>
        <w:t>〈</w:t>
      </w:r>
      <w:r w:rsidRPr="00336118">
        <w:t>讚菩薩品</w:t>
      </w:r>
      <w:r w:rsidRPr="00336118">
        <w:rPr>
          <w:rFonts w:hAnsi="新細明體"/>
        </w:rPr>
        <w:t>〉</w:t>
      </w:r>
      <w:r w:rsidRPr="00336118">
        <w:t>中說。</w:t>
      </w:r>
      <w:r w:rsidRPr="004074C9">
        <w:rPr>
          <w:rStyle w:val="FootnoteReference"/>
        </w:rPr>
        <w:footnoteReference w:id="95"/>
      </w:r>
    </w:p>
    <w:p w:rsidR="00D0160B" w:rsidRPr="00336118" w:rsidRDefault="00D0160B" w:rsidP="002145C0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（一）聲聞法得</w:t>
      </w:r>
      <w:r w:rsidRPr="00336118">
        <w:rPr>
          <w:b/>
          <w:sz w:val="20"/>
          <w:szCs w:val="20"/>
          <w:bdr w:val="single" w:sz="4" w:space="0" w:color="auto"/>
        </w:rPr>
        <w:t>三十二相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業因緣</w:t>
      </w:r>
    </w:p>
    <w:p w:rsidR="00D0160B" w:rsidRPr="00336118" w:rsidRDefault="00D0160B" w:rsidP="002145C0">
      <w:pPr>
        <w:spacing w:line="346" w:lineRule="exact"/>
        <w:ind w:leftChars="150" w:left="360"/>
        <w:jc w:val="both"/>
        <w:rPr>
          <w:rFonts w:eastAsia="細明體"/>
          <w:szCs w:val="20"/>
          <w:bdr w:val="single" w:sz="4" w:space="0" w:color="auto"/>
          <w:shd w:val="clear" w:color="auto" w:fill="FFFFFF"/>
        </w:rPr>
      </w:pPr>
      <w:r w:rsidRPr="00336118">
        <w:rPr>
          <w:b/>
          <w:sz w:val="20"/>
          <w:szCs w:val="20"/>
          <w:bdr w:val="single" w:sz="4" w:space="0" w:color="auto"/>
        </w:rPr>
        <w:t>第一相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足下安平立相</w:t>
      </w:r>
      <w:r w:rsidRPr="004074C9">
        <w:rPr>
          <w:rStyle w:val="FootnoteReference"/>
        </w:rPr>
        <w:footnoteReference w:id="96"/>
      </w:r>
    </w:p>
    <w:p w:rsidR="00D0160B" w:rsidRPr="00336118" w:rsidRDefault="00D0160B" w:rsidP="000007D9">
      <w:pPr>
        <w:spacing w:line="346" w:lineRule="exact"/>
        <w:ind w:leftChars="150" w:left="1080" w:hangingChars="300" w:hanging="720"/>
        <w:jc w:val="both"/>
      </w:pPr>
      <w:r w:rsidRPr="00336118">
        <w:rPr>
          <w:rFonts w:hAnsi="新細明體"/>
        </w:rPr>
        <w:t>問曰：以何因緣得足下</w:t>
      </w:r>
      <w:r w:rsidRPr="004074C9">
        <w:rPr>
          <w:rStyle w:val="FootnoteReference"/>
        </w:rPr>
        <w:footnoteReference w:id="97"/>
      </w:r>
      <w:r w:rsidRPr="00336118">
        <w:rPr>
          <w:rFonts w:hAnsi="新細明體"/>
        </w:rPr>
        <w:t>安立相？</w:t>
      </w:r>
    </w:p>
    <w:p w:rsidR="00D0160B" w:rsidRPr="00336118" w:rsidRDefault="00D0160B" w:rsidP="002145C0">
      <w:pPr>
        <w:spacing w:line="346" w:lineRule="exact"/>
        <w:ind w:leftChars="150" w:left="1080" w:hangingChars="300" w:hanging="720"/>
        <w:jc w:val="both"/>
      </w:pPr>
      <w:r w:rsidRPr="00336118">
        <w:rPr>
          <w:rFonts w:hAnsi="新細明體"/>
        </w:rPr>
        <w:t>答曰：</w:t>
      </w:r>
      <w:r w:rsidRPr="000007D9">
        <w:rPr>
          <w:rFonts w:hAnsi="新細明體"/>
          <w:spacing w:val="-2"/>
        </w:rPr>
        <w:t>佛世世一心堅固持戒，亦不令他敗</w:t>
      </w:r>
      <w:r w:rsidRPr="000007D9">
        <w:rPr>
          <w:rStyle w:val="FootnoteReference"/>
          <w:spacing w:val="-2"/>
        </w:rPr>
        <w:footnoteReference w:id="98"/>
      </w:r>
      <w:r w:rsidRPr="000007D9">
        <w:rPr>
          <w:rFonts w:hAnsi="新細明體"/>
          <w:spacing w:val="-2"/>
        </w:rPr>
        <w:t>戒，以是業因緣，故得是初相</w:t>
      </w:r>
      <w:r w:rsidRPr="000007D9">
        <w:rPr>
          <w:rFonts w:ascii="新細明體" w:hAnsi="新細明體" w:hint="eastAsia"/>
          <w:bCs/>
          <w:spacing w:val="-2"/>
        </w:rPr>
        <w:t>。</w:t>
      </w:r>
      <w:r w:rsidRPr="000007D9">
        <w:rPr>
          <w:rFonts w:hAnsi="新細明體"/>
          <w:spacing w:val="-2"/>
        </w:rPr>
        <w:t>初相者，</w:t>
      </w:r>
      <w:r w:rsidRPr="00336118">
        <w:rPr>
          <w:rFonts w:hAnsi="新細明體"/>
        </w:rPr>
        <w:t>自於法中無能動者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若作轉輪聖王，自於國土無能侵者。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b/>
          <w:sz w:val="20"/>
          <w:szCs w:val="20"/>
          <w:bdr w:val="single" w:sz="4" w:space="0" w:color="auto"/>
        </w:rPr>
        <w:t>第二相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足下二輪相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以如法養護人民及出家沙門等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以是業因緣故，得千輻輪相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是轉法輪初相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若作轉輪聖王，得轉輪寶</w:t>
      </w:r>
      <w:r w:rsidRPr="004074C9">
        <w:rPr>
          <w:rStyle w:val="FootnoteReference"/>
        </w:rPr>
        <w:footnoteReference w:id="99"/>
      </w:r>
      <w:r w:rsidRPr="00336118">
        <w:rPr>
          <w:rFonts w:hAnsi="新細明體"/>
        </w:rPr>
        <w:t>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第三相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長指相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離殺生業因緣故，得長指相。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第四相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足跟廣平相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離不與取業因緣故，得足跟滿相。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第五相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手足指縵網相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以四攝法攝眾生業因緣故，得手足縵網相。</w:t>
      </w:r>
    </w:p>
    <w:p w:rsidR="00D0160B" w:rsidRPr="00336118" w:rsidRDefault="00D0160B" w:rsidP="002145C0">
      <w:pPr>
        <w:spacing w:beforeLines="30" w:before="108"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第六相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手足柔軟相</w:t>
      </w:r>
    </w:p>
    <w:p w:rsidR="00D0160B" w:rsidRPr="00336118" w:rsidRDefault="00D0160B" w:rsidP="002145C0">
      <w:pPr>
        <w:spacing w:afterLines="10" w:after="36" w:line="346" w:lineRule="exact"/>
        <w:ind w:leftChars="150" w:left="360"/>
        <w:jc w:val="both"/>
      </w:pPr>
      <w:r w:rsidRPr="00336118">
        <w:rPr>
          <w:rFonts w:hAnsi="新細明體"/>
        </w:rPr>
        <w:t>以上妙衣服、飲食、臥具供養尊長業因緣故，得手足柔軟相。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b/>
          <w:sz w:val="20"/>
          <w:szCs w:val="20"/>
          <w:bdr w:val="single" w:sz="4" w:space="0" w:color="auto"/>
        </w:rPr>
        <w:t>第七相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足趺高滿相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第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十三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相、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一一孔一毛生相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，第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十二相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毛上向相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修福轉增業因緣故，得足趺高相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一一孔一毛生相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毛上向相。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第八相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伊泥延膊相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如法遣使為福和合因緣，及速疾誨人故，得妙踹</w:t>
      </w:r>
      <w:r w:rsidRPr="004074C9">
        <w:rPr>
          <w:rStyle w:val="FootnoteReference"/>
        </w:rPr>
        <w:footnoteReference w:id="100"/>
      </w:r>
      <w:r w:rsidRPr="00336118">
        <w:rPr>
          <w:rFonts w:hAnsi="新細明體"/>
        </w:rPr>
        <w:t>相如伊泥延鹿王。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第九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正立手摩膝相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Pr="00336118">
        <w:rPr>
          <w:b/>
          <w:sz w:val="20"/>
          <w:szCs w:val="20"/>
          <w:bdr w:val="single" w:sz="4" w:space="0" w:color="auto"/>
        </w:rPr>
        <w:t>十一相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身廣長等相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如法淨物布施，不惱受者故，得平立手過膝相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方身相如尼拘盧陀樹。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陰藏相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多修慚愧及斷邪婬，以房舍、衣服、覆蓋之物用布施故，得陰藏相如馬王。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第十四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金色相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Pr="00336118">
        <w:rPr>
          <w:b/>
          <w:sz w:val="20"/>
          <w:szCs w:val="20"/>
          <w:bdr w:val="single" w:sz="4" w:space="0" w:color="auto"/>
        </w:rPr>
        <w:t>十五相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丈光相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修慈三昧，信淨心多及以好色飲食、衣服、臥具布施故，得金色相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大</w:t>
      </w:r>
      <w:r w:rsidRPr="004074C9">
        <w:rPr>
          <w:rStyle w:val="FootnoteReference"/>
        </w:rPr>
        <w:footnoteReference w:id="101"/>
      </w:r>
      <w:r w:rsidRPr="00336118">
        <w:rPr>
          <w:rFonts w:hAnsi="新細明體"/>
        </w:rPr>
        <w:t>光相。</w:t>
      </w:r>
      <w:r w:rsidRPr="004074C9">
        <w:rPr>
          <w:rStyle w:val="FootnoteReference"/>
        </w:rPr>
        <w:footnoteReference w:id="102"/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第十六相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細薄皮相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常好問義，供給所尊及善人故，得肌皮細軟相。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第十九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上身如師子相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</w:t>
      </w:r>
      <w:r w:rsidRPr="00336118">
        <w:rPr>
          <w:b/>
          <w:sz w:val="20"/>
          <w:szCs w:val="20"/>
          <w:bdr w:val="single" w:sz="4" w:space="0" w:color="auto"/>
        </w:rPr>
        <w:t>十八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兩腋下隆滿相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，第二十</w:t>
      </w:r>
      <w:r w:rsidRPr="00336118">
        <w:rPr>
          <w:b/>
          <w:sz w:val="20"/>
          <w:szCs w:val="20"/>
          <w:bdr w:val="single" w:sz="4" w:space="0" w:color="auto"/>
        </w:rPr>
        <w:t>一相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肩圓好相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如法斷事，不自專執，委以執政故，得上身如師子相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腋下滿相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肩圓相。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大直身相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恭敬尊長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迎逆侍送故，得身體直廣相。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第十七相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七處隆滿相</w:t>
      </w:r>
    </w:p>
    <w:p w:rsidR="00D0160B" w:rsidRPr="00336118" w:rsidRDefault="00D0160B" w:rsidP="002145C0">
      <w:pPr>
        <w:spacing w:beforeLines="20" w:before="72"/>
        <w:ind w:leftChars="150" w:left="360"/>
        <w:jc w:val="both"/>
      </w:pPr>
      <w:r w:rsidRPr="00336118">
        <w:rPr>
          <w:rFonts w:hAnsi="新細明體"/>
        </w:rPr>
        <w:t>布施具足充滿故，得七處滿相。</w:t>
      </w:r>
      <w:r w:rsidRPr="004074C9">
        <w:rPr>
          <w:rStyle w:val="FootnoteReference"/>
          <w:kern w:val="0"/>
          <w:szCs w:val="20"/>
        </w:rPr>
        <w:footnoteReference w:id="103"/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五相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師子頰相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一切捨施無所遺惜故，得方頰車相。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二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四十齒相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，第二十</w:t>
      </w:r>
      <w:r w:rsidRPr="00336118">
        <w:rPr>
          <w:b/>
          <w:sz w:val="20"/>
          <w:szCs w:val="20"/>
          <w:bdr w:val="single" w:sz="4" w:space="0" w:color="auto"/>
        </w:rPr>
        <w:t>三相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齒齊相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離兩舌故，得四十齒相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齒齊相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齒密相。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四相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牙白相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常修行慈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好思惟故，得白牙無喻</w:t>
      </w:r>
      <w:r w:rsidRPr="004074C9">
        <w:rPr>
          <w:rStyle w:val="FootnoteReference"/>
        </w:rPr>
        <w:footnoteReference w:id="104"/>
      </w:r>
      <w:r w:rsidRPr="00336118">
        <w:rPr>
          <w:rFonts w:hAnsi="新細明體"/>
        </w:rPr>
        <w:t>相。</w:t>
      </w:r>
    </w:p>
    <w:p w:rsidR="00D0160B" w:rsidRPr="00336118" w:rsidRDefault="00D0160B" w:rsidP="002145C0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七相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大舌相</w:t>
      </w:r>
    </w:p>
    <w:p w:rsidR="00D0160B" w:rsidRPr="00336118" w:rsidRDefault="00D0160B" w:rsidP="002145C0">
      <w:pPr>
        <w:spacing w:afterLines="10" w:after="36"/>
        <w:ind w:leftChars="150" w:left="360"/>
        <w:jc w:val="both"/>
      </w:pPr>
      <w:r w:rsidRPr="00336118">
        <w:rPr>
          <w:rFonts w:hAnsi="新細明體"/>
        </w:rPr>
        <w:t>離妄語故，得舌廣薄相。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六相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味中得上味相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美食布施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不惱受者故，得味中最上味相。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八相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梵聲相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離惡口故，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4"/>
          <w:attr w:name="UnitName" w:val="a"/>
        </w:smartTagPr>
        <w:r w:rsidRPr="004074C9">
          <w:rPr>
            <w:sz w:val="22"/>
            <w:szCs w:val="22"/>
            <w:shd w:val="pct15" w:color="auto" w:fill="FFFFFF"/>
          </w:rPr>
          <w:t>274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rPr>
          <w:rFonts w:hAnsi="新細明體"/>
        </w:rPr>
        <w:t>得梵聲相。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二十</w:t>
      </w:r>
      <w:r w:rsidRPr="00336118">
        <w:rPr>
          <w:b/>
          <w:sz w:val="20"/>
          <w:szCs w:val="20"/>
          <w:bdr w:val="single" w:sz="4" w:space="0" w:color="auto"/>
        </w:rPr>
        <w:t>九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相、</w:t>
      </w:r>
      <w:r w:rsidRPr="00336118">
        <w:rPr>
          <w:b/>
          <w:sz w:val="20"/>
          <w:szCs w:val="20"/>
          <w:bdr w:val="single" w:sz="4" w:space="0" w:color="auto"/>
        </w:rPr>
        <w:t>真青眼相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，第三十</w:t>
      </w:r>
      <w:r w:rsidRPr="00336118">
        <w:rPr>
          <w:b/>
          <w:sz w:val="20"/>
          <w:szCs w:val="20"/>
          <w:bdr w:val="single" w:sz="4" w:space="0" w:color="auto"/>
        </w:rPr>
        <w:t>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牛眼睫相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善心好眼視眾生故，得眼</w:t>
      </w:r>
      <w:r w:rsidR="009B4A55" w:rsidRPr="00336118">
        <w:rPr>
          <w:rStyle w:val="gaiji"/>
          <w:rFonts w:ascii="新細明體-ExtB" w:eastAsia="新細明體-ExtB" w:hAnsi="新細明體-ExtB" w:cs="新細明體-ExtB" w:hint="eastAsia"/>
        </w:rPr>
        <w:t>𥇒</w:t>
      </w:r>
      <w:r w:rsidR="00E00AF9" w:rsidRPr="004074C9">
        <w:rPr>
          <w:vertAlign w:val="superscript"/>
        </w:rPr>
        <w:footnoteReference w:id="105"/>
      </w:r>
      <w:r w:rsidRPr="00336118">
        <w:rPr>
          <w:rFonts w:hAnsi="新細明體"/>
        </w:rPr>
        <w:t>紺青相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眼</w:t>
      </w:r>
      <w:r w:rsidR="009B4A55" w:rsidRPr="00336118">
        <w:rPr>
          <w:rStyle w:val="gaiji"/>
          <w:rFonts w:ascii="新細明體-ExtB" w:eastAsia="新細明體-ExtB" w:hAnsi="新細明體-ExtB" w:cs="新細明體-ExtB" w:hint="eastAsia"/>
        </w:rPr>
        <w:t>𥇒</w:t>
      </w:r>
      <w:r w:rsidRPr="00336118">
        <w:rPr>
          <w:rFonts w:hAnsi="新細明體"/>
        </w:rPr>
        <w:t>如牛王相。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三十</w:t>
      </w:r>
      <w:r w:rsidRPr="00336118">
        <w:rPr>
          <w:b/>
          <w:sz w:val="20"/>
          <w:szCs w:val="20"/>
          <w:bdr w:val="single" w:sz="4" w:space="0" w:color="auto"/>
        </w:rPr>
        <w:t>一相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頂髻相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禮敬所尊及自持戒</w:t>
      </w:r>
      <w:r w:rsidR="008C1EB8">
        <w:rPr>
          <w:rFonts w:hAnsi="新細明體" w:hint="eastAsia"/>
        </w:rPr>
        <w:t>、</w:t>
      </w:r>
      <w:r w:rsidRPr="00336118">
        <w:rPr>
          <w:rFonts w:hAnsi="新細明體"/>
        </w:rPr>
        <w:t>以戒教人故，得肉髻相。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b/>
          <w:sz w:val="20"/>
          <w:szCs w:val="20"/>
          <w:bdr w:val="single" w:sz="4" w:space="0" w:color="auto"/>
        </w:rPr>
        <w:t>第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三十</w:t>
      </w:r>
      <w:r w:rsidRPr="00336118">
        <w:rPr>
          <w:b/>
          <w:sz w:val="20"/>
          <w:szCs w:val="20"/>
          <w:bdr w:val="single" w:sz="4" w:space="0" w:color="auto"/>
        </w:rPr>
        <w:t>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白毛相</w:t>
      </w:r>
    </w:p>
    <w:p w:rsidR="00D0160B" w:rsidRPr="00336118" w:rsidRDefault="00D0160B" w:rsidP="002145C0">
      <w:pPr>
        <w:spacing w:afterLines="10" w:after="36" w:line="340" w:lineRule="exact"/>
        <w:ind w:leftChars="150" w:left="360"/>
        <w:jc w:val="both"/>
      </w:pPr>
      <w:r w:rsidRPr="00336118">
        <w:rPr>
          <w:rFonts w:hAnsi="新細明體"/>
        </w:rPr>
        <w:t>所應讚歎者而讚歎故，得眉間白毛相。</w:t>
      </w:r>
    </w:p>
    <w:p w:rsidR="00D0160B" w:rsidRPr="00336118" w:rsidRDefault="00D0160B" w:rsidP="002145C0">
      <w:pPr>
        <w:spacing w:beforeLines="20" w:before="72" w:line="340" w:lineRule="exact"/>
        <w:ind w:leftChars="150" w:left="360"/>
        <w:jc w:val="both"/>
        <w:rPr>
          <w:szCs w:val="16"/>
        </w:rPr>
      </w:pPr>
      <w:r w:rsidRPr="00336118">
        <w:rPr>
          <w:rFonts w:hAnsi="新細明體"/>
        </w:rPr>
        <w:t>是為用</w:t>
      </w:r>
      <w:r w:rsidRPr="00336118">
        <w:rPr>
          <w:rFonts w:hAnsi="新細明體"/>
          <w:b/>
        </w:rPr>
        <w:t>聲聞法</w:t>
      </w:r>
      <w:r w:rsidRPr="00336118">
        <w:rPr>
          <w:rFonts w:hAnsi="新細明體"/>
        </w:rPr>
        <w:t>三十二相業因緣。</w:t>
      </w:r>
    </w:p>
    <w:p w:rsidR="00D0160B" w:rsidRPr="00336118" w:rsidRDefault="00D0160B" w:rsidP="002145C0">
      <w:pPr>
        <w:spacing w:beforeLines="30" w:before="108" w:line="340" w:lineRule="exact"/>
        <w:ind w:leftChars="100" w:left="240"/>
        <w:jc w:val="both"/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（二）大乘法應機施教，或說有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，或說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無相</w:t>
      </w:r>
      <w:r w:rsidRPr="004074C9">
        <w:rPr>
          <w:rStyle w:val="FootnoteReference"/>
          <w:kern w:val="0"/>
        </w:rPr>
        <w:footnoteReference w:id="106"/>
      </w:r>
    </w:p>
    <w:p w:rsidR="00D0160B" w:rsidRPr="00336118" w:rsidRDefault="00D0160B" w:rsidP="002145C0">
      <w:pPr>
        <w:spacing w:line="340" w:lineRule="exact"/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摩訶衍中三十二相業因緣者</w:t>
      </w:r>
      <w:r w:rsidR="008C1EB8">
        <w:rPr>
          <w:rFonts w:ascii="新細明體" w:hAnsi="新細明體" w:hint="eastAsia"/>
          <w:bCs/>
        </w:rPr>
        <w:t>。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問曰：</w:t>
      </w:r>
      <w:r w:rsidRPr="00ED50D9">
        <w:rPr>
          <w:rFonts w:hAnsi="新細明體"/>
          <w:spacing w:val="3"/>
        </w:rPr>
        <w:t>十方諸佛及三世諸法皆無相相，今何以故說三十二相？一相尚不實，何況三十</w:t>
      </w:r>
      <w:r w:rsidRPr="00336118">
        <w:rPr>
          <w:rFonts w:hAnsi="新細明體"/>
        </w:rPr>
        <w:t>二？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2145C0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世諦故說三十二相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第一義諦故說無相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佛法有二種</w:t>
      </w:r>
      <w:r w:rsidRPr="004074C9">
        <w:rPr>
          <w:rStyle w:val="FootnoteReference"/>
        </w:rPr>
        <w:footnoteReference w:id="107"/>
      </w:r>
      <w:r w:rsidRPr="00336118">
        <w:t>：一者、世諦</w:t>
      </w:r>
      <w:r w:rsidRPr="00336118">
        <w:rPr>
          <w:rFonts w:hint="eastAsia"/>
        </w:rPr>
        <w:t>，</w:t>
      </w:r>
      <w:r w:rsidRPr="00336118">
        <w:t>二者、第一義諦。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世諦故，說三十二相；第一義諦故，說無相。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Pr="00336118">
        <w:rPr>
          <w:b/>
          <w:kern w:val="0"/>
          <w:sz w:val="20"/>
          <w:szCs w:val="20"/>
          <w:bdr w:val="single" w:sz="4" w:space="0" w:color="auto"/>
        </w:rPr>
        <w:t>、福道故說三十二相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336118">
        <w:rPr>
          <w:b/>
          <w:kern w:val="0"/>
          <w:sz w:val="20"/>
          <w:szCs w:val="20"/>
          <w:bdr w:val="single" w:sz="4" w:space="0" w:color="auto"/>
        </w:rPr>
        <w:t>慧道故說無相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有二種道：一者、令眾生修福道</w:t>
      </w:r>
      <w:r w:rsidRPr="00336118">
        <w:rPr>
          <w:rFonts w:hint="eastAsia"/>
        </w:rPr>
        <w:t>，</w:t>
      </w:r>
      <w:r w:rsidRPr="00336118">
        <w:t>二者、慧道。福道故，說三十二相；慧道故，說無相。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Pr="00336118">
        <w:rPr>
          <w:b/>
          <w:kern w:val="0"/>
          <w:sz w:val="20"/>
          <w:szCs w:val="20"/>
          <w:bdr w:val="single" w:sz="4" w:space="0" w:color="auto"/>
        </w:rPr>
        <w:t>、為生身故說三十二相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336118">
        <w:rPr>
          <w:b/>
          <w:kern w:val="0"/>
          <w:sz w:val="20"/>
          <w:szCs w:val="20"/>
          <w:bdr w:val="single" w:sz="4" w:space="0" w:color="auto"/>
        </w:rPr>
        <w:t>為法身故說無相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為生身故，說三十二相；為法身故，說無相。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rPr>
          <w:b/>
        </w:rPr>
        <w:t>佛身</w:t>
      </w:r>
      <w:r w:rsidRPr="00336118">
        <w:t>，以三十二相</w:t>
      </w:r>
      <w:r w:rsidRPr="00336118">
        <w:rPr>
          <w:rFonts w:cs="細明體"/>
        </w:rPr>
        <w:t>、</w:t>
      </w:r>
      <w:r w:rsidRPr="00336118">
        <w:t>八十隨形好而自莊嚴</w:t>
      </w:r>
      <w:r w:rsidRPr="00336118">
        <w:rPr>
          <w:rFonts w:hint="eastAsia"/>
        </w:rPr>
        <w:t>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rPr>
          <w:b/>
        </w:rPr>
        <w:t>法身</w:t>
      </w:r>
      <w:r w:rsidRPr="00336118">
        <w:t>，以十力</w:t>
      </w:r>
      <w:r w:rsidRPr="00336118">
        <w:rPr>
          <w:rFonts w:cs="細明體"/>
        </w:rPr>
        <w:t>、</w:t>
      </w:r>
      <w:r w:rsidRPr="00336118">
        <w:t>四無所畏</w:t>
      </w:r>
      <w:r w:rsidRPr="00336118">
        <w:rPr>
          <w:rFonts w:cs="細明體"/>
        </w:rPr>
        <w:t>、</w:t>
      </w:r>
      <w:r w:rsidRPr="00336118">
        <w:t>四無礙智</w:t>
      </w:r>
      <w:r w:rsidRPr="00336118">
        <w:rPr>
          <w:rFonts w:cs="細明體"/>
        </w:rPr>
        <w:t>、</w:t>
      </w:r>
      <w:r w:rsidRPr="00336118">
        <w:t>十八不共法諸功德莊嚴。</w:t>
      </w:r>
      <w:r w:rsidRPr="004074C9">
        <w:rPr>
          <w:rStyle w:val="FootnoteReference"/>
        </w:rPr>
        <w:footnoteReference w:id="108"/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4</w:t>
      </w:r>
      <w:r w:rsidRPr="00336118">
        <w:rPr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以</w:t>
      </w:r>
      <w:r w:rsidRPr="00336118">
        <w:rPr>
          <w:b/>
          <w:kern w:val="0"/>
          <w:sz w:val="20"/>
          <w:szCs w:val="20"/>
          <w:bdr w:val="single" w:sz="4" w:space="0" w:color="auto"/>
        </w:rPr>
        <w:t>福德因緣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引導</w:t>
      </w:r>
      <w:r w:rsidRPr="00336118">
        <w:rPr>
          <w:b/>
          <w:kern w:val="0"/>
          <w:sz w:val="20"/>
          <w:szCs w:val="20"/>
          <w:bdr w:val="single" w:sz="4" w:space="0" w:color="auto"/>
        </w:rPr>
        <w:t>眾生用三十二相身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Pr="00336118">
        <w:rPr>
          <w:b/>
          <w:kern w:val="0"/>
          <w:sz w:val="20"/>
          <w:szCs w:val="20"/>
          <w:bdr w:val="single" w:sz="4" w:space="0" w:color="auto"/>
        </w:rPr>
        <w:t>以智慧因緣引導眾生用法身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眾生有二種因緣：一者、福德因緣</w:t>
      </w:r>
      <w:r w:rsidRPr="00336118">
        <w:rPr>
          <w:rFonts w:hint="eastAsia"/>
        </w:rPr>
        <w:t>，</w:t>
      </w:r>
      <w:r w:rsidRPr="00336118">
        <w:t>二者、智慧因緣。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欲引導福德因緣眾生故，用三十二相身；欲以智慧因緣引導眾生故，用法身。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5</w:t>
      </w:r>
      <w:r w:rsidRPr="00336118">
        <w:rPr>
          <w:b/>
          <w:kern w:val="0"/>
          <w:sz w:val="20"/>
          <w:szCs w:val="20"/>
          <w:bdr w:val="single" w:sz="4" w:space="0" w:color="auto"/>
        </w:rPr>
        <w:t>、為知諸法假名眾生故說三十二相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，為著名字眾生故說無相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有二種眾生：一者、知諸法假名</w:t>
      </w:r>
      <w:r w:rsidRPr="00336118">
        <w:rPr>
          <w:rFonts w:hint="eastAsia"/>
        </w:rPr>
        <w:t>，</w:t>
      </w:r>
      <w:r w:rsidRPr="00336118">
        <w:t>二者、著名字。</w:t>
      </w:r>
    </w:p>
    <w:p w:rsidR="00D0160B" w:rsidRPr="00336118" w:rsidRDefault="00D0160B" w:rsidP="002145C0">
      <w:pPr>
        <w:spacing w:line="340" w:lineRule="exact"/>
        <w:ind w:leftChars="150" w:left="360"/>
        <w:jc w:val="both"/>
      </w:pPr>
      <w:r w:rsidRPr="00336118">
        <w:t>為著名</w:t>
      </w:r>
      <w:r w:rsidRPr="004074C9">
        <w:rPr>
          <w:rStyle w:val="FootnoteReference"/>
        </w:rPr>
        <w:footnoteReference w:id="109"/>
      </w:r>
      <w:r w:rsidRPr="00336118">
        <w:t>眾生故，說無相；為知諸法假名眾生故，說三十二相。</w:t>
      </w:r>
    </w:p>
    <w:p w:rsidR="00D0160B" w:rsidRPr="00336118" w:rsidRDefault="00D0160B" w:rsidP="00C64861">
      <w:pPr>
        <w:spacing w:beforeLines="30" w:before="108"/>
        <w:ind w:leftChars="200" w:left="480"/>
        <w:jc w:val="both"/>
        <w:rPr>
          <w:b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因論生論：十力等功德亦各有別相，云何言法身無相</w:t>
      </w:r>
    </w:p>
    <w:p w:rsidR="00D0160B" w:rsidRPr="00336118" w:rsidRDefault="00D0160B" w:rsidP="00C64861">
      <w:pPr>
        <w:ind w:leftChars="200" w:left="1200" w:hangingChars="300" w:hanging="720"/>
        <w:jc w:val="both"/>
      </w:pPr>
      <w:r w:rsidRPr="00336118">
        <w:t>問曰：是十力、四無所畏功德亦各有別相，云何說</w:t>
      </w:r>
      <w:r w:rsidRPr="00336118">
        <w:rPr>
          <w:rFonts w:hAnsi="新細明體"/>
          <w:bCs/>
        </w:rPr>
        <w:t>「</w:t>
      </w:r>
      <w:r w:rsidRPr="00336118">
        <w:t>法身無相</w:t>
      </w:r>
      <w:r w:rsidRPr="00336118">
        <w:rPr>
          <w:rFonts w:hAnsi="新細明體"/>
          <w:bCs/>
        </w:rPr>
        <w:t>」</w:t>
      </w:r>
      <w:r w:rsidRPr="00336118">
        <w:t>？</w:t>
      </w:r>
      <w:r w:rsidRPr="004074C9">
        <w:rPr>
          <w:rStyle w:val="FootnoteReference"/>
        </w:rPr>
        <w:footnoteReference w:id="110"/>
      </w:r>
    </w:p>
    <w:p w:rsidR="00D0160B" w:rsidRPr="00336118" w:rsidRDefault="00D0160B" w:rsidP="00C64861">
      <w:pPr>
        <w:ind w:leftChars="200" w:left="1200" w:hangingChars="300" w:hanging="720"/>
        <w:jc w:val="both"/>
      </w:pPr>
      <w:r w:rsidRPr="00336118">
        <w:t>答曰：</w:t>
      </w:r>
    </w:p>
    <w:p w:rsidR="00D0160B" w:rsidRPr="00336118" w:rsidRDefault="00D0160B" w:rsidP="000C197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b/>
          <w:sz w:val="20"/>
          <w:szCs w:val="20"/>
          <w:bdr w:val="single" w:sz="4" w:space="0" w:color="auto"/>
        </w:rPr>
        <w:t>十六行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三三昧相應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故名無相，</w:t>
      </w:r>
      <w:r w:rsidRPr="00336118">
        <w:rPr>
          <w:b/>
          <w:sz w:val="20"/>
          <w:szCs w:val="20"/>
          <w:bdr w:val="single" w:sz="4" w:space="0" w:color="auto"/>
        </w:rPr>
        <w:t>令眾生解故分別說</w:t>
      </w:r>
    </w:p>
    <w:p w:rsidR="00D0160B" w:rsidRPr="00336118" w:rsidRDefault="00D0160B" w:rsidP="000C1973">
      <w:pPr>
        <w:ind w:leftChars="250" w:left="600"/>
        <w:jc w:val="both"/>
      </w:pPr>
      <w:r w:rsidRPr="00336118">
        <w:t>一切無漏法，十六行</w:t>
      </w:r>
      <w:r w:rsidRPr="004074C9">
        <w:rPr>
          <w:rStyle w:val="FootnoteReference"/>
        </w:rPr>
        <w:footnoteReference w:id="111"/>
      </w:r>
      <w:r w:rsidRPr="00336118">
        <w:rPr>
          <w:rFonts w:hAnsi="新細明體"/>
          <w:bCs/>
        </w:rPr>
        <w:t>、</w:t>
      </w:r>
      <w:r w:rsidRPr="00336118">
        <w:t>三三昧相應</w:t>
      </w:r>
      <w:r w:rsidRPr="004074C9">
        <w:rPr>
          <w:rStyle w:val="FootnoteReference"/>
        </w:rPr>
        <w:footnoteReference w:id="112"/>
      </w:r>
      <w:r w:rsidRPr="00336118">
        <w:t>故，皆名無相；佛欲令眾生解故，種種分別說。</w:t>
      </w:r>
    </w:p>
    <w:p w:rsidR="00D0160B" w:rsidRPr="00336118" w:rsidRDefault="00D0160B" w:rsidP="000C1973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b/>
          <w:sz w:val="20"/>
          <w:szCs w:val="20"/>
          <w:bdr w:val="single" w:sz="4" w:space="0" w:color="auto"/>
        </w:rPr>
        <w:t>空無相無作印故，皆入如法性實際，無相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36118">
        <w:rPr>
          <w:b/>
          <w:sz w:val="20"/>
          <w:szCs w:val="20"/>
          <w:bdr w:val="single" w:sz="4" w:space="0" w:color="auto"/>
        </w:rPr>
        <w:t>為見色發心者現三十二相</w:t>
      </w:r>
    </w:p>
    <w:p w:rsidR="00D0160B" w:rsidRPr="00336118" w:rsidRDefault="00D0160B" w:rsidP="000C1973">
      <w:pPr>
        <w:ind w:leftChars="250" w:left="600"/>
        <w:jc w:val="both"/>
      </w:pPr>
      <w:r w:rsidRPr="00336118">
        <w:t>說一切諸佛法，以空</w:t>
      </w:r>
      <w:r w:rsidRPr="00336118">
        <w:rPr>
          <w:rFonts w:hAnsi="新細明體"/>
          <w:bCs/>
        </w:rPr>
        <w:t>、</w:t>
      </w:r>
      <w:r w:rsidRPr="00336118">
        <w:t>無相</w:t>
      </w:r>
      <w:r w:rsidRPr="00336118">
        <w:rPr>
          <w:rFonts w:hAnsi="新細明體"/>
          <w:bCs/>
        </w:rPr>
        <w:t>、</w:t>
      </w:r>
      <w:r w:rsidRPr="00336118">
        <w:t>無作印故，皆入如</w:t>
      </w:r>
      <w:r w:rsidRPr="00336118">
        <w:rPr>
          <w:rFonts w:hAnsi="新細明體"/>
          <w:bCs/>
        </w:rPr>
        <w:t>、</w:t>
      </w:r>
      <w:r w:rsidRPr="00336118">
        <w:t>法性</w:t>
      </w:r>
      <w:r w:rsidRPr="00336118">
        <w:rPr>
          <w:rFonts w:hAnsi="新細明體"/>
          <w:bCs/>
        </w:rPr>
        <w:t>、</w:t>
      </w:r>
      <w:r w:rsidRPr="00336118">
        <w:t>實際；而為見色歡喜發道心者，現三十二相莊嚴身。</w:t>
      </w:r>
    </w:p>
    <w:p w:rsidR="00D0160B" w:rsidRPr="00336118" w:rsidRDefault="00D0160B" w:rsidP="000C197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6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顯眾中最勝故</w:t>
      </w:r>
      <w:r w:rsidRPr="00336118">
        <w:rPr>
          <w:b/>
          <w:sz w:val="20"/>
          <w:szCs w:val="20"/>
          <w:bdr w:val="single" w:sz="4" w:space="0" w:color="auto"/>
        </w:rPr>
        <w:t>現三十二相，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為破常淨樂相等相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故說無相</w:t>
      </w:r>
    </w:p>
    <w:p w:rsidR="00D0160B" w:rsidRPr="00336118" w:rsidRDefault="00D0160B" w:rsidP="000C197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顯眾中尊故</w:t>
      </w:r>
      <w:r w:rsidRPr="00336118">
        <w:rPr>
          <w:b/>
          <w:sz w:val="20"/>
          <w:szCs w:val="20"/>
          <w:bdr w:val="single" w:sz="4" w:space="0" w:color="auto"/>
        </w:rPr>
        <w:t>現三十二相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336118">
        <w:rPr>
          <w:b/>
          <w:sz w:val="20"/>
          <w:szCs w:val="20"/>
          <w:bdr w:val="single" w:sz="4" w:space="0" w:color="auto"/>
        </w:rPr>
        <w:t>不破無相</w:t>
      </w:r>
    </w:p>
    <w:p w:rsidR="00D0160B" w:rsidRPr="00336118" w:rsidRDefault="00D0160B" w:rsidP="000C1973">
      <w:pPr>
        <w:ind w:leftChars="200" w:left="480"/>
        <w:jc w:val="both"/>
      </w:pPr>
      <w:r w:rsidRPr="00336118">
        <w:t>復次，為一切眾生中顯最勝故</w:t>
      </w:r>
      <w:r w:rsidRPr="00336118">
        <w:rPr>
          <w:rFonts w:hint="eastAsia"/>
        </w:rPr>
        <w:t>，</w:t>
      </w:r>
      <w:r w:rsidRPr="00336118">
        <w:t>現三十二相而不破無相法。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、諸相師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相佛事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如菩薩初生七日之中，裹以白</w:t>
      </w:r>
      <w:r w:rsidR="008A4D08" w:rsidRPr="00336118">
        <w:rPr>
          <w:rFonts w:hAnsi="新細明體"/>
        </w:rPr>
        <w:t>㲲</w:t>
      </w:r>
      <w:r w:rsidRPr="004074C9">
        <w:rPr>
          <w:rStyle w:val="FootnoteReference"/>
        </w:rPr>
        <w:footnoteReference w:id="113"/>
      </w:r>
      <w:r w:rsidRPr="00336118">
        <w:rPr>
          <w:rFonts w:hAnsi="新細明體"/>
        </w:rPr>
        <w:t>，示諸相師。相師以古聖相書</w:t>
      </w:r>
      <w:r w:rsidRPr="00336118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  <w:shd w:val="pct15" w:color="auto" w:fill="FFFFFF"/>
        </w:rPr>
        <w:t>274</w:t>
      </w:r>
      <w:r w:rsidRPr="004074C9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占之，以答王曰：「</w:t>
      </w:r>
      <w:r w:rsidRPr="00336118">
        <w:rPr>
          <w:rFonts w:ascii="標楷體" w:eastAsia="標楷體" w:hAnsi="標楷體"/>
        </w:rPr>
        <w:t>我讖記</w:t>
      </w:r>
      <w:r w:rsidRPr="004074C9">
        <w:rPr>
          <w:rStyle w:val="FootnoteReference"/>
          <w:rFonts w:eastAsia="標楷體"/>
        </w:rPr>
        <w:footnoteReference w:id="114"/>
      </w:r>
      <w:r w:rsidRPr="00336118">
        <w:rPr>
          <w:rFonts w:ascii="標楷體" w:eastAsia="標楷體" w:hAnsi="標楷體"/>
        </w:rPr>
        <w:t>法，若人有三十二相者，在家當為轉輪聖王，出家當得作佛。唯此二處，無有三處。</w:t>
      </w:r>
      <w:r w:rsidRPr="00336118">
        <w:rPr>
          <w:rFonts w:hAnsi="新細明體"/>
        </w:rPr>
        <w:t>」諸相師出已，菩薩寢息。</w:t>
      </w:r>
    </w:p>
    <w:p w:rsidR="00D0160B" w:rsidRPr="00336118" w:rsidRDefault="00D0160B" w:rsidP="000C1973">
      <w:pPr>
        <w:spacing w:beforeLines="30" w:before="108"/>
        <w:ind w:leftChars="250" w:left="600"/>
        <w:jc w:val="both"/>
        <w:rPr>
          <w:shd w:val="pct15" w:color="auto" w:fill="FFFFFF"/>
        </w:rPr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阿私陀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相佛事</w:t>
      </w:r>
      <w:r w:rsidRPr="004074C9">
        <w:rPr>
          <w:rStyle w:val="FootnoteReference"/>
        </w:rPr>
        <w:footnoteReference w:id="115"/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G005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380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復有仙人名阿私陀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白淨飯王言：「</w:t>
      </w:r>
      <w:r w:rsidRPr="00336118">
        <w:rPr>
          <w:rFonts w:ascii="標楷體" w:eastAsia="標楷體" w:hAnsi="標楷體"/>
        </w:rPr>
        <w:t>我以天耳聞諸天鬼神說</w:t>
      </w:r>
      <w:r w:rsidRPr="00336118">
        <w:rPr>
          <w:rFonts w:ascii="標楷體" w:eastAsia="標楷體" w:hAnsi="標楷體" w:hint="eastAsia"/>
        </w:rPr>
        <w:t>：『</w:t>
      </w:r>
      <w:r w:rsidRPr="00336118">
        <w:rPr>
          <w:rFonts w:ascii="標楷體" w:eastAsia="標楷體" w:hAnsi="標楷體"/>
        </w:rPr>
        <w:t>淨飯王生子，有佛身相</w:t>
      </w:r>
      <w:r w:rsidRPr="00336118">
        <w:rPr>
          <w:rFonts w:ascii="標楷體" w:eastAsia="標楷體" w:hAnsi="標楷體" w:hint="eastAsia"/>
        </w:rPr>
        <w:t>。』</w:t>
      </w:r>
      <w:r w:rsidRPr="00336118">
        <w:rPr>
          <w:rFonts w:ascii="標楷體" w:eastAsia="標楷體" w:hAnsi="標楷體"/>
        </w:rPr>
        <w:t>故來請見</w:t>
      </w:r>
      <w:r w:rsidRPr="00336118">
        <w:rPr>
          <w:rFonts w:ascii="標楷體" w:eastAsia="標楷體" w:hAnsi="標楷體" w:hint="eastAsia"/>
        </w:rPr>
        <w:t>！</w:t>
      </w:r>
      <w:r w:rsidRPr="00336118">
        <w:rPr>
          <w:rFonts w:hAnsi="新細明體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王大歡喜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此人仙聖，故從遠來，欲見我子</w:t>
      </w:r>
      <w:r w:rsidRPr="00336118">
        <w:rPr>
          <w:rFonts w:hAnsi="新細明體" w:hint="eastAsia"/>
        </w:rPr>
        <w:t>；</w:t>
      </w:r>
      <w:r w:rsidRPr="00336118">
        <w:rPr>
          <w:rFonts w:hAnsi="新細明體"/>
        </w:rPr>
        <w:t>勅諸侍人</w:t>
      </w:r>
      <w:r w:rsidRPr="00336118">
        <w:rPr>
          <w:rFonts w:hAnsi="新細明體" w:hint="eastAsia"/>
        </w:rPr>
        <w:t>：「</w:t>
      </w:r>
      <w:r w:rsidRPr="00336118">
        <w:rPr>
          <w:rFonts w:ascii="標楷體" w:eastAsia="標楷體" w:hAnsi="標楷體"/>
        </w:rPr>
        <w:t>將太子出</w:t>
      </w:r>
      <w:r w:rsidRPr="00336118">
        <w:rPr>
          <w:rFonts w:ascii="標楷體" w:eastAsia="標楷體" w:hAnsi="標楷體" w:hint="eastAsia"/>
        </w:rPr>
        <w:t>！</w:t>
      </w:r>
      <w:r w:rsidRPr="00336118">
        <w:rPr>
          <w:rFonts w:hAnsi="新細明體" w:hint="eastAsia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侍人答王：「</w:t>
      </w:r>
      <w:r w:rsidRPr="00336118">
        <w:rPr>
          <w:rFonts w:ascii="標楷體" w:eastAsia="標楷體" w:hAnsi="標楷體"/>
        </w:rPr>
        <w:t>太子小睡。</w:t>
      </w:r>
      <w:r w:rsidRPr="00336118">
        <w:rPr>
          <w:rFonts w:hAnsi="新細明體"/>
        </w:rPr>
        <w:t>」</w:t>
      </w:r>
    </w:p>
    <w:p w:rsidR="00D0160B" w:rsidRPr="00336118" w:rsidRDefault="00D0160B" w:rsidP="000C1973">
      <w:pPr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是時阿私陀言：「</w:t>
      </w:r>
      <w:r w:rsidRPr="00336118">
        <w:rPr>
          <w:rFonts w:ascii="標楷體" w:eastAsia="標楷體" w:hAnsi="標楷體"/>
        </w:rPr>
        <w:t>聖王常請一切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施以甘露，不應睡也！</w:t>
      </w:r>
      <w:r w:rsidRPr="00336118">
        <w:rPr>
          <w:rFonts w:hAnsi="新細明體"/>
        </w:rPr>
        <w:t>」</w:t>
      </w:r>
      <w:r w:rsidRPr="004074C9">
        <w:rPr>
          <w:rStyle w:val="FootnoteReference"/>
        </w:rPr>
        <w:footnoteReference w:id="116"/>
      </w:r>
      <w:r w:rsidRPr="00336118">
        <w:rPr>
          <w:rFonts w:hAnsi="新細明體"/>
        </w:rPr>
        <w:t>即從坐起，詣太子所，抱著臂上，上下相之；相已涕零</w:t>
      </w:r>
      <w:r w:rsidRPr="004074C9">
        <w:rPr>
          <w:rStyle w:val="FootnoteReference"/>
        </w:rPr>
        <w:footnoteReference w:id="117"/>
      </w:r>
      <w:r w:rsidRPr="00336118">
        <w:rPr>
          <w:rFonts w:hAnsi="新細明體"/>
        </w:rPr>
        <w:t>，不能自勝！</w:t>
      </w:r>
      <w:r w:rsidRPr="004074C9">
        <w:rPr>
          <w:rStyle w:val="FootnoteReference"/>
        </w:rPr>
        <w:footnoteReference w:id="118"/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王大不悅，問相師曰：「</w:t>
      </w:r>
      <w:r w:rsidRPr="00336118">
        <w:rPr>
          <w:rFonts w:ascii="標楷體" w:eastAsia="標楷體" w:hAnsi="標楷體"/>
        </w:rPr>
        <w:t>有何不祥，涕泣如是？</w:t>
      </w:r>
      <w:r w:rsidRPr="00336118">
        <w:rPr>
          <w:rFonts w:hAnsi="新細明體"/>
        </w:rPr>
        <w:t>」</w:t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仙人答言：「</w:t>
      </w:r>
      <w:r w:rsidRPr="00336118">
        <w:rPr>
          <w:rFonts w:ascii="標楷體" w:eastAsia="標楷體" w:hAnsi="標楷體"/>
        </w:rPr>
        <w:t>假使天雨金剛大山，不能動其一毛，豈有不祥</w:t>
      </w:r>
      <w:r w:rsidRPr="00336118">
        <w:rPr>
          <w:rFonts w:ascii="標楷體" w:eastAsia="標楷體" w:hAnsi="標楷體" w:hint="eastAsia"/>
        </w:rPr>
        <w:t>！</w:t>
      </w:r>
      <w:r w:rsidRPr="00336118">
        <w:rPr>
          <w:rFonts w:ascii="標楷體" w:eastAsia="標楷體" w:hAnsi="標楷體"/>
        </w:rPr>
        <w:t>太子必當作佛；我今年已晚暮，當生無色天上，不得見佛</w:t>
      </w:r>
      <w:r w:rsidRPr="00336118">
        <w:rPr>
          <w:rFonts w:ascii="標楷體" w:eastAsia="標楷體" w:hAnsi="標楷體" w:hint="eastAsia"/>
        </w:rPr>
        <w:t>、</w:t>
      </w:r>
      <w:r w:rsidRPr="00336118">
        <w:rPr>
          <w:rFonts w:ascii="標楷體" w:eastAsia="標楷體" w:hAnsi="標楷體"/>
        </w:rPr>
        <w:t>不聞其法故，自悲傷耳！</w:t>
      </w:r>
      <w:r w:rsidRPr="00336118">
        <w:rPr>
          <w:rFonts w:hAnsi="新細明體"/>
        </w:rPr>
        <w:t>」</w:t>
      </w:r>
    </w:p>
    <w:p w:rsidR="00D0160B" w:rsidRPr="00336118" w:rsidRDefault="00D0160B" w:rsidP="002145C0">
      <w:pPr>
        <w:spacing w:line="340" w:lineRule="exact"/>
        <w:ind w:leftChars="250" w:left="600"/>
        <w:jc w:val="both"/>
        <w:rPr>
          <w:rFonts w:hAnsi="新細明體"/>
        </w:rPr>
      </w:pPr>
      <w:r w:rsidRPr="00336118">
        <w:rPr>
          <w:rFonts w:hAnsi="新細明體"/>
        </w:rPr>
        <w:t>王言：「</w:t>
      </w:r>
      <w:r w:rsidRPr="00336118">
        <w:rPr>
          <w:rFonts w:ascii="標楷體" w:eastAsia="標楷體" w:hAnsi="標楷體"/>
        </w:rPr>
        <w:t>諸相師說，不定一事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若在家者當作轉輪聖王，若出家者當得作佛</w:t>
      </w:r>
      <w:r w:rsidRPr="00336118">
        <w:rPr>
          <w:rFonts w:ascii="標楷體" w:eastAsia="標楷體" w:hAnsi="標楷體" w:hint="eastAsia"/>
        </w:rPr>
        <w:t>。</w:t>
      </w:r>
      <w:r w:rsidRPr="00336118">
        <w:rPr>
          <w:rFonts w:hAnsi="新細明體"/>
        </w:rPr>
        <w:t>」阿私陀言：「</w:t>
      </w:r>
      <w:r w:rsidRPr="00336118">
        <w:rPr>
          <w:rFonts w:ascii="標楷體" w:eastAsia="標楷體" w:hAnsi="標楷體"/>
        </w:rPr>
        <w:t>諸相師者以世俗比知，非天眼知；諸聖相書，又不具足遍知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於相總觀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不能明審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是故或言</w:t>
      </w:r>
      <w:r w:rsidRPr="00336118">
        <w:rPr>
          <w:rFonts w:ascii="標楷體" w:eastAsia="標楷體" w:hAnsi="標楷體" w:hint="eastAsia"/>
        </w:rPr>
        <w:t>：『</w:t>
      </w:r>
      <w:r w:rsidRPr="00336118">
        <w:rPr>
          <w:rFonts w:ascii="標楷體" w:eastAsia="標楷體" w:hAnsi="標楷體"/>
        </w:rPr>
        <w:t>在家當為轉輪聖王，出家當為佛。</w:t>
      </w:r>
      <w:r w:rsidRPr="00336118">
        <w:rPr>
          <w:rFonts w:ascii="標楷體" w:eastAsia="標楷體" w:hAnsi="標楷體" w:hint="eastAsia"/>
        </w:rPr>
        <w:t>』</w:t>
      </w:r>
      <w:r w:rsidRPr="00336118">
        <w:rPr>
          <w:rFonts w:ascii="標楷體" w:eastAsia="標楷體" w:hAnsi="標楷體"/>
        </w:rPr>
        <w:t>今太子三十二相，正滿明徹</w:t>
      </w:r>
      <w:r w:rsidRPr="00336118">
        <w:rPr>
          <w:rFonts w:ascii="標楷體" w:eastAsia="標楷體" w:hAnsi="標楷體" w:hint="eastAsia"/>
        </w:rPr>
        <w:t>，</w:t>
      </w:r>
      <w:r w:rsidRPr="00336118">
        <w:rPr>
          <w:rFonts w:ascii="標楷體" w:eastAsia="標楷體" w:hAnsi="標楷體"/>
        </w:rPr>
        <w:t>甚深淨潔具足，必當作佛，非轉輪王也！</w:t>
      </w:r>
      <w:r w:rsidRPr="00336118">
        <w:rPr>
          <w:rFonts w:hAnsi="新細明體"/>
        </w:rPr>
        <w:t>」</w:t>
      </w:r>
    </w:p>
    <w:p w:rsidR="00D0160B" w:rsidRPr="00336118" w:rsidRDefault="00D0160B" w:rsidP="002145C0">
      <w:pPr>
        <w:spacing w:beforeLines="20" w:before="72" w:line="340" w:lineRule="exact"/>
        <w:ind w:leftChars="200" w:left="480"/>
        <w:jc w:val="both"/>
        <w:rPr>
          <w:rFonts w:hAnsi="新細明體"/>
        </w:rPr>
      </w:pPr>
      <w:r w:rsidRPr="00336118">
        <w:rPr>
          <w:rFonts w:hAnsi="新細明體"/>
        </w:rPr>
        <w:t>以是故知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三十二相於一切眾生中最為殊勝。</w:t>
      </w:r>
    </w:p>
    <w:p w:rsidR="00D0160B" w:rsidRPr="00336118" w:rsidRDefault="00D0160B" w:rsidP="002145C0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為破常淨樂相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我相</w:t>
      </w:r>
      <w:r w:rsidRPr="00336118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男女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生死等相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故說無相</w:t>
      </w:r>
    </w:p>
    <w:p w:rsidR="00D0160B" w:rsidRPr="00336118" w:rsidRDefault="00D0160B" w:rsidP="002145C0">
      <w:pPr>
        <w:spacing w:line="340" w:lineRule="exact"/>
        <w:ind w:leftChars="200" w:left="480"/>
        <w:jc w:val="both"/>
      </w:pPr>
      <w:r w:rsidRPr="00336118">
        <w:rPr>
          <w:rFonts w:hAnsi="新細明體"/>
        </w:rPr>
        <w:t>言無相法者，為破常淨樂相、我相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男女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生死等相，故如是說。</w:t>
      </w:r>
    </w:p>
    <w:p w:rsidR="00D0160B" w:rsidRPr="00336118" w:rsidRDefault="00D0160B" w:rsidP="002145C0">
      <w:pPr>
        <w:spacing w:beforeLines="30" w:before="108" w:line="340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sz w:val="20"/>
          <w:szCs w:val="20"/>
          <w:bdr w:val="single" w:sz="4" w:space="0" w:color="auto"/>
        </w:rPr>
        <w:t>7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、結：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佛法雖無相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現三十二相引導眾生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，故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說三十二相無咎</w:t>
      </w:r>
    </w:p>
    <w:p w:rsidR="00D0160B" w:rsidRPr="00435A7A" w:rsidRDefault="00D0160B" w:rsidP="002145C0">
      <w:pPr>
        <w:spacing w:line="340" w:lineRule="exact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以是故，佛法雖無相相，而現三十二相引導眾生，令知佛第一，生淨信故，說三十二相無咎。</w:t>
      </w:r>
    </w:p>
    <w:p w:rsidR="00D0160B" w:rsidRPr="00336118" w:rsidRDefault="00D0160B" w:rsidP="002145C0">
      <w:pPr>
        <w:spacing w:beforeLines="30" w:before="108" w:line="340" w:lineRule="exact"/>
        <w:ind w:leftChars="50" w:left="120"/>
        <w:jc w:val="both"/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六、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三十二相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、八十隨形好</w:t>
      </w:r>
    </w:p>
    <w:p w:rsidR="00D0160B" w:rsidRPr="00336118" w:rsidRDefault="00D0160B" w:rsidP="002145C0">
      <w:pPr>
        <w:spacing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（一）何故說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三十二相，不多不少</w:t>
      </w:r>
      <w:r w:rsidRPr="004074C9">
        <w:rPr>
          <w:rStyle w:val="FootnoteReference"/>
        </w:rPr>
        <w:footnoteReference w:id="119"/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問曰：何以故說三十二相，不多不少？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答曰：若說多、若說少，俱當有難。</w:t>
      </w:r>
    </w:p>
    <w:p w:rsidR="00D0160B" w:rsidRPr="00336118" w:rsidRDefault="00D0160B" w:rsidP="002145C0">
      <w:pPr>
        <w:spacing w:beforeLines="20" w:before="72" w:line="340" w:lineRule="exact"/>
        <w:ind w:leftChars="400" w:left="960"/>
        <w:jc w:val="both"/>
      </w:pPr>
      <w:r w:rsidRPr="00336118">
        <w:rPr>
          <w:rFonts w:hAnsi="新細明體"/>
        </w:rPr>
        <w:t>復次，佛身丈六，若說少相，則不周遍，不具莊嚴；若過三十</w:t>
      </w:r>
      <w:r w:rsidRPr="0033611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4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rFonts w:hint="eastAsia"/>
            <w:sz w:val="22"/>
            <w:szCs w:val="22"/>
            <w:shd w:val="pct15" w:color="auto" w:fill="FFFFFF"/>
          </w:rPr>
          <w:t>274</w:t>
        </w:r>
        <w:r w:rsidRPr="004074C9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336118">
        <w:rPr>
          <w:rFonts w:hint="eastAsia"/>
          <w:sz w:val="22"/>
          <w:szCs w:val="22"/>
        </w:rPr>
        <w:t>）</w:t>
      </w:r>
      <w:r w:rsidRPr="00336118">
        <w:rPr>
          <w:rFonts w:hAnsi="新細明體"/>
        </w:rPr>
        <w:t>二相，則復雜亂。譬如嚴身之具雖復富有珠璣，不可重著瓔珞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Ansi="新細明體"/>
        </w:rPr>
        <w:t>是故三十二相不多不少，正得其中。</w:t>
      </w:r>
    </w:p>
    <w:p w:rsidR="00D0160B" w:rsidRPr="00336118" w:rsidRDefault="00D0160B" w:rsidP="002145C0">
      <w:pPr>
        <w:spacing w:beforeLines="20" w:before="72"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復次，若少不端嚴，則留八十隨形好處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過則雜亂。</w:t>
      </w:r>
    </w:p>
    <w:p w:rsidR="00D0160B" w:rsidRPr="00336118" w:rsidRDefault="00D0160B" w:rsidP="002145C0">
      <w:pPr>
        <w:spacing w:beforeLines="30" w:before="108" w:line="340" w:lineRule="exact"/>
        <w:ind w:leftChars="100" w:left="24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（二）「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隨形好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」與「相」之差別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問曰：若</w:t>
      </w:r>
      <w:r w:rsidRPr="004074C9">
        <w:rPr>
          <w:rStyle w:val="FootnoteReference"/>
        </w:rPr>
        <w:footnoteReference w:id="120"/>
      </w:r>
      <w:r w:rsidRPr="00336118">
        <w:rPr>
          <w:rFonts w:hAnsi="新細明體"/>
        </w:rPr>
        <w:t>須八十隨形好，何不皆名為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而別為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2145C0">
      <w:pPr>
        <w:spacing w:line="340" w:lineRule="exact"/>
        <w:ind w:leftChars="100" w:left="960" w:hangingChars="300" w:hanging="720"/>
        <w:jc w:val="both"/>
      </w:pPr>
      <w:r w:rsidRPr="00336118">
        <w:rPr>
          <w:rFonts w:hAnsi="新細明體"/>
        </w:rPr>
        <w:t>答曰：相大嚴身</w:t>
      </w:r>
      <w:r w:rsidR="00EE499D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若說大者，則已攝小。</w:t>
      </w:r>
    </w:p>
    <w:p w:rsidR="00D0160B" w:rsidRPr="00336118" w:rsidRDefault="00D0160B" w:rsidP="002145C0">
      <w:pPr>
        <w:spacing w:beforeLines="20" w:before="72"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復次，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麁而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細</w:t>
      </w:r>
      <w:r w:rsidR="00EE499D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眾生見佛則見其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則難見故。</w:t>
      </w:r>
    </w:p>
    <w:p w:rsidR="00D0160B" w:rsidRPr="00336118" w:rsidRDefault="00D0160B" w:rsidP="002145C0">
      <w:pPr>
        <w:spacing w:line="340" w:lineRule="exact"/>
        <w:ind w:leftChars="400" w:left="960"/>
        <w:jc w:val="both"/>
        <w:rPr>
          <w:rFonts w:hAnsi="新細明體"/>
        </w:rPr>
      </w:pPr>
      <w:r w:rsidRPr="00336118">
        <w:rPr>
          <w:rFonts w:hAnsi="新細明體"/>
        </w:rPr>
        <w:t>又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餘人共得</w:t>
      </w:r>
      <w:r w:rsidRPr="00336118">
        <w:rPr>
          <w:rFonts w:ascii="新細明體" w:hAnsi="新細明體" w:hint="eastAsia"/>
          <w:bCs/>
        </w:rPr>
        <w:t>；「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或共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或不共。</w:t>
      </w:r>
    </w:p>
    <w:p w:rsidR="00D0160B" w:rsidRPr="00336118" w:rsidRDefault="00D0160B" w:rsidP="002145C0">
      <w:pPr>
        <w:spacing w:line="340" w:lineRule="exact"/>
        <w:ind w:leftChars="400" w:left="960"/>
        <w:jc w:val="both"/>
        <w:rPr>
          <w:szCs w:val="16"/>
        </w:rPr>
      </w:pPr>
      <w:r w:rsidRPr="00336118">
        <w:rPr>
          <w:rFonts w:hAnsi="新細明體"/>
        </w:rPr>
        <w:t>以是故，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相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、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好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別說。</w:t>
      </w:r>
    </w:p>
    <w:p w:rsidR="00D0160B" w:rsidRPr="00336118" w:rsidRDefault="00D0160B" w:rsidP="00C3084D">
      <w:pPr>
        <w:spacing w:beforeLines="30" w:before="108"/>
        <w:ind w:leftChars="50" w:left="120"/>
        <w:jc w:val="both"/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七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、佛何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故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以相好嚴身</w:t>
      </w:r>
    </w:p>
    <w:p w:rsidR="00D0160B" w:rsidRPr="00336118" w:rsidRDefault="00D0160B" w:rsidP="00C3084D">
      <w:pPr>
        <w:ind w:leftChars="50" w:left="840" w:hangingChars="300" w:hanging="720"/>
        <w:jc w:val="both"/>
      </w:pPr>
      <w:r w:rsidRPr="00336118">
        <w:rPr>
          <w:rFonts w:hAnsi="新細明體"/>
        </w:rPr>
        <w:t>問曰：佛畢竟斷眾生相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吾我相，具足空法相</w:t>
      </w:r>
      <w:r w:rsidR="00C57FE6">
        <w:rPr>
          <w:rFonts w:hAnsi="新細明體" w:hint="eastAsia"/>
        </w:rPr>
        <w:t>，</w:t>
      </w:r>
      <w:r w:rsidRPr="00336118">
        <w:rPr>
          <w:rFonts w:hAnsi="新細明體"/>
        </w:rPr>
        <w:t>何以故以相莊嚴，如取相者法？</w:t>
      </w:r>
    </w:p>
    <w:p w:rsidR="00D0160B" w:rsidRPr="00336118" w:rsidRDefault="00D0160B" w:rsidP="00C3084D">
      <w:pPr>
        <w:ind w:leftChars="50" w:left="84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（一）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為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度眾生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，滅輕慢，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受佛法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若佛但以妙法莊嚴其心，身無相好者，或有可度眾生，心生輕慢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謂佛身相不具，不能一心樂受佛法。譬如以不淨器盛諸美食，人所不喜；如臭皮囊盛諸寶物，取者不樂。以是故，佛以三十二相莊嚴其身。</w:t>
      </w:r>
    </w:p>
    <w:p w:rsidR="00D0160B" w:rsidRPr="00336118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（二）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令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生疑眾生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起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信</w:t>
      </w:r>
    </w:p>
    <w:p w:rsidR="00D0160B" w:rsidRPr="00336118" w:rsidRDefault="00D0160B" w:rsidP="00C3084D">
      <w:pPr>
        <w:ind w:leftChars="100" w:left="240"/>
        <w:jc w:val="both"/>
      </w:pPr>
      <w:r w:rsidRPr="00336118">
        <w:rPr>
          <w:rFonts w:hAnsi="新細明體"/>
        </w:rPr>
        <w:t>復次，佛常於大眾中作師子吼言：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ascii="標楷體" w:eastAsia="標楷體" w:hAnsi="標楷體"/>
        </w:rPr>
        <w:t>我於眾生中，一切功德最為第一！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若佛生身不以相好莊嚴，或有人言：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身形醜陋，何所能知！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佛以三十二相、八十隨形好莊嚴其身，眾生猶有不信，何況不以相好莊嚴！</w:t>
      </w:r>
    </w:p>
    <w:p w:rsidR="00D0160B" w:rsidRPr="00336118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（三）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令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狂愚眾生歡喜信樂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復次，佛法甚深，常寂滅相故，狂愚眾生不信不受，謂身滅盡，無所一取。以是故，佛以廣長舌、梵音聲、身放大光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為種種因緣、譬喻說上妙法</w:t>
      </w:r>
      <w:r w:rsidRPr="00336118">
        <w:rPr>
          <w:rFonts w:ascii="新細明體" w:hAnsi="新細明體" w:hint="eastAsia"/>
          <w:bCs/>
        </w:rPr>
        <w:t>；</w:t>
      </w:r>
      <w:r w:rsidRPr="00336118">
        <w:rPr>
          <w:rFonts w:hAnsi="新細明體"/>
        </w:rPr>
        <w:t>眾生見佛身相威德，又聞音聲，皆歡喜信樂。</w:t>
      </w:r>
    </w:p>
    <w:p w:rsidR="00D0160B" w:rsidRPr="00336118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（四）表顯佛具足內外莊嚴</w:t>
      </w:r>
    </w:p>
    <w:p w:rsidR="00D0160B" w:rsidRPr="00336118" w:rsidRDefault="00D0160B" w:rsidP="00C3084D">
      <w:pPr>
        <w:ind w:leftChars="100" w:left="240"/>
        <w:jc w:val="both"/>
      </w:pPr>
      <w:r w:rsidRPr="00336118">
        <w:t>復次，莊嚴物有內外，禪定、智慧諸功德等，是內莊嚴；身相威德</w:t>
      </w:r>
      <w:r w:rsidRPr="00336118">
        <w:rPr>
          <w:rFonts w:hAnsi="新細明體"/>
          <w:bCs/>
        </w:rPr>
        <w:t>、</w:t>
      </w:r>
      <w:r w:rsidRPr="00336118">
        <w:t>持戒具足，是外莊嚴</w:t>
      </w:r>
      <w:r w:rsidRPr="00336118">
        <w:rPr>
          <w:rFonts w:ascii="新細明體" w:hAnsi="新細明體" w:hint="eastAsia"/>
        </w:rPr>
        <w:t>──</w:t>
      </w:r>
      <w:r w:rsidRPr="00336118">
        <w:t>佛內外具足。</w:t>
      </w:r>
    </w:p>
    <w:p w:rsidR="00D0160B" w:rsidRPr="00336118" w:rsidRDefault="00D0160B" w:rsidP="00C3084D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（五）身心莊嚴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能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利益群生</w:t>
      </w:r>
    </w:p>
    <w:p w:rsidR="00D0160B" w:rsidRPr="00336118" w:rsidRDefault="00D0160B" w:rsidP="00C3084D">
      <w:pPr>
        <w:ind w:leftChars="100" w:left="240"/>
        <w:jc w:val="both"/>
      </w:pPr>
      <w:r w:rsidRPr="00336118">
        <w:t>復次，佛愍念一切眾生，出興於世，以智慧等諸功德，饒益利根眾生；身相莊嚴，饒益鈍根眾生。心莊嚴</w:t>
      </w:r>
      <w:r w:rsidRPr="00336118">
        <w:rPr>
          <w:rFonts w:hAnsi="新細明體"/>
          <w:bCs/>
        </w:rPr>
        <w:t>，</w:t>
      </w:r>
      <w:r w:rsidRPr="00336118">
        <w:t>開涅槃門；身莊嚴</w:t>
      </w:r>
      <w:r w:rsidRPr="00336118">
        <w:rPr>
          <w:rFonts w:hAnsi="新細明體"/>
          <w:bCs/>
        </w:rPr>
        <w:t>，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5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275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開天</w:t>
      </w:r>
      <w:r w:rsidRPr="00336118">
        <w:rPr>
          <w:rFonts w:hint="eastAsia"/>
        </w:rPr>
        <w:t>、</w:t>
      </w:r>
      <w:r w:rsidRPr="00336118">
        <w:t>人樂門。身莊嚴故，置眾生於三福處；</w:t>
      </w:r>
      <w:r w:rsidRPr="004074C9">
        <w:rPr>
          <w:rStyle w:val="FootnoteReference"/>
        </w:rPr>
        <w:footnoteReference w:id="121"/>
      </w:r>
      <w:r w:rsidRPr="00336118">
        <w:t>心莊嚴故，置眾生入三解脫門。身莊嚴故，拔眾生於三惡道；心莊嚴故，拔眾生於三界獄。如是等無量利益因緣故，以相好莊嚴生身。</w:t>
      </w:r>
    </w:p>
    <w:p w:rsidR="00D0160B" w:rsidRPr="00336118" w:rsidRDefault="00D0160B" w:rsidP="00C3084D">
      <w:pPr>
        <w:spacing w:beforeLines="30" w:before="108"/>
        <w:jc w:val="both"/>
        <w:rPr>
          <w:rFonts w:eastAsia="細明體"/>
          <w:b/>
          <w:bdr w:val="single" w:sz="4" w:space="0" w:color="auto"/>
          <w:shd w:val="clear" w:color="auto" w:fill="FFFFFF"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肆、生菩薩家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、得童真地、不離諸佛</w:t>
      </w:r>
    </w:p>
    <w:p w:rsidR="00D0160B" w:rsidRPr="00336118" w:rsidRDefault="00ED4752" w:rsidP="00C3084D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</w:rPr>
        <w:t>【</w:t>
      </w:r>
      <w:r w:rsidRPr="00336118">
        <w:rPr>
          <w:rFonts w:ascii="標楷體" w:eastAsia="標楷體" w:hAnsi="標楷體" w:hint="eastAsia"/>
          <w:b/>
        </w:rPr>
        <w:t>經</w:t>
      </w:r>
      <w:r w:rsidRPr="00336118">
        <w:rPr>
          <w:rFonts w:ascii="新細明體" w:hAnsi="新細明體" w:hint="eastAsia"/>
        </w:rPr>
        <w:t>】</w:t>
      </w:r>
      <w:r w:rsidR="00D0160B" w:rsidRPr="00336118">
        <w:rPr>
          <w:rFonts w:ascii="標楷體" w:eastAsia="標楷體" w:hAnsi="標楷體"/>
        </w:rPr>
        <w:t>欲生菩薩家，欲得鳩摩羅伽地，欲得不離諸佛，當學般若波羅蜜。</w:t>
      </w:r>
    </w:p>
    <w:p w:rsidR="00D0160B" w:rsidRPr="00336118" w:rsidRDefault="00D25199" w:rsidP="00C3084D">
      <w:pPr>
        <w:jc w:val="both"/>
        <w:rPr>
          <w:rFonts w:ascii="標楷體" w:eastAsia="標楷體" w:hAnsi="標楷體"/>
        </w:rPr>
      </w:pPr>
      <w:r w:rsidRPr="00336118">
        <w:rPr>
          <w:rFonts w:ascii="新細明體" w:hAnsi="新細明體" w:hint="eastAsia"/>
          <w:kern w:val="0"/>
        </w:rPr>
        <w:t>【</w:t>
      </w:r>
      <w:r w:rsidRPr="00336118">
        <w:rPr>
          <w:rFonts w:ascii="新細明體" w:hAnsi="新細明體" w:hint="eastAsia"/>
          <w:b/>
          <w:kern w:val="0"/>
        </w:rPr>
        <w:t>論</w:t>
      </w:r>
      <w:r w:rsidRPr="00336118">
        <w:rPr>
          <w:rFonts w:ascii="新細明體" w:hAnsi="新細明體" w:hint="eastAsia"/>
          <w:kern w:val="0"/>
        </w:rPr>
        <w:t>】</w:t>
      </w:r>
    </w:p>
    <w:p w:rsidR="00D0160B" w:rsidRPr="00336118" w:rsidRDefault="00D0160B" w:rsidP="00C3084D">
      <w:pPr>
        <w:ind w:leftChars="50" w:left="120"/>
        <w:jc w:val="both"/>
        <w:rPr>
          <w:rFonts w:eastAsia="細明體"/>
          <w:b/>
          <w:szCs w:val="20"/>
          <w:bdr w:val="single" w:sz="4" w:space="0" w:color="auto"/>
          <w:shd w:val="clear" w:color="auto" w:fill="FFFFFF"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一、生菩薩家</w:t>
      </w:r>
    </w:p>
    <w:p w:rsidR="00D0160B" w:rsidRPr="00336118" w:rsidRDefault="00D0160B" w:rsidP="00C3084D">
      <w:pPr>
        <w:ind w:leftChars="50" w:left="120"/>
        <w:jc w:val="both"/>
        <w:rPr>
          <w:rFonts w:hAnsi="新細明體"/>
        </w:rPr>
      </w:pPr>
      <w:r w:rsidRPr="00336118">
        <w:rPr>
          <w:rFonts w:ascii="標楷體" w:eastAsia="標楷體" w:hAnsi="標楷體" w:hint="eastAsia"/>
        </w:rPr>
        <w:t>「</w:t>
      </w:r>
      <w:r w:rsidRPr="00336118">
        <w:rPr>
          <w:rFonts w:ascii="標楷體" w:eastAsia="標楷體" w:hAnsi="標楷體"/>
        </w:rPr>
        <w:t>菩薩家</w:t>
      </w:r>
      <w:r w:rsidRPr="00336118">
        <w:rPr>
          <w:rFonts w:ascii="標楷體" w:eastAsia="標楷體" w:hAnsi="標楷體" w:hint="eastAsia"/>
        </w:rPr>
        <w:t>」</w:t>
      </w:r>
      <w:r w:rsidRPr="004074C9">
        <w:rPr>
          <w:rStyle w:val="FootnoteReference"/>
        </w:rPr>
        <w:footnoteReference w:id="122"/>
      </w:r>
      <w:r w:rsidRPr="00336118">
        <w:rPr>
          <w:rFonts w:hAnsi="新細明體"/>
        </w:rPr>
        <w:t>者，</w:t>
      </w:r>
    </w:p>
    <w:p w:rsidR="00D0160B" w:rsidRPr="00336118" w:rsidRDefault="00D0160B" w:rsidP="00C3084D">
      <w:pPr>
        <w:ind w:leftChars="100" w:left="240"/>
        <w:jc w:val="both"/>
        <w:rPr>
          <w:rFonts w:hAnsi="新細明體"/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）生菩薩家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因緣</w:t>
      </w:r>
    </w:p>
    <w:p w:rsidR="00D0160B" w:rsidRPr="00336118" w:rsidRDefault="00D0160B" w:rsidP="00C3084D">
      <w:pPr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1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若於眾生中發甚深大悲心，是為生菩薩家。如生王家，無敢輕者，亦不畏飢渴、寒熱等；入菩薩道中，生菩薩家亦如是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以佛子故，諸天龍、鬼神，諸聖人等無敢輕者，益加恭敬；不畏惡道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人天賤處，不畏聲聞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辟支佛人、外道論師來沮</w:t>
      </w:r>
      <w:r w:rsidRPr="004074C9">
        <w:rPr>
          <w:rStyle w:val="FootnoteReference"/>
        </w:rPr>
        <w:footnoteReference w:id="123"/>
      </w:r>
      <w:r w:rsidRPr="00336118">
        <w:rPr>
          <w:rFonts w:hAnsi="新細明體"/>
        </w:rPr>
        <w:t>其心。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2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復次，菩薩初發意，一心作願：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從今日不復隨諸惡心，但欲度脫一切眾生，當得阿耨多羅三藐三菩提。</w:t>
      </w:r>
      <w:r w:rsidRPr="00336118">
        <w:rPr>
          <w:rFonts w:ascii="新細明體" w:hAnsi="新細明體" w:hint="eastAsia"/>
          <w:bCs/>
        </w:rPr>
        <w:t>」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3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復次，菩薩若能知諸法實相</w:t>
      </w:r>
      <w:r w:rsidRPr="00336118">
        <w:rPr>
          <w:rFonts w:ascii="新細明體" w:hAnsi="新細明體" w:hint="eastAsia"/>
          <w:bCs/>
        </w:rPr>
        <w:t>、</w:t>
      </w:r>
      <w:r w:rsidRPr="00336118">
        <w:rPr>
          <w:rFonts w:hAnsi="新細明體"/>
        </w:rPr>
        <w:t>不生不滅，得無生法忍；從是以往，常住菩薩道。</w:t>
      </w:r>
    </w:p>
    <w:p w:rsidR="00D0160B" w:rsidRPr="00336118" w:rsidRDefault="00D0160B" w:rsidP="00CA16ED">
      <w:pPr>
        <w:spacing w:line="356" w:lineRule="exact"/>
        <w:ind w:leftChars="235" w:left="564"/>
        <w:jc w:val="both"/>
        <w:rPr>
          <w:rFonts w:hAnsi="新細明體"/>
        </w:rPr>
      </w:pPr>
      <w:r w:rsidRPr="00336118">
        <w:rPr>
          <w:rFonts w:hAnsi="新細明體"/>
        </w:rPr>
        <w:t>如前</w:t>
      </w:r>
      <w:r w:rsidRPr="004074C9">
        <w:rPr>
          <w:rStyle w:val="FootnoteReference"/>
        </w:rPr>
        <w:footnoteReference w:id="124"/>
      </w:r>
      <w:r w:rsidRPr="00336118">
        <w:rPr>
          <w:rFonts w:hAnsi="新細明體"/>
        </w:rPr>
        <w:t>所說《持心經》中：「</w:t>
      </w:r>
      <w:r w:rsidRPr="00336118">
        <w:rPr>
          <w:rFonts w:ascii="標楷體" w:eastAsia="標楷體" w:hAnsi="標楷體"/>
        </w:rPr>
        <w:t>我見錠光佛時，得諸法無生忍，初具足六波羅蜜；自爾之前，都無布施、持戒等。</w:t>
      </w:r>
      <w:r w:rsidRPr="00336118">
        <w:rPr>
          <w:rFonts w:hAnsi="新細明體"/>
        </w:rPr>
        <w:t>」</w:t>
      </w:r>
      <w:r w:rsidRPr="004074C9">
        <w:rPr>
          <w:rStyle w:val="FootnoteReference"/>
        </w:rPr>
        <w:footnoteReference w:id="125"/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  <w:rPr>
          <w:rFonts w:hAnsi="新細明體"/>
        </w:rPr>
      </w:pPr>
      <w:r w:rsidRPr="004074C9">
        <w:rPr>
          <w:rFonts w:hint="eastAsia"/>
          <w:vertAlign w:val="superscript"/>
        </w:rPr>
        <w:t>（</w:t>
      </w:r>
      <w:r w:rsidRPr="004074C9">
        <w:rPr>
          <w:rFonts w:hint="eastAsia"/>
          <w:vertAlign w:val="superscript"/>
        </w:rPr>
        <w:t>4</w:t>
      </w:r>
      <w:r w:rsidRPr="004074C9">
        <w:rPr>
          <w:rFonts w:hint="eastAsia"/>
          <w:vertAlign w:val="superscript"/>
        </w:rPr>
        <w:t>）</w:t>
      </w:r>
      <w:r w:rsidRPr="00336118">
        <w:rPr>
          <w:rFonts w:hAnsi="新細明體"/>
        </w:rPr>
        <w:t>復次，若菩薩作是念：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如恒河沙等劫為一日一夜，用是日夜，三十日為月，十二月為歲；如是歲數過百千萬億劫，乃有一佛，於是佛所，供養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持戒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集諸功德；如是恒河沙等諸佛，然後受記作佛</w:t>
      </w:r>
      <w:r w:rsidRPr="00336118">
        <w:rPr>
          <w:rFonts w:ascii="新細明體" w:hAnsi="新細明體" w:hint="eastAsia"/>
          <w:bCs/>
        </w:rPr>
        <w:t>。」</w:t>
      </w:r>
      <w:r w:rsidRPr="00336118">
        <w:rPr>
          <w:rFonts w:hAnsi="新細明體"/>
        </w:rPr>
        <w:t>菩薩心不懈怠，不沒不厭，悉皆樂行。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5</w:t>
      </w:r>
      <w:r w:rsidRPr="004074C9">
        <w:rPr>
          <w:vertAlign w:val="superscript"/>
        </w:rPr>
        <w:t>）</w:t>
      </w:r>
      <w:r w:rsidRPr="00336118">
        <w:t>復次，菩薩於諸邪定五逆眾生及斷善根人中而生慈悲，令入正道，不求恩報。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6</w:t>
      </w:r>
      <w:r w:rsidRPr="004074C9">
        <w:rPr>
          <w:vertAlign w:val="superscript"/>
        </w:rPr>
        <w:t>）</w:t>
      </w:r>
      <w:r w:rsidRPr="00336118">
        <w:t>復次，菩薩初發心以來，不為諸煩惱所覆、所壞。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7</w:t>
      </w:r>
      <w:r w:rsidRPr="004074C9">
        <w:rPr>
          <w:vertAlign w:val="superscript"/>
        </w:rPr>
        <w:t>）</w:t>
      </w:r>
      <w:r w:rsidRPr="00336118">
        <w:t>復次，菩薩雖觀諸法實相，於諸觀心亦不生著。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8</w:t>
      </w:r>
      <w:r w:rsidRPr="004074C9">
        <w:rPr>
          <w:vertAlign w:val="superscript"/>
        </w:rPr>
        <w:t>）</w:t>
      </w:r>
      <w:r w:rsidRPr="00336118">
        <w:t>復次，菩薩自然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275</w:t>
      </w:r>
      <w:r w:rsidRPr="004074C9">
        <w:rPr>
          <w:rFonts w:eastAsia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t>口常實言，乃至夢中亦不妄語。</w:t>
      </w:r>
    </w:p>
    <w:p w:rsidR="00D0160B" w:rsidRPr="00336118" w:rsidRDefault="00D0160B" w:rsidP="00C3084D">
      <w:pPr>
        <w:spacing w:line="356" w:lineRule="exact"/>
        <w:ind w:leftChars="100" w:left="564" w:hangingChars="135" w:hanging="324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9</w:t>
      </w:r>
      <w:r w:rsidRPr="004074C9">
        <w:rPr>
          <w:vertAlign w:val="superscript"/>
        </w:rPr>
        <w:t>）</w:t>
      </w:r>
      <w:r w:rsidRPr="00336118">
        <w:t>復次，菩薩有所見色皆是佛色，念佛三昧力故，於色亦不著。</w:t>
      </w:r>
      <w:r w:rsidRPr="004074C9">
        <w:rPr>
          <w:rStyle w:val="FootnoteReference"/>
        </w:rPr>
        <w:footnoteReference w:id="126"/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10</w:t>
      </w:r>
      <w:r w:rsidRPr="004074C9">
        <w:rPr>
          <w:vertAlign w:val="superscript"/>
        </w:rPr>
        <w:t>）</w:t>
      </w:r>
      <w:r w:rsidRPr="00336118">
        <w:t>復次，菩薩見一切眾生流轉生死苦中</w:t>
      </w:r>
      <w:r w:rsidRPr="00336118">
        <w:rPr>
          <w:rFonts w:hAnsi="新細明體"/>
          <w:bCs/>
        </w:rPr>
        <w:t>、</w:t>
      </w:r>
      <w:r w:rsidRPr="00336118">
        <w:t>一切樂中，心亦不著，但作願言：</w:t>
      </w:r>
      <w:r w:rsidRPr="00336118">
        <w:rPr>
          <w:rFonts w:hAnsi="新細明體"/>
          <w:bCs/>
        </w:rPr>
        <w:t>「</w:t>
      </w:r>
      <w:r w:rsidRPr="00336118">
        <w:t>我及眾生，何時當度</w:t>
      </w:r>
      <w:r w:rsidRPr="00336118">
        <w:rPr>
          <w:rFonts w:hAnsi="新細明體"/>
          <w:bCs/>
        </w:rPr>
        <w:t>？」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11</w:t>
      </w:r>
      <w:r w:rsidRPr="004074C9">
        <w:rPr>
          <w:vertAlign w:val="superscript"/>
        </w:rPr>
        <w:t>）</w:t>
      </w:r>
      <w:r w:rsidRPr="00336118">
        <w:t>復次，菩薩於一切珍寶心不生著，唯樂三寶。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12</w:t>
      </w:r>
      <w:r w:rsidRPr="004074C9">
        <w:rPr>
          <w:vertAlign w:val="superscript"/>
        </w:rPr>
        <w:t>）</w:t>
      </w:r>
      <w:r w:rsidRPr="00336118">
        <w:t>復次，菩薩常斷婬欲，乃至不生念想，況有實事！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13</w:t>
      </w:r>
      <w:r w:rsidRPr="004074C9">
        <w:rPr>
          <w:vertAlign w:val="superscript"/>
        </w:rPr>
        <w:t>）</w:t>
      </w:r>
      <w:r w:rsidRPr="00336118">
        <w:t>復次，眾生眼見菩薩者，即得慈三昧。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14</w:t>
      </w:r>
      <w:r w:rsidRPr="004074C9">
        <w:rPr>
          <w:vertAlign w:val="superscript"/>
        </w:rPr>
        <w:t>）</w:t>
      </w:r>
      <w:r w:rsidRPr="00336118">
        <w:t>復次，菩薩能令一切法悉為佛法，無有聲聞、辟支佛法、凡夫之法種種差別。</w:t>
      </w:r>
    </w:p>
    <w:p w:rsidR="00D0160B" w:rsidRPr="00336118" w:rsidRDefault="00D0160B" w:rsidP="00C3084D">
      <w:pPr>
        <w:spacing w:line="356" w:lineRule="exact"/>
        <w:ind w:leftChars="100" w:left="648" w:hangingChars="170" w:hanging="408"/>
        <w:jc w:val="both"/>
      </w:pPr>
      <w:r w:rsidRPr="004074C9">
        <w:rPr>
          <w:vertAlign w:val="superscript"/>
        </w:rPr>
        <w:t>（</w:t>
      </w:r>
      <w:r w:rsidRPr="004074C9">
        <w:rPr>
          <w:vertAlign w:val="superscript"/>
        </w:rPr>
        <w:t>15</w:t>
      </w:r>
      <w:r w:rsidRPr="004074C9">
        <w:rPr>
          <w:vertAlign w:val="superscript"/>
        </w:rPr>
        <w:t>）</w:t>
      </w:r>
      <w:r w:rsidRPr="00336118">
        <w:t>復次，菩薩分別一切法，於一切法中，亦不生法相，亦不生非法相。</w:t>
      </w:r>
      <w:r w:rsidRPr="004074C9">
        <w:rPr>
          <w:rStyle w:val="FootnoteReference"/>
        </w:rPr>
        <w:footnoteReference w:id="127"/>
      </w:r>
    </w:p>
    <w:p w:rsidR="00D0160B" w:rsidRPr="00336118" w:rsidRDefault="00D0160B" w:rsidP="00C3084D">
      <w:pPr>
        <w:spacing w:line="356" w:lineRule="exact"/>
        <w:ind w:leftChars="100" w:left="240"/>
        <w:jc w:val="both"/>
      </w:pPr>
      <w:r w:rsidRPr="00336118">
        <w:t>如是等無量因緣，是名</w:t>
      </w:r>
      <w:r w:rsidRPr="00336118">
        <w:rPr>
          <w:rFonts w:hAnsi="新細明體"/>
          <w:bCs/>
        </w:rPr>
        <w:t>「</w:t>
      </w:r>
      <w:r w:rsidRPr="00336118">
        <w:t>生菩薩家</w:t>
      </w:r>
      <w:r w:rsidRPr="00336118">
        <w:rPr>
          <w:rFonts w:hAnsi="新細明體"/>
          <w:bCs/>
        </w:rPr>
        <w:t>」</w:t>
      </w:r>
      <w:r w:rsidRPr="00336118">
        <w:t>。</w:t>
      </w:r>
    </w:p>
    <w:p w:rsidR="00D0160B" w:rsidRPr="00336118" w:rsidRDefault="00D0160B" w:rsidP="00C3084D">
      <w:pPr>
        <w:spacing w:beforeLines="30" w:before="108" w:line="356" w:lineRule="exact"/>
        <w:ind w:leftChars="100" w:left="240"/>
        <w:jc w:val="both"/>
        <w:rPr>
          <w:rFonts w:hAnsi="新細明體"/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初發心已來已生菩薩家，今為何言「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欲生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菩薩家，當學般若」</w:t>
      </w:r>
    </w:p>
    <w:p w:rsidR="00D0160B" w:rsidRPr="00336118" w:rsidRDefault="00D0160B" w:rsidP="00C3084D">
      <w:pPr>
        <w:spacing w:line="356" w:lineRule="exact"/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問曰：從發心已來，已生菩薩家，今云何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欲生菩薩家，當學般若波羅蜜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？</w:t>
      </w:r>
    </w:p>
    <w:p w:rsidR="00D0160B" w:rsidRPr="00336118" w:rsidRDefault="00D0160B" w:rsidP="00C3084D">
      <w:pPr>
        <w:spacing w:line="356" w:lineRule="exact"/>
        <w:ind w:leftChars="100" w:left="960" w:hangingChars="300" w:hanging="720"/>
        <w:jc w:val="both"/>
        <w:rPr>
          <w:szCs w:val="16"/>
        </w:rPr>
      </w:pPr>
      <w:r w:rsidRPr="00336118">
        <w:rPr>
          <w:rFonts w:hAnsi="新細明體"/>
        </w:rPr>
        <w:t>答曰：有二種菩薩家</w:t>
      </w:r>
      <w:r w:rsidRPr="004074C9">
        <w:rPr>
          <w:rStyle w:val="FootnoteReference"/>
        </w:rPr>
        <w:footnoteReference w:id="128"/>
      </w:r>
      <w:r w:rsidR="00EE499D">
        <w:rPr>
          <w:rFonts w:ascii="新細明體" w:hAnsi="新細明體" w:hint="eastAsia"/>
          <w:bCs/>
        </w:rPr>
        <w:t>：</w:t>
      </w:r>
      <w:r w:rsidRPr="00336118">
        <w:rPr>
          <w:rFonts w:hAnsi="新細明體"/>
        </w:rPr>
        <w:t>有退轉家</w:t>
      </w:r>
      <w:r w:rsidRPr="00336118">
        <w:rPr>
          <w:rFonts w:hAnsi="新細明體" w:hint="eastAsia"/>
        </w:rPr>
        <w:t>、</w:t>
      </w:r>
      <w:r w:rsidRPr="00336118">
        <w:rPr>
          <w:rFonts w:hAnsi="新細明體"/>
        </w:rPr>
        <w:t>不退轉家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名字家、實家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淨家</w:t>
      </w:r>
      <w:r w:rsidRPr="004074C9">
        <w:rPr>
          <w:rStyle w:val="FootnoteReference"/>
        </w:rPr>
        <w:footnoteReference w:id="129"/>
      </w:r>
      <w:r w:rsidRPr="00336118">
        <w:rPr>
          <w:rFonts w:hAnsi="新細明體"/>
        </w:rPr>
        <w:t>、雜家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有信堅固家、不堅固家。為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不退轉家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乃至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信堅固家</w:t>
      </w:r>
      <w:r w:rsidRPr="00336118">
        <w:rPr>
          <w:rFonts w:ascii="新細明體" w:hAnsi="新細明體" w:hint="eastAsia"/>
          <w:bCs/>
        </w:rPr>
        <w:t>」──</w:t>
      </w:r>
      <w:r w:rsidRPr="00336118">
        <w:rPr>
          <w:rFonts w:hAnsi="新細明體"/>
        </w:rPr>
        <w:t>欲得如是等家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故言</w:t>
      </w:r>
      <w:r w:rsidRPr="00336118">
        <w:rPr>
          <w:rFonts w:ascii="新細明體" w:hAnsi="新細明體" w:hint="eastAsia"/>
          <w:bCs/>
        </w:rPr>
        <w:t>：</w:t>
      </w:r>
      <w:r w:rsidRPr="00336118">
        <w:rPr>
          <w:rFonts w:hAnsi="新細明體"/>
        </w:rPr>
        <w:t>「</w:t>
      </w:r>
      <w:r w:rsidRPr="00336118">
        <w:rPr>
          <w:rFonts w:ascii="標楷體" w:eastAsia="標楷體" w:hAnsi="標楷體"/>
        </w:rPr>
        <w:t>欲生菩薩家，當學般若波羅蜜。</w:t>
      </w:r>
      <w:r w:rsidRPr="00336118">
        <w:rPr>
          <w:rFonts w:hAnsi="新細明體"/>
        </w:rPr>
        <w:t>」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sz w:val="20"/>
          <w:szCs w:val="16"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、鳩摩羅伽地</w:t>
      </w:r>
      <w:r w:rsidRPr="004074C9">
        <w:rPr>
          <w:rStyle w:val="FootnoteReference"/>
        </w:rPr>
        <w:footnoteReference w:id="130"/>
      </w:r>
      <w:r w:rsidR="00141A88" w:rsidRPr="00336118">
        <w:rPr>
          <w:rFonts w:hint="eastAsia"/>
          <w:sz w:val="20"/>
          <w:szCs w:val="16"/>
        </w:rPr>
        <w:t>（印順法師，《</w:t>
      </w:r>
      <w:r w:rsidRPr="00336118">
        <w:rPr>
          <w:rFonts w:hint="eastAsia"/>
          <w:sz w:val="20"/>
          <w:szCs w:val="16"/>
        </w:rPr>
        <w:t>大智度論筆記》</w:t>
      </w:r>
      <w:r w:rsidRPr="00336118">
        <w:rPr>
          <w:sz w:val="20"/>
          <w:szCs w:val="16"/>
        </w:rPr>
        <w:t>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8C1F95">
      <w:pPr>
        <w:ind w:leftChars="50" w:left="120"/>
        <w:jc w:val="both"/>
        <w:rPr>
          <w:szCs w:val="16"/>
        </w:rPr>
      </w:pP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ascii="標楷體" w:eastAsia="標楷體" w:hAnsi="標楷體"/>
        </w:rPr>
        <w:t>欲得鳩摩羅伽</w:t>
      </w:r>
      <w:r w:rsidRPr="004074C9">
        <w:rPr>
          <w:rStyle w:val="FootnoteReference"/>
        </w:rPr>
        <w:footnoteReference w:id="131"/>
      </w:r>
      <w:r w:rsidRPr="00336118">
        <w:rPr>
          <w:rFonts w:ascii="標楷體" w:eastAsia="標楷體" w:hAnsi="標楷體"/>
        </w:rPr>
        <w:t>地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者，</w:t>
      </w:r>
    </w:p>
    <w:p w:rsidR="00D0160B" w:rsidRPr="00336118" w:rsidRDefault="00D0160B" w:rsidP="001344B9">
      <w:pPr>
        <w:ind w:leftChars="100" w:left="240"/>
        <w:jc w:val="both"/>
        <w:rPr>
          <w:rFonts w:hAnsi="新細明體"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一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）菩薩發心乃至證覺，斷欲行道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或有菩薩從初發心斷婬欲，乃至阿耨多羅三藐三菩提，常行菩薩道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是名鳩摩羅伽地。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）菩薩世世出家斷欲行道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復次，或有菩薩作願：世世童男，出家行道，不受世間愛欲</w:t>
      </w:r>
      <w:r w:rsidRPr="00336118">
        <w:rPr>
          <w:rFonts w:hAnsi="新細明體" w:hint="eastAsia"/>
        </w:rPr>
        <w:t>，</w:t>
      </w:r>
      <w:r w:rsidRPr="00336118">
        <w:rPr>
          <w:rFonts w:hAnsi="新細明體"/>
        </w:rPr>
        <w:t>是名為鳩摩羅伽地。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）入法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正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位乃至十地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  <w:rPr>
          <w:rFonts w:hAnsi="新細明體"/>
        </w:rPr>
      </w:pPr>
      <w:r w:rsidRPr="00336118">
        <w:rPr>
          <w:rFonts w:hAnsi="新細明體"/>
        </w:rPr>
        <w:t>復次，又如王子名鳩摩羅伽，佛為法王</w:t>
      </w:r>
      <w:r w:rsidRPr="00336118">
        <w:rPr>
          <w:rFonts w:ascii="新細明體" w:hAnsi="新細明體" w:hint="eastAsia"/>
          <w:bCs/>
        </w:rPr>
        <w:t>。</w:t>
      </w:r>
      <w:r w:rsidRPr="00336118">
        <w:rPr>
          <w:rFonts w:hAnsi="新細明體"/>
        </w:rPr>
        <w:t>菩薩入法正</w:t>
      </w:r>
      <w:r w:rsidRPr="004074C9">
        <w:rPr>
          <w:rStyle w:val="FootnoteReference"/>
        </w:rPr>
        <w:footnoteReference w:id="132"/>
      </w:r>
      <w:r w:rsidRPr="00336118">
        <w:rPr>
          <w:rFonts w:hAnsi="新細明體"/>
        </w:rPr>
        <w:t>位</w:t>
      </w:r>
      <w:r w:rsidRPr="004074C9">
        <w:rPr>
          <w:rStyle w:val="FootnoteReference"/>
        </w:rPr>
        <w:footnoteReference w:id="133"/>
      </w:r>
      <w:r w:rsidRPr="00336118">
        <w:rPr>
          <w:rFonts w:hAnsi="新細明體"/>
        </w:rPr>
        <w:t>，乃至十地故</w:t>
      </w:r>
      <w:r w:rsidRPr="00336118">
        <w:rPr>
          <w:rFonts w:ascii="新細明體" w:hAnsi="新細明體" w:hint="eastAsia"/>
          <w:bCs/>
        </w:rPr>
        <w:t>，</w:t>
      </w:r>
      <w:r w:rsidRPr="00336118">
        <w:rPr>
          <w:rFonts w:hAnsi="新細明體"/>
        </w:rPr>
        <w:t>悉名王子，皆任</w:t>
      </w:r>
      <w:r w:rsidRPr="004074C9">
        <w:rPr>
          <w:rStyle w:val="FootnoteReference"/>
        </w:rPr>
        <w:footnoteReference w:id="134"/>
      </w:r>
      <w:r w:rsidRPr="00336118">
        <w:rPr>
          <w:rFonts w:hAnsi="新細明體"/>
        </w:rPr>
        <w:t>為佛。如文殊師利，十力、四無所畏等悉具佛事故，住鳩摩羅伽地，廣度眾生。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）得無生忍乃至十地，離諸惡事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A012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22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100" w:left="240"/>
        <w:jc w:val="both"/>
      </w:pPr>
      <w:r w:rsidRPr="00336118">
        <w:rPr>
          <w:rFonts w:hAnsi="新細明體"/>
        </w:rPr>
        <w:t>復次，又如童子過四歲以上，未滿二十，名為鳩摩羅伽</w:t>
      </w:r>
      <w:r w:rsidRPr="004074C9">
        <w:rPr>
          <w:rStyle w:val="FootnoteReference"/>
        </w:rPr>
        <w:footnoteReference w:id="135"/>
      </w:r>
      <w:r w:rsidRPr="00336118">
        <w:rPr>
          <w:rFonts w:hAnsi="新細明體"/>
        </w:rPr>
        <w:t>。</w:t>
      </w:r>
    </w:p>
    <w:p w:rsidR="00D0160B" w:rsidRPr="00336118" w:rsidRDefault="00D0160B" w:rsidP="00EE7905">
      <w:pPr>
        <w:ind w:leftChars="100" w:left="240"/>
        <w:jc w:val="both"/>
      </w:pPr>
      <w:r w:rsidRPr="00336118">
        <w:rPr>
          <w:rFonts w:hAnsi="新細明體"/>
        </w:rPr>
        <w:t>若菩薩初生菩薩家者，如嬰兒；得無生法忍，乃至十住地，離諸惡事，名為</w:t>
      </w: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hAnsi="新細明體"/>
        </w:rPr>
        <w:t>鳩摩羅伽地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。</w:t>
      </w:r>
      <w:r w:rsidRPr="004074C9">
        <w:rPr>
          <w:rStyle w:val="FootnoteReference"/>
        </w:rPr>
        <w:footnoteReference w:id="136"/>
      </w:r>
    </w:p>
    <w:p w:rsidR="00D0160B" w:rsidRPr="00336118" w:rsidRDefault="00D0160B" w:rsidP="00EE7905">
      <w:pPr>
        <w:spacing w:beforeLines="20" w:before="72"/>
        <w:ind w:leftChars="100" w:left="240"/>
        <w:jc w:val="both"/>
        <w:rPr>
          <w:szCs w:val="16"/>
        </w:rPr>
      </w:pPr>
      <w:r w:rsidRPr="00336118">
        <w:rPr>
          <w:rFonts w:hAnsi="新細明體"/>
        </w:rPr>
        <w:t>欲得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4074C9">
          <w:rPr>
            <w:sz w:val="22"/>
            <w:szCs w:val="22"/>
            <w:shd w:val="pct15" w:color="auto" w:fill="FFFFFF"/>
          </w:rPr>
          <w:t>275</w:t>
        </w:r>
        <w:r w:rsidRPr="004074C9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336118">
        <w:rPr>
          <w:sz w:val="22"/>
          <w:szCs w:val="22"/>
        </w:rPr>
        <w:t>）</w:t>
      </w:r>
      <w:r w:rsidRPr="00336118">
        <w:rPr>
          <w:rFonts w:hAnsi="新細明體"/>
        </w:rPr>
        <w:t>如是地，當學般若波羅蜜。</w:t>
      </w:r>
    </w:p>
    <w:p w:rsidR="00D0160B" w:rsidRPr="00336118" w:rsidRDefault="00D0160B" w:rsidP="00253588">
      <w:pPr>
        <w:spacing w:beforeLines="30" w:before="108"/>
        <w:ind w:leftChars="50" w:left="120"/>
        <w:jc w:val="both"/>
        <w:rPr>
          <w:bdr w:val="single" w:sz="4" w:space="0" w:color="auto"/>
          <w:shd w:val="pct15" w:color="auto" w:fill="FFFFFF"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、常不離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佛</w:t>
      </w:r>
      <w:r w:rsidRPr="004074C9">
        <w:rPr>
          <w:rStyle w:val="FootnoteReference"/>
          <w:kern w:val="0"/>
        </w:rPr>
        <w:footnoteReference w:id="137"/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A042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80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EE7905">
      <w:pPr>
        <w:ind w:leftChars="50" w:left="120"/>
        <w:jc w:val="both"/>
        <w:rPr>
          <w:rFonts w:hAnsi="新細明體"/>
        </w:rPr>
      </w:pPr>
      <w:r w:rsidRPr="00336118">
        <w:rPr>
          <w:rFonts w:ascii="新細明體" w:hAnsi="新細明體" w:hint="eastAsia"/>
          <w:bCs/>
        </w:rPr>
        <w:t>「</w:t>
      </w:r>
      <w:r w:rsidRPr="00336118">
        <w:rPr>
          <w:rFonts w:ascii="標楷體" w:eastAsia="標楷體" w:hAnsi="標楷體"/>
        </w:rPr>
        <w:t>常欲不離諸佛</w:t>
      </w:r>
      <w:r w:rsidRPr="00336118">
        <w:rPr>
          <w:rFonts w:ascii="新細明體" w:hAnsi="新細明體" w:hint="eastAsia"/>
          <w:bCs/>
        </w:rPr>
        <w:t>」</w:t>
      </w:r>
      <w:r w:rsidRPr="00336118">
        <w:rPr>
          <w:rFonts w:hAnsi="新細明體"/>
        </w:rPr>
        <w:t>者，菩薩世世所生，常值諸佛。</w:t>
      </w:r>
    </w:p>
    <w:p w:rsidR="00D0160B" w:rsidRPr="00336118" w:rsidRDefault="00D0160B" w:rsidP="001344B9">
      <w:pPr>
        <w:ind w:leftChars="100" w:left="240"/>
        <w:jc w:val="both"/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（一）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菩薩當化眾生，何故常不離諸佛</w:t>
      </w:r>
      <w:r w:rsidRPr="004074C9">
        <w:rPr>
          <w:rStyle w:val="FootnoteReference"/>
          <w:szCs w:val="16"/>
        </w:rPr>
        <w:footnoteReference w:id="138"/>
      </w:r>
    </w:p>
    <w:p w:rsidR="00D0160B" w:rsidRPr="00336118" w:rsidRDefault="00D0160B" w:rsidP="00EE7905">
      <w:pPr>
        <w:ind w:leftChars="100" w:left="960" w:hangingChars="300" w:hanging="720"/>
        <w:jc w:val="both"/>
      </w:pPr>
      <w:r w:rsidRPr="00336118">
        <w:rPr>
          <w:rFonts w:hAnsi="新細明體"/>
        </w:rPr>
        <w:t>問曰：菩薩當化眾生，何故常欲值佛？</w:t>
      </w:r>
    </w:p>
    <w:p w:rsidR="00D0160B" w:rsidRPr="00336118" w:rsidRDefault="00D0160B" w:rsidP="00EE7905">
      <w:pPr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D07582">
      <w:pPr>
        <w:ind w:leftChars="150" w:left="360"/>
        <w:jc w:val="both"/>
        <w:rPr>
          <w:b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依未入菩薩位、新學者說</w:t>
      </w:r>
    </w:p>
    <w:p w:rsidR="00D0160B" w:rsidRPr="00336118" w:rsidRDefault="00D0160B" w:rsidP="00EE7905">
      <w:pPr>
        <w:ind w:leftChars="150" w:left="360"/>
        <w:jc w:val="both"/>
      </w:pPr>
      <w:r w:rsidRPr="00336118">
        <w:t>有菩薩未入菩薩位</w:t>
      </w:r>
      <w:r w:rsidRPr="00336118">
        <w:rPr>
          <w:rFonts w:hAnsi="新細明體"/>
          <w:bCs/>
        </w:rPr>
        <w:t>、</w:t>
      </w:r>
      <w:r w:rsidRPr="00336118">
        <w:t>未得阿鞞跋致受記別故</w:t>
      </w:r>
      <w:r w:rsidRPr="00336118">
        <w:rPr>
          <w:rFonts w:hAnsi="新細明體"/>
          <w:bCs/>
        </w:rPr>
        <w:t>，</w:t>
      </w:r>
      <w:r w:rsidRPr="00336118">
        <w:t>若遠離諸佛，便壞諸善根，沒在煩惱，自不能度，安能度人！如人乘船，中流壞敗，欲度他人，反自沒水；又如少湯投大氷池，雖消少處，反更成氷。</w:t>
      </w:r>
    </w:p>
    <w:p w:rsidR="00D0160B" w:rsidRPr="00336118" w:rsidRDefault="00D0160B" w:rsidP="00EE7905">
      <w:pPr>
        <w:ind w:leftChars="150" w:left="360"/>
        <w:jc w:val="both"/>
      </w:pPr>
      <w:r w:rsidRPr="00336118">
        <w:t>菩薩未入法位，若遠離諸佛，以少功德</w:t>
      </w:r>
      <w:r w:rsidR="00EE499D">
        <w:rPr>
          <w:rFonts w:hint="eastAsia"/>
        </w:rPr>
        <w:t>、</w:t>
      </w:r>
      <w:r w:rsidRPr="00336118">
        <w:t>無方便力，欲化眾生，雖少利益，反更墜落！以是故，新學菩薩不應遠離諸佛。</w:t>
      </w:r>
    </w:p>
    <w:p w:rsidR="00D0160B" w:rsidRPr="00336118" w:rsidRDefault="00D0160B" w:rsidP="00EE7905">
      <w:pPr>
        <w:spacing w:beforeLines="30" w:before="108"/>
        <w:ind w:leftChars="200" w:left="480"/>
        <w:jc w:val="both"/>
        <w:rPr>
          <w:b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因論生論：二乘亦能利益菩薩，何故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不說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「菩薩常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不離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二乘」</w:t>
      </w:r>
    </w:p>
    <w:p w:rsidR="00D0160B" w:rsidRPr="00336118" w:rsidRDefault="00D0160B" w:rsidP="00EE7905">
      <w:pPr>
        <w:ind w:leftChars="200" w:left="1200" w:hangingChars="300" w:hanging="720"/>
        <w:jc w:val="both"/>
      </w:pPr>
      <w:r w:rsidRPr="00336118">
        <w:t>問曰：若爾者，何以不說</w:t>
      </w:r>
      <w:r w:rsidRPr="00336118">
        <w:rPr>
          <w:rFonts w:hAnsi="新細明體"/>
          <w:bCs/>
        </w:rPr>
        <w:t>「</w:t>
      </w:r>
      <w:r w:rsidRPr="00336118">
        <w:t>不離聲聞，辟支佛</w:t>
      </w:r>
      <w:r w:rsidRPr="00336118">
        <w:rPr>
          <w:rFonts w:hAnsi="新細明體"/>
          <w:bCs/>
        </w:rPr>
        <w:t>」</w:t>
      </w:r>
      <w:r w:rsidR="00901A5F">
        <w:rPr>
          <w:rFonts w:ascii="新細明體" w:hAnsi="新細明體" w:hint="eastAsia"/>
          <w:bCs/>
        </w:rPr>
        <w:t>？</w:t>
      </w:r>
      <w:r w:rsidRPr="00336118">
        <w:t>聲聞、辟支佛亦能利益菩薩</w:t>
      </w:r>
      <w:r w:rsidR="00901A5F">
        <w:rPr>
          <w:rFonts w:hint="eastAsia"/>
        </w:rPr>
        <w:t>。</w:t>
      </w:r>
    </w:p>
    <w:p w:rsidR="00D0160B" w:rsidRPr="00336118" w:rsidRDefault="00D0160B" w:rsidP="00EE7905">
      <w:pPr>
        <w:ind w:leftChars="200" w:left="1200" w:hangingChars="300" w:hanging="720"/>
        <w:jc w:val="both"/>
      </w:pPr>
      <w:r w:rsidRPr="00336118">
        <w:t>答曰：菩薩大心，</w:t>
      </w:r>
      <w:r w:rsidRPr="00336118">
        <w:rPr>
          <w:b/>
        </w:rPr>
        <w:t>聲聞、辟支佛</w:t>
      </w:r>
      <w:r w:rsidRPr="00336118">
        <w:t>雖有涅槃利益，無一切智故，不能教導菩薩</w:t>
      </w:r>
      <w:r w:rsidRPr="00336118">
        <w:rPr>
          <w:rFonts w:hint="eastAsia"/>
        </w:rPr>
        <w:t>。</w:t>
      </w:r>
    </w:p>
    <w:p w:rsidR="00D0160B" w:rsidRPr="00336118" w:rsidRDefault="00D0160B" w:rsidP="00EE7905">
      <w:pPr>
        <w:ind w:leftChars="500" w:left="1200"/>
        <w:jc w:val="both"/>
      </w:pPr>
      <w:r w:rsidRPr="00336118">
        <w:rPr>
          <w:b/>
        </w:rPr>
        <w:t>諸佛</w:t>
      </w:r>
      <w:r w:rsidRPr="00336118">
        <w:t>一切種智故，能教導菩薩。</w:t>
      </w:r>
    </w:p>
    <w:p w:rsidR="00D0160B" w:rsidRPr="00336118" w:rsidRDefault="00D0160B" w:rsidP="00EE7905">
      <w:pPr>
        <w:ind w:leftChars="500" w:left="1200"/>
        <w:jc w:val="both"/>
      </w:pPr>
      <w:r w:rsidRPr="00336118">
        <w:t>如象沒泥，非象不能出；菩薩亦如是，若入非道中，唯佛能救，同大道故。以是故說</w:t>
      </w:r>
      <w:r w:rsidRPr="00336118">
        <w:rPr>
          <w:rFonts w:hAnsi="新細明體"/>
          <w:bCs/>
        </w:rPr>
        <w:t>「</w:t>
      </w:r>
      <w:r w:rsidRPr="00336118">
        <w:t>菩薩常欲不離諸佛</w:t>
      </w:r>
      <w:r w:rsidRPr="00336118">
        <w:rPr>
          <w:rFonts w:hAnsi="新細明體"/>
          <w:bCs/>
        </w:rPr>
        <w:t>」</w:t>
      </w:r>
      <w:r w:rsidRPr="00336118">
        <w:t>。</w:t>
      </w:r>
    </w:p>
    <w:p w:rsidR="00D0160B" w:rsidRPr="00336118" w:rsidRDefault="00D0160B" w:rsidP="00EE7905">
      <w:pPr>
        <w:spacing w:beforeLines="30" w:before="108"/>
        <w:ind w:leftChars="150" w:left="360"/>
        <w:jc w:val="both"/>
      </w:pPr>
      <w:r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b/>
          <w:sz w:val="20"/>
          <w:szCs w:val="20"/>
          <w:bdr w:val="single" w:sz="4" w:space="0" w:color="auto"/>
        </w:rPr>
        <w:t>不聞佛法，則錯入餘道</w:t>
      </w:r>
      <w:r w:rsidRPr="00336118">
        <w:rPr>
          <w:rFonts w:hint="eastAsia"/>
          <w:b/>
          <w:sz w:val="20"/>
          <w:szCs w:val="20"/>
          <w:bdr w:val="single" w:sz="4" w:space="0" w:color="auto"/>
        </w:rPr>
        <w:t>；</w:t>
      </w:r>
      <w:r w:rsidRPr="00336118">
        <w:rPr>
          <w:b/>
          <w:sz w:val="20"/>
          <w:szCs w:val="20"/>
          <w:bdr w:val="single" w:sz="4" w:space="0" w:color="auto"/>
        </w:rPr>
        <w:t>設少聞者，未知行法多少</w:t>
      </w:r>
      <w:r w:rsidR="00141A88" w:rsidRPr="00336118">
        <w:rPr>
          <w:sz w:val="20"/>
          <w:szCs w:val="20"/>
        </w:rPr>
        <w:t>（印順法師，《</w:t>
      </w:r>
      <w:r w:rsidRPr="00336118">
        <w:rPr>
          <w:sz w:val="20"/>
          <w:szCs w:val="20"/>
        </w:rPr>
        <w:t>大智度論筆記》〔</w:t>
      </w:r>
      <w:r w:rsidRPr="004074C9">
        <w:rPr>
          <w:sz w:val="20"/>
          <w:szCs w:val="20"/>
        </w:rPr>
        <w:t>F016</w:t>
      </w:r>
      <w:r w:rsidRPr="00336118">
        <w:rPr>
          <w:sz w:val="20"/>
          <w:szCs w:val="20"/>
        </w:rPr>
        <w:t>〕</w:t>
      </w:r>
      <w:r w:rsidRPr="004074C9">
        <w:rPr>
          <w:sz w:val="20"/>
          <w:szCs w:val="20"/>
        </w:rPr>
        <w:t>p</w:t>
      </w:r>
      <w:r w:rsidRPr="00336118">
        <w:rPr>
          <w:sz w:val="20"/>
          <w:szCs w:val="20"/>
        </w:rPr>
        <w:t>.</w:t>
      </w:r>
      <w:r w:rsidRPr="004074C9">
        <w:rPr>
          <w:sz w:val="20"/>
          <w:szCs w:val="20"/>
        </w:rPr>
        <w:t>345</w:t>
      </w:r>
      <w:r w:rsidRPr="00336118">
        <w:rPr>
          <w:sz w:val="20"/>
          <w:szCs w:val="20"/>
        </w:rPr>
        <w:t>）</w:t>
      </w:r>
    </w:p>
    <w:p w:rsidR="00D0160B" w:rsidRPr="00336118" w:rsidRDefault="00D0160B" w:rsidP="00EE7905">
      <w:pPr>
        <w:ind w:leftChars="150" w:left="360"/>
        <w:jc w:val="both"/>
      </w:pPr>
      <w:r w:rsidRPr="00336118">
        <w:t>復次，菩薩作是念：</w:t>
      </w:r>
      <w:r w:rsidRPr="00336118">
        <w:rPr>
          <w:rFonts w:hAnsi="新細明體"/>
          <w:bCs/>
        </w:rPr>
        <w:t>「</w:t>
      </w:r>
      <w:r w:rsidRPr="00336118">
        <w:t>我未得佛眼故，如盲無異</w:t>
      </w:r>
      <w:r w:rsidR="00EE499D">
        <w:rPr>
          <w:rFonts w:hAnsi="新細明體" w:hint="eastAsia"/>
          <w:bCs/>
        </w:rPr>
        <w:t>，</w:t>
      </w:r>
      <w:r w:rsidRPr="00336118">
        <w:t>若不為佛所引導，則無所趣，錯入餘道</w:t>
      </w:r>
      <w:r w:rsidRPr="00336118">
        <w:rPr>
          <w:rFonts w:hAnsi="新細明體"/>
          <w:bCs/>
        </w:rPr>
        <w:t>。</w:t>
      </w:r>
      <w:r w:rsidRPr="00336118">
        <w:t>設聞佛法</w:t>
      </w:r>
      <w:r w:rsidRPr="00336118">
        <w:rPr>
          <w:rFonts w:hAnsi="新細明體"/>
          <w:bCs/>
        </w:rPr>
        <w:t>，</w:t>
      </w:r>
      <w:r w:rsidRPr="00336118">
        <w:t>異處行者，未知教化時節</w:t>
      </w:r>
      <w:r w:rsidRPr="00336118">
        <w:rPr>
          <w:rFonts w:hAnsi="新細明體"/>
          <w:bCs/>
        </w:rPr>
        <w:t>、</w:t>
      </w:r>
      <w:r w:rsidRPr="00336118">
        <w:t>行法多少。</w:t>
      </w:r>
      <w:r w:rsidRPr="00336118">
        <w:rPr>
          <w:rFonts w:hAnsi="新細明體"/>
          <w:bCs/>
        </w:rPr>
        <w:t>」</w:t>
      </w:r>
    </w:p>
    <w:p w:rsidR="00D0160B" w:rsidRPr="00336118" w:rsidRDefault="00D0160B" w:rsidP="00EE7905">
      <w:pPr>
        <w:spacing w:beforeLines="30" w:before="108"/>
        <w:ind w:leftChars="150" w:left="360"/>
        <w:jc w:val="both"/>
        <w:rPr>
          <w:rFonts w:hAnsi="新細明體"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聞見得心淨，聞法心則樂，隨行得解脫：有大利益</w:t>
      </w:r>
      <w:r w:rsidR="00141A88" w:rsidRPr="00336118">
        <w:rPr>
          <w:sz w:val="20"/>
          <w:szCs w:val="20"/>
        </w:rPr>
        <w:t>（印順法師，《</w:t>
      </w:r>
      <w:r w:rsidRPr="00336118">
        <w:rPr>
          <w:sz w:val="20"/>
          <w:szCs w:val="20"/>
        </w:rPr>
        <w:t>大智度論筆記》〔</w:t>
      </w:r>
      <w:r w:rsidRPr="004074C9">
        <w:rPr>
          <w:sz w:val="20"/>
          <w:szCs w:val="20"/>
        </w:rPr>
        <w:t>F016</w:t>
      </w:r>
      <w:r w:rsidRPr="00336118">
        <w:rPr>
          <w:sz w:val="20"/>
          <w:szCs w:val="20"/>
        </w:rPr>
        <w:t>〕</w:t>
      </w:r>
      <w:r w:rsidRPr="004074C9">
        <w:rPr>
          <w:sz w:val="20"/>
          <w:szCs w:val="20"/>
        </w:rPr>
        <w:t>p</w:t>
      </w:r>
      <w:r w:rsidRPr="00336118">
        <w:rPr>
          <w:sz w:val="20"/>
          <w:szCs w:val="20"/>
        </w:rPr>
        <w:t>.</w:t>
      </w:r>
      <w:r w:rsidRPr="004074C9">
        <w:rPr>
          <w:sz w:val="20"/>
          <w:szCs w:val="20"/>
        </w:rPr>
        <w:t>345</w:t>
      </w:r>
      <w:r w:rsidRPr="00336118">
        <w:rPr>
          <w:sz w:val="20"/>
          <w:szCs w:val="20"/>
        </w:rPr>
        <w:t>）</w:t>
      </w:r>
    </w:p>
    <w:p w:rsidR="00D0160B" w:rsidRPr="00336118" w:rsidRDefault="00D0160B" w:rsidP="00EE7905">
      <w:pPr>
        <w:ind w:leftChars="150" w:left="360"/>
        <w:jc w:val="both"/>
      </w:pPr>
      <w:r w:rsidRPr="00336118">
        <w:t>復次，菩薩見佛得種種利益</w:t>
      </w:r>
      <w:r w:rsidRPr="00336118">
        <w:rPr>
          <w:rFonts w:hAnsi="新細明體"/>
          <w:bCs/>
        </w:rPr>
        <w:t>：</w:t>
      </w:r>
      <w:r w:rsidRPr="00336118">
        <w:t>或眼見心清淨</w:t>
      </w:r>
      <w:r w:rsidRPr="00336118">
        <w:rPr>
          <w:rFonts w:hAnsi="新細明體" w:hint="eastAsia"/>
          <w:bCs/>
        </w:rPr>
        <w:t>，</w:t>
      </w:r>
      <w:r w:rsidRPr="00336118">
        <w:t>若聞所說，心則樂法，得大智慧，隨法修行，而得解脫</w:t>
      </w:r>
      <w:r w:rsidRPr="00336118">
        <w:rPr>
          <w:rFonts w:ascii="新細明體" w:hAnsi="新細明體"/>
          <w:bCs/>
        </w:rPr>
        <w:t>──</w:t>
      </w:r>
      <w:r w:rsidRPr="00336118">
        <w:t>如是等值佛無量利益，豈不一心求欲見佛！</w:t>
      </w:r>
    </w:p>
    <w:p w:rsidR="00D0160B" w:rsidRPr="00336118" w:rsidRDefault="00D0160B" w:rsidP="00EE7905">
      <w:pPr>
        <w:ind w:leftChars="150" w:left="360"/>
        <w:jc w:val="both"/>
      </w:pPr>
      <w:r w:rsidRPr="00336118">
        <w:t>譬如嬰兒不應離母，又如行道不離糧食</w:t>
      </w:r>
      <w:r w:rsidRPr="00336118">
        <w:rPr>
          <w:rFonts w:hAnsi="新細明體"/>
          <w:bCs/>
        </w:rPr>
        <w:t>，</w:t>
      </w:r>
      <w:r w:rsidRPr="00336118">
        <w:t>如大熱時不離涼風冷水，如大寒時不欲離火</w:t>
      </w:r>
      <w:r w:rsidRPr="00336118">
        <w:rPr>
          <w:rFonts w:hAnsi="新細明體"/>
          <w:bCs/>
        </w:rPr>
        <w:t>，</w:t>
      </w:r>
      <w:r w:rsidRPr="00336118">
        <w:t>如度深水不應離船，譬如病人不離良醫；菩薩不離諸佛，過於上事。何以故？父母、親屬、知識、人、天王等皆不能如佛利益；佛利益</w:t>
      </w:r>
      <w:r w:rsidRPr="0033611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4074C9">
          <w:rPr>
            <w:sz w:val="22"/>
            <w:szCs w:val="22"/>
            <w:shd w:val="pct15" w:color="auto" w:fill="FFFFFF"/>
          </w:rPr>
          <w:t>276</w:t>
        </w:r>
        <w:r w:rsidRPr="004074C9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36118">
        <w:rPr>
          <w:sz w:val="22"/>
          <w:szCs w:val="22"/>
        </w:rPr>
        <w:t>）</w:t>
      </w:r>
      <w:r w:rsidRPr="00336118">
        <w:t>諸菩薩，離諸苦處，住世尊之地。</w:t>
      </w:r>
    </w:p>
    <w:p w:rsidR="00D0160B" w:rsidRPr="00336118" w:rsidRDefault="00D0160B" w:rsidP="00EE7905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4</w:t>
      </w:r>
      <w:r w:rsidRPr="00336118">
        <w:rPr>
          <w:b/>
          <w:kern w:val="0"/>
          <w:sz w:val="20"/>
          <w:szCs w:val="20"/>
          <w:bdr w:val="single" w:sz="4" w:space="0" w:color="auto"/>
        </w:rPr>
        <w:t>、結</w:t>
      </w:r>
    </w:p>
    <w:p w:rsidR="00D0160B" w:rsidRPr="00336118" w:rsidRDefault="00D0160B" w:rsidP="00EE7905">
      <w:pPr>
        <w:ind w:leftChars="150" w:left="360"/>
        <w:jc w:val="both"/>
        <w:rPr>
          <w:rFonts w:hAnsi="新細明體"/>
        </w:rPr>
      </w:pPr>
      <w:r w:rsidRPr="00336118">
        <w:t>以是因緣故，菩薩常</w:t>
      </w:r>
      <w:r w:rsidRPr="00336118">
        <w:rPr>
          <w:rFonts w:hAnsi="新細明體"/>
        </w:rPr>
        <w:t>不離佛。</w:t>
      </w:r>
    </w:p>
    <w:p w:rsidR="00D0160B" w:rsidRPr="00336118" w:rsidRDefault="00D0160B" w:rsidP="001344B9">
      <w:pPr>
        <w:spacing w:beforeLines="30" w:before="108"/>
        <w:ind w:leftChars="100" w:left="240"/>
        <w:jc w:val="both"/>
        <w:rPr>
          <w:b/>
        </w:rPr>
      </w:pP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（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）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有為法虛誑不實，云何能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如願不離諸佛</w:t>
      </w:r>
    </w:p>
    <w:p w:rsidR="00D0160B" w:rsidRPr="00336118" w:rsidRDefault="00D0160B" w:rsidP="00375981">
      <w:pPr>
        <w:ind w:leftChars="100" w:left="960" w:hangingChars="300" w:hanging="720"/>
        <w:jc w:val="both"/>
      </w:pPr>
      <w:r w:rsidRPr="00336118">
        <w:rPr>
          <w:rFonts w:hAnsi="新細明體"/>
        </w:rPr>
        <w:t>問曰：有為之法，欺誑不真，皆不可信；云何得如願不離諸佛？</w:t>
      </w:r>
    </w:p>
    <w:p w:rsidR="00D0160B" w:rsidRPr="00336118" w:rsidRDefault="00D0160B" w:rsidP="00375981">
      <w:pPr>
        <w:ind w:leftChars="100" w:left="960" w:hangingChars="300" w:hanging="720"/>
        <w:jc w:val="both"/>
        <w:rPr>
          <w:rFonts w:hAnsi="新細明體"/>
        </w:rPr>
      </w:pPr>
      <w:r w:rsidRPr="00336118">
        <w:rPr>
          <w:rFonts w:hAnsi="新細明體"/>
        </w:rPr>
        <w:t>答曰：</w:t>
      </w:r>
    </w:p>
    <w:p w:rsidR="00D0160B" w:rsidRPr="00336118" w:rsidRDefault="00D0160B" w:rsidP="00D07582">
      <w:pPr>
        <w:ind w:leftChars="150" w:left="360"/>
        <w:jc w:val="both"/>
      </w:pPr>
      <w:r w:rsidRPr="004074C9">
        <w:rPr>
          <w:b/>
          <w:kern w:val="0"/>
          <w:sz w:val="20"/>
          <w:szCs w:val="20"/>
          <w:bdr w:val="single" w:sz="4" w:space="0" w:color="auto"/>
        </w:rPr>
        <w:t>1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、以生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忍、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法忍，福慧具足，無願不成</w:t>
      </w:r>
      <w:r w:rsidRPr="004074C9">
        <w:rPr>
          <w:rStyle w:val="FootnoteReference"/>
        </w:rPr>
        <w:footnoteReference w:id="139"/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C014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208</w:t>
      </w:r>
      <w:r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150" w:left="360"/>
        <w:jc w:val="both"/>
      </w:pPr>
      <w:r w:rsidRPr="00336118">
        <w:t>福德、智慧具足故，乃應得佛，何況不離諸佛！</w:t>
      </w:r>
    </w:p>
    <w:p w:rsidR="00D0160B" w:rsidRPr="00336118" w:rsidRDefault="00D0160B" w:rsidP="00375981">
      <w:pPr>
        <w:ind w:leftChars="150" w:left="360"/>
        <w:jc w:val="both"/>
      </w:pPr>
      <w:r w:rsidRPr="00336118">
        <w:t>以眾生有無量劫罪因緣故，不得如願；雖行福德而智慧薄少，雖行智慧而福德薄少，故所願不成。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菩薩求佛道故，要行二忍：生忍</w:t>
      </w:r>
      <w:r w:rsidRPr="00336118">
        <w:rPr>
          <w:rFonts w:hint="eastAsia"/>
        </w:rPr>
        <w:t>、</w:t>
      </w:r>
      <w:r w:rsidRPr="00336118">
        <w:t>法忍</w:t>
      </w:r>
      <w:r w:rsidR="00901A5F">
        <w:rPr>
          <w:rFonts w:ascii="新細明體" w:hAnsi="新細明體" w:hint="eastAsia"/>
          <w:bCs/>
        </w:rPr>
        <w:t>。</w:t>
      </w:r>
      <w:r w:rsidRPr="00336118">
        <w:rPr>
          <w:rFonts w:ascii="新細明體" w:hAnsi="新細明體"/>
        </w:rPr>
        <w:t>行生忍故，一切眾生中發慈悲心，滅無量劫罪，得無量福德；行法忍故，破諸法無明，得無量智慧</w:t>
      </w:r>
      <w:r w:rsidR="00901A5F">
        <w:rPr>
          <w:rFonts w:ascii="新細明體" w:hAnsi="新細明體" w:hint="eastAsia"/>
          <w:bCs/>
        </w:rPr>
        <w:t>。</w:t>
      </w:r>
      <w:r w:rsidRPr="00336118">
        <w:t>二行和合故，何願不得！</w:t>
      </w:r>
      <w:r w:rsidRPr="004074C9">
        <w:rPr>
          <w:rStyle w:val="FootnoteReference"/>
        </w:rPr>
        <w:footnoteReference w:id="140"/>
      </w:r>
    </w:p>
    <w:p w:rsidR="00D0160B" w:rsidRPr="00336118" w:rsidRDefault="00D0160B" w:rsidP="00375981">
      <w:pPr>
        <w:ind w:leftChars="150" w:left="360"/>
        <w:jc w:val="both"/>
      </w:pPr>
      <w:r w:rsidRPr="00336118">
        <w:t>以是故，菩薩世世常不離諸佛。</w:t>
      </w:r>
    </w:p>
    <w:p w:rsidR="00D0160B" w:rsidRPr="00336118" w:rsidRDefault="00D0160B" w:rsidP="00375981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2</w:t>
      </w:r>
      <w:r w:rsidRPr="00336118">
        <w:rPr>
          <w:b/>
          <w:kern w:val="0"/>
          <w:sz w:val="20"/>
          <w:szCs w:val="20"/>
          <w:bdr w:val="single" w:sz="4" w:space="0" w:color="auto"/>
        </w:rPr>
        <w:t>、心常愛樂念佛故</w:t>
      </w:r>
    </w:p>
    <w:p w:rsidR="00D0160B" w:rsidRPr="00336118" w:rsidRDefault="00D0160B" w:rsidP="00375981">
      <w:pPr>
        <w:ind w:leftChars="150" w:left="360"/>
        <w:jc w:val="both"/>
      </w:pPr>
      <w:r w:rsidRPr="00336118">
        <w:t>復次，菩薩常愛樂念佛故，捨身受身，恒得值佛。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譬如眾生習欲心重，受婬鳥身，所謂孔雀</w:t>
      </w:r>
      <w:r w:rsidRPr="00336118">
        <w:rPr>
          <w:rFonts w:hint="eastAsia"/>
        </w:rPr>
        <w:t>、</w:t>
      </w:r>
      <w:r w:rsidRPr="00336118">
        <w:t>鴛鴦等；習瞋恚偏多，生毒虫中，所謂惡龍、羅剎、蜈蚣、毒蛇等。</w:t>
      </w:r>
    </w:p>
    <w:p w:rsidR="00D0160B" w:rsidRPr="00336118" w:rsidRDefault="00D0160B" w:rsidP="00375981">
      <w:pPr>
        <w:ind w:leftChars="150" w:left="360"/>
        <w:jc w:val="both"/>
      </w:pPr>
      <w:r w:rsidRPr="00336118">
        <w:t>是菩薩心，不貴轉輪聖王、人天福樂，但念諸佛，是故隨心所重而受身形。</w:t>
      </w:r>
    </w:p>
    <w:p w:rsidR="00D0160B" w:rsidRPr="00336118" w:rsidRDefault="00D0160B" w:rsidP="00375981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b/>
          <w:kern w:val="0"/>
          <w:sz w:val="20"/>
          <w:szCs w:val="20"/>
          <w:bdr w:val="single" w:sz="4" w:space="0" w:color="auto"/>
        </w:rPr>
        <w:t>3</w:t>
      </w:r>
      <w:r w:rsidRPr="00336118">
        <w:rPr>
          <w:b/>
          <w:kern w:val="0"/>
          <w:sz w:val="20"/>
          <w:szCs w:val="20"/>
          <w:bdr w:val="single" w:sz="4" w:space="0" w:color="auto"/>
        </w:rPr>
        <w:t>、常善修念佛三昧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D0160B" w:rsidRPr="00336118" w:rsidRDefault="00D0160B" w:rsidP="00375981">
      <w:pPr>
        <w:ind w:leftChars="150" w:left="360"/>
        <w:jc w:val="both"/>
      </w:pPr>
      <w:r w:rsidRPr="00336118">
        <w:t>復次，菩薩常善修念佛三昧</w:t>
      </w:r>
      <w:r w:rsidRPr="004074C9">
        <w:rPr>
          <w:rStyle w:val="FootnoteReference"/>
        </w:rPr>
        <w:footnoteReference w:id="141"/>
      </w:r>
      <w:r w:rsidRPr="00336118">
        <w:t>因緣故，所生常值諸佛。</w:t>
      </w:r>
      <w:r w:rsidRPr="004074C9">
        <w:rPr>
          <w:rStyle w:val="FootnoteReference"/>
          <w:kern w:val="0"/>
        </w:rPr>
        <w:footnoteReference w:id="142"/>
      </w:r>
    </w:p>
    <w:p w:rsidR="00D0160B" w:rsidRPr="00336118" w:rsidRDefault="00D0160B" w:rsidP="00375981">
      <w:pPr>
        <w:ind w:leftChars="150" w:left="360"/>
        <w:jc w:val="both"/>
      </w:pPr>
      <w:r w:rsidRPr="00336118">
        <w:t>如</w:t>
      </w:r>
      <w:r w:rsidRPr="00336118">
        <w:rPr>
          <w:rFonts w:hAnsi="新細明體"/>
        </w:rPr>
        <w:t>《</w:t>
      </w:r>
      <w:r w:rsidRPr="00336118">
        <w:t>般舟三昧</w:t>
      </w:r>
      <w:r w:rsidRPr="00336118">
        <w:rPr>
          <w:rFonts w:hAnsi="新細明體"/>
        </w:rPr>
        <w:t>》</w:t>
      </w:r>
      <w:r w:rsidRPr="00336118">
        <w:t>中說：「</w:t>
      </w:r>
      <w:r w:rsidRPr="00336118">
        <w:rPr>
          <w:rFonts w:eastAsia="標楷體" w:hAnsi="標楷體"/>
        </w:rPr>
        <w:t>菩薩入是三昧，即見阿彌陀佛</w:t>
      </w:r>
      <w:r w:rsidRPr="004074C9">
        <w:rPr>
          <w:rStyle w:val="FootnoteReference"/>
        </w:rPr>
        <w:footnoteReference w:id="143"/>
      </w:r>
      <w:r w:rsidRPr="00336118">
        <w:rPr>
          <w:rFonts w:eastAsia="標楷體" w:hAnsi="標楷體"/>
        </w:rPr>
        <w:t>；便問其佛：『何業因緣故，得生彼國？』佛即答言：『善男子！以常修念佛三昧，憶念不廢故，得生我國。』</w:t>
      </w:r>
      <w:r w:rsidRPr="00336118">
        <w:t>」</w:t>
      </w:r>
      <w:r w:rsidRPr="004074C9">
        <w:rPr>
          <w:rStyle w:val="FootnoteReference"/>
        </w:rPr>
        <w:footnoteReference w:id="144"/>
      </w:r>
    </w:p>
    <w:p w:rsidR="00D0160B" w:rsidRPr="00336118" w:rsidRDefault="00D0160B" w:rsidP="00375981">
      <w:pPr>
        <w:spacing w:beforeLines="30" w:before="108"/>
        <w:ind w:leftChars="200" w:left="480"/>
        <w:jc w:val="both"/>
        <w:rPr>
          <w:b/>
          <w:sz w:val="20"/>
          <w:szCs w:val="16"/>
        </w:rPr>
      </w:pP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※ 何謂「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念佛三昧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336118">
        <w:rPr>
          <w:b/>
          <w:sz w:val="20"/>
          <w:szCs w:val="16"/>
        </w:rPr>
        <w:t xml:space="preserve"> </w:t>
      </w:r>
      <w:r w:rsidRPr="004074C9">
        <w:rPr>
          <w:rStyle w:val="FootnoteReference"/>
        </w:rPr>
        <w:footnoteReference w:id="145"/>
      </w:r>
      <w:r w:rsidRPr="00336118">
        <w:t xml:space="preserve"> </w:t>
      </w:r>
    </w:p>
    <w:p w:rsidR="00D0160B" w:rsidRPr="00336118" w:rsidRDefault="00D0160B" w:rsidP="00375981">
      <w:pPr>
        <w:ind w:leftChars="200" w:left="1200" w:hangingChars="300" w:hanging="720"/>
        <w:jc w:val="both"/>
      </w:pPr>
      <w:r w:rsidRPr="00336118">
        <w:t>問曰：何者是念佛三昧得生彼國？</w:t>
      </w:r>
    </w:p>
    <w:p w:rsidR="00D0160B" w:rsidRPr="00336118" w:rsidRDefault="00D0160B" w:rsidP="00375981">
      <w:pPr>
        <w:ind w:leftChars="200" w:left="1200" w:hangingChars="300" w:hanging="720"/>
        <w:jc w:val="both"/>
        <w:rPr>
          <w:rFonts w:hAnsi="新細明體"/>
        </w:rPr>
      </w:pPr>
      <w:r w:rsidRPr="00336118">
        <w:t>答曰：念佛</w:t>
      </w:r>
      <w:r w:rsidRPr="00336118">
        <w:rPr>
          <w:rFonts w:hAnsi="新細明體"/>
        </w:rPr>
        <w:t>者，</w:t>
      </w:r>
    </w:p>
    <w:p w:rsidR="00D0160B" w:rsidRPr="00336118" w:rsidRDefault="00D0160B" w:rsidP="00375981">
      <w:pPr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336118">
        <w:rPr>
          <w:b/>
          <w:kern w:val="0"/>
          <w:sz w:val="20"/>
          <w:szCs w:val="20"/>
          <w:bdr w:val="single" w:sz="4" w:space="0" w:color="auto"/>
        </w:rPr>
        <w:t>觀相念佛：念佛三十二相、八十好等</w:t>
      </w:r>
    </w:p>
    <w:p w:rsidR="00D0160B" w:rsidRPr="00336118" w:rsidRDefault="00D0160B" w:rsidP="00375981">
      <w:pPr>
        <w:ind w:leftChars="250" w:left="600"/>
        <w:jc w:val="both"/>
      </w:pPr>
      <w:r w:rsidRPr="00336118">
        <w:t>念佛三十二相、八十隨形好、金色身，身出光明遍滿十方，</w:t>
      </w:r>
      <w:r w:rsidRPr="004074C9">
        <w:rPr>
          <w:rStyle w:val="FootnoteReference"/>
        </w:rPr>
        <w:footnoteReference w:id="146"/>
      </w:r>
      <w:r w:rsidRPr="00336118">
        <w:t>如融閻浮檀金，其色明淨；又如須彌山王在大海中，日光照時，其色發明</w:t>
      </w:r>
      <w:r w:rsidRPr="004074C9">
        <w:rPr>
          <w:rStyle w:val="FootnoteReference"/>
        </w:rPr>
        <w:footnoteReference w:id="147"/>
      </w:r>
      <w:r w:rsidRPr="00336118">
        <w:t>。行者是時都無餘色想，所謂山</w:t>
      </w:r>
      <w:r w:rsidRPr="00336118">
        <w:rPr>
          <w:rFonts w:hAnsi="新細明體"/>
          <w:bCs/>
        </w:rPr>
        <w:t>、</w:t>
      </w:r>
      <w:r w:rsidRPr="00336118">
        <w:t>地</w:t>
      </w:r>
      <w:r w:rsidRPr="00336118">
        <w:rPr>
          <w:rFonts w:hAnsi="新細明體"/>
          <w:bCs/>
        </w:rPr>
        <w:t>、</w:t>
      </w:r>
      <w:r w:rsidRPr="00336118">
        <w:t>樹木等；但見虛空中諸佛身相，如真琉璃中赤金外現。</w:t>
      </w:r>
      <w:r w:rsidRPr="004074C9">
        <w:rPr>
          <w:rStyle w:val="FootnoteReference"/>
        </w:rPr>
        <w:footnoteReference w:id="148"/>
      </w:r>
    </w:p>
    <w:p w:rsidR="00CE78BB" w:rsidRDefault="00D0160B" w:rsidP="006F2279">
      <w:pPr>
        <w:spacing w:line="340" w:lineRule="exact"/>
        <w:ind w:leftChars="250" w:left="600"/>
        <w:jc w:val="both"/>
      </w:pPr>
      <w:r w:rsidRPr="00336118">
        <w:t>亦如比丘入不淨觀，但見身體膖脹爛壞，乃至但見骨人</w:t>
      </w:r>
      <w:r w:rsidRPr="004074C9">
        <w:rPr>
          <w:rStyle w:val="FootnoteReference"/>
        </w:rPr>
        <w:footnoteReference w:id="149"/>
      </w:r>
      <w:r w:rsidRPr="00336118">
        <w:t>；是骨人</w:t>
      </w:r>
      <w:r w:rsidRPr="00336118">
        <w:rPr>
          <w:sz w:val="22"/>
          <w:szCs w:val="22"/>
        </w:rPr>
        <w:t>（</w:t>
      </w:r>
      <w:r w:rsidRPr="004074C9">
        <w:rPr>
          <w:sz w:val="22"/>
          <w:szCs w:val="22"/>
          <w:shd w:val="pct15" w:color="auto" w:fill="FFFFFF"/>
        </w:rPr>
        <w:t>276</w:t>
      </w:r>
      <w:r w:rsidRPr="004074C9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36118">
        <w:rPr>
          <w:sz w:val="22"/>
          <w:szCs w:val="22"/>
        </w:rPr>
        <w:t>）</w:t>
      </w:r>
      <w:r w:rsidRPr="00336118">
        <w:t>無有作者，亦無來去，以憶想故見。</w:t>
      </w:r>
      <w:r w:rsidRPr="004074C9">
        <w:rPr>
          <w:rStyle w:val="FootnoteReference"/>
        </w:rPr>
        <w:footnoteReference w:id="150"/>
      </w:r>
    </w:p>
    <w:p w:rsidR="00D0160B" w:rsidRPr="00336118" w:rsidRDefault="00D0160B" w:rsidP="006F2279">
      <w:pPr>
        <w:spacing w:beforeLines="20" w:before="72" w:line="340" w:lineRule="exact"/>
        <w:ind w:leftChars="250" w:left="600"/>
        <w:jc w:val="both"/>
      </w:pPr>
      <w:r w:rsidRPr="00336118">
        <w:t>菩薩摩訶薩入念佛三昧，悉見諸佛，亦復如是</w:t>
      </w:r>
      <w:r w:rsidR="00CE78BB">
        <w:rPr>
          <w:rFonts w:hint="eastAsia"/>
        </w:rPr>
        <w:t>；</w:t>
      </w:r>
      <w:r w:rsidRPr="00336118">
        <w:t>以攝心故，心清淨故。譬如</w:t>
      </w:r>
      <w:r w:rsidRPr="00336118">
        <w:rPr>
          <w:rFonts w:hint="eastAsia"/>
        </w:rPr>
        <w:t>有</w:t>
      </w:r>
      <w:r w:rsidRPr="004074C9">
        <w:rPr>
          <w:rStyle w:val="FootnoteReference"/>
        </w:rPr>
        <w:footnoteReference w:id="151"/>
      </w:r>
      <w:r w:rsidRPr="00336118">
        <w:t>人莊嚴其身，照淨水鏡，無不悉見；此水鏡中亦無形相，以明淨故，見其身像。</w:t>
      </w:r>
      <w:r w:rsidRPr="004074C9">
        <w:rPr>
          <w:rStyle w:val="FootnoteReference"/>
        </w:rPr>
        <w:footnoteReference w:id="152"/>
      </w:r>
      <w:r w:rsidRPr="00336118">
        <w:t>諸法從本以來，常自清淨，菩薩以善</w:t>
      </w:r>
      <w:r w:rsidRPr="00336118">
        <w:rPr>
          <w:rFonts w:hint="eastAsia"/>
        </w:rPr>
        <w:t>修</w:t>
      </w:r>
      <w:r w:rsidRPr="004074C9">
        <w:rPr>
          <w:rStyle w:val="FootnoteReference"/>
        </w:rPr>
        <w:footnoteReference w:id="153"/>
      </w:r>
      <w:r w:rsidRPr="00336118">
        <w:t>淨心，隨意悉見諸佛，問其所疑，佛答所問</w:t>
      </w:r>
      <w:r w:rsidRPr="00336118">
        <w:rPr>
          <w:rFonts w:hint="eastAsia"/>
        </w:rPr>
        <w:t>。</w:t>
      </w:r>
      <w:r w:rsidRPr="004074C9">
        <w:rPr>
          <w:rStyle w:val="FootnoteReference"/>
        </w:rPr>
        <w:footnoteReference w:id="154"/>
      </w:r>
      <w:r w:rsidRPr="00336118">
        <w:t xml:space="preserve"> </w:t>
      </w:r>
    </w:p>
    <w:p w:rsidR="00D0160B" w:rsidRPr="00336118" w:rsidRDefault="00D0160B" w:rsidP="006F2279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）唯心念佛</w:t>
      </w:r>
      <w:r w:rsidRPr="004074C9">
        <w:rPr>
          <w:rStyle w:val="FootnoteReference"/>
          <w:kern w:val="0"/>
        </w:rPr>
        <w:footnoteReference w:id="155"/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三界所有皆心所作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C013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206</w:t>
      </w:r>
      <w:r w:rsidRPr="00336118">
        <w:rPr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聞佛所說，心大歡喜</w:t>
      </w:r>
      <w:r w:rsidRPr="00336118">
        <w:rPr>
          <w:rFonts w:hint="eastAsia"/>
        </w:rPr>
        <w:t>；</w:t>
      </w:r>
      <w:r w:rsidRPr="00336118">
        <w:t>從三昧起，作是念言：</w:t>
      </w:r>
      <w:r w:rsidRPr="00336118">
        <w:rPr>
          <w:rFonts w:hAnsi="新細明體"/>
          <w:bCs/>
        </w:rPr>
        <w:t>「</w:t>
      </w:r>
      <w:r w:rsidRPr="00336118">
        <w:t>佛從何所來？我身亦不去</w:t>
      </w:r>
      <w:r w:rsidRPr="00336118">
        <w:rPr>
          <w:rFonts w:hAnsi="新細明體"/>
          <w:bCs/>
        </w:rPr>
        <w:t>。」</w:t>
      </w:r>
      <w:r w:rsidRPr="00336118">
        <w:t>即時便知</w:t>
      </w:r>
      <w:r w:rsidRPr="00336118">
        <w:rPr>
          <w:rFonts w:hAnsi="新細明體"/>
          <w:bCs/>
        </w:rPr>
        <w:t>：「</w:t>
      </w:r>
      <w:r w:rsidRPr="00336118">
        <w:t>諸佛無所從來，我亦無所去。</w:t>
      </w:r>
      <w:r w:rsidRPr="00336118">
        <w:rPr>
          <w:rFonts w:hAnsi="新細明體"/>
          <w:bCs/>
        </w:rPr>
        <w:t>」</w:t>
      </w:r>
      <w:r w:rsidRPr="00336118">
        <w:t>復作是念</w:t>
      </w:r>
      <w:r w:rsidRPr="00336118">
        <w:rPr>
          <w:rFonts w:hAnsi="新細明體"/>
          <w:bCs/>
        </w:rPr>
        <w:t>：「</w:t>
      </w:r>
      <w:r w:rsidRPr="00336118">
        <w:t>三界所有，皆心所作。</w:t>
      </w:r>
      <w:r w:rsidRPr="00336118">
        <w:rPr>
          <w:rFonts w:hAnsi="新細明體"/>
          <w:bCs/>
        </w:rPr>
        <w:t>」</w:t>
      </w:r>
      <w:r w:rsidRPr="004074C9">
        <w:rPr>
          <w:rStyle w:val="FootnoteReference"/>
        </w:rPr>
        <w:footnoteReference w:id="156"/>
      </w:r>
    </w:p>
    <w:p w:rsidR="00D0160B" w:rsidRPr="00336118" w:rsidRDefault="00D0160B" w:rsidP="006F2279">
      <w:pPr>
        <w:spacing w:beforeLines="30" w:before="108" w:line="340" w:lineRule="exact"/>
        <w:ind w:leftChars="300" w:left="720"/>
        <w:jc w:val="both"/>
      </w:pPr>
      <w:r w:rsidRPr="004074C9">
        <w:rPr>
          <w:b/>
          <w:kern w:val="0"/>
          <w:sz w:val="20"/>
          <w:szCs w:val="20"/>
          <w:bdr w:val="single" w:sz="4" w:space="0" w:color="auto"/>
        </w:rPr>
        <w:t>B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b/>
          <w:kern w:val="0"/>
          <w:sz w:val="20"/>
          <w:szCs w:val="20"/>
          <w:bdr w:val="single" w:sz="4" w:space="0" w:color="auto"/>
        </w:rPr>
        <w:t>（唯識觀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）隨心所念，悉皆得</w:t>
      </w:r>
      <w:r w:rsidR="00141A88" w:rsidRPr="00336118">
        <w:rPr>
          <w:sz w:val="20"/>
          <w:szCs w:val="16"/>
        </w:rPr>
        <w:t>（印順法師，《</w:t>
      </w:r>
      <w:r w:rsidRPr="00336118">
        <w:rPr>
          <w:sz w:val="20"/>
          <w:szCs w:val="16"/>
        </w:rPr>
        <w:t>大智度論筆記》［</w:t>
      </w:r>
      <w:r w:rsidRPr="004074C9">
        <w:rPr>
          <w:sz w:val="20"/>
          <w:szCs w:val="16"/>
        </w:rPr>
        <w:t>C013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206</w:t>
      </w:r>
      <w:r w:rsidRPr="00336118">
        <w:rPr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何以故？隨心所念，悉皆得見</w:t>
      </w:r>
      <w:r w:rsidRPr="00336118">
        <w:rPr>
          <w:rFonts w:hAnsi="新細明體"/>
          <w:bCs/>
        </w:rPr>
        <w:t>。</w:t>
      </w:r>
      <w:r w:rsidRPr="004074C9">
        <w:rPr>
          <w:rStyle w:val="FootnoteReference"/>
        </w:rPr>
        <w:footnoteReference w:id="157"/>
      </w:r>
    </w:p>
    <w:p w:rsidR="00D0160B" w:rsidRPr="00336118" w:rsidRDefault="00D0160B" w:rsidP="006F2279">
      <w:pPr>
        <w:spacing w:beforeLines="30" w:before="108" w:line="340" w:lineRule="exact"/>
        <w:ind w:leftChars="300" w:left="720"/>
        <w:jc w:val="both"/>
      </w:pPr>
      <w:r w:rsidRPr="004074C9">
        <w:rPr>
          <w:b/>
          <w:kern w:val="0"/>
          <w:sz w:val="20"/>
          <w:szCs w:val="20"/>
          <w:bdr w:val="single" w:sz="4" w:space="0" w:color="auto"/>
        </w:rPr>
        <w:t>C</w:t>
      </w:r>
      <w:r w:rsidRPr="00336118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ascii="新細明體" w:hAnsi="新細明體"/>
          <w:b/>
          <w:kern w:val="0"/>
          <w:sz w:val="20"/>
          <w:szCs w:val="20"/>
          <w:bdr w:val="single" w:sz="4" w:space="0" w:color="auto"/>
        </w:rPr>
        <w:t>以心見佛，以心作佛。心即是佛，心即我身，心不自知</w:t>
      </w:r>
      <w:r w:rsidRPr="00336118">
        <w:rPr>
          <w:sz w:val="20"/>
          <w:szCs w:val="16"/>
        </w:rPr>
        <w:t>（［</w:t>
      </w:r>
      <w:r w:rsidRPr="004074C9">
        <w:rPr>
          <w:sz w:val="20"/>
          <w:szCs w:val="16"/>
        </w:rPr>
        <w:t>C002</w:t>
      </w:r>
      <w:r w:rsidRPr="00336118">
        <w:rPr>
          <w:rFonts w:hint="eastAsia"/>
          <w:sz w:val="20"/>
          <w:szCs w:val="16"/>
        </w:rPr>
        <w:t>］</w:t>
      </w:r>
      <w:r w:rsidRPr="004074C9">
        <w:rPr>
          <w:rFonts w:hint="eastAsia"/>
          <w:sz w:val="20"/>
          <w:szCs w:val="16"/>
        </w:rPr>
        <w:t>p</w:t>
      </w:r>
      <w:r w:rsidRPr="00336118">
        <w:rPr>
          <w:rFonts w:hint="eastAsia"/>
          <w:sz w:val="20"/>
          <w:szCs w:val="16"/>
        </w:rPr>
        <w:t>.</w:t>
      </w:r>
      <w:r w:rsidRPr="004074C9">
        <w:rPr>
          <w:sz w:val="20"/>
          <w:szCs w:val="16"/>
        </w:rPr>
        <w:t>181</w:t>
      </w:r>
      <w:r w:rsidRPr="00336118">
        <w:rPr>
          <w:rFonts w:hint="eastAsia"/>
          <w:sz w:val="20"/>
          <w:szCs w:val="16"/>
        </w:rPr>
        <w:t>）</w:t>
      </w:r>
    </w:p>
    <w:p w:rsidR="00D0160B" w:rsidRPr="00336118" w:rsidRDefault="00D0160B" w:rsidP="006F2279">
      <w:pPr>
        <w:spacing w:line="340" w:lineRule="exact"/>
        <w:ind w:leftChars="300" w:left="720"/>
        <w:jc w:val="both"/>
      </w:pPr>
      <w:r w:rsidRPr="00336118">
        <w:t>以心見佛，以心作佛；心即是佛，心即我身；心不自知，亦不自見。</w:t>
      </w:r>
      <w:r w:rsidRPr="004074C9">
        <w:rPr>
          <w:rStyle w:val="FootnoteReference"/>
        </w:rPr>
        <w:footnoteReference w:id="158"/>
      </w:r>
    </w:p>
    <w:p w:rsidR="00D0160B" w:rsidRPr="00336118" w:rsidRDefault="00D0160B" w:rsidP="00375981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Pr="00336118">
        <w:rPr>
          <w:b/>
          <w:kern w:val="0"/>
          <w:sz w:val="20"/>
          <w:szCs w:val="20"/>
          <w:bdr w:val="single" w:sz="4" w:space="0" w:color="auto"/>
        </w:rPr>
        <w:t>實相念佛</w:t>
      </w:r>
      <w:r w:rsidRPr="004074C9">
        <w:rPr>
          <w:rStyle w:val="FootnoteReference"/>
          <w:kern w:val="0"/>
        </w:rPr>
        <w:footnoteReference w:id="159"/>
      </w:r>
    </w:p>
    <w:p w:rsidR="00D0160B" w:rsidRPr="00336118" w:rsidRDefault="00D0160B" w:rsidP="00375981">
      <w:pPr>
        <w:ind w:leftChars="300" w:left="720"/>
        <w:jc w:val="both"/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若取心（之）相，悉皆無智＝（進觀心空）心亦虛誑，從無明出</w:t>
      </w:r>
      <w:r w:rsidRPr="00336118">
        <w:rPr>
          <w:sz w:val="20"/>
          <w:szCs w:val="16"/>
        </w:rPr>
        <w:t>（［</w:t>
      </w:r>
      <w:r w:rsidRPr="004074C9">
        <w:rPr>
          <w:sz w:val="20"/>
          <w:szCs w:val="16"/>
        </w:rPr>
        <w:t>C013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206</w:t>
      </w:r>
      <w:r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300" w:left="720"/>
        <w:jc w:val="both"/>
      </w:pPr>
      <w:r w:rsidRPr="00336118">
        <w:t>若取心相，悉皆無智，心亦虛誑，皆從無明出。</w:t>
      </w:r>
      <w:r w:rsidRPr="004074C9">
        <w:rPr>
          <w:rStyle w:val="FootnoteReference"/>
        </w:rPr>
        <w:footnoteReference w:id="160"/>
      </w:r>
    </w:p>
    <w:p w:rsidR="00D0160B" w:rsidRPr="00336118" w:rsidRDefault="00D0160B" w:rsidP="00375981">
      <w:pPr>
        <w:spacing w:beforeLines="30" w:before="108"/>
        <w:ind w:leftChars="300" w:left="720"/>
        <w:jc w:val="both"/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Pr="00336118">
        <w:rPr>
          <w:rFonts w:hAnsi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Ansi="新細明體"/>
          <w:b/>
          <w:kern w:val="0"/>
          <w:sz w:val="20"/>
          <w:szCs w:val="20"/>
          <w:bdr w:val="single" w:sz="4" w:space="0" w:color="auto"/>
        </w:rPr>
        <w:t>因是心相，即入諸法實，所謂常空</w:t>
      </w:r>
      <w:r w:rsidR="00141A88" w:rsidRPr="00336118">
        <w:rPr>
          <w:rFonts w:hAnsi="新細明體"/>
          <w:kern w:val="0"/>
          <w:sz w:val="20"/>
          <w:szCs w:val="20"/>
        </w:rPr>
        <w:t>（印順法師，《</w:t>
      </w:r>
      <w:r w:rsidRPr="00336118">
        <w:rPr>
          <w:rFonts w:hAnsi="新細明體"/>
          <w:kern w:val="0"/>
          <w:sz w:val="20"/>
          <w:szCs w:val="20"/>
        </w:rPr>
        <w:t>大智度論筆記》</w:t>
      </w:r>
      <w:r w:rsidRPr="00336118">
        <w:rPr>
          <w:sz w:val="20"/>
          <w:szCs w:val="16"/>
        </w:rPr>
        <w:t>［</w:t>
      </w:r>
      <w:r w:rsidRPr="004074C9">
        <w:rPr>
          <w:sz w:val="20"/>
          <w:szCs w:val="16"/>
        </w:rPr>
        <w:t>C013</w:t>
      </w:r>
      <w:r w:rsidRPr="00336118">
        <w:rPr>
          <w:sz w:val="20"/>
          <w:szCs w:val="16"/>
        </w:rPr>
        <w:t>］</w:t>
      </w:r>
      <w:r w:rsidRPr="004074C9">
        <w:rPr>
          <w:sz w:val="20"/>
          <w:szCs w:val="16"/>
        </w:rPr>
        <w:t>p</w:t>
      </w:r>
      <w:r w:rsidRPr="00336118">
        <w:rPr>
          <w:sz w:val="20"/>
          <w:szCs w:val="16"/>
        </w:rPr>
        <w:t>.</w:t>
      </w:r>
      <w:r w:rsidRPr="004074C9">
        <w:rPr>
          <w:sz w:val="20"/>
          <w:szCs w:val="16"/>
        </w:rPr>
        <w:t>206</w:t>
      </w:r>
      <w:r w:rsidRPr="00336118">
        <w:rPr>
          <w:sz w:val="20"/>
          <w:szCs w:val="16"/>
        </w:rPr>
        <w:t>）</w:t>
      </w:r>
    </w:p>
    <w:p w:rsidR="00D0160B" w:rsidRPr="00336118" w:rsidRDefault="00D0160B" w:rsidP="00375981">
      <w:pPr>
        <w:ind w:leftChars="300" w:left="720"/>
        <w:jc w:val="both"/>
      </w:pPr>
      <w:r w:rsidRPr="00336118">
        <w:t>因是心相，即入諸法實相，所謂常空。</w:t>
      </w:r>
      <w:r w:rsidRPr="004074C9">
        <w:rPr>
          <w:rStyle w:val="FootnoteReference"/>
        </w:rPr>
        <w:footnoteReference w:id="161"/>
      </w:r>
    </w:p>
    <w:p w:rsidR="00D0160B" w:rsidRPr="00336118" w:rsidRDefault="00D0160B" w:rsidP="00375981">
      <w:pPr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4074C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Pr="00336118">
        <w:rPr>
          <w:b/>
          <w:kern w:val="0"/>
          <w:sz w:val="20"/>
          <w:szCs w:val="20"/>
          <w:bdr w:val="single" w:sz="4" w:space="0" w:color="auto"/>
        </w:rPr>
        <w:t>、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得</w:t>
      </w:r>
      <w:r w:rsidRPr="00336118">
        <w:rPr>
          <w:b/>
          <w:kern w:val="0"/>
          <w:sz w:val="20"/>
          <w:szCs w:val="20"/>
          <w:bdr w:val="single" w:sz="4" w:space="0" w:color="auto"/>
        </w:rPr>
        <w:t>三昧</w:t>
      </w:r>
      <w:r w:rsidRPr="00336118">
        <w:rPr>
          <w:rFonts w:hint="eastAsia"/>
          <w:b/>
          <w:kern w:val="0"/>
          <w:sz w:val="20"/>
          <w:szCs w:val="20"/>
          <w:bdr w:val="single" w:sz="4" w:space="0" w:color="auto"/>
        </w:rPr>
        <w:t>、智慧力故，或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隨意供養諸佛</w:t>
      </w:r>
      <w:r w:rsidRPr="00336118">
        <w:rPr>
          <w:rFonts w:hAnsi="新細明體" w:hint="eastAsia"/>
          <w:b/>
          <w:sz w:val="20"/>
          <w:szCs w:val="20"/>
          <w:bdr w:val="single" w:sz="4" w:space="0" w:color="auto"/>
        </w:rPr>
        <w:t>，亦能</w:t>
      </w:r>
      <w:r w:rsidRPr="00336118">
        <w:rPr>
          <w:rFonts w:hAnsi="新細明體"/>
          <w:b/>
          <w:sz w:val="20"/>
          <w:szCs w:val="20"/>
          <w:bdr w:val="single" w:sz="4" w:space="0" w:color="auto"/>
        </w:rPr>
        <w:t>值遇諸佛</w:t>
      </w:r>
    </w:p>
    <w:p w:rsidR="00D0160B" w:rsidRPr="00336118" w:rsidRDefault="00D0160B" w:rsidP="00375981">
      <w:pPr>
        <w:snapToGrid w:val="0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得如是三昧、智慧已，二行力故，隨意所願，不離諸佛；如金翅鳥王，二翅具足故，於虛空中自在所至。</w:t>
      </w:r>
    </w:p>
    <w:p w:rsidR="00D0160B" w:rsidRPr="00336118" w:rsidRDefault="00D0160B" w:rsidP="00375981">
      <w:pPr>
        <w:snapToGrid w:val="0"/>
        <w:ind w:leftChars="150" w:left="360"/>
        <w:jc w:val="both"/>
        <w:rPr>
          <w:rFonts w:hAnsi="新細明體"/>
        </w:rPr>
      </w:pPr>
      <w:r w:rsidRPr="00336118">
        <w:rPr>
          <w:rFonts w:hAnsi="新細明體"/>
        </w:rPr>
        <w:t>菩薩得是三昧、智慧力故，或今身隨意供養諸佛，命終亦復值遇諸佛。</w:t>
      </w:r>
    </w:p>
    <w:p w:rsidR="00831870" w:rsidRPr="00336118" w:rsidRDefault="00D0160B" w:rsidP="00375981">
      <w:pPr>
        <w:spacing w:beforeLines="20" w:before="72"/>
        <w:ind w:leftChars="150" w:left="360"/>
        <w:jc w:val="both"/>
      </w:pPr>
      <w:r w:rsidRPr="00336118">
        <w:rPr>
          <w:rFonts w:hAnsi="新細明體"/>
        </w:rPr>
        <w:t>以是故說：「</w:t>
      </w:r>
      <w:r w:rsidRPr="00336118">
        <w:rPr>
          <w:rFonts w:ascii="標楷體" w:eastAsia="標楷體" w:hAnsi="標楷體"/>
        </w:rPr>
        <w:t>菩薩常不離諸佛者，當學般若波羅蜜。</w:t>
      </w:r>
      <w:r w:rsidRPr="00336118">
        <w:rPr>
          <w:rFonts w:hAnsi="新細明體"/>
        </w:rPr>
        <w:t>」</w:t>
      </w:r>
    </w:p>
    <w:sectPr w:rsidR="00831870" w:rsidRPr="00336118" w:rsidSect="004E44F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8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1BE" w:rsidRDefault="003C41BE" w:rsidP="00D0160B">
      <w:r>
        <w:separator/>
      </w:r>
    </w:p>
  </w:endnote>
  <w:endnote w:type="continuationSeparator" w:id="0">
    <w:p w:rsidR="003C41BE" w:rsidRDefault="003C41BE" w:rsidP="00D0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9311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2C1C89" w:rsidP="00DE4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1BE">
          <w:rPr>
            <w:noProof/>
          </w:rPr>
          <w:t>818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9756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C89" w:rsidRDefault="002C1C89" w:rsidP="00DE4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778E">
          <w:rPr>
            <w:noProof/>
          </w:rPr>
          <w:t>835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1BE" w:rsidRDefault="003C41BE" w:rsidP="00D0160B">
      <w:r>
        <w:separator/>
      </w:r>
    </w:p>
  </w:footnote>
  <w:footnote w:type="continuationSeparator" w:id="0">
    <w:p w:rsidR="003C41BE" w:rsidRDefault="003C41BE" w:rsidP="00D0160B">
      <w:r>
        <w:continuationSeparator/>
      </w:r>
    </w:p>
  </w:footnote>
  <w:footnote w:id="1">
    <w:p w:rsidR="002C1C89" w:rsidRPr="002230E1" w:rsidRDefault="002C1C89" w:rsidP="008C1F9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2230E1">
        <w:rPr>
          <w:rFonts w:hAnsi="新細明體"/>
          <w:sz w:val="22"/>
          <w:szCs w:val="22"/>
        </w:rPr>
        <w:t>大智</w:t>
      </w:r>
      <w:r w:rsidRPr="002230E1">
        <w:rPr>
          <w:sz w:val="22"/>
          <w:szCs w:val="22"/>
        </w:rPr>
        <w:t>度論</w:t>
      </w:r>
      <w:r w:rsidRPr="002230E1">
        <w:rPr>
          <w:rFonts w:ascii="新細明體" w:hAnsi="新細明體"/>
          <w:sz w:val="22"/>
          <w:szCs w:val="22"/>
        </w:rPr>
        <w:t>……</w:t>
      </w:r>
      <w:r w:rsidRPr="002230E1">
        <w:rPr>
          <w:sz w:val="22"/>
          <w:szCs w:val="22"/>
        </w:rPr>
        <w:t>九）二十六字＝（大智度論卷第二十九，釋初品中隨喜第四十四之餘）二十一字【宋】，＝（大智度論卷第二十九，釋初品中隨喜第三十七）十九字【宮】。（大正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2">
    <w:p w:rsidR="002C1C89" w:rsidRPr="002230E1" w:rsidRDefault="002C1C89" w:rsidP="008C1F9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Ansi="新細明體"/>
          <w:sz w:val="22"/>
          <w:szCs w:val="22"/>
        </w:rPr>
        <w:t>不分卷</w:t>
      </w:r>
      <w:r w:rsidRPr="002230E1">
        <w:rPr>
          <w:sz w:val="22"/>
          <w:szCs w:val="22"/>
        </w:rPr>
        <w:t>【元】【明】【石】，〔經〕－【宋】【宮】。（大正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3">
    <w:p w:rsidR="002C1C89" w:rsidRPr="002230E1" w:rsidRDefault="002C1C89" w:rsidP="005968E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八背捨</w:t>
      </w:r>
      <w:r w:rsidRPr="002230E1">
        <w:rPr>
          <w:rFonts w:hint="eastAsia"/>
          <w:sz w:val="22"/>
          <w:szCs w:val="22"/>
        </w:rPr>
        <w:t>又稱為八解脫，參見《大智度論》卷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：「</w:t>
      </w:r>
      <w:r w:rsidRPr="002230E1">
        <w:rPr>
          <w:rFonts w:ascii="標楷體" w:eastAsia="標楷體" w:hAnsi="標楷體" w:hint="eastAsia"/>
          <w:sz w:val="22"/>
          <w:szCs w:val="22"/>
        </w:rPr>
        <w:t>八背捨者，內有色外亦觀色是初背捨，內無色外觀色是第二背捨，淨背捨身作證第三背捨，四無色定及滅受想定是五，合為八背捨。背是淨潔五欲，離是著心，故名背捨。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215a7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11</w:t>
      </w:r>
      <w:r w:rsidRPr="002230E1">
        <w:rPr>
          <w:rFonts w:hint="eastAsia"/>
          <w:sz w:val="22"/>
          <w:szCs w:val="22"/>
        </w:rPr>
        <w:t>）</w:t>
      </w:r>
    </w:p>
  </w:footnote>
  <w:footnote w:id="4">
    <w:p w:rsidR="002C1C89" w:rsidRPr="002230E1" w:rsidRDefault="002C1C89" w:rsidP="008C1F9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六事</w:t>
      </w:r>
      <w:r w:rsidRPr="002230E1">
        <w:rPr>
          <w:sz w:val="22"/>
          <w:szCs w:val="22"/>
        </w:rPr>
        <w:t>：布施、持戒、三昧、智慧、解脫、解脫知見。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大智度論</w:t>
      </w:r>
      <w:r w:rsidRPr="002230E1">
        <w:rPr>
          <w:sz w:val="22"/>
          <w:szCs w:val="22"/>
        </w:rPr>
        <w:t>》卷</w:t>
      </w:r>
      <w:r w:rsidRPr="004074C9">
        <w:rPr>
          <w:rFonts w:hint="eastAsia"/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269b28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270b4</w:t>
      </w:r>
      <w:r w:rsidRPr="002230E1">
        <w:rPr>
          <w:rFonts w:hint="eastAsia"/>
          <w:sz w:val="22"/>
          <w:szCs w:val="22"/>
        </w:rPr>
        <w:t>）。</w:t>
      </w:r>
    </w:p>
  </w:footnote>
  <w:footnote w:id="5">
    <w:p w:rsidR="002C1C89" w:rsidRPr="002230E1" w:rsidRDefault="002C1C89" w:rsidP="005968E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Cs/>
          <w:sz w:val="22"/>
          <w:szCs w:val="22"/>
        </w:rPr>
        <w:t>二種得</w:t>
      </w:r>
      <w:r w:rsidRPr="002230E1">
        <w:rPr>
          <w:rFonts w:hint="eastAsia"/>
          <w:bCs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A057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98</w:t>
      </w:r>
      <w:r w:rsidRPr="002230E1">
        <w:rPr>
          <w:sz w:val="22"/>
          <w:szCs w:val="22"/>
        </w:rPr>
        <w:t>）</w:t>
      </w:r>
    </w:p>
  </w:footnote>
  <w:footnote w:id="6">
    <w:p w:rsidR="002C1C89" w:rsidRPr="002230E1" w:rsidRDefault="002C1C89" w:rsidP="005968E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Style w:val="gaiji"/>
          <w:sz w:val="22"/>
          <w:szCs w:val="22"/>
        </w:rPr>
        <w:t>甞</w:t>
      </w:r>
      <w:r w:rsidRPr="002230E1">
        <w:rPr>
          <w:sz w:val="22"/>
          <w:szCs w:val="22"/>
        </w:rPr>
        <w:t>＝曾【石】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7">
    <w:p w:rsidR="002C1C89" w:rsidRPr="002230E1" w:rsidRDefault="002C1C89" w:rsidP="008C1F9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以說＝已答【宋】【元】【明】【宮】。（大正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</w:p>
  </w:footnote>
  <w:footnote w:id="8">
    <w:p w:rsidR="002C1C89" w:rsidRPr="002230E1" w:rsidRDefault="002C1C89" w:rsidP="008C1F95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Pr="002230E1">
        <w:rPr>
          <w:rFonts w:ascii="標楷體" w:eastAsia="標楷體" w:hAnsi="標楷體" w:hint="eastAsia"/>
          <w:sz w:val="22"/>
          <w:szCs w:val="22"/>
        </w:rPr>
        <w:t>諸禪中有頂禪，何以故名頂？有二種阿羅漢：壞法、不壞法。不壞法阿羅漢，於一切深禪定得自在，能起頂禪。得是頂禪，能轉壽為富，轉富為壽。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187b27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c1</w:t>
      </w:r>
      <w:r w:rsidRPr="002230E1">
        <w:rPr>
          <w:rFonts w:hint="eastAsia"/>
          <w:sz w:val="22"/>
          <w:szCs w:val="22"/>
        </w:rPr>
        <w:t>）</w:t>
      </w:r>
    </w:p>
  </w:footnote>
  <w:footnote w:id="9">
    <w:p w:rsidR="002C1C89" w:rsidRPr="002230E1" w:rsidRDefault="002C1C89" w:rsidP="005968E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Pr="002230E1">
        <w:rPr>
          <w:rFonts w:ascii="標楷體" w:eastAsia="標楷體" w:hAnsi="標楷體" w:hint="eastAsia"/>
          <w:sz w:val="22"/>
          <w:szCs w:val="22"/>
        </w:rPr>
        <w:t>願智者，願欲知三世事，隨所願則知。此願智二處攝：欲界、第四禪。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187c2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）</w:t>
      </w:r>
    </w:p>
  </w:footnote>
  <w:footnote w:id="10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：「</w:t>
      </w:r>
      <w:r w:rsidRPr="002230E1">
        <w:rPr>
          <w:rFonts w:ascii="標楷體" w:eastAsia="標楷體" w:hAnsi="標楷體" w:hint="eastAsia"/>
          <w:sz w:val="22"/>
          <w:szCs w:val="22"/>
        </w:rPr>
        <w:t>無諍三昧者，令他心不起諍。五處攝：欲界及四禪。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187c5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6</w:t>
      </w:r>
      <w:r w:rsidRPr="002230E1">
        <w:rPr>
          <w:rFonts w:hint="eastAsia"/>
          <w:sz w:val="22"/>
          <w:szCs w:val="22"/>
        </w:rPr>
        <w:t>）</w:t>
      </w:r>
    </w:p>
  </w:footnote>
  <w:footnote w:id="11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Cs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Pr="002230E1">
        <w:rPr>
          <w:rFonts w:eastAsia="標楷體" w:hAnsi="標楷體"/>
          <w:sz w:val="22"/>
          <w:szCs w:val="22"/>
        </w:rPr>
        <w:t>菩薩摩訶薩欲勝一切聲聞、辟支佛智慧，當學般若波羅蜜。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219b2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另參見《大智度論》卷</w:t>
      </w:r>
      <w:r w:rsidRPr="004074C9">
        <w:rPr>
          <w:rFonts w:hint="eastAsia"/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266b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267c</w:t>
      </w:r>
      <w:r w:rsidRPr="002230E1">
        <w:rPr>
          <w:rFonts w:hint="eastAsia"/>
          <w:sz w:val="22"/>
          <w:szCs w:val="22"/>
        </w:rPr>
        <w:t>）。</w:t>
      </w:r>
    </w:p>
  </w:footnote>
  <w:footnote w:id="12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二＝是【元】【明】。（大正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270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  <w:r w:rsidRPr="002230E1">
        <w:rPr>
          <w:sz w:val="22"/>
          <w:szCs w:val="22"/>
        </w:rPr>
        <w:t xml:space="preserve"> </w:t>
      </w:r>
    </w:p>
  </w:footnote>
  <w:footnote w:id="13">
    <w:p w:rsidR="002C1C89" w:rsidRPr="002230E1" w:rsidRDefault="002C1C89" w:rsidP="005968E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）《大毘婆沙論》卷</w:t>
      </w:r>
      <w:r w:rsidRPr="004074C9">
        <w:rPr>
          <w:sz w:val="22"/>
          <w:szCs w:val="22"/>
        </w:rPr>
        <w:t>100</w:t>
      </w:r>
      <w:r w:rsidRPr="002230E1">
        <w:rPr>
          <w:sz w:val="22"/>
          <w:szCs w:val="22"/>
        </w:rPr>
        <w:t>：「</w:t>
      </w:r>
      <w:r w:rsidRPr="002230E1">
        <w:rPr>
          <w:rFonts w:eastAsia="標楷體" w:hAnsi="標楷體"/>
          <w:sz w:val="22"/>
          <w:szCs w:val="22"/>
        </w:rPr>
        <w:t>他心智能知同類心心所法，非不同類。謂</w:t>
      </w:r>
      <w:r w:rsidRPr="002230E1">
        <w:rPr>
          <w:rFonts w:eastAsia="標楷體" w:hAnsi="標楷體"/>
          <w:b/>
          <w:sz w:val="22"/>
          <w:szCs w:val="22"/>
        </w:rPr>
        <w:t>有漏者知有漏，無漏者知無漏</w:t>
      </w:r>
      <w:r w:rsidRPr="002230E1">
        <w:rPr>
          <w:rFonts w:eastAsia="標楷體" w:hAnsi="標楷體"/>
          <w:sz w:val="22"/>
          <w:szCs w:val="22"/>
        </w:rPr>
        <w:t>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515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5968E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23</w:t>
      </w:r>
      <w:r w:rsidRPr="002230E1">
        <w:rPr>
          <w:sz w:val="22"/>
          <w:szCs w:val="22"/>
        </w:rPr>
        <w:t>：「</w:t>
      </w:r>
      <w:r w:rsidRPr="002230E1">
        <w:rPr>
          <w:rFonts w:eastAsia="標楷體" w:hAnsi="標楷體"/>
          <w:sz w:val="22"/>
          <w:szCs w:val="22"/>
        </w:rPr>
        <w:t>十智，一有漏，八無漏，一當分別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rFonts w:eastAsia="標楷體" w:hAnsi="標楷體"/>
          <w:sz w:val="22"/>
          <w:szCs w:val="22"/>
        </w:rPr>
        <w:t>他心智：緣有漏心，是有漏；緣無漏心，是無漏。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233a10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4">
    <w:p w:rsidR="002C1C89" w:rsidRPr="002230E1" w:rsidRDefault="002C1C89" w:rsidP="005968E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27</w:t>
      </w:r>
      <w:r w:rsidRPr="002230E1">
        <w:rPr>
          <w:rFonts w:hint="eastAsia"/>
          <w:sz w:val="22"/>
          <w:szCs w:val="22"/>
        </w:rPr>
        <w:t>：「</w:t>
      </w:r>
      <w:r w:rsidRPr="002230E1">
        <w:rPr>
          <w:rFonts w:ascii="標楷體" w:eastAsia="標楷體" w:hAnsi="標楷體" w:hint="eastAsia"/>
          <w:sz w:val="22"/>
          <w:szCs w:val="22"/>
        </w:rPr>
        <w:t>無生忍法，即是阿鞞跋致地。復次，入菩薩位，是阿鞞跋致地；過聲聞、辟支佛地，亦名阿鞞跋致地。復次，住阿鞞跋致地，世世常得果報神通，不失不退。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263c6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5968E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38</w:t>
      </w:r>
      <w:r w:rsidRPr="002230E1">
        <w:rPr>
          <w:sz w:val="22"/>
          <w:szCs w:val="22"/>
        </w:rPr>
        <w:t>：</w:t>
      </w:r>
      <w:r w:rsidRPr="002230E1">
        <w:rPr>
          <w:rFonts w:hAnsi="新細明體"/>
          <w:sz w:val="22"/>
          <w:szCs w:val="22"/>
        </w:rPr>
        <w:t>「</w:t>
      </w:r>
      <w:r w:rsidRPr="002230E1">
        <w:rPr>
          <w:rFonts w:eastAsia="標楷體" w:hAnsi="標楷體"/>
          <w:sz w:val="22"/>
          <w:szCs w:val="22"/>
        </w:rPr>
        <w:t>菩薩有二種：一者、生身菩薩，二者、法身菩薩；一者、斷結使，二者、不斷結使。</w:t>
      </w:r>
      <w:r w:rsidRPr="002230E1">
        <w:rPr>
          <w:rFonts w:eastAsia="標楷體" w:hAnsi="標楷體"/>
          <w:b/>
          <w:sz w:val="22"/>
          <w:szCs w:val="22"/>
        </w:rPr>
        <w:t>法身菩薩斷結使得六神通</w:t>
      </w:r>
      <w:r w:rsidRPr="002230E1">
        <w:rPr>
          <w:rFonts w:eastAsia="標楷體" w:hAnsi="標楷體"/>
          <w:sz w:val="22"/>
          <w:szCs w:val="22"/>
        </w:rPr>
        <w:t>；生身菩薩不斷結使，或離欲得五神通。得六神通者，不生三界，遊諸世界，供養十方諸佛。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342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</w:p>
  </w:footnote>
  <w:footnote w:id="15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皆＝比【宋】【元】【明】【宮】。（大正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16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（欲）＋行【元】【明】。（大正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17">
    <w:p w:rsidR="002C1C89" w:rsidRPr="002230E1" w:rsidRDefault="002C1C89" w:rsidP="005968E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）《賢劫經》卷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12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44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5968E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46</w:t>
      </w:r>
      <w:r w:rsidRPr="002230E1">
        <w:rPr>
          <w:sz w:val="22"/>
          <w:szCs w:val="22"/>
        </w:rPr>
        <w:t>（大正</w:t>
      </w:r>
      <w:r w:rsidRPr="004074C9">
        <w:rPr>
          <w:rFonts w:eastAsia="P Ming Li U"/>
          <w:kern w:val="0"/>
          <w:sz w:val="22"/>
          <w:szCs w:val="22"/>
        </w:rPr>
        <w:t>25</w:t>
      </w:r>
      <w:r w:rsidRPr="002230E1">
        <w:rPr>
          <w:rFonts w:eastAsia="P Ming Li U"/>
          <w:kern w:val="0"/>
          <w:sz w:val="22"/>
          <w:szCs w:val="22"/>
        </w:rPr>
        <w:t>，</w:t>
      </w:r>
      <w:r w:rsidRPr="004074C9">
        <w:rPr>
          <w:rFonts w:eastAsia="P Ming Li U"/>
          <w:kern w:val="0"/>
          <w:sz w:val="22"/>
          <w:szCs w:val="22"/>
        </w:rPr>
        <w:t>271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4074C9">
        <w:rPr>
          <w:rFonts w:eastAsia="P Ming Li U"/>
          <w:kern w:val="0"/>
          <w:sz w:val="22"/>
          <w:szCs w:val="22"/>
        </w:rPr>
        <w:t>17</w:t>
      </w:r>
      <w:r w:rsidRPr="002230E1">
        <w:rPr>
          <w:rFonts w:eastAsia="P Ming Li U"/>
          <w:kern w:val="0"/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498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4074C9">
        <w:rPr>
          <w:kern w:val="0"/>
          <w:sz w:val="22"/>
          <w:szCs w:val="22"/>
        </w:rPr>
        <w:t>17</w:t>
      </w:r>
      <w:r w:rsidRPr="002230E1">
        <w:rPr>
          <w:kern w:val="0"/>
          <w:sz w:val="22"/>
          <w:szCs w:val="22"/>
        </w:rPr>
        <w:t>）。</w:t>
      </w:r>
    </w:p>
  </w:footnote>
  <w:footnote w:id="18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世間</w:t>
      </w:r>
      <w:r w:rsidRPr="002230E1">
        <w:rPr>
          <w:rFonts w:hint="eastAsia"/>
          <w:sz w:val="22"/>
          <w:szCs w:val="22"/>
        </w:rPr>
        <w:t>六度、</w:t>
      </w:r>
      <w:r w:rsidRPr="002230E1">
        <w:rPr>
          <w:sz w:val="22"/>
          <w:szCs w:val="22"/>
        </w:rPr>
        <w:t>出世間六度</w:t>
      </w:r>
      <w:r w:rsidRPr="002230E1">
        <w:rPr>
          <w:rFonts w:hint="eastAsia"/>
          <w:sz w:val="22"/>
          <w:szCs w:val="22"/>
        </w:rPr>
        <w:t>，參見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26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無生品〉（大正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《放光般若經》卷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27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問觀品〉（大正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37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《光讚般若經》卷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觀行品〉（大正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209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《大般若經》（第三分）卷</w:t>
      </w:r>
      <w:r w:rsidRPr="004074C9">
        <w:rPr>
          <w:sz w:val="22"/>
          <w:szCs w:val="22"/>
        </w:rPr>
        <w:t>498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534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535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《賢劫經》卷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13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19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破法求財</w:t>
      </w:r>
      <w:r>
        <w:rPr>
          <w:sz w:val="22"/>
          <w:szCs w:val="22"/>
        </w:rPr>
        <w:t>．</w:t>
      </w:r>
      <w:r w:rsidRPr="002230E1">
        <w:rPr>
          <w:sz w:val="22"/>
          <w:szCs w:val="22"/>
        </w:rPr>
        <w:t>佛所不許。若施凡人，奪彼與此非平等法。集財破戒心亂，不如少施。（印順法師，《大智度論筆記》〔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0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心＝必【明】。（大正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21">
    <w:p w:rsidR="002C1C89" w:rsidRPr="002230E1" w:rsidRDefault="002C1C89" w:rsidP="00490950">
      <w:pPr>
        <w:tabs>
          <w:tab w:val="left" w:pos="1148"/>
        </w:tabs>
        <w:spacing w:line="0" w:lineRule="atLeast"/>
        <w:ind w:hanging="8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┌敗壞菩薩</w:t>
      </w:r>
    </w:p>
    <w:p w:rsidR="002C1C89" w:rsidRPr="002230E1" w:rsidRDefault="002C1C89" w:rsidP="00490950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二種菩薩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┴成就菩薩　　（印順法師，《大智度論筆記》〔</w:t>
      </w:r>
      <w:r w:rsidRPr="004074C9">
        <w:rPr>
          <w:rFonts w:hint="eastAsia"/>
          <w:sz w:val="22"/>
          <w:szCs w:val="22"/>
        </w:rPr>
        <w:t>A011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）</w:t>
      </w:r>
    </w:p>
  </w:footnote>
  <w:footnote w:id="22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本發大心，不遇善緣，五蓋覆心，行雜行，得國王大鬼龍等，名敗壞菩薩。（印順法師，《大智度論筆記》〔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23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《十住毘婆沙論》卷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是惟越致菩薩有二種；或敗壞者，或漸漸轉進得阿惟越致。問曰：所說敗壞者，其相云何？答曰：若無有志幹，好樂下劣法，深著名利養，其心不端直，悋護於他家，不信樂空法，但貴諸言說，是名敗壞相。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38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24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退心菩薩，多惱眾生非法取財以作福。（印順法師，《大智度論筆記》〔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5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佛但美心清淨施。（印順法師，《大智度論筆記》〔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6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菩薩不問在家出家，應隨所有而施，不得作罪破戒布施。（印順法師，《大智度論筆記》〔</w:t>
      </w:r>
      <w:r w:rsidRPr="004074C9">
        <w:rPr>
          <w:sz w:val="22"/>
          <w:szCs w:val="22"/>
        </w:rPr>
        <w:t>A033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62</w:t>
      </w:r>
      <w:r w:rsidRPr="002230E1">
        <w:rPr>
          <w:sz w:val="22"/>
          <w:szCs w:val="22"/>
        </w:rPr>
        <w:t>）</w:t>
      </w:r>
    </w:p>
  </w:footnote>
  <w:footnote w:id="27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參見《佛五百弟子自說本起經》卷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194b16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c11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82c5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《諸經要集》卷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44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45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kern w:val="0"/>
          <w:sz w:val="22"/>
          <w:szCs w:val="22"/>
        </w:rPr>
        <w:t>《大智度論》卷</w:t>
      </w:r>
      <w:r w:rsidRPr="004074C9">
        <w:rPr>
          <w:kern w:val="0"/>
          <w:sz w:val="22"/>
          <w:szCs w:val="22"/>
        </w:rPr>
        <w:t>22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223</w:t>
      </w:r>
      <w:r w:rsidRPr="004074C9">
        <w:rPr>
          <w:rFonts w:eastAsia="Roman Unicode"/>
          <w:kern w:val="0"/>
          <w:sz w:val="22"/>
          <w:szCs w:val="22"/>
        </w:rPr>
        <w:t>c</w:t>
      </w:r>
      <w:r w:rsidRPr="004074C9">
        <w:rPr>
          <w:kern w:val="0"/>
          <w:sz w:val="22"/>
          <w:szCs w:val="22"/>
        </w:rPr>
        <w:t>27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224</w:t>
      </w:r>
      <w:r w:rsidRPr="004074C9">
        <w:rPr>
          <w:rFonts w:eastAsia="Roman Unicode"/>
          <w:kern w:val="0"/>
          <w:sz w:val="22"/>
          <w:szCs w:val="22"/>
        </w:rPr>
        <w:t>a</w:t>
      </w:r>
      <w:r w:rsidRPr="004074C9">
        <w:rPr>
          <w:kern w:val="0"/>
          <w:sz w:val="22"/>
          <w:szCs w:val="22"/>
        </w:rPr>
        <w:t>1</w:t>
      </w:r>
      <w:r w:rsidRPr="002230E1">
        <w:rPr>
          <w:kern w:val="0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238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，卷</w:t>
      </w:r>
      <w:r w:rsidRPr="004074C9">
        <w:rPr>
          <w:kern w:val="0"/>
          <w:sz w:val="22"/>
          <w:szCs w:val="22"/>
        </w:rPr>
        <w:t>38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341</w:t>
      </w:r>
      <w:r w:rsidRPr="004074C9">
        <w:rPr>
          <w:rFonts w:eastAsia="Roman Unicode"/>
          <w:kern w:val="0"/>
          <w:sz w:val="22"/>
          <w:szCs w:val="22"/>
        </w:rPr>
        <w:t>c</w:t>
      </w:r>
      <w:r w:rsidRPr="004074C9">
        <w:rPr>
          <w:kern w:val="0"/>
          <w:sz w:val="22"/>
          <w:szCs w:val="22"/>
        </w:rPr>
        <w:t>3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4</w:t>
      </w:r>
      <w:r w:rsidRPr="002230E1">
        <w:rPr>
          <w:kern w:val="0"/>
          <w:sz w:val="22"/>
          <w:szCs w:val="22"/>
        </w:rPr>
        <w:t>）。</w:t>
      </w:r>
    </w:p>
  </w:footnote>
  <w:footnote w:id="28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《一切經音義》卷</w:t>
      </w:r>
      <w:r w:rsidRPr="004074C9">
        <w:rPr>
          <w:sz w:val="22"/>
          <w:szCs w:val="22"/>
        </w:rPr>
        <w:t>70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訶梨怛雞（舊言呵梨勒，翻為天主持來。此果堪為藥分，功用極多，如此土人叅、石斛等也）。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766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29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不＝無【宋】【元】【明】【宮】【石】。（大正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30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191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192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80a1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《十誦律》卷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183a15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b3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《摩訶僧祇律》卷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481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482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224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253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）。</w:t>
      </w:r>
    </w:p>
  </w:footnote>
  <w:footnote w:id="31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〔耳〕－【宋】【元】【明】【宮】。（大正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32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政＝正【宋】【元】【明】【宮】。（大正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33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《增壹阿含經》卷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23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地主品〉（大正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612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）。</w:t>
      </w:r>
    </w:p>
  </w:footnote>
  <w:footnote w:id="34">
    <w:p w:rsidR="002C1C89" w:rsidRPr="002230E1" w:rsidRDefault="002C1C89" w:rsidP="005968E8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須蔓耳比丘本生。（印順法師，《大智度論筆記》〔</w:t>
      </w:r>
      <w:r w:rsidRPr="004074C9">
        <w:rPr>
          <w:sz w:val="22"/>
          <w:szCs w:val="22"/>
        </w:rPr>
        <w:t>H026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420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5968E8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bCs/>
          <w:sz w:val="22"/>
          <w:szCs w:val="22"/>
        </w:rPr>
        <w:t>參見</w:t>
      </w:r>
      <w:r w:rsidRPr="002230E1">
        <w:rPr>
          <w:sz w:val="22"/>
          <w:szCs w:val="22"/>
        </w:rPr>
        <w:t>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191</w:t>
      </w:r>
      <w:r w:rsidRPr="004074C9">
        <w:rPr>
          <w:rFonts w:hint="eastAsia"/>
          <w:sz w:val="22"/>
          <w:szCs w:val="22"/>
        </w:rPr>
        <w:t>b23</w:t>
      </w:r>
      <w:r w:rsidRPr="002230E1">
        <w:rPr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c22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；《撰集百緣經》卷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rFonts w:hint="eastAsia"/>
          <w:sz w:val="22"/>
          <w:szCs w:val="22"/>
        </w:rPr>
        <w:t>（大正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245a3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b2</w:t>
      </w:r>
      <w:r w:rsidRPr="002230E1">
        <w:rPr>
          <w:rFonts w:hint="eastAsia"/>
          <w:sz w:val="22"/>
          <w:szCs w:val="22"/>
        </w:rPr>
        <w:t>）；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79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35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蔓＝曼【元】【明】＊，【石】。（大正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36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《翻梵語》卷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須蔓耳比丘（譯曰好意，亦云好慢）。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994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37">
    <w:p w:rsidR="002C1C89" w:rsidRPr="002230E1" w:rsidRDefault="002C1C89" w:rsidP="005968E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/>
          <w:sz w:val="22"/>
          <w:szCs w:val="22"/>
        </w:rPr>
        <w:t>方便回向：</w:t>
      </w:r>
      <w:r w:rsidRPr="002230E1">
        <w:rPr>
          <w:rFonts w:hint="eastAsia"/>
          <w:sz w:val="22"/>
          <w:szCs w:val="22"/>
        </w:rPr>
        <w:t>為無上菩提故，為度一切眾生故，以大慈悲心故，實相智慧（達三輪空）和合故，念如、法性、實際相故，布施等</w:t>
      </w:r>
      <w:r w:rsidRPr="002230E1">
        <w:rPr>
          <w:rFonts w:ascii="標楷體" w:eastAsia="標楷體" w:hAnsi="標楷體" w:hint="eastAsia"/>
          <w:sz w:val="22"/>
          <w:szCs w:val="22"/>
        </w:rPr>
        <w:t>──</w:t>
      </w:r>
      <w:r w:rsidRPr="002230E1">
        <w:rPr>
          <w:rFonts w:hint="eastAsia"/>
          <w:sz w:val="22"/>
          <w:szCs w:val="22"/>
        </w:rPr>
        <w:t>福德無量。（印順法師，《大智度論筆記》〔</w:t>
      </w:r>
      <w:r w:rsidRPr="004074C9">
        <w:rPr>
          <w:rFonts w:hint="eastAsia"/>
          <w:sz w:val="22"/>
          <w:szCs w:val="22"/>
        </w:rPr>
        <w:t>A044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82</w:t>
      </w:r>
      <w:r w:rsidRPr="002230E1">
        <w:rPr>
          <w:rFonts w:hint="eastAsia"/>
          <w:sz w:val="22"/>
          <w:szCs w:val="22"/>
        </w:rPr>
        <w:t>）</w:t>
      </w:r>
    </w:p>
  </w:footnote>
  <w:footnote w:id="38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佛告舍利弗：菩薩摩訶薩以不住法住般若波羅蜜中，以無所捨法應具足檀那波羅蜜，施者、受者及財物不可得故。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218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39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相＝想【宋】【宮】。（大正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271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40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〔心〕－【宋】【元】【明】【宮】【石】。（大正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41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則＝即【石】。（大正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42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諸佛勸發令集諸功德。（印順法師，《大智度論筆記》［</w:t>
      </w:r>
      <w:r w:rsidRPr="004074C9">
        <w:rPr>
          <w:rFonts w:hint="eastAsia"/>
          <w:sz w:val="22"/>
          <w:szCs w:val="22"/>
        </w:rPr>
        <w:t>A042</w:t>
      </w:r>
      <w:r w:rsidRPr="002230E1">
        <w:rPr>
          <w:rFonts w:hint="eastAsia"/>
          <w:sz w:val="22"/>
          <w:szCs w:val="22"/>
        </w:rPr>
        <w:t>］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80</w:t>
      </w:r>
      <w:r w:rsidRPr="002230E1">
        <w:rPr>
          <w:rFonts w:hint="eastAsia"/>
          <w:sz w:val="22"/>
          <w:szCs w:val="22"/>
        </w:rPr>
        <w:t>）</w:t>
      </w:r>
    </w:p>
  </w:footnote>
  <w:footnote w:id="43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《大正藏》原作「慚」，今依《高麗藏》</w:t>
      </w:r>
      <w:r w:rsidRPr="002230E1">
        <w:rPr>
          <w:rFonts w:hint="eastAsia"/>
          <w:sz w:val="22"/>
          <w:szCs w:val="22"/>
        </w:rPr>
        <w:t>作</w:t>
      </w:r>
      <w:r w:rsidRPr="002230E1">
        <w:rPr>
          <w:sz w:val="22"/>
          <w:szCs w:val="22"/>
        </w:rPr>
        <w:t>「漸」（</w:t>
      </w:r>
      <w:r w:rsidRPr="002230E1">
        <w:rPr>
          <w:rFonts w:hint="eastAsia"/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冊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669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）。</w:t>
      </w:r>
    </w:p>
  </w:footnote>
  <w:footnote w:id="44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《漸備一切智德經》卷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479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《十住經》卷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520c10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521b6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10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132a18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b4</w:t>
      </w:r>
      <w:r w:rsidRPr="002230E1">
        <w:rPr>
          <w:rFonts w:hint="eastAsia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48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405c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sz w:val="22"/>
          <w:szCs w:val="22"/>
        </w:rPr>
        <w:t>406a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50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418a</w:t>
      </w:r>
      <w:r w:rsidRPr="002230E1">
        <w:rPr>
          <w:rFonts w:hint="eastAsia"/>
          <w:sz w:val="22"/>
          <w:szCs w:val="22"/>
        </w:rPr>
        <w:t>）。</w:t>
      </w:r>
    </w:p>
  </w:footnote>
  <w:footnote w:id="45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戒是色法。（印順法師，《大智度論筆記》［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034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65</w:t>
      </w:r>
      <w:r w:rsidRPr="002230E1">
        <w:rPr>
          <w:sz w:val="22"/>
          <w:szCs w:val="22"/>
        </w:rPr>
        <w:t>）</w:t>
      </w:r>
    </w:p>
  </w:footnote>
  <w:footnote w:id="46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168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cs="細明體"/>
          <w:sz w:val="22"/>
          <w:szCs w:val="22"/>
        </w:rPr>
        <w:t>。</w:t>
      </w:r>
    </w:p>
  </w:footnote>
  <w:footnote w:id="47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撾（ㄓㄨㄚ）：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.</w:t>
      </w:r>
      <w:r w:rsidRPr="002230E1">
        <w:rPr>
          <w:sz w:val="22"/>
          <w:szCs w:val="22"/>
        </w:rPr>
        <w:t>擊，敲打。（《漢語大詞典》（六），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839</w:t>
      </w:r>
      <w:r w:rsidRPr="002230E1">
        <w:rPr>
          <w:sz w:val="22"/>
          <w:szCs w:val="22"/>
        </w:rPr>
        <w:t>）</w:t>
      </w:r>
    </w:p>
  </w:footnote>
  <w:footnote w:id="48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關於生忍，參見《大智度論》卷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167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FC4004">
      <w:pPr>
        <w:pStyle w:val="PlainText"/>
        <w:snapToGrid w:val="0"/>
        <w:spacing w:line="0" w:lineRule="atLeast"/>
        <w:ind w:leftChars="105" w:left="252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關於法忍，參見《大智度論》卷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15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25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，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168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b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-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172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）。</w:t>
      </w:r>
    </w:p>
    <w:p w:rsidR="002C1C89" w:rsidRPr="002230E1" w:rsidRDefault="002C1C89" w:rsidP="00FC4004">
      <w:pPr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生等、生忍：少忍；法等、法忍：大忍。</w:t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C021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204</w:t>
      </w:r>
      <w:r w:rsidRPr="002230E1">
        <w:rPr>
          <w:sz w:val="22"/>
          <w:szCs w:val="22"/>
        </w:rPr>
        <w:t>）</w:t>
      </w:r>
    </w:p>
  </w:footnote>
  <w:footnote w:id="49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身精進與心精進，參見《大智度論》卷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178</w:t>
      </w:r>
      <w:r w:rsidRPr="004074C9">
        <w:rPr>
          <w:rFonts w:eastAsia="Roman Unicode"/>
          <w:sz w:val="22"/>
          <w:szCs w:val="22"/>
        </w:rPr>
        <w:t>a</w:t>
      </w:r>
      <w:r w:rsidRPr="002230E1">
        <w:rPr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sz w:val="22"/>
          <w:szCs w:val="22"/>
        </w:rPr>
        <w:t>）。</w:t>
      </w:r>
    </w:p>
  </w:footnote>
  <w:footnote w:id="50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意業大力。（印順法師，《大智度論筆記》〔</w:t>
      </w:r>
      <w:r w:rsidRPr="004074C9">
        <w:rPr>
          <w:sz w:val="22"/>
          <w:szCs w:val="22"/>
        </w:rPr>
        <w:t>C011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203</w:t>
      </w:r>
      <w:r w:rsidRPr="002230E1">
        <w:rPr>
          <w:sz w:val="22"/>
          <w:szCs w:val="22"/>
        </w:rPr>
        <w:t>）</w:t>
      </w:r>
    </w:p>
  </w:footnote>
  <w:footnote w:id="51">
    <w:p w:rsidR="002C1C89" w:rsidRPr="002230E1" w:rsidRDefault="002C1C89" w:rsidP="00FC400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）大仙人瞋能令大國滅</w:t>
      </w:r>
      <w:r w:rsidRPr="002230E1">
        <w:rPr>
          <w:kern w:val="0"/>
          <w:sz w:val="22"/>
          <w:szCs w:val="22"/>
        </w:rPr>
        <w:t>。（印順法師，《</w:t>
      </w:r>
      <w:r w:rsidRPr="002230E1">
        <w:rPr>
          <w:sz w:val="22"/>
          <w:szCs w:val="22"/>
        </w:rPr>
        <w:t>大智度論筆記》［</w:t>
      </w:r>
      <w:r w:rsidRPr="004074C9">
        <w:rPr>
          <w:rFonts w:eastAsia="Roman Unicode"/>
          <w:sz w:val="22"/>
          <w:szCs w:val="22"/>
        </w:rPr>
        <w:t>G</w:t>
      </w:r>
      <w:r w:rsidRPr="004074C9">
        <w:rPr>
          <w:sz w:val="22"/>
          <w:szCs w:val="22"/>
        </w:rPr>
        <w:t>005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381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）大仙人瞋大國磨滅</w:t>
      </w:r>
      <w:r w:rsidRPr="002230E1">
        <w:rPr>
          <w:kern w:val="0"/>
          <w:sz w:val="22"/>
          <w:szCs w:val="22"/>
        </w:rPr>
        <w:t>。（印順法師，《</w:t>
      </w:r>
      <w:r w:rsidRPr="002230E1">
        <w:rPr>
          <w:sz w:val="22"/>
          <w:szCs w:val="22"/>
        </w:rPr>
        <w:t>大智度論筆記》［</w:t>
      </w:r>
      <w:r w:rsidRPr="004074C9">
        <w:rPr>
          <w:rFonts w:eastAsia="Roman Unicode"/>
          <w:sz w:val="22"/>
          <w:szCs w:val="22"/>
        </w:rPr>
        <w:t>H</w:t>
      </w:r>
      <w:r w:rsidRPr="004074C9">
        <w:rPr>
          <w:sz w:val="22"/>
          <w:szCs w:val="22"/>
        </w:rPr>
        <w:t>005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393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）參見《大智度論》卷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167b18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《中阿含經》卷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133</w:t>
      </w:r>
      <w:r w:rsidRPr="002230E1">
        <w:rPr>
          <w:sz w:val="22"/>
          <w:szCs w:val="22"/>
        </w:rPr>
        <w:t>經）（大正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628a18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630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4074C9">
        <w:rPr>
          <w:rFonts w:eastAsia="Roman Unicode"/>
          <w:sz w:val="22"/>
          <w:szCs w:val="22"/>
        </w:rPr>
        <w:t>Majjhima</w:t>
      </w:r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>,</w:t>
      </w:r>
      <w:r w:rsidRPr="004074C9">
        <w:rPr>
          <w:rFonts w:eastAsia="Roman Unicode"/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371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387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《成實論》卷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32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307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）。</w:t>
      </w:r>
    </w:p>
  </w:footnote>
  <w:footnote w:id="52">
    <w:p w:rsidR="002C1C89" w:rsidRPr="002230E1" w:rsidRDefault="002C1C89" w:rsidP="003B7F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4074C9">
        <w:rPr>
          <w:sz w:val="22"/>
          <w:szCs w:val="22"/>
        </w:rPr>
        <w:t>Lamotte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1976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1899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）：在</w:t>
      </w:r>
      <w:r w:rsidRPr="004074C9">
        <w:rPr>
          <w:rFonts w:eastAsia="Roman Unicode"/>
          <w:sz w:val="22"/>
          <w:szCs w:val="22"/>
        </w:rPr>
        <w:t>Majjhima</w:t>
      </w:r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>,</w:t>
      </w:r>
      <w:r w:rsidRPr="004074C9">
        <w:rPr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p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454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sz w:val="22"/>
          <w:szCs w:val="22"/>
        </w:rPr>
        <w:t>455</w:t>
      </w:r>
      <w:r w:rsidRPr="002230E1">
        <w:rPr>
          <w:sz w:val="22"/>
          <w:szCs w:val="22"/>
        </w:rPr>
        <w:t>的《鶉喻經》，佛陀向優婆離說明，前三禪是動轉：在初禪，覺觀未滅；第二禪則是喜樂未滅；三禪則是捨樂未滅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sz w:val="22"/>
          <w:szCs w:val="22"/>
        </w:rPr>
        <w:t>相反的，第四禪則是不動轉，因為其樂、苦等等已滅。在</w:t>
      </w:r>
      <w:r w:rsidRPr="004074C9">
        <w:rPr>
          <w:sz w:val="22"/>
          <w:szCs w:val="22"/>
        </w:rPr>
        <w:t>Dīgha</w:t>
      </w:r>
      <w:r w:rsidRPr="002230E1">
        <w:rPr>
          <w:sz w:val="22"/>
          <w:szCs w:val="22"/>
        </w:rPr>
        <w:t>（巴利《長部》）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III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217</w:t>
      </w:r>
      <w:r w:rsidRPr="002230E1">
        <w:rPr>
          <w:sz w:val="22"/>
          <w:szCs w:val="22"/>
        </w:rPr>
        <w:t>,</w:t>
      </w:r>
      <w:r w:rsidRPr="002230E1">
        <w:rPr>
          <w:sz w:val="22"/>
          <w:szCs w:val="22"/>
        </w:rPr>
        <w:t>以及</w:t>
      </w:r>
      <w:r w:rsidRPr="004074C9">
        <w:rPr>
          <w:rFonts w:eastAsia="Roman Unicode"/>
          <w:sz w:val="22"/>
          <w:szCs w:val="22"/>
        </w:rPr>
        <w:t>Saṃyutta</w:t>
      </w:r>
      <w:r w:rsidRPr="002230E1">
        <w:rPr>
          <w:sz w:val="22"/>
          <w:szCs w:val="22"/>
        </w:rPr>
        <w:t>（巴利《相應部》）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II</w:t>
      </w:r>
      <w:r w:rsidRPr="002230E1">
        <w:rPr>
          <w:sz w:val="22"/>
          <w:szCs w:val="22"/>
        </w:rPr>
        <w:t>,</w:t>
      </w:r>
      <w:r w:rsidRPr="002230E1">
        <w:rPr>
          <w:rFonts w:hint="eastAsia"/>
          <w:sz w:val="22"/>
          <w:szCs w:val="22"/>
        </w:rPr>
        <w:t xml:space="preserve"> 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82</w:t>
      </w:r>
      <w:r w:rsidRPr="002230E1">
        <w:rPr>
          <w:sz w:val="22"/>
          <w:szCs w:val="22"/>
        </w:rPr>
        <w:t>,</w:t>
      </w:r>
      <w:r w:rsidRPr="002230E1">
        <w:rPr>
          <w:sz w:val="22"/>
          <w:szCs w:val="22"/>
        </w:rPr>
        <w:t>則說有三種「作行」：福行、非福行以及不動。福業是欲界之淨，不動業則是上二界之善業。</w:t>
      </w:r>
    </w:p>
  </w:footnote>
  <w:footnote w:id="53">
    <w:p w:rsidR="002C1C89" w:rsidRPr="002230E1" w:rsidRDefault="002C1C89" w:rsidP="003B7F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身口意寂滅，是大精進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A036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3B7FED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《方廣大莊嚴經》卷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又欲示現有大勇猛精進之力，便於是處結跏趺坐，身口意業靜然不動。初攝心時，專精一境，制出入息，熱氣遍體，腋下流汗、額上津出，譬如雨滴；忍受斯苦，不生疲極，便起勇猛精進之心。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581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54">
    <w:p w:rsidR="002C1C89" w:rsidRPr="002230E1" w:rsidRDefault="002C1C89" w:rsidP="003B7FED">
      <w:pPr>
        <w:pStyle w:val="FootnoteText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81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68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六度相攝品〉：「</w:t>
      </w:r>
      <w:r w:rsidRPr="002230E1">
        <w:rPr>
          <w:rFonts w:ascii="標楷體" w:eastAsia="標楷體" w:hAnsi="標楷體" w:hint="eastAsia"/>
          <w:sz w:val="22"/>
          <w:szCs w:val="22"/>
        </w:rPr>
        <w:t>有二種精進：一、動相，身心勤行，二、滅一切戲論故，身心不動。菩薩雖勤行動精進，亦不離不動精進，不動精進不離般若波羅蜜。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632a12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3B7FED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）《大智度論》卷</w:t>
      </w:r>
      <w:r w:rsidRPr="004074C9">
        <w:rPr>
          <w:rFonts w:hint="eastAsia"/>
          <w:sz w:val="22"/>
          <w:szCs w:val="22"/>
        </w:rPr>
        <w:t>81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68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六度相攝品〉：「</w:t>
      </w:r>
      <w:r w:rsidRPr="002230E1">
        <w:rPr>
          <w:rFonts w:ascii="標楷體" w:eastAsia="標楷體" w:hAnsi="標楷體" w:hint="eastAsia"/>
          <w:sz w:val="22"/>
          <w:szCs w:val="22"/>
        </w:rPr>
        <w:t>行般若菩薩身心清淨，得不動精進，觀動精進如幻、如夢；得不動精進故，不入涅槃，是名精進波羅蜜。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632b4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6</w:t>
      </w:r>
      <w:r w:rsidRPr="002230E1">
        <w:rPr>
          <w:rFonts w:hint="eastAsia"/>
          <w:sz w:val="22"/>
          <w:szCs w:val="22"/>
        </w:rPr>
        <w:t>）</w:t>
      </w:r>
    </w:p>
  </w:footnote>
  <w:footnote w:id="55">
    <w:p w:rsidR="002C1C89" w:rsidRPr="002230E1" w:rsidRDefault="002C1C89" w:rsidP="003B7F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〔精〕－【宋】【元】【明】【宮】。（大正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56">
    <w:p w:rsidR="002C1C89" w:rsidRPr="002230E1" w:rsidRDefault="002C1C89" w:rsidP="003B7F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〔未得〕－【宋】【元】【明】【宮】【石】。（大正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57">
    <w:p w:rsidR="002C1C89" w:rsidRPr="002230E1" w:rsidRDefault="002C1C89" w:rsidP="003B7FED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</w:t>
      </w:r>
      <w:r w:rsidRPr="002230E1">
        <w:rPr>
          <w:rFonts w:ascii="新細明體" w:hAnsi="新細明體" w:hint="eastAsia"/>
          <w:sz w:val="22"/>
          <w:szCs w:val="22"/>
        </w:rPr>
        <w:t>無生</w:t>
      </w:r>
      <w:r w:rsidRPr="002230E1">
        <w:rPr>
          <w:rFonts w:ascii="新細明體" w:hAnsi="新細明體" w:hint="eastAsia"/>
          <w:b/>
          <w:sz w:val="22"/>
          <w:szCs w:val="22"/>
        </w:rPr>
        <w:t>忍法</w:t>
      </w:r>
      <w:r w:rsidRPr="002230E1">
        <w:rPr>
          <w:rFonts w:ascii="新細明體" w:hAnsi="新細明體"/>
          <w:sz w:val="22"/>
          <w:szCs w:val="22"/>
        </w:rPr>
        <w:t>」，</w:t>
      </w:r>
      <w:r w:rsidRPr="002230E1">
        <w:rPr>
          <w:rFonts w:ascii="新細明體" w:hAnsi="新細明體" w:hint="eastAsia"/>
          <w:sz w:val="22"/>
          <w:szCs w:val="22"/>
        </w:rPr>
        <w:t>今</w:t>
      </w:r>
      <w:r w:rsidRPr="002230E1">
        <w:rPr>
          <w:rFonts w:ascii="新細明體" w:hAnsi="新細明體"/>
          <w:sz w:val="22"/>
          <w:szCs w:val="22"/>
        </w:rPr>
        <w:t>依《高麗藏》作「</w:t>
      </w:r>
      <w:r w:rsidRPr="002230E1">
        <w:rPr>
          <w:rFonts w:ascii="新細明體" w:hAnsi="新細明體" w:hint="eastAsia"/>
          <w:sz w:val="22"/>
          <w:szCs w:val="22"/>
        </w:rPr>
        <w:t>無生</w:t>
      </w:r>
      <w:r w:rsidRPr="002230E1">
        <w:rPr>
          <w:rFonts w:ascii="新細明體" w:hAnsi="新細明體" w:hint="eastAsia"/>
          <w:b/>
          <w:sz w:val="22"/>
          <w:szCs w:val="22"/>
        </w:rPr>
        <w:t>法忍</w:t>
      </w:r>
      <w:r w:rsidRPr="002230E1">
        <w:rPr>
          <w:rFonts w:ascii="新細明體" w:hAnsi="新細明體"/>
          <w:sz w:val="22"/>
          <w:szCs w:val="22"/>
        </w:rPr>
        <w:t>」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sz w:val="22"/>
          <w:szCs w:val="22"/>
        </w:rPr>
        <w:t>4</w:t>
      </w:r>
      <w:r w:rsidRPr="004074C9">
        <w:rPr>
          <w:rFonts w:hint="eastAsia"/>
          <w:sz w:val="22"/>
          <w:szCs w:val="22"/>
        </w:rPr>
        <w:t>70a5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  <w:r w:rsidRPr="002230E1">
        <w:rPr>
          <w:rFonts w:hint="eastAsia"/>
          <w:sz w:val="22"/>
          <w:szCs w:val="22"/>
        </w:rPr>
        <w:t xml:space="preserve">  </w:t>
      </w:r>
    </w:p>
  </w:footnote>
  <w:footnote w:id="58">
    <w:p w:rsidR="002C1C89" w:rsidRPr="002230E1" w:rsidRDefault="002C1C89" w:rsidP="003B7FED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b/>
          <w:sz w:val="22"/>
          <w:szCs w:val="22"/>
        </w:rPr>
        <w:t>菩薩行位</w:t>
      </w:r>
      <w:r w:rsidRPr="002230E1">
        <w:rPr>
          <w:rFonts w:hint="eastAsia"/>
          <w:b/>
          <w:sz w:val="22"/>
          <w:szCs w:val="22"/>
        </w:rPr>
        <w:t>：</w:t>
      </w:r>
      <w:r w:rsidRPr="002230E1">
        <w:rPr>
          <w:sz w:val="22"/>
          <w:szCs w:val="22"/>
        </w:rPr>
        <w:t>坐道場，十六解脫相應定（似小義），十七金剛三昧。（印順法師，《大智度論筆記》［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3B7FED">
      <w:pPr>
        <w:pStyle w:val="FootnoteText"/>
        <w:spacing w:line="300" w:lineRule="exact"/>
        <w:ind w:leftChars="105" w:left="802" w:hangingChars="250" w:hanging="550"/>
        <w:jc w:val="both"/>
        <w:rPr>
          <w:rFonts w:cs="細明體"/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bCs/>
          <w:sz w:val="22"/>
          <w:szCs w:val="22"/>
        </w:rPr>
        <w:t>參見</w:t>
      </w:r>
      <w:r w:rsidRPr="004074C9">
        <w:rPr>
          <w:sz w:val="22"/>
          <w:szCs w:val="22"/>
        </w:rPr>
        <w:t>Lamotte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1976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1900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</w:t>
      </w:r>
      <w:r w:rsidRPr="002230E1">
        <w:rPr>
          <w:rFonts w:hint="eastAsia"/>
          <w:sz w:val="22"/>
          <w:szCs w:val="22"/>
        </w:rPr>
        <w:t>當菩薩坐在菩提樹下時，仍然被九種煩惱繫縛在有頂，而菩薩是以十八心來解脫此一情況：九斷道或無間道以及九解脫道。在第十七心，菩薩以稱之為金剛喻定的斷道來捨煩惱；而在第十八心即是解脫道，行者即在此證得斷除一切煩惱及漏</w:t>
      </w:r>
      <w:r w:rsidRPr="002230E1">
        <w:rPr>
          <w:sz w:val="22"/>
          <w:szCs w:val="22"/>
        </w:rPr>
        <w:t>。</w:t>
      </w:r>
    </w:p>
  </w:footnote>
  <w:footnote w:id="59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少＝小【宋】【元】【明】【宮】。（大正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）</w:t>
      </w:r>
    </w:p>
  </w:footnote>
  <w:footnote w:id="60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菩薩行位：發心、修行、方便慧</w:t>
      </w:r>
      <w:r w:rsidRPr="002230E1">
        <w:rPr>
          <w:rFonts w:ascii="新細明體" w:hAnsi="新細明體"/>
          <w:sz w:val="22"/>
          <w:szCs w:val="22"/>
        </w:rPr>
        <w:t>──</w:t>
      </w:r>
      <w:r w:rsidRPr="002230E1">
        <w:rPr>
          <w:sz w:val="22"/>
          <w:szCs w:val="22"/>
        </w:rPr>
        <w:t>諸地中方便乃至十地。（印順法師，《大智度論筆記》［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61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〔意〕－【宋】【元】【明】【宮】。（大正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</w:p>
  </w:footnote>
  <w:footnote w:id="62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〔等〕－【宋】【元】【明】【宮】。（大正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63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〔如〕－【元】【明】。（大正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64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又如吹貝，用氣甚少，其音甚大。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269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65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同＝因【宋】【元】【明】【宮】。（大正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66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cs="新細明體"/>
          <w:kern w:val="0"/>
          <w:sz w:val="22"/>
          <w:szCs w:val="22"/>
        </w:rPr>
        <w:t xml:space="preserve"> </w:t>
      </w:r>
      <w:r w:rsidRPr="002230E1">
        <w:rPr>
          <w:rFonts w:cs="新細明體" w:hint="eastAsia"/>
          <w:kern w:val="0"/>
          <w:sz w:val="22"/>
          <w:szCs w:val="22"/>
        </w:rPr>
        <w:t>六度，</w:t>
      </w:r>
      <w:r w:rsidRPr="002230E1">
        <w:rPr>
          <w:rFonts w:cs="新細明體"/>
          <w:kern w:val="0"/>
          <w:sz w:val="22"/>
          <w:szCs w:val="22"/>
        </w:rPr>
        <w:t>參見《大智度論》卷</w:t>
      </w:r>
      <w:r w:rsidRPr="004074C9">
        <w:rPr>
          <w:kern w:val="0"/>
          <w:sz w:val="22"/>
          <w:szCs w:val="22"/>
        </w:rPr>
        <w:t>11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18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kern w:val="0"/>
          <w:sz w:val="22"/>
          <w:szCs w:val="22"/>
        </w:rPr>
        <w:t>25</w:t>
      </w:r>
      <w:r w:rsidRPr="002230E1">
        <w:rPr>
          <w:kern w:val="0"/>
          <w:sz w:val="22"/>
          <w:szCs w:val="22"/>
        </w:rPr>
        <w:t>，</w:t>
      </w:r>
      <w:r w:rsidRPr="004074C9">
        <w:rPr>
          <w:kern w:val="0"/>
          <w:sz w:val="22"/>
          <w:szCs w:val="22"/>
        </w:rPr>
        <w:t>139</w:t>
      </w:r>
      <w:r w:rsidRPr="004074C9">
        <w:rPr>
          <w:rFonts w:eastAsia="Roman Unicode" w:cs="Roman Unicode"/>
          <w:kern w:val="0"/>
          <w:sz w:val="22"/>
          <w:szCs w:val="22"/>
        </w:rPr>
        <w:t>a</w:t>
      </w:r>
      <w:r w:rsidRPr="002230E1">
        <w:rPr>
          <w:kern w:val="0"/>
          <w:sz w:val="22"/>
          <w:szCs w:val="22"/>
        </w:rPr>
        <w:t>-</w:t>
      </w:r>
      <w:r w:rsidRPr="004074C9">
        <w:rPr>
          <w:kern w:val="0"/>
          <w:sz w:val="22"/>
          <w:szCs w:val="22"/>
        </w:rPr>
        <w:t>197</w:t>
      </w:r>
      <w:r w:rsidRPr="004074C9">
        <w:rPr>
          <w:rFonts w:eastAsia="Roman Unicode" w:cs="Roman Unicode"/>
          <w:kern w:val="0"/>
          <w:sz w:val="22"/>
          <w:szCs w:val="22"/>
        </w:rPr>
        <w:t>b</w:t>
      </w:r>
      <w:r w:rsidRPr="002230E1">
        <w:rPr>
          <w:rFonts w:cs="新細明體"/>
          <w:kern w:val="0"/>
          <w:sz w:val="22"/>
          <w:szCs w:val="22"/>
        </w:rPr>
        <w:t>）</w:t>
      </w:r>
      <w:r w:rsidRPr="002230E1">
        <w:rPr>
          <w:kern w:val="0"/>
          <w:sz w:val="22"/>
          <w:szCs w:val="22"/>
        </w:rPr>
        <w:t>。</w:t>
      </w:r>
    </w:p>
  </w:footnote>
  <w:footnote w:id="67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〔故〕－【宋】【元】【明】【宮】。（大正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</w:t>
      </w:r>
    </w:p>
  </w:footnote>
  <w:footnote w:id="68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/>
          <w:bCs/>
          <w:sz w:val="22"/>
          <w:szCs w:val="22"/>
        </w:rPr>
        <w:t>般若：</w:t>
      </w:r>
      <w:r w:rsidRPr="002230E1">
        <w:rPr>
          <w:sz w:val="22"/>
          <w:szCs w:val="22"/>
        </w:rPr>
        <w:t>觀諸法實相不受不著。（印順法師，《大智度論筆記》［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004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188</w:t>
      </w:r>
      <w:r w:rsidRPr="002230E1">
        <w:rPr>
          <w:sz w:val="22"/>
          <w:szCs w:val="22"/>
        </w:rPr>
        <w:t>）</w:t>
      </w:r>
    </w:p>
  </w:footnote>
  <w:footnote w:id="69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是六波羅蜜及般若波羅蜜，一法無異。是五波羅蜜不得般若波羅蜜，不名波羅蜜。如檀波羅蜜不得般若波羅蜜，沒在世界有盡法中。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116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  <w:p w:rsidR="002C1C89" w:rsidRPr="002230E1" w:rsidRDefault="002C1C89" w:rsidP="00FC4004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另參見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33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308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）。</w:t>
      </w:r>
    </w:p>
  </w:footnote>
  <w:footnote w:id="70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殖＝植【宋】【元】【明】【宮】。（大正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71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芸＝耘【宋】【元】【明】【宮】。（大正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）</w:t>
      </w:r>
    </w:p>
  </w:footnote>
  <w:footnote w:id="72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140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13</w:t>
      </w:r>
      <w:r w:rsidRPr="002230E1">
        <w:rPr>
          <w:rFonts w:hint="eastAsia"/>
          <w:sz w:val="22"/>
          <w:szCs w:val="22"/>
        </w:rPr>
        <w:t>），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33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</w:footnote>
  <w:footnote w:id="73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劣＋（我）【元】【明】【石】。（大正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74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〔施〕－【宋】【元】【明】【宮】。（大正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75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復＝後【宋】【元】【明】【宮】。（大正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</w:t>
      </w:r>
    </w:p>
  </w:footnote>
  <w:footnote w:id="76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〔皆〕－【宋】【元】【明】【宮】。（大正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272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77">
    <w:p w:rsidR="002C1C89" w:rsidRPr="002230E1" w:rsidRDefault="002C1C89" w:rsidP="008E0DB4">
      <w:pPr>
        <w:tabs>
          <w:tab w:val="left" w:pos="138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┌不名波羅蜜─┐</w:t>
      </w:r>
    </w:p>
    <w:p w:rsidR="002C1C89" w:rsidRPr="002230E1" w:rsidRDefault="002C1C89" w:rsidP="008E0DB4">
      <w:pPr>
        <w:pStyle w:val="FootnoteText"/>
        <w:tabs>
          <w:tab w:val="left" w:pos="138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五度離般若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┤不能有所至　├要以般若助成</w:t>
      </w:r>
    </w:p>
    <w:p w:rsidR="002C1C89" w:rsidRPr="002230E1" w:rsidRDefault="002C1C89" w:rsidP="008E0DB4">
      <w:pPr>
        <w:tabs>
          <w:tab w:val="left" w:pos="1386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└不得增益具足┘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A011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8E0DB4">
      <w:pPr>
        <w:snapToGrid w:val="0"/>
        <w:spacing w:line="0" w:lineRule="atLeast"/>
        <w:ind w:leftChars="105" w:left="254" w:hangingChars="1" w:hanging="2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以般若心助成五度＝若離般若，不名波羅蜜，不能有所至，不得增益具足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D005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246</w:t>
      </w:r>
      <w:r w:rsidRPr="002230E1">
        <w:rPr>
          <w:sz w:val="22"/>
          <w:szCs w:val="22"/>
        </w:rPr>
        <w:t>）</w:t>
      </w:r>
    </w:p>
  </w:footnote>
  <w:footnote w:id="78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《摩訶般若波羅蜜經》卷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〈</w:t>
      </w:r>
      <w:r w:rsidRPr="004074C9">
        <w:rPr>
          <w:rFonts w:hint="eastAsia"/>
          <w:sz w:val="22"/>
          <w:szCs w:val="22"/>
        </w:rPr>
        <w:t>40</w:t>
      </w:r>
      <w:r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照明品〉（大正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302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79">
    <w:p w:rsidR="002C1C89" w:rsidRPr="002230E1" w:rsidRDefault="002C1C89" w:rsidP="00FC400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b/>
          <w:bCs/>
          <w:sz w:val="22"/>
          <w:szCs w:val="22"/>
        </w:rPr>
        <w:t>阿毘曇</w:t>
      </w:r>
      <w:r w:rsidRPr="002230E1">
        <w:rPr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「</w:t>
      </w:r>
      <w:r w:rsidRPr="002230E1">
        <w:rPr>
          <w:sz w:val="22"/>
          <w:szCs w:val="22"/>
        </w:rPr>
        <w:t>百劫種三十二相（鞞婆沙）」。（印順法師，《大智度論筆記》〔</w:t>
      </w:r>
      <w:r w:rsidRPr="004074C9">
        <w:rPr>
          <w:sz w:val="22"/>
          <w:szCs w:val="22"/>
        </w:rPr>
        <w:t>H011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399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2"/>
          <w:sz w:val="22"/>
          <w:szCs w:val="22"/>
        </w:rPr>
        <w:t>參見《大毘婆沙論》卷</w:t>
      </w:r>
      <w:r w:rsidRPr="004074C9">
        <w:rPr>
          <w:spacing w:val="2"/>
          <w:sz w:val="22"/>
          <w:szCs w:val="22"/>
        </w:rPr>
        <w:t>177</w:t>
      </w:r>
      <w:r w:rsidRPr="002230E1">
        <w:rPr>
          <w:spacing w:val="2"/>
          <w:sz w:val="22"/>
          <w:szCs w:val="22"/>
        </w:rPr>
        <w:t>（大正</w:t>
      </w:r>
      <w:r w:rsidRPr="004074C9">
        <w:rPr>
          <w:spacing w:val="2"/>
          <w:sz w:val="22"/>
          <w:szCs w:val="22"/>
        </w:rPr>
        <w:t>27</w:t>
      </w:r>
      <w:r w:rsidRPr="002230E1">
        <w:rPr>
          <w:spacing w:val="2"/>
          <w:sz w:val="22"/>
          <w:szCs w:val="22"/>
        </w:rPr>
        <w:t>，</w:t>
      </w:r>
      <w:r w:rsidRPr="004074C9">
        <w:rPr>
          <w:spacing w:val="2"/>
          <w:sz w:val="22"/>
          <w:szCs w:val="22"/>
        </w:rPr>
        <w:t>890</w:t>
      </w:r>
      <w:r w:rsidRPr="004074C9">
        <w:rPr>
          <w:rFonts w:eastAsia="Roman Unicode"/>
          <w:spacing w:val="2"/>
          <w:sz w:val="22"/>
          <w:szCs w:val="22"/>
        </w:rPr>
        <w:t>b</w:t>
      </w:r>
      <w:r w:rsidRPr="004074C9">
        <w:rPr>
          <w:spacing w:val="2"/>
          <w:sz w:val="22"/>
          <w:szCs w:val="22"/>
        </w:rPr>
        <w:t>5</w:t>
      </w:r>
      <w:r w:rsidRPr="002230E1">
        <w:rPr>
          <w:spacing w:val="2"/>
          <w:sz w:val="22"/>
          <w:szCs w:val="22"/>
        </w:rPr>
        <w:t>-</w:t>
      </w:r>
      <w:r w:rsidRPr="004074C9">
        <w:rPr>
          <w:rFonts w:eastAsia="Roman Unicode"/>
          <w:spacing w:val="2"/>
          <w:sz w:val="22"/>
          <w:szCs w:val="22"/>
        </w:rPr>
        <w:t>8</w:t>
      </w:r>
      <w:r w:rsidRPr="002230E1">
        <w:rPr>
          <w:spacing w:val="2"/>
          <w:sz w:val="22"/>
          <w:szCs w:val="22"/>
        </w:rPr>
        <w:t>）</w:t>
      </w:r>
      <w:r w:rsidRPr="002230E1">
        <w:rPr>
          <w:rFonts w:hint="eastAsia"/>
          <w:spacing w:val="2"/>
          <w:sz w:val="22"/>
          <w:szCs w:val="22"/>
        </w:rPr>
        <w:t>；</w:t>
      </w:r>
      <w:r w:rsidRPr="002230E1">
        <w:rPr>
          <w:spacing w:val="2"/>
          <w:sz w:val="22"/>
          <w:szCs w:val="22"/>
        </w:rPr>
        <w:t>《雜阿毘曇心論》卷</w:t>
      </w:r>
      <w:r w:rsidRPr="004074C9">
        <w:rPr>
          <w:spacing w:val="2"/>
          <w:sz w:val="22"/>
          <w:szCs w:val="22"/>
        </w:rPr>
        <w:t>11</w:t>
      </w:r>
      <w:r w:rsidRPr="002230E1">
        <w:rPr>
          <w:spacing w:val="2"/>
          <w:sz w:val="22"/>
          <w:szCs w:val="22"/>
        </w:rPr>
        <w:t>（大正</w:t>
      </w:r>
      <w:r w:rsidRPr="004074C9">
        <w:rPr>
          <w:spacing w:val="2"/>
          <w:sz w:val="22"/>
          <w:szCs w:val="22"/>
        </w:rPr>
        <w:t>28</w:t>
      </w:r>
      <w:r w:rsidRPr="002230E1">
        <w:rPr>
          <w:spacing w:val="2"/>
          <w:sz w:val="22"/>
          <w:szCs w:val="22"/>
        </w:rPr>
        <w:t>，</w:t>
      </w:r>
      <w:r w:rsidRPr="004074C9">
        <w:rPr>
          <w:spacing w:val="2"/>
          <w:sz w:val="22"/>
          <w:szCs w:val="22"/>
        </w:rPr>
        <w:t>961</w:t>
      </w:r>
      <w:r w:rsidRPr="004074C9">
        <w:rPr>
          <w:rFonts w:eastAsia="Roman Unicode"/>
          <w:spacing w:val="2"/>
          <w:sz w:val="22"/>
          <w:szCs w:val="22"/>
        </w:rPr>
        <w:t>c</w:t>
      </w:r>
      <w:r w:rsidRPr="004074C9">
        <w:rPr>
          <w:spacing w:val="2"/>
          <w:sz w:val="22"/>
          <w:szCs w:val="22"/>
        </w:rPr>
        <w:t>9</w:t>
      </w:r>
      <w:r w:rsidRPr="002230E1">
        <w:rPr>
          <w:spacing w:val="2"/>
          <w:sz w:val="22"/>
          <w:szCs w:val="22"/>
        </w:rPr>
        <w:t>-</w:t>
      </w:r>
      <w:r w:rsidRPr="004074C9">
        <w:rPr>
          <w:spacing w:val="2"/>
          <w:sz w:val="22"/>
          <w:szCs w:val="22"/>
        </w:rPr>
        <w:t>11</w:t>
      </w:r>
      <w:r w:rsidRPr="002230E1">
        <w:rPr>
          <w:spacing w:val="2"/>
          <w:sz w:val="22"/>
          <w:szCs w:val="22"/>
        </w:rPr>
        <w:t>）</w:t>
      </w:r>
      <w:r w:rsidRPr="002230E1">
        <w:rPr>
          <w:rFonts w:hint="eastAsia"/>
          <w:spacing w:val="2"/>
          <w:sz w:val="22"/>
          <w:szCs w:val="22"/>
        </w:rPr>
        <w:t>；</w:t>
      </w:r>
      <w:r w:rsidRPr="002230E1">
        <w:rPr>
          <w:rFonts w:hAnsi="新細明體"/>
          <w:sz w:val="22"/>
          <w:szCs w:val="22"/>
        </w:rPr>
        <w:t>《俱舍論》</w:t>
      </w:r>
      <w:r w:rsidRPr="002230E1">
        <w:rPr>
          <w:sz w:val="22"/>
          <w:szCs w:val="22"/>
        </w:rPr>
        <w:t>卷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95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rFonts w:eastAsia="Roman Unicode" w:hint="eastAsia"/>
          <w:sz w:val="22"/>
          <w:szCs w:val="22"/>
        </w:rPr>
        <w:t>1</w:t>
      </w:r>
      <w:r w:rsidRPr="002230E1">
        <w:rPr>
          <w:rFonts w:eastAsia="Roman Unicode" w:hint="eastAsia"/>
          <w:sz w:val="22"/>
          <w:szCs w:val="22"/>
        </w:rPr>
        <w:t>-</w:t>
      </w:r>
      <w:r w:rsidRPr="004074C9">
        <w:rPr>
          <w:rFonts w:eastAsia="Roman Unicode" w:hint="eastAsia"/>
          <w:sz w:val="22"/>
          <w:szCs w:val="22"/>
        </w:rPr>
        <w:t>8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《順正理論》卷</w:t>
      </w:r>
      <w:r w:rsidRPr="004074C9">
        <w:rPr>
          <w:sz w:val="22"/>
          <w:szCs w:val="22"/>
        </w:rPr>
        <w:t>44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590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）。</w:t>
      </w:r>
    </w:p>
  </w:footnote>
  <w:footnote w:id="80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三十二相，轉輪聖王亦有，諸天、魔王亦能化作此相；難陀、提婆達等皆有三十相；婆跋隸婆羅門有三相</w:t>
      </w:r>
      <w:r w:rsidRPr="002230E1">
        <w:rPr>
          <w:rFonts w:eastAsia="標楷體" w:hint="eastAsia"/>
          <w:sz w:val="22"/>
          <w:szCs w:val="22"/>
        </w:rPr>
        <w:t>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8C1F95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另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）。</w:t>
      </w:r>
    </w:p>
  </w:footnote>
  <w:footnote w:id="81">
    <w:p w:rsidR="002C1C89" w:rsidRPr="002230E1" w:rsidRDefault="002C1C89" w:rsidP="00D250EB">
      <w:pPr>
        <w:pStyle w:val="FootnoteText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）難陀往因澡浴鞞婆尸佛。難陀往因作辟支佛塔。（印順法師，《大智度論筆記》［</w:t>
      </w:r>
      <w:r w:rsidRPr="004074C9">
        <w:rPr>
          <w:rFonts w:eastAsia="Roman Unicode" w:cs="Roman Unicode"/>
          <w:sz w:val="22"/>
          <w:szCs w:val="22"/>
        </w:rPr>
        <w:t>I</w:t>
      </w:r>
      <w:r w:rsidRPr="004074C9">
        <w:rPr>
          <w:sz w:val="22"/>
          <w:szCs w:val="22"/>
        </w:rPr>
        <w:t>029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439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《佛本行集經》卷</w:t>
      </w:r>
      <w:r w:rsidRPr="004074C9">
        <w:rPr>
          <w:sz w:val="22"/>
          <w:szCs w:val="22"/>
        </w:rPr>
        <w:t>56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hint="eastAsia"/>
          <w:sz w:val="22"/>
          <w:szCs w:val="22"/>
        </w:rPr>
        <w:t>6c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918a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《佛五百弟子自說本起經》（大正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199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《根本說一切有部毘奈耶藥事》卷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87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《根本說一切有部毘奈耶雜事》卷</w:t>
      </w:r>
      <w:r w:rsidRPr="004074C9">
        <w:rPr>
          <w:sz w:val="22"/>
          <w:szCs w:val="22"/>
        </w:rPr>
        <w:t>1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24</w:t>
      </w:r>
      <w:r w:rsidRPr="002230E1">
        <w:rPr>
          <w:rFonts w:cs="新細明體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260c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262a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82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政＝正【宋】【元】【明】【宮】。（大正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</w:footnote>
  <w:footnote w:id="83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rFonts w:eastAsia="Roman Unicode" w:cs="Roman Unicode" w:hint="eastAsia"/>
          <w:sz w:val="22"/>
          <w:szCs w:val="22"/>
        </w:rPr>
        <w:t>9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。關於</w:t>
      </w:r>
      <w:r w:rsidRPr="002230E1">
        <w:rPr>
          <w:rFonts w:hAnsi="新細明體"/>
          <w:sz w:val="22"/>
          <w:szCs w:val="22"/>
        </w:rPr>
        <w:t>跋婆犁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婆跋犁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之事蹟</w:t>
      </w:r>
      <w:r w:rsidRPr="002230E1">
        <w:rPr>
          <w:rFonts w:hint="eastAsia"/>
          <w:sz w:val="22"/>
          <w:szCs w:val="22"/>
        </w:rPr>
        <w:t>，參見</w:t>
      </w:r>
      <w:r w:rsidRPr="002230E1">
        <w:rPr>
          <w:sz w:val="22"/>
          <w:szCs w:val="22"/>
        </w:rPr>
        <w:t>《賢愚經》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12</w:t>
      </w:r>
      <w:r w:rsidRPr="002230E1">
        <w:rPr>
          <w:rFonts w:hint="eastAsia"/>
          <w:sz w:val="22"/>
          <w:szCs w:val="22"/>
        </w:rPr>
        <w:t>〈</w:t>
      </w:r>
      <w:r w:rsidRPr="004074C9">
        <w:rPr>
          <w:sz w:val="22"/>
          <w:szCs w:val="22"/>
        </w:rPr>
        <w:t>57</w:t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波婆離品〉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432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436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cs="新細明體" w:hint="eastAsia"/>
          <w:sz w:val="22"/>
          <w:szCs w:val="22"/>
        </w:rPr>
        <w:t>，</w:t>
      </w:r>
      <w:r w:rsidRPr="002230E1">
        <w:rPr>
          <w:sz w:val="22"/>
          <w:szCs w:val="22"/>
        </w:rPr>
        <w:t>不過《賢愚經》說他只有二相（大正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433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</w:footnote>
  <w:footnote w:id="84">
    <w:p w:rsidR="002C1C89" w:rsidRPr="002230E1" w:rsidRDefault="002C1C89" w:rsidP="00FC4004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跋婆犁＝婆跋犁【宋】【元】【明】【宮】，＝波跋梨【石】。（大正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《法苑珠林》卷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：「《</w:t>
      </w:r>
      <w:r w:rsidRPr="002230E1">
        <w:rPr>
          <w:rFonts w:ascii="標楷體" w:eastAsia="標楷體" w:hAnsi="標楷體" w:hint="eastAsia"/>
          <w:sz w:val="22"/>
          <w:szCs w:val="22"/>
        </w:rPr>
        <w:t>智度論</w:t>
      </w:r>
      <w:r w:rsidRPr="002230E1">
        <w:rPr>
          <w:sz w:val="22"/>
          <w:szCs w:val="22"/>
        </w:rPr>
        <w:t>》</w:t>
      </w:r>
      <w:r w:rsidRPr="002230E1">
        <w:rPr>
          <w:rFonts w:ascii="標楷體" w:eastAsia="標楷體" w:hAnsi="標楷體" w:hint="eastAsia"/>
          <w:sz w:val="22"/>
          <w:szCs w:val="22"/>
        </w:rPr>
        <w:t>云：</w:t>
      </w:r>
      <w:r w:rsidRPr="002230E1">
        <w:rPr>
          <w:rFonts w:ascii="標楷體" w:eastAsia="標楷體" w:hAnsi="標楷體"/>
          <w:sz w:val="22"/>
          <w:szCs w:val="22"/>
        </w:rPr>
        <w:t>彌勒菩薩為</w:t>
      </w:r>
      <w:r w:rsidRPr="002230E1">
        <w:rPr>
          <w:rFonts w:eastAsia="標楷體"/>
          <w:sz w:val="22"/>
          <w:szCs w:val="22"/>
        </w:rPr>
        <w:t>白衣時，師名</w:t>
      </w:r>
      <w:r w:rsidRPr="002230E1">
        <w:rPr>
          <w:rFonts w:eastAsia="標楷體"/>
          <w:b/>
          <w:sz w:val="22"/>
          <w:szCs w:val="22"/>
        </w:rPr>
        <w:t>婆跋犁</w:t>
      </w:r>
      <w:r w:rsidRPr="002230E1">
        <w:rPr>
          <w:rFonts w:eastAsia="標楷體"/>
          <w:sz w:val="22"/>
          <w:szCs w:val="22"/>
        </w:rPr>
        <w:t>，有三種相：一、眉間白毫相，二、舌覆面相，三、陰藏相。如是等非是菩薩時亦皆有此相也。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405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</w:t>
      </w:r>
    </w:p>
  </w:footnote>
  <w:footnote w:id="85">
    <w:p w:rsidR="002C1C89" w:rsidRPr="002230E1" w:rsidRDefault="002C1C89" w:rsidP="00FC4004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〔劫〕－【宋】【元】【明】【宮】。（大正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86">
    <w:p w:rsidR="002C1C89" w:rsidRPr="002230E1" w:rsidRDefault="002C1C89" w:rsidP="004A5513">
      <w:pPr>
        <w:pStyle w:val="FootnoteText"/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┌住十住地菩薩自變化身為人說法──────┐</w:t>
      </w:r>
    </w:p>
    <w:p w:rsidR="002C1C89" w:rsidRPr="002230E1" w:rsidRDefault="002C1C89" w:rsidP="004A5513">
      <w:pPr>
        <w:tabs>
          <w:tab w:val="left" w:pos="15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菩薩能現佛力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┤得無生忍法性生身七住地住，五通變身如佛─┴─化現</w:t>
      </w:r>
    </w:p>
    <w:p w:rsidR="002C1C89" w:rsidRPr="002230E1" w:rsidRDefault="002C1C89" w:rsidP="004A5513">
      <w:pPr>
        <w:tabs>
          <w:tab w:val="left" w:pos="159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└發意菩薩行六度，行業因緣身相似佛教化眾生──業感</w:t>
      </w:r>
    </w:p>
    <w:p w:rsidR="002C1C89" w:rsidRPr="002230E1" w:rsidRDefault="002C1C89" w:rsidP="008C1F95">
      <w:pPr>
        <w:pStyle w:val="FootnoteText"/>
        <w:tabs>
          <w:tab w:val="right" w:pos="9070"/>
        </w:tabs>
        <w:spacing w:line="0" w:lineRule="atLeast"/>
        <w:ind w:leftChars="140" w:left="336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</w:footnote>
  <w:footnote w:id="87">
    <w:p w:rsidR="002C1C89" w:rsidRPr="002230E1" w:rsidRDefault="002C1C89" w:rsidP="00D250E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rFonts w:hint="eastAsia"/>
          <w:sz w:val="22"/>
          <w:szCs w:val="22"/>
        </w:rPr>
        <w:t xml:space="preserve"> </w:t>
      </w:r>
      <w:r w:rsidRPr="002230E1">
        <w:rPr>
          <w:rStyle w:val="a"/>
          <w:rFonts w:hint="eastAsia"/>
          <w:sz w:val="22"/>
          <w:szCs w:val="22"/>
        </w:rPr>
        <w:t>（</w:t>
      </w:r>
      <w:r w:rsidRPr="004074C9">
        <w:rPr>
          <w:rStyle w:val="a"/>
          <w:rFonts w:hint="eastAsia"/>
          <w:sz w:val="22"/>
          <w:szCs w:val="22"/>
        </w:rPr>
        <w:t>1</w:t>
      </w:r>
      <w:r w:rsidRPr="002230E1">
        <w:rPr>
          <w:rStyle w:val="a"/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1907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）：《首楞嚴三昧經》卷下（大正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642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）以及卷下（</w:t>
      </w:r>
      <w:r w:rsidRPr="004074C9">
        <w:rPr>
          <w:sz w:val="22"/>
          <w:szCs w:val="22"/>
        </w:rPr>
        <w:t>644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）。雖然文殊師利常作辟支佛而入涅槃之相，這是因為那個時代的眾生僅能以辟支佛而得度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134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又見《大智度論》卷</w:t>
      </w:r>
      <w:r w:rsidRPr="004074C9">
        <w:rPr>
          <w:sz w:val="22"/>
          <w:szCs w:val="22"/>
        </w:rPr>
        <w:t>75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586</w:t>
      </w:r>
      <w:r w:rsidRPr="004074C9">
        <w:rPr>
          <w:rFonts w:eastAsia="Roman Unicode" w:hint="eastAsia"/>
          <w:sz w:val="22"/>
          <w:szCs w:val="22"/>
        </w:rPr>
        <w:t>a</w:t>
      </w:r>
      <w:r w:rsidRPr="004074C9">
        <w:rPr>
          <w:sz w:val="22"/>
          <w:szCs w:val="22"/>
        </w:rPr>
        <w:t>28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b2</w:t>
      </w:r>
      <w:r w:rsidRPr="002230E1">
        <w:rPr>
          <w:sz w:val="22"/>
          <w:szCs w:val="22"/>
        </w:rPr>
        <w:t>）。至於龍種上佛，即是「現今」的文殊師利菩薩，其所化之國土在此世界南方之最邊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參見《首楞嚴三昧經》卷下（大正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644</w:t>
      </w:r>
      <w:r w:rsidRPr="004074C9">
        <w:rPr>
          <w:rFonts w:eastAsia="Roman Unicode"/>
          <w:sz w:val="22"/>
          <w:szCs w:val="22"/>
        </w:rPr>
        <w:t>a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D250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）現存</w:t>
      </w:r>
      <w:r w:rsidRPr="002230E1">
        <w:rPr>
          <w:sz w:val="22"/>
          <w:szCs w:val="22"/>
        </w:rPr>
        <w:t>《佛說首楞嚴三昧經》卷下</w:t>
      </w:r>
      <w:r w:rsidRPr="002230E1">
        <w:rPr>
          <w:rFonts w:hint="eastAsia"/>
          <w:sz w:val="22"/>
          <w:szCs w:val="22"/>
        </w:rPr>
        <w:t>說：「</w:t>
      </w:r>
      <w:r w:rsidRPr="002230E1">
        <w:rPr>
          <w:rFonts w:ascii="標楷體" w:eastAsia="標楷體" w:hAnsi="標楷體" w:hint="eastAsia"/>
          <w:sz w:val="22"/>
          <w:szCs w:val="22"/>
        </w:rPr>
        <w:t>我於其中三百六十億世以辟支佛乘入於涅槃。</w:t>
      </w:r>
      <w:r w:rsidRPr="002230E1">
        <w:rPr>
          <w:rFonts w:hint="eastAsia"/>
          <w:sz w:val="22"/>
          <w:szCs w:val="22"/>
        </w:rPr>
        <w:t>」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642b1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）。</w:t>
      </w:r>
    </w:p>
  </w:footnote>
  <w:footnote w:id="88">
    <w:p w:rsidR="002C1C89" w:rsidRPr="002230E1" w:rsidRDefault="002C1C89" w:rsidP="00D250E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）參見《佛說首楞嚴三昧經》卷下（大正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643c29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644a20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D250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-6"/>
          <w:sz w:val="22"/>
          <w:szCs w:val="22"/>
        </w:rPr>
        <w:t>文殊過去為龍種尊佛，七十二億世作辟支迦。（印順法師，《大智度論筆記》［</w:t>
      </w:r>
      <w:r w:rsidRPr="004074C9">
        <w:rPr>
          <w:spacing w:val="-6"/>
          <w:sz w:val="22"/>
          <w:szCs w:val="22"/>
        </w:rPr>
        <w:t>H015</w:t>
      </w:r>
      <w:r w:rsidRPr="002230E1">
        <w:rPr>
          <w:spacing w:val="-6"/>
          <w:sz w:val="22"/>
          <w:szCs w:val="22"/>
        </w:rPr>
        <w:t>］</w:t>
      </w:r>
      <w:r w:rsidRPr="004074C9">
        <w:rPr>
          <w:spacing w:val="-6"/>
          <w:sz w:val="22"/>
          <w:szCs w:val="22"/>
        </w:rPr>
        <w:t>p</w:t>
      </w:r>
      <w:r w:rsidRPr="002230E1">
        <w:rPr>
          <w:spacing w:val="-6"/>
          <w:sz w:val="22"/>
          <w:szCs w:val="22"/>
        </w:rPr>
        <w:t>.</w:t>
      </w:r>
      <w:r w:rsidRPr="004074C9">
        <w:rPr>
          <w:spacing w:val="-6"/>
          <w:sz w:val="22"/>
          <w:szCs w:val="22"/>
        </w:rPr>
        <w:t>405</w:t>
      </w:r>
      <w:r w:rsidRPr="002230E1">
        <w:rPr>
          <w:spacing w:val="-6"/>
          <w:sz w:val="22"/>
          <w:szCs w:val="22"/>
        </w:rPr>
        <w:t>）</w:t>
      </w:r>
    </w:p>
  </w:footnote>
  <w:footnote w:id="89">
    <w:p w:rsidR="002C1C89" w:rsidRPr="002230E1" w:rsidRDefault="002C1C89" w:rsidP="00D2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〔心伏〕－【宋】【元】【明】【宮】。（大正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90">
    <w:p w:rsidR="002C1C89" w:rsidRPr="002230E1" w:rsidRDefault="002C1C89" w:rsidP="00D250EB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kern w:val="0"/>
          <w:sz w:val="22"/>
          <w:szCs w:val="22"/>
        </w:rPr>
        <w:t xml:space="preserve"> </w:t>
      </w:r>
      <w:r w:rsidRPr="002230E1">
        <w:rPr>
          <w:kern w:val="0"/>
          <w:sz w:val="22"/>
          <w:szCs w:val="22"/>
        </w:rPr>
        <w:t>（</w:t>
      </w:r>
      <w:r w:rsidRPr="004074C9">
        <w:rPr>
          <w:kern w:val="0"/>
          <w:sz w:val="22"/>
          <w:szCs w:val="22"/>
        </w:rPr>
        <w:t>1</w:t>
      </w:r>
      <w:r w:rsidRPr="002230E1">
        <w:rPr>
          <w:kern w:val="0"/>
          <w:sz w:val="22"/>
          <w:szCs w:val="22"/>
        </w:rPr>
        <w:t>）</w:t>
      </w:r>
      <w:r w:rsidRPr="002230E1">
        <w:rPr>
          <w:b/>
          <w:sz w:val="22"/>
          <w:szCs w:val="22"/>
        </w:rPr>
        <w:t>菩薩行位</w:t>
      </w:r>
      <w:r w:rsidRPr="002230E1">
        <w:rPr>
          <w:rFonts w:hint="eastAsia"/>
          <w:b/>
          <w:sz w:val="22"/>
          <w:szCs w:val="22"/>
        </w:rPr>
        <w:t>：</w:t>
      </w:r>
      <w:r w:rsidRPr="002230E1">
        <w:rPr>
          <w:b/>
          <w:sz w:val="22"/>
          <w:szCs w:val="22"/>
        </w:rPr>
        <w:t>七住</w:t>
      </w:r>
      <w:r w:rsidRPr="002230E1">
        <w:rPr>
          <w:bCs/>
          <w:sz w:val="22"/>
          <w:szCs w:val="22"/>
        </w:rPr>
        <w:t>（八、九、十住同）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FootnoteText"/>
        <w:spacing w:line="0" w:lineRule="atLeast"/>
        <w:ind w:leftChars="790" w:left="1896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阿鞞跋致常得果報神通。（印順法師，《大智度論筆記》［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  <w:p w:rsidR="002C1C89" w:rsidRPr="002230E1" w:rsidRDefault="002C1C89" w:rsidP="00D250EB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kern w:val="0"/>
          <w:sz w:val="22"/>
          <w:szCs w:val="22"/>
        </w:rPr>
        <w:t>（</w:t>
      </w:r>
      <w:r w:rsidRPr="004074C9">
        <w:rPr>
          <w:kern w:val="0"/>
          <w:sz w:val="22"/>
          <w:szCs w:val="22"/>
        </w:rPr>
        <w:t>2</w:t>
      </w:r>
      <w:r w:rsidRPr="002230E1">
        <w:rPr>
          <w:kern w:val="0"/>
          <w:sz w:val="22"/>
          <w:szCs w:val="22"/>
        </w:rPr>
        <w:t>）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復次，住阿鞞跋致地，世世常得果報神通，不失不退。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263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91">
    <w:p w:rsidR="002C1C89" w:rsidRPr="002230E1" w:rsidRDefault="002C1C89" w:rsidP="00D250E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問曰：轉輪聖王有三十二相，菩薩亦有三十二相，有何差別？答曰：菩薩相者有七事勝轉輪聖王相。菩薩相者：一、淨好，二、分明，三、不失處，四、具足，五、深入，六、隨智慧行不隨世間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七、隨遠離。轉輪聖王相不爾。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</w:footnote>
  <w:footnote w:id="92">
    <w:p w:rsidR="002C1C89" w:rsidRPr="002230E1" w:rsidRDefault="002C1C89" w:rsidP="005541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二種三十二相。（印順法師，《大智度論筆記》［</w:t>
      </w:r>
      <w:r w:rsidRPr="004074C9">
        <w:rPr>
          <w:rFonts w:eastAsia="Roman Unicode" w:cs="Roman Unicode"/>
          <w:sz w:val="22"/>
          <w:szCs w:val="22"/>
        </w:rPr>
        <w:t>J</w:t>
      </w:r>
      <w:r w:rsidRPr="004074C9">
        <w:rPr>
          <w:sz w:val="22"/>
          <w:szCs w:val="22"/>
        </w:rPr>
        <w:t>037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525</w:t>
      </w:r>
      <w:r w:rsidRPr="002230E1">
        <w:rPr>
          <w:sz w:val="22"/>
          <w:szCs w:val="22"/>
        </w:rPr>
        <w:t>）</w:t>
      </w:r>
    </w:p>
  </w:footnote>
  <w:footnote w:id="93">
    <w:p w:rsidR="002C1C89" w:rsidRPr="002230E1" w:rsidRDefault="002C1C89" w:rsidP="00554147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82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。</w:t>
      </w:r>
    </w:p>
    <w:p w:rsidR="002C1C89" w:rsidRPr="002230E1" w:rsidRDefault="002C1C89" w:rsidP="00554147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sz w:val="22"/>
          <w:szCs w:val="22"/>
        </w:rPr>
        <w:t>）《</w:t>
      </w:r>
      <w:r w:rsidRPr="002230E1">
        <w:rPr>
          <w:bCs/>
          <w:sz w:val="22"/>
          <w:szCs w:val="22"/>
        </w:rPr>
        <w:t>彌勒菩薩</w:t>
      </w:r>
      <w:r w:rsidRPr="002230E1">
        <w:rPr>
          <w:sz w:val="22"/>
          <w:szCs w:val="22"/>
        </w:rPr>
        <w:t>所問經論》卷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如如來《修多羅》中說：因食得命，是故施食即是施命</w:t>
      </w:r>
      <w:r w:rsidRPr="002230E1">
        <w:rPr>
          <w:bCs/>
          <w:sz w:val="22"/>
          <w:szCs w:val="22"/>
        </w:rPr>
        <w:t>；</w:t>
      </w:r>
      <w:r w:rsidRPr="002230E1">
        <w:rPr>
          <w:rFonts w:eastAsia="標楷體"/>
          <w:sz w:val="22"/>
          <w:szCs w:val="22"/>
        </w:rPr>
        <w:t>以是因緣後得長命。如是施色、施力、施樂、施辯才等，皆亦如是。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94">
    <w:p w:rsidR="002C1C89" w:rsidRPr="002230E1" w:rsidRDefault="002C1C89" w:rsidP="005541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布施是</w:t>
      </w:r>
      <w:r w:rsidRPr="002230E1">
        <w:rPr>
          <w:sz w:val="22"/>
          <w:szCs w:val="22"/>
        </w:rPr>
        <w:t>得三十二相</w:t>
      </w:r>
      <w:r w:rsidRPr="002230E1">
        <w:rPr>
          <w:rFonts w:hint="eastAsia"/>
          <w:sz w:val="22"/>
          <w:szCs w:val="22"/>
        </w:rPr>
        <w:t>因緣，參見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141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）。</w:t>
      </w:r>
    </w:p>
  </w:footnote>
  <w:footnote w:id="95">
    <w:p w:rsidR="002C1C89" w:rsidRPr="002230E1" w:rsidRDefault="002C1C89" w:rsidP="005541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4074C9">
        <w:rPr>
          <w:rFonts w:hint="eastAsia"/>
          <w:sz w:val="22"/>
          <w:szCs w:val="22"/>
        </w:rPr>
        <w:t>9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8C1F95">
      <w:pPr>
        <w:pStyle w:val="PlainText"/>
        <w:spacing w:line="0" w:lineRule="atLeast"/>
        <w:ind w:leftChars="110" w:left="264"/>
        <w:jc w:val="both"/>
        <w:rPr>
          <w:rFonts w:ascii="Times New Roman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另參見</w:t>
      </w:r>
      <w:r w:rsidRPr="002230E1">
        <w:rPr>
          <w:rFonts w:ascii="Times New Roman" w:hAnsi="Times New Roman" w:cs="Times New Roman"/>
          <w:sz w:val="22"/>
          <w:szCs w:val="22"/>
        </w:rPr>
        <w:t>《大毘婆沙論》卷</w:t>
      </w:r>
      <w:r w:rsidRPr="004074C9">
        <w:rPr>
          <w:rFonts w:ascii="Times New Roman" w:hAnsi="Times New Roman" w:cs="Times New Roman"/>
          <w:sz w:val="22"/>
          <w:szCs w:val="22"/>
        </w:rPr>
        <w:t>177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27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888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eastAsia="Roman Unicode" w:hAnsi="Times New Roman" w:cs="Times New Roman"/>
          <w:sz w:val="22"/>
          <w:szCs w:val="22"/>
        </w:rPr>
        <w:t>-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889a</w:t>
      </w:r>
      <w:r w:rsidRPr="002230E1">
        <w:rPr>
          <w:rFonts w:ascii="Times New Roman" w:hAnsi="Times New Roman" w:cs="Times New Roman"/>
          <w:sz w:val="22"/>
          <w:szCs w:val="22"/>
        </w:rPr>
        <w:t>），《摩訶般若波羅蜜經》卷</w:t>
      </w:r>
      <w:r w:rsidRPr="004074C9">
        <w:rPr>
          <w:rFonts w:ascii="Times New Roman" w:hAnsi="Times New Roman" w:cs="Times New Roman"/>
          <w:sz w:val="22"/>
          <w:szCs w:val="22"/>
        </w:rPr>
        <w:t>24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8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395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b</w:t>
      </w:r>
      <w:r w:rsidRPr="002230E1">
        <w:rPr>
          <w:rFonts w:ascii="Times New Roman" w:eastAsia="Roman Unicode" w:hAnsi="Times New Roman" w:cs="Times New Roman"/>
          <w:sz w:val="22"/>
          <w:szCs w:val="22"/>
        </w:rPr>
        <w:t>-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c</w:t>
      </w:r>
      <w:r w:rsidRPr="002230E1">
        <w:rPr>
          <w:rFonts w:ascii="Times New Roman" w:hAnsi="Times New Roman" w:cs="Times New Roman"/>
          <w:sz w:val="22"/>
          <w:szCs w:val="22"/>
        </w:rPr>
        <w:t>），卷</w:t>
      </w:r>
      <w:r w:rsidRPr="004074C9">
        <w:rPr>
          <w:rFonts w:ascii="Times New Roman" w:hAnsi="Times New Roman" w:cs="Times New Roman"/>
          <w:sz w:val="22"/>
          <w:szCs w:val="22"/>
        </w:rPr>
        <w:t>88</w:t>
      </w:r>
      <w:r w:rsidRPr="002230E1">
        <w:rPr>
          <w:rFonts w:ascii="Times New Roman" w:hAnsi="Times New Roman" w:cs="Times New Roman"/>
          <w:sz w:val="22"/>
          <w:szCs w:val="22"/>
        </w:rPr>
        <w:t>（大正</w:t>
      </w:r>
      <w:r w:rsidRPr="004074C9">
        <w:rPr>
          <w:rFonts w:ascii="Times New Roman" w:hAnsi="Times New Roman" w:cs="Times New Roman"/>
          <w:sz w:val="22"/>
          <w:szCs w:val="22"/>
        </w:rPr>
        <w:t>25</w:t>
      </w:r>
      <w:r w:rsidRPr="002230E1">
        <w:rPr>
          <w:rFonts w:ascii="Times New Roman" w:hAnsi="Times New Roman" w:cs="Times New Roman"/>
          <w:sz w:val="22"/>
          <w:szCs w:val="22"/>
        </w:rPr>
        <w:t>，</w:t>
      </w:r>
      <w:r w:rsidRPr="004074C9">
        <w:rPr>
          <w:rFonts w:ascii="Times New Roman" w:hAnsi="Times New Roman" w:cs="Times New Roman"/>
          <w:sz w:val="22"/>
          <w:szCs w:val="22"/>
        </w:rPr>
        <w:t>681</w:t>
      </w:r>
      <w:r w:rsidRPr="004074C9">
        <w:rPr>
          <w:rFonts w:ascii="Times New Roman" w:eastAsia="Roman Unicode" w:hAnsi="Times New Roman" w:cs="Times New Roman"/>
          <w:sz w:val="22"/>
          <w:szCs w:val="22"/>
        </w:rPr>
        <w:t>a</w:t>
      </w:r>
      <w:r w:rsidRPr="002230E1">
        <w:rPr>
          <w:rFonts w:ascii="Times New Roman" w:hAnsi="Times New Roman" w:cs="Times New Roman"/>
          <w:sz w:val="22"/>
          <w:szCs w:val="22"/>
        </w:rPr>
        <w:t>-</w:t>
      </w:r>
      <w:r w:rsidRPr="004074C9">
        <w:rPr>
          <w:rFonts w:ascii="Times New Roman" w:hAnsi="Times New Roman" w:cs="Times New Roman"/>
          <w:sz w:val="22"/>
          <w:szCs w:val="22"/>
        </w:rPr>
        <w:t>683b</w:t>
      </w:r>
      <w:r w:rsidRPr="002230E1">
        <w:rPr>
          <w:rFonts w:ascii="Times New Roman" w:hAnsi="Times New Roman" w:cs="Times New Roman"/>
          <w:sz w:val="22"/>
          <w:szCs w:val="22"/>
        </w:rPr>
        <w:t>）。</w:t>
      </w:r>
    </w:p>
  </w:footnote>
  <w:footnote w:id="96">
    <w:p w:rsidR="002C1C89" w:rsidRPr="002230E1" w:rsidRDefault="002C1C89" w:rsidP="005541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關於三十二相名稱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順序，各有異說，今依《大智度論》卷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）所</w:t>
      </w:r>
      <w:r w:rsidRPr="002230E1">
        <w:rPr>
          <w:rFonts w:hint="eastAsia"/>
          <w:sz w:val="22"/>
          <w:szCs w:val="22"/>
        </w:rPr>
        <w:t>說，</w:t>
      </w:r>
      <w:r w:rsidRPr="002230E1">
        <w:rPr>
          <w:sz w:val="22"/>
          <w:szCs w:val="22"/>
        </w:rPr>
        <w:t>另參見《摩訶般若波羅蜜經》卷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395</w:t>
      </w:r>
      <w:r w:rsidRPr="004074C9">
        <w:rPr>
          <w:rFonts w:eastAsia="Roman Unicode"/>
          <w:sz w:val="22"/>
          <w:szCs w:val="22"/>
        </w:rPr>
        <w:t>b</w:t>
      </w:r>
      <w:r w:rsidRPr="002230E1">
        <w:rPr>
          <w:rFonts w:eastAsia="Roman Unicode"/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681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）。</w:t>
      </w:r>
    </w:p>
  </w:footnote>
  <w:footnote w:id="97">
    <w:p w:rsidR="002C1C89" w:rsidRPr="002230E1" w:rsidRDefault="002C1C89" w:rsidP="005541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〔下〕－【宋】【元】【明】【宮】【石】。（大正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</w:footnote>
  <w:footnote w:id="98">
    <w:p w:rsidR="002C1C89" w:rsidRPr="002230E1" w:rsidRDefault="002C1C89" w:rsidP="005541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敗＝破【宋】【元】【明】【宮】。（大正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）</w:t>
      </w:r>
    </w:p>
  </w:footnote>
  <w:footnote w:id="99">
    <w:p w:rsidR="002C1C89" w:rsidRPr="002230E1" w:rsidRDefault="002C1C89" w:rsidP="0055414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輪寶＝寶輪【宋】【元】【明】【宮】。（大正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17</w:t>
      </w:r>
      <w:r w:rsidRPr="002230E1">
        <w:rPr>
          <w:sz w:val="22"/>
          <w:szCs w:val="22"/>
        </w:rPr>
        <w:t>）</w:t>
      </w:r>
    </w:p>
  </w:footnote>
  <w:footnote w:id="100">
    <w:p w:rsidR="002C1C89" w:rsidRPr="002230E1" w:rsidRDefault="002C1C89" w:rsidP="004928C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踹＝腨【元】【明】，＝</w:t>
      </w:r>
      <w:r w:rsidRPr="002230E1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2230E1">
        <w:rPr>
          <w:sz w:val="22"/>
          <w:szCs w:val="22"/>
        </w:rPr>
        <w:t>【宋】【石】。（大正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101">
    <w:p w:rsidR="002C1C89" w:rsidRPr="002230E1" w:rsidRDefault="002C1C89" w:rsidP="004928C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大＝丈【宋】【元】【明】【宮】【石】。（大正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</w:footnote>
  <w:footnote w:id="102">
    <w:p w:rsidR="002C1C89" w:rsidRPr="002230E1" w:rsidRDefault="002C1C89" w:rsidP="004928C0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1912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）：此處應作「丈光」，而不是「大光」。關於此相，參見《大智度論》卷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114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115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03">
    <w:p w:rsidR="002C1C89" w:rsidRPr="002230E1" w:rsidRDefault="002C1C89" w:rsidP="004928C0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  <w:r w:rsidRPr="002230E1">
        <w:rPr>
          <w:spacing w:val="-4"/>
          <w:sz w:val="22"/>
          <w:szCs w:val="22"/>
        </w:rPr>
        <w:t>《大智度論》卷</w:t>
      </w:r>
      <w:r w:rsidRPr="004074C9">
        <w:rPr>
          <w:spacing w:val="-4"/>
          <w:sz w:val="22"/>
          <w:szCs w:val="22"/>
        </w:rPr>
        <w:t>4</w:t>
      </w:r>
      <w:r w:rsidRPr="002230E1">
        <w:rPr>
          <w:spacing w:val="-4"/>
          <w:sz w:val="22"/>
          <w:szCs w:val="22"/>
        </w:rPr>
        <w:t>：「</w:t>
      </w:r>
      <w:r w:rsidRPr="002230E1">
        <w:rPr>
          <w:rFonts w:eastAsia="標楷體"/>
          <w:spacing w:val="-4"/>
          <w:sz w:val="22"/>
          <w:szCs w:val="22"/>
        </w:rPr>
        <w:t>十七者</w:t>
      </w:r>
      <w:r w:rsidRPr="002230E1">
        <w:rPr>
          <w:rFonts w:eastAsia="標楷體" w:hint="eastAsia"/>
          <w:spacing w:val="-4"/>
          <w:sz w:val="22"/>
          <w:szCs w:val="22"/>
        </w:rPr>
        <w:t>，</w:t>
      </w:r>
      <w:r w:rsidRPr="002230E1">
        <w:rPr>
          <w:rFonts w:eastAsia="標楷體"/>
          <w:spacing w:val="-4"/>
          <w:sz w:val="22"/>
          <w:szCs w:val="22"/>
        </w:rPr>
        <w:t>七處隆滿相：兩手、兩足、兩肩、項中，七處皆隆滿端正，</w:t>
      </w:r>
      <w:r w:rsidRPr="002230E1">
        <w:rPr>
          <w:rFonts w:eastAsia="標楷體"/>
          <w:sz w:val="22"/>
          <w:szCs w:val="22"/>
        </w:rPr>
        <w:t>色淨勝餘身體。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  <w:p w:rsidR="002C1C89" w:rsidRPr="002230E1" w:rsidRDefault="002C1C89" w:rsidP="004928C0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spacing w:val="4"/>
          <w:sz w:val="22"/>
          <w:szCs w:val="22"/>
        </w:rPr>
        <w:t>《大智度論》卷</w:t>
      </w:r>
      <w:r w:rsidRPr="004074C9">
        <w:rPr>
          <w:spacing w:val="4"/>
          <w:sz w:val="22"/>
          <w:szCs w:val="22"/>
        </w:rPr>
        <w:t>88</w:t>
      </w:r>
      <w:r w:rsidRPr="002230E1">
        <w:rPr>
          <w:spacing w:val="4"/>
          <w:sz w:val="22"/>
          <w:szCs w:val="22"/>
        </w:rPr>
        <w:t>：「</w:t>
      </w:r>
      <w:r w:rsidRPr="002230E1">
        <w:rPr>
          <w:rFonts w:eastAsia="標楷體"/>
          <w:spacing w:val="4"/>
          <w:sz w:val="22"/>
          <w:szCs w:val="22"/>
        </w:rPr>
        <w:t>十七者</w:t>
      </w:r>
      <w:r w:rsidRPr="002230E1">
        <w:rPr>
          <w:rFonts w:eastAsia="標楷體" w:hint="eastAsia"/>
          <w:spacing w:val="4"/>
          <w:sz w:val="22"/>
          <w:szCs w:val="22"/>
        </w:rPr>
        <w:t>，</w:t>
      </w:r>
      <w:r w:rsidRPr="002230E1">
        <w:rPr>
          <w:rFonts w:eastAsia="標楷體"/>
          <w:spacing w:val="4"/>
          <w:sz w:val="22"/>
          <w:szCs w:val="22"/>
        </w:rPr>
        <w:t>七處滿：兩足下、兩手中、兩肩上、項中皆滿，字相分</w:t>
      </w:r>
      <w:r w:rsidRPr="002230E1">
        <w:rPr>
          <w:rFonts w:eastAsia="標楷體"/>
          <w:sz w:val="22"/>
          <w:szCs w:val="22"/>
        </w:rPr>
        <w:t>明。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681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104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喻＝踰【宋】【元】【明】【宮】【石】。（大正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273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）</w:t>
      </w:r>
    </w:p>
    <w:p w:rsidR="002C1C89" w:rsidRPr="002230E1" w:rsidRDefault="002C1C89" w:rsidP="008C1F95">
      <w:pPr>
        <w:pStyle w:val="FootnoteText"/>
        <w:spacing w:line="0" w:lineRule="atLeast"/>
        <w:ind w:leftChars="92" w:left="331" w:hangingChars="50" w:hanging="11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4</w:t>
      </w:r>
      <w:r w:rsidRPr="002230E1">
        <w:rPr>
          <w:rFonts w:hint="eastAsia"/>
          <w:sz w:val="22"/>
          <w:szCs w:val="22"/>
        </w:rPr>
        <w:t>：「</w:t>
      </w:r>
      <w:r w:rsidRPr="002230E1">
        <w:rPr>
          <w:rFonts w:ascii="標楷體" w:eastAsia="標楷體" w:hAnsi="標楷體" w:hint="eastAsia"/>
          <w:sz w:val="22"/>
          <w:szCs w:val="22"/>
        </w:rPr>
        <w:t>二十四者，牙白相，乃至勝雪山王光。</w:t>
      </w:r>
      <w:r w:rsidRPr="002230E1">
        <w:rPr>
          <w:rFonts w:hint="eastAsia"/>
          <w:sz w:val="22"/>
          <w:szCs w:val="22"/>
        </w:rPr>
        <w:t>」（大正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90c24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25</w:t>
      </w:r>
      <w:r w:rsidRPr="002230E1">
        <w:rPr>
          <w:rFonts w:hint="eastAsia"/>
          <w:sz w:val="22"/>
          <w:szCs w:val="22"/>
        </w:rPr>
        <w:t>）</w:t>
      </w:r>
    </w:p>
  </w:footnote>
  <w:footnote w:id="105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𥇒</w:t>
      </w:r>
      <w:r w:rsidRPr="002230E1">
        <w:rPr>
          <w:rStyle w:val="gaiji"/>
          <w:rFonts w:hint="eastAsia"/>
          <w:sz w:val="22"/>
          <w:szCs w:val="22"/>
        </w:rPr>
        <w:t>：眼睫毛。</w:t>
      </w:r>
      <w:r w:rsidRPr="002230E1">
        <w:rPr>
          <w:sz w:val="22"/>
          <w:szCs w:val="22"/>
        </w:rPr>
        <w:t>（《漢語大</w:t>
      </w:r>
      <w:r w:rsidRPr="002230E1">
        <w:rPr>
          <w:rFonts w:hint="eastAsia"/>
          <w:sz w:val="22"/>
          <w:szCs w:val="22"/>
        </w:rPr>
        <w:t>字</w:t>
      </w:r>
      <w:r w:rsidRPr="002230E1">
        <w:rPr>
          <w:sz w:val="22"/>
          <w:szCs w:val="22"/>
        </w:rPr>
        <w:t>典》（</w:t>
      </w:r>
      <w:r w:rsidRPr="002230E1">
        <w:rPr>
          <w:rFonts w:hint="eastAsia"/>
          <w:sz w:val="22"/>
          <w:szCs w:val="22"/>
        </w:rPr>
        <w:t>四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2499</w:t>
      </w:r>
      <w:r w:rsidRPr="002230E1">
        <w:rPr>
          <w:sz w:val="22"/>
          <w:szCs w:val="22"/>
        </w:rPr>
        <w:t>）</w:t>
      </w:r>
    </w:p>
  </w:footnote>
  <w:footnote w:id="106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bCs/>
          <w:sz w:val="22"/>
          <w:szCs w:val="22"/>
        </w:rPr>
        <w:t xml:space="preserve"> </w:t>
      </w:r>
      <w:r w:rsidRPr="002230E1">
        <w:rPr>
          <w:b/>
          <w:bCs/>
          <w:sz w:val="22"/>
          <w:szCs w:val="22"/>
        </w:rPr>
        <w:t>無相與有相</w:t>
      </w:r>
      <w:r w:rsidRPr="002230E1">
        <w:rPr>
          <w:rFonts w:hint="eastAsia"/>
          <w:b/>
          <w:bCs/>
          <w:sz w:val="22"/>
          <w:szCs w:val="22"/>
        </w:rPr>
        <w:t>：</w:t>
      </w:r>
      <w:r w:rsidRPr="002230E1">
        <w:rPr>
          <w:rFonts w:hint="eastAsia"/>
          <w:sz w:val="22"/>
          <w:szCs w:val="22"/>
        </w:rPr>
        <w:t>二諦。福慧二道。生法二身。福慧因緣。知假名，著名字。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275</w:t>
      </w:r>
      <w:r w:rsidRPr="002230E1">
        <w:rPr>
          <w:sz w:val="22"/>
          <w:szCs w:val="22"/>
        </w:rPr>
        <w:t>）</w:t>
      </w:r>
    </w:p>
  </w:footnote>
  <w:footnote w:id="107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  <w:bdr w:val="single" w:sz="4" w:space="0" w:color="auto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種＝諦【宋】【元】【明】【宮】【石】。（大正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</w:p>
  </w:footnote>
  <w:footnote w:id="108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b/>
          <w:sz w:val="22"/>
          <w:szCs w:val="22"/>
        </w:rPr>
        <w:t>佛身</w:t>
      </w:r>
      <w:r w:rsidRPr="002230E1">
        <w:rPr>
          <w:sz w:val="22"/>
          <w:szCs w:val="22"/>
        </w:rPr>
        <w:t>：生身相好莊嚴，法身十力等功德故。（印順法師，《大智度論筆記》〔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182</w:t>
      </w:r>
      <w:r w:rsidRPr="002230E1">
        <w:rPr>
          <w:sz w:val="22"/>
          <w:szCs w:val="22"/>
        </w:rPr>
        <w:t>）</w:t>
      </w:r>
    </w:p>
  </w:footnote>
  <w:footnote w:id="109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名＋（字）【宋】【元】【明】【宮】。（大正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</w:t>
      </w:r>
    </w:p>
  </w:footnote>
  <w:footnote w:id="110">
    <w:p w:rsidR="002C1C89" w:rsidRPr="002230E1" w:rsidRDefault="002C1C89" w:rsidP="004A5513">
      <w:pPr>
        <w:tabs>
          <w:tab w:val="left" w:pos="103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ascii="新細明體" w:hAnsi="新細明體"/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┌─</w:t>
      </w:r>
      <w:r w:rsidRPr="002230E1">
        <w:rPr>
          <w:sz w:val="22"/>
          <w:szCs w:val="22"/>
        </w:rPr>
        <w:t>十六行，三三昧相應。空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無相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無作印故，皆入如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法性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實際，無相。</w:t>
      </w:r>
    </w:p>
    <w:p w:rsidR="002C1C89" w:rsidRPr="002230E1" w:rsidRDefault="002C1C89" w:rsidP="004A5513">
      <w:pPr>
        <w:tabs>
          <w:tab w:val="left" w:pos="103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無漏法</w:t>
      </w:r>
      <w:r w:rsidRPr="002230E1">
        <w:rPr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├─</w:t>
      </w:r>
      <w:bookmarkStart w:id="52" w:name="_GoBack"/>
      <w:bookmarkEnd w:id="52"/>
      <w:r w:rsidRPr="002230E1">
        <w:rPr>
          <w:sz w:val="22"/>
          <w:szCs w:val="22"/>
        </w:rPr>
        <w:t>令眾生解故分別說；為見色發心者現三十二相。現三十二相，不破無相。</w:t>
      </w:r>
    </w:p>
    <w:p w:rsidR="002C1C89" w:rsidRPr="002230E1" w:rsidRDefault="002C1C89" w:rsidP="004A5513">
      <w:pPr>
        <w:pStyle w:val="FootnoteText"/>
        <w:tabs>
          <w:tab w:val="left" w:pos="1036"/>
        </w:tabs>
        <w:spacing w:line="0" w:lineRule="atLeast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</w:r>
      <w:r w:rsidR="00BF778E" w:rsidRPr="002230E1">
        <w:rPr>
          <w:rFonts w:ascii="新細明體" w:hAnsi="新細明體"/>
          <w:sz w:val="22"/>
          <w:szCs w:val="22"/>
        </w:rPr>
        <w:t>└─</w:t>
      </w:r>
      <w:r w:rsidRPr="002230E1">
        <w:rPr>
          <w:sz w:val="22"/>
          <w:szCs w:val="22"/>
        </w:rPr>
        <w:t>無相，為破常淨樂相、男女、生死等相。</w:t>
      </w:r>
    </w:p>
    <w:p w:rsidR="002C1C89" w:rsidRPr="002230E1" w:rsidRDefault="002C1C89" w:rsidP="008C1F95">
      <w:pPr>
        <w:pStyle w:val="FootnoteText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D026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275</w:t>
      </w:r>
      <w:r w:rsidRPr="002230E1">
        <w:rPr>
          <w:sz w:val="22"/>
          <w:szCs w:val="22"/>
        </w:rPr>
        <w:t>）</w:t>
      </w:r>
    </w:p>
  </w:footnote>
  <w:footnote w:id="111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Fonts w:hint="eastAsia"/>
          <w:sz w:val="22"/>
          <w:szCs w:val="22"/>
        </w:rPr>
        <w:t>《大智度論》卷</w:t>
      </w:r>
      <w:r w:rsidRPr="004074C9">
        <w:rPr>
          <w:rFonts w:hint="eastAsia"/>
          <w:sz w:val="22"/>
          <w:szCs w:val="22"/>
        </w:rPr>
        <w:t>11</w:t>
      </w:r>
      <w:r w:rsidRPr="002230E1">
        <w:rPr>
          <w:rFonts w:hint="eastAsia"/>
          <w:sz w:val="22"/>
          <w:szCs w:val="22"/>
        </w:rPr>
        <w:t>：「</w:t>
      </w:r>
      <w:r w:rsidRPr="002230E1">
        <w:rPr>
          <w:rFonts w:ascii="標楷體" w:eastAsia="標楷體" w:hAnsi="標楷體" w:hint="eastAsia"/>
          <w:sz w:val="22"/>
          <w:szCs w:val="22"/>
        </w:rPr>
        <w:t>十六者，觀苦四種：無常、苦、空、無我；觀苦因四種：集、因、緣、生；觀苦盡四種：盡、滅、妙、出；觀道四種：道、正、行、跡。</w:t>
      </w:r>
      <w:r w:rsidRPr="002230E1">
        <w:rPr>
          <w:rFonts w:hint="eastAsia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rFonts w:hint="eastAsia"/>
          <w:sz w:val="22"/>
          <w:szCs w:val="22"/>
        </w:rPr>
        <w:t>138a7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10</w:t>
      </w:r>
      <w:r w:rsidRPr="002230E1">
        <w:rPr>
          <w:rFonts w:hint="eastAsia"/>
          <w:sz w:val="22"/>
          <w:szCs w:val="22"/>
        </w:rPr>
        <w:t>）</w:t>
      </w:r>
    </w:p>
  </w:footnote>
  <w:footnote w:id="112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《大正藏》原作「處」，今依《高麗藏》</w:t>
      </w:r>
      <w:r w:rsidRPr="002230E1">
        <w:rPr>
          <w:rFonts w:hint="eastAsia"/>
          <w:sz w:val="22"/>
          <w:szCs w:val="22"/>
        </w:rPr>
        <w:t>作</w:t>
      </w:r>
      <w:r w:rsidRPr="002230E1">
        <w:rPr>
          <w:sz w:val="22"/>
          <w:szCs w:val="22"/>
        </w:rPr>
        <w:t>「應」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sz w:val="22"/>
          <w:szCs w:val="22"/>
        </w:rPr>
        <w:t>672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</w:footnote>
  <w:footnote w:id="113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Ansi="新細明體"/>
          <w:sz w:val="22"/>
          <w:szCs w:val="22"/>
        </w:rPr>
        <w:t>㲲</w:t>
      </w:r>
      <w:r w:rsidRPr="002230E1">
        <w:rPr>
          <w:sz w:val="22"/>
          <w:szCs w:val="22"/>
        </w:rPr>
        <w:t>＝褺【宋】【宮】，＝縶【石】。（大正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14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讖記：即讖書，記載讖語的書。</w:t>
      </w:r>
    </w:p>
    <w:p w:rsidR="002C1C89" w:rsidRPr="002230E1" w:rsidRDefault="002C1C89" w:rsidP="002A3161">
      <w:pPr>
        <w:pStyle w:val="PlainText"/>
        <w:adjustRightInd w:val="0"/>
        <w:spacing w:line="0" w:lineRule="atLeast"/>
        <w:ind w:leftChars="135" w:left="324"/>
        <w:jc w:val="both"/>
        <w:rPr>
          <w:rFonts w:ascii="Times New Roman" w:eastAsia="新細明體" w:hAnsi="Times New Roman" w:cs="Times New Roman"/>
          <w:sz w:val="22"/>
          <w:szCs w:val="22"/>
        </w:rPr>
      </w:pPr>
      <w:r w:rsidRPr="002230E1">
        <w:rPr>
          <w:rFonts w:ascii="Times New Roman" w:eastAsia="新細明體" w:hAnsi="Times New Roman" w:cs="Times New Roman"/>
          <w:sz w:val="22"/>
          <w:szCs w:val="22"/>
        </w:rPr>
        <w:t>讖（ㄔㄣ</w:t>
      </w:r>
      <w:r w:rsidRPr="002230E1">
        <w:rPr>
          <w:rFonts w:ascii="標楷體" w:eastAsia="標楷體" w:hAnsi="標楷體" w:cs="Times New Roman"/>
          <w:sz w:val="22"/>
          <w:szCs w:val="22"/>
        </w:rPr>
        <w:t>ˋ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）：</w:t>
      </w:r>
      <w:r w:rsidRPr="004074C9">
        <w:rPr>
          <w:rFonts w:ascii="Times New Roman" w:eastAsia="新細明體" w:hAnsi="Times New Roman" w:cs="Times New Roman" w:hint="eastAsia"/>
          <w:sz w:val="22"/>
          <w:szCs w:val="22"/>
        </w:rPr>
        <w:t>1</w:t>
      </w:r>
      <w:r w:rsidRPr="002230E1">
        <w:rPr>
          <w:rFonts w:ascii="Times New Roman" w:eastAsia="新細明體" w:hAnsi="Times New Roman" w:cs="Times New Roman" w:hint="eastAsia"/>
          <w:sz w:val="22"/>
          <w:szCs w:val="22"/>
        </w:rPr>
        <w:t>.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預言吉凶的文字、圖籙。（《漢語大詞典》（十一），</w:t>
      </w:r>
      <w:r w:rsidRPr="004074C9">
        <w:rPr>
          <w:rFonts w:ascii="Times New Roman" w:eastAsia="Roman Unicode" w:hAnsi="Times New Roman" w:cs="Roman Unicode"/>
          <w:sz w:val="22"/>
          <w:szCs w:val="22"/>
        </w:rPr>
        <w:t>p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.</w:t>
      </w:r>
      <w:r w:rsidRPr="004074C9">
        <w:rPr>
          <w:rFonts w:ascii="Times New Roman" w:eastAsia="新細明體" w:hAnsi="Times New Roman" w:cs="Times New Roman"/>
          <w:sz w:val="22"/>
          <w:szCs w:val="22"/>
        </w:rPr>
        <w:t>466</w:t>
      </w:r>
      <w:r w:rsidRPr="002230E1">
        <w:rPr>
          <w:rFonts w:ascii="Times New Roman" w:eastAsia="新細明體" w:hAnsi="Times New Roman" w:cs="Times New Roman"/>
          <w:sz w:val="22"/>
          <w:szCs w:val="22"/>
        </w:rPr>
        <w:t>）</w:t>
      </w:r>
    </w:p>
  </w:footnote>
  <w:footnote w:id="115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20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40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350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《修行本起經》卷上（大正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464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28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465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；</w:t>
      </w:r>
      <w:r w:rsidRPr="002230E1">
        <w:rPr>
          <w:sz w:val="22"/>
          <w:szCs w:val="22"/>
        </w:rPr>
        <w:t>《太子瑞應本起經》卷上（大正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474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）。</w:t>
      </w:r>
    </w:p>
  </w:footnote>
  <w:footnote w:id="116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rStyle w:val="a"/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Style w:val="a"/>
          <w:sz w:val="22"/>
          <w:szCs w:val="22"/>
        </w:rPr>
        <w:t>《方廣大莊嚴經》卷</w:t>
      </w:r>
      <w:r w:rsidRPr="004074C9">
        <w:rPr>
          <w:rStyle w:val="a"/>
          <w:sz w:val="22"/>
          <w:szCs w:val="22"/>
        </w:rPr>
        <w:t>3</w:t>
      </w:r>
      <w:r w:rsidRPr="002230E1">
        <w:rPr>
          <w:rStyle w:val="a"/>
          <w:sz w:val="22"/>
          <w:szCs w:val="22"/>
        </w:rPr>
        <w:t>：「</w:t>
      </w:r>
      <w:r w:rsidRPr="002230E1">
        <w:rPr>
          <w:rStyle w:val="a"/>
          <w:rFonts w:eastAsia="標楷體"/>
          <w:sz w:val="22"/>
          <w:szCs w:val="22"/>
        </w:rPr>
        <w:t>仙言：如是正士自性覺悟，本無眠睡。</w:t>
      </w:r>
      <w:r w:rsidRPr="002230E1">
        <w:rPr>
          <w:rStyle w:val="a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rStyle w:val="a"/>
          <w:sz w:val="22"/>
          <w:szCs w:val="22"/>
        </w:rPr>
        <w:t>3</w:t>
      </w:r>
      <w:r w:rsidRPr="002230E1">
        <w:rPr>
          <w:rStyle w:val="a"/>
          <w:sz w:val="22"/>
          <w:szCs w:val="22"/>
        </w:rPr>
        <w:t>，</w:t>
      </w:r>
      <w:r w:rsidRPr="004074C9">
        <w:rPr>
          <w:rStyle w:val="a"/>
          <w:sz w:val="22"/>
          <w:szCs w:val="22"/>
        </w:rPr>
        <w:t>556</w:t>
      </w:r>
      <w:r w:rsidRPr="004074C9">
        <w:rPr>
          <w:rStyle w:val="a"/>
          <w:rFonts w:eastAsia="Roman Unicode" w:cs="Roman Unicode"/>
          <w:sz w:val="22"/>
          <w:szCs w:val="22"/>
        </w:rPr>
        <w:t>c</w:t>
      </w:r>
      <w:r w:rsidRPr="004074C9">
        <w:rPr>
          <w:rStyle w:val="a"/>
          <w:sz w:val="22"/>
          <w:szCs w:val="22"/>
        </w:rPr>
        <w:t>10</w:t>
      </w:r>
      <w:r w:rsidRPr="002230E1">
        <w:rPr>
          <w:sz w:val="22"/>
          <w:szCs w:val="22"/>
        </w:rPr>
        <w:t>-</w:t>
      </w:r>
      <w:r w:rsidRPr="004074C9">
        <w:rPr>
          <w:rStyle w:val="a"/>
          <w:sz w:val="22"/>
          <w:szCs w:val="22"/>
        </w:rPr>
        <w:t>11</w:t>
      </w:r>
      <w:r w:rsidRPr="002230E1">
        <w:rPr>
          <w:rStyle w:val="a"/>
          <w:sz w:val="22"/>
          <w:szCs w:val="22"/>
        </w:rPr>
        <w:t>）</w:t>
      </w:r>
    </w:p>
    <w:p w:rsidR="002C1C89" w:rsidRPr="002230E1" w:rsidRDefault="002C1C89" w:rsidP="002A316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Style w:val="a"/>
          <w:sz w:val="22"/>
          <w:szCs w:val="22"/>
        </w:rPr>
        <w:t>《翻譯名義集》卷</w:t>
      </w:r>
      <w:r w:rsidRPr="004074C9">
        <w:rPr>
          <w:rStyle w:val="a"/>
          <w:sz w:val="22"/>
          <w:szCs w:val="22"/>
        </w:rPr>
        <w:t>2</w:t>
      </w:r>
      <w:r w:rsidRPr="002230E1">
        <w:rPr>
          <w:rStyle w:val="a"/>
          <w:sz w:val="22"/>
          <w:szCs w:val="22"/>
        </w:rPr>
        <w:t>：「</w:t>
      </w:r>
      <w:r w:rsidRPr="002230E1">
        <w:rPr>
          <w:rStyle w:val="a"/>
          <w:rFonts w:eastAsia="標楷體"/>
          <w:sz w:val="22"/>
          <w:szCs w:val="22"/>
        </w:rPr>
        <w:t>聖王常</w:t>
      </w:r>
      <w:r w:rsidRPr="002230E1">
        <w:rPr>
          <w:rStyle w:val="a"/>
          <w:rFonts w:eastAsia="標楷體"/>
          <w:b/>
          <w:sz w:val="22"/>
          <w:szCs w:val="22"/>
        </w:rPr>
        <w:t>警</w:t>
      </w:r>
      <w:r w:rsidRPr="002230E1">
        <w:rPr>
          <w:rStyle w:val="a"/>
          <w:rFonts w:eastAsia="標楷體"/>
          <w:sz w:val="22"/>
          <w:szCs w:val="22"/>
        </w:rPr>
        <w:t>一切，施以甘露，不應睡也。</w:t>
      </w:r>
      <w:r w:rsidRPr="002230E1">
        <w:rPr>
          <w:rStyle w:val="a"/>
          <w:sz w:val="22"/>
          <w:szCs w:val="22"/>
        </w:rPr>
        <w:t>」（</w:t>
      </w:r>
      <w:r w:rsidRPr="002230E1">
        <w:rPr>
          <w:sz w:val="22"/>
          <w:szCs w:val="22"/>
        </w:rPr>
        <w:t>大正</w:t>
      </w:r>
      <w:r w:rsidRPr="004074C9">
        <w:rPr>
          <w:rStyle w:val="a"/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rStyle w:val="a"/>
          <w:sz w:val="22"/>
          <w:szCs w:val="22"/>
        </w:rPr>
        <w:t>1080</w:t>
      </w:r>
      <w:r w:rsidRPr="004074C9">
        <w:rPr>
          <w:rStyle w:val="a"/>
          <w:rFonts w:eastAsia="Roman Unicode" w:cs="Roman Unicode"/>
          <w:sz w:val="22"/>
          <w:szCs w:val="22"/>
        </w:rPr>
        <w:t>c</w:t>
      </w:r>
      <w:r w:rsidRPr="004074C9">
        <w:rPr>
          <w:rStyle w:val="a"/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rStyle w:val="a"/>
          <w:sz w:val="22"/>
          <w:szCs w:val="22"/>
        </w:rPr>
        <w:t>14</w:t>
      </w:r>
      <w:r w:rsidRPr="002230E1">
        <w:rPr>
          <w:rStyle w:val="a"/>
          <w:sz w:val="22"/>
          <w:szCs w:val="22"/>
        </w:rPr>
        <w:t>）</w:t>
      </w:r>
    </w:p>
  </w:footnote>
  <w:footnote w:id="117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涕零：亦作“涕泠”。流淚，落淚。《詩‧小雅‧小明》：“念彼共人，涕零如雨。”（《漢語大詞典》（五），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1279</w:t>
      </w:r>
      <w:r w:rsidRPr="002230E1">
        <w:rPr>
          <w:rFonts w:hint="eastAsia"/>
          <w:sz w:val="22"/>
          <w:szCs w:val="22"/>
        </w:rPr>
        <w:t>）</w:t>
      </w:r>
    </w:p>
  </w:footnote>
  <w:footnote w:id="118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《方廣大莊嚴經》卷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菩薩是時念仙人故，從睡而寤。王自抱持授與仙人，仙人跪捧周遍觀察，見菩薩身，具足相好超過梵王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釋提桓因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護世四王，光明照曜踰百千日。既見是已，即起合掌恭敬頂禮。種種稱揚歎未曾有，斯大丈夫出現於世。右遶三匝，捧持菩薩，作是思惟：『今當有佛出興於世，自恨衰老不值如來，常處長夜恒迷正法。』於是悲啼懊惱歔欷哽咽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556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</w:footnote>
  <w:footnote w:id="119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rFonts w:eastAsia="標楷體"/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1916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）：此一論題在《大智度論》卷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91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已經處理，本論的作者忠實的引述《大毘婆沙論》卷</w:t>
      </w:r>
      <w:r w:rsidRPr="004074C9">
        <w:rPr>
          <w:sz w:val="22"/>
          <w:szCs w:val="22"/>
        </w:rPr>
        <w:t>177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問：何故大丈夫相唯三十二，不增不減耶？脅尊者說曰：若增若減，亦俱生疑！唯三十二亦不違法相。有說：三十二者，世間共許是吉祥數，故不增減。</w:t>
      </w:r>
    </w:p>
    <w:p w:rsidR="002C1C89" w:rsidRPr="002230E1" w:rsidRDefault="002C1C89" w:rsidP="002A3161">
      <w:pPr>
        <w:pStyle w:val="FootnoteText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有說：若三十二相莊嚴佛身，則於世間最勝無比。若當減者，便為闕少；若更增者，則亦雜亂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皆非殊妙。故唯爾所，如佛說法不可增減，佛相亦爾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無減可增，無增可減故。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889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</w:t>
      </w:r>
    </w:p>
    <w:p w:rsidR="002C1C89" w:rsidRPr="002230E1" w:rsidRDefault="002C1C89" w:rsidP="002A3161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另參見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86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684</w:t>
      </w:r>
      <w:r w:rsidRPr="004074C9">
        <w:rPr>
          <w:rFonts w:eastAsia="Roman Unicode" w:cs="Roman Unicode"/>
          <w:sz w:val="22"/>
          <w:szCs w:val="22"/>
        </w:rPr>
        <w:t>a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20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若＝共【元】【明】。（大正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274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21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</w:t>
      </w:r>
      <w:r w:rsidRPr="002230E1">
        <w:rPr>
          <w:rStyle w:val="a"/>
          <w:rFonts w:hint="eastAsia"/>
          <w:sz w:val="22"/>
          <w:szCs w:val="22"/>
        </w:rPr>
        <w:t>《大智度論》卷</w:t>
      </w:r>
      <w:r w:rsidRPr="004074C9">
        <w:rPr>
          <w:rStyle w:val="a"/>
          <w:rFonts w:hint="eastAsia"/>
          <w:sz w:val="22"/>
          <w:szCs w:val="22"/>
        </w:rPr>
        <w:t>18</w:t>
      </w:r>
      <w:r w:rsidRPr="002230E1">
        <w:rPr>
          <w:rStyle w:val="a"/>
          <w:rFonts w:hint="eastAsia"/>
          <w:sz w:val="22"/>
          <w:szCs w:val="22"/>
        </w:rPr>
        <w:t>：「</w:t>
      </w:r>
      <w:r w:rsidRPr="002230E1">
        <w:rPr>
          <w:rFonts w:ascii="標楷體" w:eastAsia="標楷體" w:hAnsi="標楷體" w:hint="eastAsia"/>
          <w:sz w:val="22"/>
          <w:szCs w:val="22"/>
        </w:rPr>
        <w:t>三福處：布施、持戒、善心。</w:t>
      </w:r>
      <w:r w:rsidRPr="002230E1">
        <w:rPr>
          <w:rStyle w:val="a"/>
          <w:rFonts w:hint="eastAsia"/>
          <w:sz w:val="22"/>
          <w:szCs w:val="22"/>
        </w:rPr>
        <w:t>」（大正</w:t>
      </w:r>
      <w:r w:rsidRPr="004074C9">
        <w:rPr>
          <w:rStyle w:val="a"/>
          <w:rFonts w:hint="eastAsia"/>
          <w:sz w:val="22"/>
          <w:szCs w:val="22"/>
        </w:rPr>
        <w:t>25</w:t>
      </w:r>
      <w:r w:rsidRPr="002230E1">
        <w:rPr>
          <w:rStyle w:val="a"/>
          <w:rFonts w:hint="eastAsia"/>
          <w:sz w:val="22"/>
          <w:szCs w:val="22"/>
        </w:rPr>
        <w:t>，</w:t>
      </w:r>
      <w:r w:rsidRPr="004074C9">
        <w:rPr>
          <w:rStyle w:val="a"/>
          <w:rFonts w:hint="eastAsia"/>
          <w:sz w:val="22"/>
          <w:szCs w:val="22"/>
        </w:rPr>
        <w:t>195b3</w:t>
      </w:r>
      <w:r w:rsidRPr="002230E1">
        <w:rPr>
          <w:rStyle w:val="a"/>
          <w:rFonts w:hint="eastAsia"/>
          <w:sz w:val="22"/>
          <w:szCs w:val="22"/>
        </w:rPr>
        <w:t>）</w:t>
      </w:r>
    </w:p>
  </w:footnote>
  <w:footnote w:id="122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sz w:val="22"/>
          <w:szCs w:val="22"/>
        </w:rPr>
        <w:t xml:space="preserve"> </w:t>
      </w:r>
      <w:r w:rsidRPr="002230E1">
        <w:rPr>
          <w:rStyle w:val="a"/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1920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）：就如同《大智度論》卷</w:t>
      </w:r>
      <w:r w:rsidRPr="004074C9">
        <w:rPr>
          <w:sz w:val="22"/>
          <w:szCs w:val="22"/>
        </w:rPr>
        <w:t>27</w:t>
      </w:r>
      <w:r w:rsidRPr="002230E1">
        <w:rPr>
          <w:rStyle w:val="a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263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所說，</w:t>
      </w:r>
      <w:r w:rsidRPr="002230E1">
        <w:rPr>
          <w:sz w:val="22"/>
          <w:szCs w:val="22"/>
        </w:rPr>
        <w:t>有兩種「不退轉</w:t>
      </w:r>
      <w:r w:rsidRPr="002230E1">
        <w:rPr>
          <w:rStyle w:val="a"/>
          <w:sz w:val="22"/>
          <w:szCs w:val="22"/>
        </w:rPr>
        <w:t>菩薩</w:t>
      </w:r>
      <w:r w:rsidRPr="002230E1">
        <w:rPr>
          <w:sz w:val="22"/>
          <w:szCs w:val="22"/>
        </w:rPr>
        <w:t>」，生在菩薩家亦有二種：第一種是指行者首度發菩提心</w:t>
      </w:r>
      <w:r w:rsidRPr="002230E1">
        <w:rPr>
          <w:rFonts w:hint="eastAsia"/>
          <w:sz w:val="22"/>
          <w:szCs w:val="22"/>
        </w:rPr>
        <w:t>及</w:t>
      </w:r>
      <w:r w:rsidRPr="002230E1">
        <w:rPr>
          <w:sz w:val="22"/>
          <w:szCs w:val="22"/>
        </w:rPr>
        <w:t>由此而入於其志業之第一地；第二種是指菩薩得無生法忍及登於第八地。本經此處所見者即是第二種。</w:t>
      </w:r>
    </w:p>
    <w:p w:rsidR="002C1C89" w:rsidRPr="002230E1" w:rsidRDefault="002C1C89" w:rsidP="008C1F95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案</w:t>
      </w:r>
      <w:r w:rsidRPr="002230E1">
        <w:rPr>
          <w:sz w:val="22"/>
          <w:szCs w:val="22"/>
        </w:rPr>
        <w:t>：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rFonts w:hint="eastAsia"/>
          <w:sz w:val="22"/>
          <w:szCs w:val="22"/>
        </w:rPr>
        <w:t>教授</w:t>
      </w:r>
      <w:r w:rsidRPr="002230E1">
        <w:rPr>
          <w:sz w:val="22"/>
          <w:szCs w:val="22"/>
        </w:rPr>
        <w:t>言「第八地」</w:t>
      </w:r>
      <w:r w:rsidRPr="002230E1">
        <w:rPr>
          <w:rFonts w:hint="eastAsia"/>
          <w:sz w:val="22"/>
          <w:szCs w:val="22"/>
        </w:rPr>
        <w:t>，此</w:t>
      </w:r>
      <w:r w:rsidRPr="002230E1">
        <w:rPr>
          <w:sz w:val="22"/>
          <w:szCs w:val="22"/>
        </w:rPr>
        <w:t>乃</w:t>
      </w:r>
      <w:r w:rsidRPr="002230E1">
        <w:rPr>
          <w:rFonts w:hint="eastAsia"/>
          <w:sz w:val="22"/>
          <w:szCs w:val="22"/>
        </w:rPr>
        <w:t>依</w:t>
      </w:r>
      <w:r w:rsidRPr="002230E1">
        <w:rPr>
          <w:sz w:val="22"/>
          <w:szCs w:val="22"/>
        </w:rPr>
        <w:t>《華嚴</w:t>
      </w:r>
      <w:r w:rsidRPr="002230E1">
        <w:rPr>
          <w:rFonts w:hint="eastAsia"/>
          <w:sz w:val="22"/>
          <w:szCs w:val="22"/>
        </w:rPr>
        <w:t>經</w:t>
      </w:r>
      <w:r w:rsidRPr="002230E1">
        <w:rPr>
          <w:sz w:val="22"/>
          <w:szCs w:val="22"/>
        </w:rPr>
        <w:t>》</w:t>
      </w:r>
      <w:r w:rsidRPr="002230E1">
        <w:rPr>
          <w:rFonts w:hint="eastAsia"/>
          <w:sz w:val="22"/>
          <w:szCs w:val="22"/>
        </w:rPr>
        <w:t>而說，若依</w:t>
      </w:r>
      <w:r w:rsidRPr="002230E1">
        <w:rPr>
          <w:sz w:val="22"/>
          <w:szCs w:val="22"/>
        </w:rPr>
        <w:t>《般若經》</w:t>
      </w:r>
      <w:r w:rsidRPr="002230E1">
        <w:rPr>
          <w:rFonts w:hint="eastAsia"/>
          <w:sz w:val="22"/>
          <w:szCs w:val="22"/>
        </w:rPr>
        <w:t>、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</w:t>
      </w:r>
      <w:r w:rsidRPr="002230E1">
        <w:rPr>
          <w:sz w:val="22"/>
          <w:szCs w:val="22"/>
        </w:rPr>
        <w:t>智</w:t>
      </w:r>
      <w:r w:rsidRPr="002230E1">
        <w:rPr>
          <w:rFonts w:hint="eastAsia"/>
          <w:sz w:val="22"/>
          <w:szCs w:val="22"/>
        </w:rPr>
        <w:t>度</w:t>
      </w:r>
      <w:r w:rsidRPr="002230E1">
        <w:rPr>
          <w:sz w:val="22"/>
          <w:szCs w:val="22"/>
        </w:rPr>
        <w:t>論》則說「第七地」。</w:t>
      </w:r>
    </w:p>
  </w:footnote>
  <w:footnote w:id="123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沮（ㄐㄩ</w:t>
      </w:r>
      <w:r w:rsidRPr="002230E1">
        <w:rPr>
          <w:rFonts w:ascii="標楷體" w:eastAsia="標楷體" w:hAnsi="標楷體"/>
          <w:sz w:val="22"/>
          <w:szCs w:val="22"/>
        </w:rPr>
        <w:t>ˇ</w:t>
      </w:r>
      <w:r w:rsidRPr="002230E1">
        <w:rPr>
          <w:sz w:val="22"/>
          <w:szCs w:val="22"/>
        </w:rPr>
        <w:t>）：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.</w:t>
      </w:r>
      <w:r w:rsidRPr="002230E1">
        <w:rPr>
          <w:sz w:val="22"/>
          <w:szCs w:val="22"/>
        </w:rPr>
        <w:t>敗壞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毀壞。（《漢語大詞典》（五），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1069</w:t>
      </w:r>
      <w:r w:rsidRPr="002230E1">
        <w:rPr>
          <w:sz w:val="22"/>
          <w:szCs w:val="22"/>
        </w:rPr>
        <w:t>）</w:t>
      </w:r>
    </w:p>
  </w:footnote>
  <w:footnote w:id="124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前＝佛【宋】【元】【明】【宮】。（大正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25">
    <w:p w:rsidR="002C1C89" w:rsidRPr="002230E1" w:rsidRDefault="002C1C89" w:rsidP="0033714A">
      <w:pPr>
        <w:pStyle w:val="FootnoteText"/>
        <w:spacing w:line="0" w:lineRule="atLeast"/>
        <w:ind w:left="869" w:hangingChars="395" w:hanging="869"/>
        <w:jc w:val="both"/>
        <w:rPr>
          <w:rStyle w:val="a"/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rFonts w:hint="eastAsia"/>
          <w:sz w:val="22"/>
          <w:szCs w:val="22"/>
        </w:rPr>
        <w:t xml:space="preserve"> 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</w:t>
      </w:r>
      <w:r w:rsidRPr="002230E1">
        <w:rPr>
          <w:rStyle w:val="a"/>
          <w:sz w:val="22"/>
          <w:szCs w:val="22"/>
        </w:rPr>
        <w:t>）</w:t>
      </w:r>
      <w:r w:rsidRPr="002230E1">
        <w:rPr>
          <w:spacing w:val="-2"/>
          <w:sz w:val="22"/>
          <w:szCs w:val="22"/>
        </w:rPr>
        <w:t>參見</w:t>
      </w:r>
      <w:r w:rsidRPr="002230E1">
        <w:rPr>
          <w:rStyle w:val="a"/>
          <w:sz w:val="22"/>
          <w:szCs w:val="22"/>
        </w:rPr>
        <w:t>《持心梵天所問經》卷</w:t>
      </w:r>
      <w:r w:rsidRPr="004074C9">
        <w:rPr>
          <w:rStyle w:val="a"/>
          <w:sz w:val="22"/>
          <w:szCs w:val="22"/>
        </w:rPr>
        <w:t>2</w:t>
      </w:r>
      <w:r w:rsidRPr="002230E1">
        <w:rPr>
          <w:rStyle w:val="a"/>
          <w:sz w:val="22"/>
          <w:szCs w:val="22"/>
        </w:rPr>
        <w:t>〈</w:t>
      </w:r>
      <w:r w:rsidRPr="004074C9">
        <w:rPr>
          <w:rStyle w:val="a"/>
          <w:sz w:val="22"/>
          <w:szCs w:val="22"/>
        </w:rPr>
        <w:t>6</w:t>
      </w:r>
      <w:r w:rsidRPr="002230E1">
        <w:rPr>
          <w:rStyle w:val="a"/>
          <w:sz w:val="22"/>
          <w:szCs w:val="22"/>
        </w:rPr>
        <w:t xml:space="preserve"> </w:t>
      </w:r>
      <w:r w:rsidRPr="002230E1">
        <w:rPr>
          <w:rStyle w:val="a"/>
          <w:sz w:val="22"/>
          <w:szCs w:val="22"/>
        </w:rPr>
        <w:t>問談品〉（大正</w:t>
      </w:r>
      <w:r w:rsidRPr="004074C9">
        <w:rPr>
          <w:rStyle w:val="a"/>
          <w:sz w:val="22"/>
          <w:szCs w:val="22"/>
        </w:rPr>
        <w:t>15</w:t>
      </w:r>
      <w:r w:rsidRPr="002230E1">
        <w:rPr>
          <w:rStyle w:val="a"/>
          <w:sz w:val="22"/>
          <w:szCs w:val="22"/>
        </w:rPr>
        <w:t>，</w:t>
      </w:r>
      <w:r w:rsidRPr="004074C9">
        <w:rPr>
          <w:rStyle w:val="a"/>
          <w:sz w:val="22"/>
          <w:szCs w:val="22"/>
        </w:rPr>
        <w:t>14c14</w:t>
      </w:r>
      <w:r w:rsidRPr="002230E1">
        <w:rPr>
          <w:rStyle w:val="a"/>
          <w:sz w:val="22"/>
          <w:szCs w:val="22"/>
        </w:rPr>
        <w:t>-</w:t>
      </w:r>
      <w:r w:rsidRPr="004074C9">
        <w:rPr>
          <w:rStyle w:val="a"/>
          <w:sz w:val="22"/>
          <w:szCs w:val="22"/>
        </w:rPr>
        <w:t>15a18</w:t>
      </w:r>
      <w:r w:rsidRPr="002230E1">
        <w:rPr>
          <w:rStyle w:val="a"/>
          <w:sz w:val="22"/>
          <w:szCs w:val="22"/>
        </w:rPr>
        <w:t>）。</w:t>
      </w:r>
    </w:p>
    <w:p w:rsidR="002C1C89" w:rsidRPr="002230E1" w:rsidRDefault="002C1C89" w:rsidP="0033714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2</w:t>
      </w:r>
      <w:r w:rsidRPr="002230E1">
        <w:rPr>
          <w:rStyle w:val="a"/>
          <w:sz w:val="22"/>
          <w:szCs w:val="22"/>
        </w:rPr>
        <w:t>）</w:t>
      </w:r>
      <w:r w:rsidRPr="002230E1">
        <w:rPr>
          <w:rFonts w:hAnsi="新細明體"/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1921</w:t>
      </w:r>
      <w:r w:rsidRPr="002230E1">
        <w:rPr>
          <w:sz w:val="22"/>
          <w:szCs w:val="22"/>
        </w:rPr>
        <w:t xml:space="preserve">, 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）：《思益梵天所問經》卷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46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），《勝思惟梵天所問經》卷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78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16</w:t>
      </w:r>
      <w:r w:rsidRPr="002230E1">
        <w:rPr>
          <w:sz w:val="22"/>
          <w:szCs w:val="22"/>
        </w:rPr>
        <w:t>）。釋迦牟尼在其菩薩志業的第二阿僧祇劫之末，當時他是一位婆羅門，名叫</w:t>
      </w:r>
      <w:r w:rsidRPr="002230E1">
        <w:rPr>
          <w:sz w:val="22"/>
          <w:szCs w:val="22"/>
        </w:rPr>
        <w:t xml:space="preserve"> </w:t>
      </w:r>
      <w:r w:rsidRPr="004074C9">
        <w:rPr>
          <w:rFonts w:eastAsia="Roman Unicode"/>
          <w:sz w:val="22"/>
          <w:szCs w:val="22"/>
        </w:rPr>
        <w:t>Sumedha</w:t>
      </w:r>
      <w:r w:rsidRPr="002230E1">
        <w:rPr>
          <w:sz w:val="22"/>
          <w:szCs w:val="22"/>
        </w:rPr>
        <w:t>、</w:t>
      </w:r>
      <w:r w:rsidRPr="004074C9">
        <w:rPr>
          <w:rFonts w:eastAsia="Roman Unicode"/>
          <w:sz w:val="22"/>
          <w:szCs w:val="22"/>
        </w:rPr>
        <w:t>Megha</w:t>
      </w:r>
      <w:r w:rsidRPr="002230E1">
        <w:rPr>
          <w:sz w:val="22"/>
          <w:szCs w:val="22"/>
        </w:rPr>
        <w:t>或</w:t>
      </w:r>
      <w:r w:rsidRPr="004074C9">
        <w:rPr>
          <w:rFonts w:eastAsia="Roman Unicode"/>
          <w:sz w:val="22"/>
          <w:szCs w:val="22"/>
        </w:rPr>
        <w:t>Sumati</w:t>
      </w:r>
      <w:r w:rsidRPr="002230E1">
        <w:rPr>
          <w:sz w:val="22"/>
          <w:szCs w:val="22"/>
        </w:rPr>
        <w:t>，他遇到燃燈佛，並接受其預記。參見《大智度論》卷</w:t>
      </w:r>
      <w:r w:rsidRPr="004074C9">
        <w:rPr>
          <w:sz w:val="22"/>
          <w:szCs w:val="22"/>
        </w:rPr>
        <w:t>4</w:t>
      </w:r>
      <w:r w:rsidRPr="002230E1">
        <w:rPr>
          <w:rStyle w:val="a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87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19</w:t>
      </w:r>
      <w:r w:rsidRPr="002230E1">
        <w:rPr>
          <w:sz w:val="22"/>
          <w:szCs w:val="22"/>
        </w:rPr>
        <w:t>）。</w:t>
      </w:r>
    </w:p>
  </w:footnote>
  <w:footnote w:id="126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b/>
          <w:sz w:val="22"/>
          <w:szCs w:val="22"/>
        </w:rPr>
        <w:t>念佛三昧：</w:t>
      </w:r>
      <w:r w:rsidRPr="002230E1">
        <w:rPr>
          <w:rStyle w:val="a"/>
          <w:sz w:val="22"/>
          <w:szCs w:val="22"/>
        </w:rPr>
        <w:t>有所</w:t>
      </w:r>
      <w:r w:rsidRPr="002230E1">
        <w:rPr>
          <w:sz w:val="22"/>
          <w:szCs w:val="22"/>
        </w:rPr>
        <w:t>見色，皆是佛色。三昧力故，於色不著。（印順法師，《大智度論筆記》〔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181</w:t>
      </w:r>
      <w:r w:rsidRPr="002230E1">
        <w:rPr>
          <w:sz w:val="22"/>
          <w:szCs w:val="22"/>
        </w:rPr>
        <w:t>）</w:t>
      </w:r>
    </w:p>
  </w:footnote>
  <w:footnote w:id="127">
    <w:p w:rsidR="002C1C89" w:rsidRPr="002230E1" w:rsidRDefault="002C1C89" w:rsidP="002A3161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sz w:val="22"/>
          <w:szCs w:val="22"/>
        </w:rPr>
        <w:t xml:space="preserve"> </w:t>
      </w:r>
      <w:r w:rsidRPr="002230E1">
        <w:rPr>
          <w:rStyle w:val="a"/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1922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）：見</w:t>
      </w:r>
      <w:r w:rsidRPr="004074C9">
        <w:rPr>
          <w:rFonts w:eastAsia="Roman Unicode"/>
          <w:sz w:val="22"/>
          <w:szCs w:val="22"/>
        </w:rPr>
        <w:t>Majjhima</w:t>
      </w:r>
      <w:r w:rsidRPr="002230E1">
        <w:rPr>
          <w:sz w:val="22"/>
          <w:szCs w:val="22"/>
        </w:rPr>
        <w:t>（巴利《中部》）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I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135</w:t>
      </w:r>
      <w:r w:rsidRPr="002230E1">
        <w:rPr>
          <w:sz w:val="22"/>
          <w:szCs w:val="22"/>
        </w:rPr>
        <w:t>的《筏喻經》，這在《大智度論》卷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63</w:t>
      </w:r>
      <w:r w:rsidRPr="004074C9">
        <w:rPr>
          <w:rFonts w:eastAsia="Roman Unicode"/>
          <w:sz w:val="22"/>
          <w:szCs w:val="22"/>
        </w:rPr>
        <w:t>c</w:t>
      </w:r>
      <w:r w:rsidRPr="002230E1">
        <w:rPr>
          <w:sz w:val="22"/>
          <w:szCs w:val="22"/>
        </w:rPr>
        <w:t>）已經引用，而《大智度論》在他處也有所引用，卷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290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22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31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295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），卷</w:t>
      </w:r>
      <w:r w:rsidRPr="004074C9">
        <w:rPr>
          <w:sz w:val="22"/>
          <w:szCs w:val="22"/>
        </w:rPr>
        <w:t>85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657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）。</w:t>
      </w:r>
    </w:p>
  </w:footnote>
  <w:footnote w:id="128">
    <w:p w:rsidR="002C1C89" w:rsidRPr="002230E1" w:rsidRDefault="002C1C89" w:rsidP="00AC7CF3">
      <w:pPr>
        <w:pStyle w:val="FootnoteText"/>
        <w:tabs>
          <w:tab w:val="left" w:pos="16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kern w:val="0"/>
          <w:sz w:val="22"/>
          <w:szCs w:val="22"/>
        </w:rPr>
        <w:tab/>
      </w:r>
      <w:r w:rsidRPr="002230E1">
        <w:rPr>
          <w:rFonts w:ascii="新細明體" w:hAnsi="新細明體"/>
          <w:sz w:val="22"/>
          <w:szCs w:val="22"/>
        </w:rPr>
        <w:t>┌退 轉 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名字家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雜家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信不堅固家</w:t>
      </w:r>
    </w:p>
    <w:p w:rsidR="002C1C89" w:rsidRPr="002230E1" w:rsidRDefault="002C1C89" w:rsidP="00AC7CF3">
      <w:pPr>
        <w:tabs>
          <w:tab w:val="left" w:pos="165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>生菩薩家有二</w:t>
      </w:r>
      <w:r w:rsidRPr="002230E1">
        <w:rPr>
          <w:rFonts w:ascii="新細明體" w:hAnsi="新細明體"/>
          <w:sz w:val="22"/>
          <w:szCs w:val="22"/>
        </w:rPr>
        <w:tab/>
        <w:t>┴不退轉家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實　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淨家</w:t>
      </w:r>
      <w:r w:rsidRPr="002230E1">
        <w:rPr>
          <w:rFonts w:ascii="新細明體" w:hAnsi="新細明體" w:hint="eastAsia"/>
          <w:sz w:val="22"/>
          <w:szCs w:val="22"/>
        </w:rPr>
        <w:t>──</w:t>
      </w:r>
      <w:r w:rsidRPr="002230E1">
        <w:rPr>
          <w:rFonts w:ascii="新細明體" w:hAnsi="新細明體"/>
          <w:sz w:val="22"/>
          <w:szCs w:val="22"/>
        </w:rPr>
        <w:t>信堅固家</w:t>
      </w:r>
    </w:p>
    <w:p w:rsidR="002C1C89" w:rsidRPr="002230E1" w:rsidRDefault="002C1C89" w:rsidP="008C1F95">
      <w:pPr>
        <w:pStyle w:val="FootnoteText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  <w:p w:rsidR="002C1C89" w:rsidRPr="002230E1" w:rsidRDefault="002C1C89" w:rsidP="00AC7CF3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bCs/>
          <w:sz w:val="22"/>
          <w:szCs w:val="22"/>
        </w:rPr>
        <w:t>二種菩薩家</w:t>
      </w:r>
      <w:r w:rsidRPr="002230E1">
        <w:rPr>
          <w:rFonts w:hint="eastAsia"/>
          <w:bCs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A042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129">
    <w:p w:rsidR="002C1C89" w:rsidRPr="002230E1" w:rsidRDefault="002C1C89" w:rsidP="003371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rFonts w:hint="eastAsia"/>
          <w:sz w:val="22"/>
          <w:szCs w:val="22"/>
        </w:rPr>
        <w:t xml:space="preserve"> </w:t>
      </w:r>
      <w:r w:rsidRPr="002230E1">
        <w:rPr>
          <w:rStyle w:val="a"/>
          <w:sz w:val="22"/>
          <w:szCs w:val="22"/>
        </w:rPr>
        <w:t>參見</w:t>
      </w:r>
      <w:r w:rsidRPr="002230E1">
        <w:rPr>
          <w:sz w:val="22"/>
          <w:szCs w:val="22"/>
        </w:rPr>
        <w:t>《十住毘婆沙論》卷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清淨者：六波羅蜜、四功德處、方便般若波羅蜜、善慧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般舟三昧、大悲</w:t>
      </w:r>
      <w:r w:rsidRPr="002230E1">
        <w:rPr>
          <w:rFonts w:eastAsia="標楷體" w:hint="eastAsia"/>
          <w:sz w:val="22"/>
          <w:szCs w:val="22"/>
        </w:rPr>
        <w:t>、</w:t>
      </w:r>
      <w:r w:rsidRPr="002230E1">
        <w:rPr>
          <w:rFonts w:eastAsia="標楷體"/>
          <w:sz w:val="22"/>
          <w:szCs w:val="22"/>
        </w:rPr>
        <w:t>諸忍，是諸法清淨無有過故，名家清淨。是菩薩以此諸法為家，故無有過咎。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26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）</w:t>
      </w:r>
    </w:p>
  </w:footnote>
  <w:footnote w:id="130">
    <w:p w:rsidR="002C1C89" w:rsidRPr="002230E1" w:rsidRDefault="002C1C89" w:rsidP="004A5513">
      <w:pPr>
        <w:pStyle w:val="FootnoteText"/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┌一、菩薩發心乃至證覺，斷欲行道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│二、菩薩世世出家斷欲行道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鳩摩羅伽地</w:t>
      </w: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┤三、入法王位乃至十地〔「王位」：</w:t>
      </w:r>
      <w:r w:rsidRPr="002230E1">
        <w:rPr>
          <w:sz w:val="22"/>
          <w:szCs w:val="22"/>
        </w:rPr>
        <w:t>《</w:t>
      </w:r>
      <w:r w:rsidRPr="002230E1">
        <w:rPr>
          <w:rFonts w:hint="eastAsia"/>
          <w:sz w:val="22"/>
          <w:szCs w:val="22"/>
        </w:rPr>
        <w:t>大正藏</w:t>
      </w:r>
      <w:r w:rsidRPr="002230E1">
        <w:rPr>
          <w:sz w:val="22"/>
          <w:szCs w:val="22"/>
        </w:rPr>
        <w:t>》</w:t>
      </w:r>
      <w:r w:rsidRPr="002230E1">
        <w:rPr>
          <w:rFonts w:hint="eastAsia"/>
          <w:sz w:val="22"/>
          <w:szCs w:val="22"/>
        </w:rPr>
        <w:t>作「正位」〕</w:t>
      </w:r>
    </w:p>
    <w:p w:rsidR="002C1C89" w:rsidRPr="002230E1" w:rsidRDefault="002C1C89" w:rsidP="004A5513">
      <w:pPr>
        <w:tabs>
          <w:tab w:val="left" w:pos="1456"/>
        </w:tabs>
        <w:spacing w:line="0" w:lineRule="atLeast"/>
        <w:jc w:val="both"/>
        <w:rPr>
          <w:sz w:val="22"/>
          <w:szCs w:val="22"/>
        </w:rPr>
      </w:pPr>
      <w:r w:rsidRPr="002230E1">
        <w:rPr>
          <w:sz w:val="22"/>
          <w:szCs w:val="22"/>
        </w:rPr>
        <w:tab/>
      </w:r>
      <w:r w:rsidRPr="002230E1">
        <w:rPr>
          <w:rFonts w:hint="eastAsia"/>
          <w:sz w:val="22"/>
          <w:szCs w:val="22"/>
        </w:rPr>
        <w:t>└四、得無生忍乃至十地，離諸惡事（印順法師，《大智度論筆記》〔</w:t>
      </w:r>
      <w:r w:rsidRPr="004074C9">
        <w:rPr>
          <w:rFonts w:hint="eastAsia"/>
          <w:sz w:val="22"/>
          <w:szCs w:val="22"/>
        </w:rPr>
        <w:t>A012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22</w:t>
      </w:r>
      <w:r w:rsidRPr="002230E1">
        <w:rPr>
          <w:rFonts w:hint="eastAsia"/>
          <w:sz w:val="22"/>
          <w:szCs w:val="22"/>
        </w:rPr>
        <w:t>）</w:t>
      </w:r>
    </w:p>
  </w:footnote>
  <w:footnote w:id="131">
    <w:p w:rsidR="002C1C89" w:rsidRPr="002230E1" w:rsidRDefault="002C1C89" w:rsidP="0033714A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rFonts w:hint="eastAsia"/>
          <w:sz w:val="22"/>
          <w:szCs w:val="22"/>
        </w:rPr>
        <w:t xml:space="preserve"> </w:t>
      </w:r>
      <w:r w:rsidRPr="002230E1">
        <w:rPr>
          <w:rStyle w:val="a"/>
          <w:rFonts w:hint="eastAsia"/>
          <w:sz w:val="22"/>
          <w:szCs w:val="22"/>
        </w:rPr>
        <w:t>（</w:t>
      </w:r>
      <w:r w:rsidRPr="004074C9">
        <w:rPr>
          <w:rStyle w:val="a"/>
          <w:rFonts w:hint="eastAsia"/>
          <w:sz w:val="22"/>
          <w:szCs w:val="22"/>
        </w:rPr>
        <w:t>1</w:t>
      </w:r>
      <w:r w:rsidRPr="002230E1">
        <w:rPr>
          <w:rStyle w:val="a"/>
          <w:rFonts w:hint="eastAsia"/>
          <w:sz w:val="22"/>
          <w:szCs w:val="22"/>
        </w:rPr>
        <w:t>）</w:t>
      </w:r>
      <w:r w:rsidRPr="002230E1">
        <w:rPr>
          <w:rStyle w:val="a"/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1923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）：第八地即不動地，而鳩摩羅伽地（</w:t>
      </w:r>
      <w:r w:rsidRPr="004074C9">
        <w:rPr>
          <w:rFonts w:eastAsia="Roman Unicode"/>
          <w:sz w:val="22"/>
          <w:szCs w:val="22"/>
        </w:rPr>
        <w:t>Kumārabhūmi</w:t>
      </w:r>
      <w:r w:rsidRPr="002230E1">
        <w:rPr>
          <w:sz w:val="22"/>
          <w:szCs w:val="22"/>
        </w:rPr>
        <w:t>或</w:t>
      </w:r>
      <w:r w:rsidRPr="004074C9">
        <w:rPr>
          <w:rFonts w:eastAsia="Roman Unicode"/>
          <w:sz w:val="22"/>
          <w:szCs w:val="22"/>
        </w:rPr>
        <w:t>Kumārakabhūmi</w:t>
      </w:r>
      <w:r w:rsidRPr="002230E1">
        <w:rPr>
          <w:rFonts w:hAnsi="新細明體"/>
          <w:sz w:val="22"/>
          <w:szCs w:val="22"/>
        </w:rPr>
        <w:t>）</w:t>
      </w:r>
      <w:r w:rsidRPr="002230E1">
        <w:rPr>
          <w:sz w:val="22"/>
          <w:szCs w:val="22"/>
        </w:rPr>
        <w:t>是許多用以稱呼第八地的名相之一。此等名相在</w:t>
      </w:r>
      <w:r w:rsidRPr="002230E1">
        <w:rPr>
          <w:sz w:val="22"/>
          <w:szCs w:val="22"/>
        </w:rPr>
        <w:t xml:space="preserve"> </w:t>
      </w:r>
      <w:r w:rsidRPr="004074C9">
        <w:rPr>
          <w:rFonts w:eastAsia="Roman Unicode"/>
          <w:sz w:val="22"/>
          <w:szCs w:val="22"/>
        </w:rPr>
        <w:t>Daśabhūmika</w:t>
      </w:r>
      <w:r w:rsidRPr="002230E1">
        <w:rPr>
          <w:rFonts w:ascii="新細明體" w:hAnsi="新細明體" w:cs="新細明體" w:hint="eastAsia"/>
          <w:sz w:val="22"/>
          <w:szCs w:val="22"/>
        </w:rPr>
        <w:t>（</w:t>
      </w:r>
      <w:r w:rsidRPr="002230E1">
        <w:rPr>
          <w:sz w:val="22"/>
          <w:szCs w:val="22"/>
        </w:rPr>
        <w:t>《十</w:t>
      </w:r>
      <w:r w:rsidRPr="002230E1">
        <w:rPr>
          <w:rFonts w:hint="eastAsia"/>
          <w:sz w:val="22"/>
          <w:szCs w:val="22"/>
        </w:rPr>
        <w:t>地</w:t>
      </w:r>
      <w:r w:rsidRPr="002230E1">
        <w:rPr>
          <w:sz w:val="22"/>
          <w:szCs w:val="22"/>
        </w:rPr>
        <w:t>經》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 xml:space="preserve">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71</w:t>
      </w:r>
      <w:r w:rsidRPr="002230E1">
        <w:rPr>
          <w:sz w:val="22"/>
          <w:szCs w:val="22"/>
        </w:rPr>
        <w:t>,</w:t>
      </w:r>
      <w:r w:rsidRPr="004074C9">
        <w:rPr>
          <w:rFonts w:hint="eastAsia"/>
          <w:sz w:val="22"/>
          <w:szCs w:val="22"/>
        </w:rPr>
        <w:t>l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17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《漸備一切智德經》卷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483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484</w:t>
      </w:r>
      <w:r w:rsidRPr="004074C9">
        <w:rPr>
          <w:rFonts w:eastAsia="Roman Unicode"/>
          <w:sz w:val="22"/>
          <w:szCs w:val="22"/>
        </w:rPr>
        <w:t>a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《十住經》卷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522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，</w:t>
      </w:r>
      <w:r w:rsidRPr="002230E1">
        <w:rPr>
          <w:sz w:val="22"/>
          <w:szCs w:val="22"/>
        </w:rPr>
        <w:t>《十地經》卷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10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561</w:t>
      </w:r>
      <w:r w:rsidRPr="004074C9">
        <w:rPr>
          <w:rFonts w:eastAsia="Roman Unicode"/>
          <w:sz w:val="22"/>
          <w:szCs w:val="22"/>
        </w:rPr>
        <w:t>b</w:t>
      </w:r>
      <w:r w:rsidRPr="004074C9">
        <w:rPr>
          <w:sz w:val="22"/>
          <w:szCs w:val="22"/>
        </w:rPr>
        <w:t>24</w:t>
      </w:r>
      <w:r w:rsidRPr="002230E1">
        <w:rPr>
          <w:sz w:val="22"/>
          <w:szCs w:val="22"/>
        </w:rPr>
        <w:t>-</w:t>
      </w:r>
      <w:r w:rsidRPr="004074C9">
        <w:rPr>
          <w:rFonts w:eastAsia="Roman Unicode"/>
          <w:sz w:val="22"/>
          <w:szCs w:val="22"/>
        </w:rPr>
        <w:t>c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）有所說明解說。而之所以稱其為鳩摩羅伽地，這是因為此地之菩薩無有過失。</w:t>
      </w:r>
    </w:p>
    <w:p w:rsidR="002C1C89" w:rsidRPr="002230E1" w:rsidRDefault="002C1C89" w:rsidP="0033714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初期大乘佛教之起源與開展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1073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2C1C89" w:rsidP="0033714A">
      <w:pPr>
        <w:pStyle w:val="FootnoteText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2230E1">
        <w:rPr>
          <w:rFonts w:ascii="標楷體" w:eastAsia="標楷體" w:hAnsi="標楷體" w:hint="eastAsia"/>
          <w:sz w:val="22"/>
          <w:szCs w:val="22"/>
        </w:rPr>
        <w:t>「中品般若」，綜合了「下品般若」的內容，又在「序品」說：「欲生菩薩家，欲得鳩摩羅伽[童真]地，欲得不離諸佛者，當學般若波羅蜜。」「菩薩家」，異譯作「菩薩種姓」。生菩薩家與鳩摩羅伽地，與「華嚴十住」的生貴住，童真住相合。</w:t>
      </w:r>
    </w:p>
  </w:footnote>
  <w:footnote w:id="132">
    <w:p w:rsidR="002C1C89" w:rsidRPr="002230E1" w:rsidRDefault="002C1C89" w:rsidP="003371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正＝王【明】。（大正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33">
    <w:p w:rsidR="002C1C89" w:rsidRPr="002230E1" w:rsidRDefault="002C1C89" w:rsidP="00980D2C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rFonts w:hint="eastAsia"/>
          <w:sz w:val="22"/>
          <w:szCs w:val="22"/>
        </w:rPr>
        <w:t xml:space="preserve"> 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</w:t>
      </w:r>
      <w:r w:rsidRPr="002230E1">
        <w:rPr>
          <w:rStyle w:val="a"/>
          <w:sz w:val="22"/>
          <w:szCs w:val="22"/>
        </w:rPr>
        <w:t>）</w:t>
      </w:r>
      <w:r w:rsidRPr="002230E1">
        <w:rPr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1923</w:t>
      </w:r>
      <w:r w:rsidRPr="002230E1">
        <w:rPr>
          <w:sz w:val="22"/>
          <w:szCs w:val="22"/>
        </w:rPr>
        <w:t xml:space="preserve">, </w:t>
      </w:r>
      <w:r w:rsidRPr="004074C9">
        <w:rPr>
          <w:rFonts w:eastAsia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）：在菩薩來說，此一「入正位」（</w:t>
      </w:r>
      <w:r w:rsidRPr="004074C9">
        <w:rPr>
          <w:rFonts w:eastAsia="Roman Unicode"/>
          <w:sz w:val="22"/>
          <w:szCs w:val="22"/>
        </w:rPr>
        <w:t>niyāmāvakrānti</w:t>
      </w:r>
      <w:r w:rsidRPr="002230E1">
        <w:rPr>
          <w:sz w:val="22"/>
          <w:szCs w:val="22"/>
        </w:rPr>
        <w:t>），即在第八地。</w:t>
      </w:r>
    </w:p>
    <w:p w:rsidR="002C1C89" w:rsidRPr="002230E1" w:rsidRDefault="002C1C89" w:rsidP="00980D2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）菩薩位，參見《大智度論》卷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262a18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263a20</w:t>
      </w:r>
      <w:r w:rsidRPr="002230E1">
        <w:rPr>
          <w:sz w:val="22"/>
          <w:szCs w:val="22"/>
        </w:rPr>
        <w:t>），有多種異說。</w:t>
      </w:r>
    </w:p>
  </w:footnote>
  <w:footnote w:id="134">
    <w:p w:rsidR="002C1C89" w:rsidRPr="002230E1" w:rsidRDefault="002C1C89" w:rsidP="0033714A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任＝住【明】。（大正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7</w:t>
      </w:r>
      <w:r w:rsidRPr="002230E1">
        <w:rPr>
          <w:sz w:val="22"/>
          <w:szCs w:val="22"/>
        </w:rPr>
        <w:t>）</w:t>
      </w:r>
    </w:p>
  </w:footnote>
  <w:footnote w:id="135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伽＋（地）【明】。（大正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275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）</w:t>
      </w:r>
    </w:p>
  </w:footnote>
  <w:footnote w:id="136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鳩摩羅伽地，發心至成佛：一、斷淫欲，二、常童男出家。十地，入法王位。得無生忍乃至十住地：離諸惡事。（印順法師，《大智度論筆記》［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042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80</w:t>
      </w:r>
      <w:r w:rsidRPr="002230E1">
        <w:rPr>
          <w:sz w:val="22"/>
          <w:szCs w:val="22"/>
        </w:rPr>
        <w:t>）</w:t>
      </w:r>
    </w:p>
  </w:footnote>
  <w:footnote w:id="137"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ab/>
      </w:r>
      <w:r w:rsidRPr="002230E1">
        <w:rPr>
          <w:rFonts w:ascii="新細明體" w:hAnsi="新細明體"/>
          <w:sz w:val="22"/>
          <w:szCs w:val="22"/>
        </w:rPr>
        <w:t>┌不聞佛法，則錯入餘道─┐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│設少聞者，未知行法多少┴自行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>常欲見佛</w:t>
      </w:r>
      <w:r w:rsidRPr="002230E1">
        <w:rPr>
          <w:rFonts w:ascii="新細明體" w:hAnsi="新細明體"/>
          <w:sz w:val="22"/>
          <w:szCs w:val="22"/>
        </w:rPr>
        <w:tab/>
        <w:t>┤聞見得心淨┐</w:t>
      </w:r>
    </w:p>
    <w:p w:rsidR="002C1C89" w:rsidRPr="002230E1" w:rsidRDefault="002C1C89" w:rsidP="004A5513">
      <w:pPr>
        <w:tabs>
          <w:tab w:val="left" w:pos="12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│聞法心則樂├有大利益</w:t>
      </w:r>
    </w:p>
    <w:p w:rsidR="002C1C89" w:rsidRPr="002230E1" w:rsidRDefault="002C1C89" w:rsidP="004A5513">
      <w:pPr>
        <w:tabs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2230E1">
        <w:rPr>
          <w:rFonts w:ascii="新細明體" w:hAnsi="新細明體"/>
          <w:sz w:val="22"/>
          <w:szCs w:val="22"/>
        </w:rPr>
        <w:tab/>
        <w:t>└隨行得解脫┘</w:t>
      </w:r>
      <w:r w:rsidRPr="002230E1">
        <w:rPr>
          <w:rFonts w:hint="eastAsia"/>
          <w:sz w:val="22"/>
          <w:szCs w:val="22"/>
        </w:rPr>
        <w:tab/>
      </w:r>
      <w:r w:rsidRPr="002230E1">
        <w:rPr>
          <w:sz w:val="22"/>
          <w:szCs w:val="22"/>
        </w:rPr>
        <w:t>（印順法師，《大智度論筆記》〔</w:t>
      </w:r>
      <w:r w:rsidRPr="004074C9">
        <w:rPr>
          <w:sz w:val="22"/>
          <w:szCs w:val="22"/>
        </w:rPr>
        <w:t>F016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345</w:t>
      </w:r>
      <w:r w:rsidRPr="002230E1">
        <w:rPr>
          <w:sz w:val="22"/>
          <w:szCs w:val="22"/>
        </w:rPr>
        <w:t>）</w:t>
      </w:r>
    </w:p>
  </w:footnote>
  <w:footnote w:id="138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釋疑：菩薩度眾生，何故值佛疑。（印順法師，《大智度論筆記》［</w:t>
      </w:r>
      <w:r w:rsidRPr="004074C9">
        <w:rPr>
          <w:rFonts w:eastAsia="Roman Unicode" w:cs="Roman Unicode"/>
          <w:sz w:val="22"/>
          <w:szCs w:val="22"/>
        </w:rPr>
        <w:t>D</w:t>
      </w:r>
      <w:r w:rsidRPr="004074C9">
        <w:rPr>
          <w:sz w:val="22"/>
          <w:szCs w:val="22"/>
        </w:rPr>
        <w:t>019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264</w:t>
      </w:r>
      <w:r w:rsidRPr="002230E1">
        <w:rPr>
          <w:sz w:val="22"/>
          <w:szCs w:val="22"/>
        </w:rPr>
        <w:t>）</w:t>
      </w:r>
    </w:p>
  </w:footnote>
  <w:footnote w:id="139">
    <w:p w:rsidR="002C1C89" w:rsidRPr="002230E1" w:rsidRDefault="002C1C89" w:rsidP="00980D2C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）行生、法忍，具足福德智慧，無願不得。（印順法師，《大智度論筆記》〔</w:t>
      </w:r>
      <w:r w:rsidRPr="004074C9">
        <w:rPr>
          <w:sz w:val="22"/>
          <w:szCs w:val="22"/>
        </w:rPr>
        <w:t>A035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68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  <w:r w:rsidRPr="002230E1">
        <w:rPr>
          <w:rFonts w:hAnsi="新細明體"/>
          <w:sz w:val="22"/>
          <w:szCs w:val="22"/>
        </w:rPr>
        <w:t>生忍得</w:t>
      </w:r>
      <w:r w:rsidRPr="002230E1">
        <w:rPr>
          <w:sz w:val="22"/>
          <w:szCs w:val="22"/>
        </w:rPr>
        <w:t>福德，法忍得智慧</w:t>
      </w:r>
      <w:r w:rsidRPr="002230E1">
        <w:rPr>
          <w:rFonts w:hint="eastAsia"/>
          <w:sz w:val="22"/>
          <w:szCs w:val="22"/>
        </w:rPr>
        <w:t>。參見</w:t>
      </w:r>
      <w:r w:rsidRPr="002230E1">
        <w:rPr>
          <w:sz w:val="22"/>
          <w:szCs w:val="22"/>
        </w:rPr>
        <w:t>《大智度論》卷</w:t>
      </w:r>
      <w:r w:rsidRPr="004074C9">
        <w:rPr>
          <w:sz w:val="22"/>
          <w:szCs w:val="22"/>
        </w:rPr>
        <w:t>14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164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5</w:t>
      </w:r>
      <w:r w:rsidRPr="002230E1">
        <w:rPr>
          <w:sz w:val="22"/>
          <w:szCs w:val="22"/>
        </w:rPr>
        <w:t>）。</w:t>
      </w:r>
    </w:p>
  </w:footnote>
  <w:footnote w:id="140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生忍發慈悲心得無量福德，法忍破諸法無明得無量智慧。（印順法師，《大智度論筆記》〔</w:t>
      </w:r>
      <w:r w:rsidRPr="004074C9">
        <w:rPr>
          <w:sz w:val="22"/>
          <w:szCs w:val="22"/>
        </w:rPr>
        <w:t>C018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216</w:t>
      </w:r>
      <w:r w:rsidRPr="002230E1">
        <w:rPr>
          <w:sz w:val="22"/>
          <w:szCs w:val="22"/>
        </w:rPr>
        <w:t>）</w:t>
      </w:r>
    </w:p>
  </w:footnote>
  <w:footnote w:id="141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sz w:val="22"/>
          <w:szCs w:val="22"/>
        </w:rPr>
        <w:t xml:space="preserve"> </w:t>
      </w:r>
      <w:r w:rsidRPr="002230E1">
        <w:rPr>
          <w:rStyle w:val="a"/>
          <w:sz w:val="22"/>
          <w:szCs w:val="22"/>
        </w:rPr>
        <w:t>參見</w:t>
      </w:r>
      <w:r w:rsidRPr="004074C9">
        <w:rPr>
          <w:rStyle w:val="a"/>
          <w:sz w:val="22"/>
          <w:szCs w:val="22"/>
        </w:rPr>
        <w:t>Lamotte</w:t>
      </w:r>
      <w:r w:rsidRPr="002230E1">
        <w:rPr>
          <w:rStyle w:val="a"/>
          <w:sz w:val="22"/>
          <w:szCs w:val="22"/>
        </w:rPr>
        <w:t>（</w:t>
      </w:r>
      <w:r w:rsidRPr="004074C9">
        <w:rPr>
          <w:rStyle w:val="a"/>
          <w:sz w:val="22"/>
          <w:szCs w:val="22"/>
        </w:rPr>
        <w:t>1976</w:t>
      </w:r>
      <w:r w:rsidRPr="002230E1">
        <w:rPr>
          <w:rStyle w:val="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1926</w:t>
      </w:r>
      <w:r w:rsidRPr="002230E1">
        <w:rPr>
          <w:rFonts w:hint="eastAsia"/>
          <w:sz w:val="22"/>
          <w:szCs w:val="22"/>
        </w:rPr>
        <w:t xml:space="preserve">, </w:t>
      </w:r>
      <w:r w:rsidRPr="004074C9">
        <w:rPr>
          <w:rFonts w:eastAsia="Roman Unicode" w:cs="Roman Unicode"/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）：此種「念佛三昧」，與一般單純的「念佛」</w:t>
      </w:r>
      <w:r w:rsidRPr="002230E1">
        <w:rPr>
          <w:rStyle w:val="a"/>
          <w:sz w:val="22"/>
          <w:szCs w:val="22"/>
        </w:rPr>
        <w:t>（</w:t>
      </w:r>
      <w:r w:rsidRPr="002230E1">
        <w:rPr>
          <w:sz w:val="22"/>
          <w:szCs w:val="22"/>
        </w:rPr>
        <w:t>《大智度論》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21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219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221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有所不同。依大乘之解說，此一「念佛三昧」在於「念十方三世一切佛土之諸佛」（《大智度論》</w:t>
      </w:r>
      <w:r w:rsidRPr="002230E1">
        <w:rPr>
          <w:rFonts w:hint="eastAsia"/>
          <w:sz w:val="22"/>
          <w:szCs w:val="22"/>
        </w:rPr>
        <w:t>卷</w:t>
      </w:r>
      <w:r w:rsidRPr="004074C9">
        <w:rPr>
          <w:rFonts w:hint="eastAsia"/>
          <w:sz w:val="22"/>
          <w:szCs w:val="22"/>
        </w:rPr>
        <w:t>7</w:t>
      </w:r>
      <w:r w:rsidRPr="002230E1">
        <w:rPr>
          <w:rFonts w:hint="eastAsia"/>
          <w:sz w:val="22"/>
          <w:szCs w:val="22"/>
        </w:rPr>
        <w:t>（</w:t>
      </w:r>
      <w:r w:rsidRPr="002230E1">
        <w:rPr>
          <w:sz w:val="22"/>
          <w:szCs w:val="22"/>
        </w:rPr>
        <w:t>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108</w:t>
      </w:r>
      <w:r w:rsidRPr="004074C9">
        <w:rPr>
          <w:rFonts w:eastAsia="Roman Unicode" w:cs="Roman Unicode"/>
          <w:sz w:val="22"/>
          <w:szCs w:val="22"/>
        </w:rPr>
        <w:t>c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109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sz w:val="22"/>
          <w:szCs w:val="22"/>
        </w:rPr>
        <w:t>））。</w:t>
      </w:r>
    </w:p>
  </w:footnote>
  <w:footnote w:id="142">
    <w:p w:rsidR="002C1C89" w:rsidRPr="002230E1" w:rsidRDefault="002C1C89" w:rsidP="00980D2C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）《大智度論》卷</w:t>
      </w:r>
      <w:r w:rsidRPr="004074C9">
        <w:rPr>
          <w:sz w:val="22"/>
          <w:szCs w:val="22"/>
        </w:rPr>
        <w:t>37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修念佛三昧業故，所生處常值諸佛。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333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12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sz w:val="22"/>
          <w:szCs w:val="22"/>
        </w:rPr>
        <w:t>（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）修般舟三昧生極樂國（彌陀土）。（印順法師，《大智度論筆記》〔</w:t>
      </w:r>
      <w:r w:rsidRPr="004074C9">
        <w:rPr>
          <w:sz w:val="22"/>
          <w:szCs w:val="22"/>
        </w:rPr>
        <w:t>C018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217</w:t>
      </w:r>
      <w:r w:rsidRPr="002230E1">
        <w:rPr>
          <w:sz w:val="22"/>
          <w:szCs w:val="22"/>
        </w:rPr>
        <w:t>）</w:t>
      </w:r>
    </w:p>
  </w:footnote>
  <w:footnote w:id="143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佛＋（國）【宋】【元】【明】【宮】。（大正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276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  <w:footnote w:id="144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《般舟三昧經》卷上（大正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）。</w:t>
      </w:r>
    </w:p>
    <w:p w:rsidR="002C1C89" w:rsidRPr="002230E1" w:rsidRDefault="002C1C89" w:rsidP="00980D2C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2230E1">
        <w:rPr>
          <w:rFonts w:hAnsi="新細明體"/>
          <w:kern w:val="0"/>
          <w:sz w:val="22"/>
          <w:szCs w:val="22"/>
        </w:rPr>
        <w:t>念佛三昧</w:t>
      </w:r>
      <w:r w:rsidRPr="002230E1">
        <w:rPr>
          <w:rFonts w:hAnsi="新細明體" w:hint="eastAsia"/>
          <w:kern w:val="0"/>
          <w:sz w:val="22"/>
          <w:szCs w:val="22"/>
        </w:rPr>
        <w:t>：</w:t>
      </w:r>
      <w:r w:rsidRPr="002230E1">
        <w:rPr>
          <w:sz w:val="22"/>
          <w:szCs w:val="22"/>
        </w:rPr>
        <w:t>入般舟三昧即見生阿彌陀國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（印順法師，《大智度論筆記》［</w:t>
      </w:r>
      <w:r w:rsidRPr="004074C9">
        <w:rPr>
          <w:sz w:val="22"/>
          <w:szCs w:val="22"/>
        </w:rPr>
        <w:t>C002</w:t>
      </w:r>
      <w:r w:rsidRPr="002230E1">
        <w:rPr>
          <w:sz w:val="22"/>
          <w:szCs w:val="22"/>
        </w:rPr>
        <w:t>］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181</w:t>
      </w:r>
      <w:r w:rsidRPr="002230E1">
        <w:rPr>
          <w:sz w:val="22"/>
          <w:szCs w:val="22"/>
        </w:rPr>
        <w:t>）</w:t>
      </w:r>
    </w:p>
  </w:footnote>
  <w:footnote w:id="145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rFonts w:hAnsi="新細明體"/>
          <w:b/>
          <w:kern w:val="0"/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Ansi="新細明體" w:hint="eastAsia"/>
          <w:kern w:val="0"/>
          <w:sz w:val="22"/>
          <w:szCs w:val="22"/>
        </w:rPr>
        <w:t xml:space="preserve"> </w:t>
      </w:r>
      <w:r w:rsidRPr="002230E1">
        <w:rPr>
          <w:rFonts w:hAnsi="新細明體"/>
          <w:b/>
          <w:kern w:val="0"/>
          <w:sz w:val="22"/>
          <w:szCs w:val="22"/>
        </w:rPr>
        <w:t>念佛三昧</w:t>
      </w:r>
      <w:r w:rsidRPr="002230E1">
        <w:rPr>
          <w:rFonts w:hAnsi="新細明體" w:hint="eastAsia"/>
          <w:b/>
          <w:kern w:val="0"/>
          <w:sz w:val="22"/>
          <w:szCs w:val="22"/>
        </w:rPr>
        <w:t>：</w:t>
      </w:r>
    </w:p>
    <w:p w:rsidR="002C1C89" w:rsidRPr="002230E1" w:rsidRDefault="002C1C89" w:rsidP="00980D2C">
      <w:pPr>
        <w:pStyle w:val="FootnoteText"/>
        <w:spacing w:line="0" w:lineRule="atLeast"/>
        <w:ind w:leftChars="225" w:left="540"/>
        <w:jc w:val="both"/>
        <w:rPr>
          <w:rFonts w:hAnsi="新細明體"/>
          <w:b/>
          <w:kern w:val="0"/>
          <w:sz w:val="22"/>
          <w:szCs w:val="22"/>
        </w:rPr>
      </w:pPr>
      <w:r w:rsidRPr="002230E1">
        <w:rPr>
          <w:rFonts w:hint="eastAsia"/>
          <w:sz w:val="22"/>
          <w:szCs w:val="22"/>
        </w:rPr>
        <w:t>念佛三十二相八十好等。見佛，聞法。</w:t>
      </w:r>
    </w:p>
    <w:p w:rsidR="002C1C89" w:rsidRPr="002230E1" w:rsidRDefault="002C1C89" w:rsidP="00980D2C">
      <w:pPr>
        <w:pStyle w:val="FootnoteText"/>
        <w:spacing w:line="0" w:lineRule="atLeast"/>
        <w:ind w:leftChars="225" w:left="54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以善淨心，達法本淨，隨意見佛。</w:t>
      </w:r>
    </w:p>
    <w:p w:rsidR="002C1C89" w:rsidRPr="002230E1" w:rsidRDefault="002C1C89" w:rsidP="00980D2C">
      <w:pPr>
        <w:pStyle w:val="FootnoteText"/>
        <w:spacing w:line="0" w:lineRule="atLeast"/>
        <w:ind w:leftChars="225" w:left="54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以心見佛，以心作佛。心即是佛，心即我身，心不自知。（印順法師，《大智度論筆記》〔</w:t>
      </w:r>
      <w:r w:rsidRPr="004074C9">
        <w:rPr>
          <w:rFonts w:hint="eastAsia"/>
          <w:sz w:val="22"/>
          <w:szCs w:val="22"/>
        </w:rPr>
        <w:t>C002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181</w:t>
      </w:r>
      <w:r w:rsidRPr="002230E1">
        <w:rPr>
          <w:rFonts w:hint="eastAsia"/>
          <w:sz w:val="22"/>
          <w:szCs w:val="22"/>
        </w:rPr>
        <w:t>）</w:t>
      </w:r>
    </w:p>
  </w:footnote>
  <w:footnote w:id="146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參見</w:t>
      </w:r>
      <w:r w:rsidRPr="002230E1">
        <w:rPr>
          <w:sz w:val="22"/>
          <w:szCs w:val="22"/>
        </w:rPr>
        <w:t>《般舟三昧經》卷上：「</w:t>
      </w:r>
      <w:r w:rsidRPr="002230E1">
        <w:rPr>
          <w:rFonts w:eastAsia="標楷體"/>
          <w:sz w:val="22"/>
          <w:szCs w:val="22"/>
        </w:rPr>
        <w:t>常當念如是佛身有三十二相悉具足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光明徹照。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）</w:t>
      </w:r>
    </w:p>
  </w:footnote>
  <w:footnote w:id="147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rStyle w:val="a"/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Style w:val="a"/>
          <w:rFonts w:hint="eastAsia"/>
          <w:sz w:val="22"/>
          <w:szCs w:val="22"/>
        </w:rPr>
        <w:t xml:space="preserve"> </w:t>
      </w:r>
      <w:r w:rsidRPr="002230E1">
        <w:rPr>
          <w:rStyle w:val="a"/>
          <w:rFonts w:hint="eastAsia"/>
          <w:sz w:val="22"/>
          <w:szCs w:val="22"/>
        </w:rPr>
        <w:t>發明：</w:t>
      </w:r>
      <w:r w:rsidRPr="004074C9">
        <w:rPr>
          <w:rFonts w:hint="eastAsia"/>
          <w:sz w:val="22"/>
          <w:szCs w:val="22"/>
        </w:rPr>
        <w:t>12</w:t>
      </w:r>
      <w:r w:rsidRPr="002230E1">
        <w:rPr>
          <w:rStyle w:val="a"/>
          <w:rFonts w:hint="eastAsia"/>
          <w:sz w:val="22"/>
          <w:szCs w:val="22"/>
        </w:rPr>
        <w:t>.</w:t>
      </w:r>
      <w:r w:rsidRPr="002230E1">
        <w:rPr>
          <w:rStyle w:val="a"/>
          <w:rFonts w:hint="eastAsia"/>
          <w:sz w:val="22"/>
          <w:szCs w:val="22"/>
        </w:rPr>
        <w:t>放出光芒。</w:t>
      </w:r>
      <w:r w:rsidRPr="004074C9">
        <w:rPr>
          <w:rStyle w:val="a"/>
          <w:rFonts w:hint="eastAsia"/>
          <w:sz w:val="22"/>
          <w:szCs w:val="22"/>
        </w:rPr>
        <w:t>14</w:t>
      </w:r>
      <w:r w:rsidRPr="002230E1">
        <w:rPr>
          <w:rStyle w:val="a"/>
          <w:rFonts w:hint="eastAsia"/>
          <w:sz w:val="22"/>
          <w:szCs w:val="22"/>
        </w:rPr>
        <w:t>.</w:t>
      </w:r>
      <w:r w:rsidRPr="002230E1">
        <w:rPr>
          <w:rStyle w:val="a"/>
          <w:rFonts w:hint="eastAsia"/>
          <w:sz w:val="22"/>
          <w:szCs w:val="22"/>
        </w:rPr>
        <w:t>猶映襯，輝映。（《漢語大詞典》（八），</w:t>
      </w:r>
      <w:r w:rsidRPr="004074C9">
        <w:rPr>
          <w:rStyle w:val="a"/>
          <w:rFonts w:hint="eastAsia"/>
          <w:sz w:val="22"/>
          <w:szCs w:val="22"/>
        </w:rPr>
        <w:t>p</w:t>
      </w:r>
      <w:r w:rsidRPr="002230E1">
        <w:rPr>
          <w:rStyle w:val="a"/>
          <w:rFonts w:hint="eastAsia"/>
          <w:sz w:val="22"/>
          <w:szCs w:val="22"/>
        </w:rPr>
        <w:t>.</w:t>
      </w:r>
      <w:r w:rsidRPr="004074C9">
        <w:rPr>
          <w:rStyle w:val="a"/>
          <w:rFonts w:hint="eastAsia"/>
          <w:sz w:val="22"/>
          <w:szCs w:val="22"/>
        </w:rPr>
        <w:t>550</w:t>
      </w:r>
      <w:r w:rsidRPr="002230E1">
        <w:rPr>
          <w:rStyle w:val="a"/>
          <w:rFonts w:hint="eastAsia"/>
          <w:sz w:val="22"/>
          <w:szCs w:val="22"/>
        </w:rPr>
        <w:t>）</w:t>
      </w:r>
    </w:p>
  </w:footnote>
  <w:footnote w:id="148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Pr="002230E1">
        <w:rPr>
          <w:rFonts w:eastAsia="標楷體"/>
          <w:sz w:val="22"/>
          <w:szCs w:val="22"/>
        </w:rPr>
        <w:t>菩薩其所向方，聞現在佛，常念所向方欲見佛。即念佛不當念有，亦無我所立，如想空當念佛立。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b</w:t>
      </w:r>
      <w:r w:rsidRPr="004074C9">
        <w:rPr>
          <w:sz w:val="22"/>
          <w:szCs w:val="22"/>
        </w:rPr>
        <w:t>29</w:t>
      </w:r>
      <w:r w:rsidRPr="002230E1">
        <w:rPr>
          <w:sz w:val="22"/>
          <w:szCs w:val="22"/>
        </w:rPr>
        <w:t>-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）</w:t>
      </w:r>
    </w:p>
  </w:footnote>
  <w:footnote w:id="149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參見《大智度論》卷</w:t>
      </w:r>
      <w:r w:rsidRPr="004074C9">
        <w:rPr>
          <w:sz w:val="22"/>
          <w:szCs w:val="22"/>
        </w:rPr>
        <w:t>21</w:t>
      </w:r>
      <w:r w:rsidRPr="002230E1">
        <w:rPr>
          <w:kern w:val="0"/>
          <w:sz w:val="22"/>
          <w:szCs w:val="22"/>
        </w:rPr>
        <w:t>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217</w:t>
      </w:r>
      <w:r w:rsidRPr="004074C9">
        <w:rPr>
          <w:rFonts w:eastAsia="Roman Unicode" w:cs="Roman Unicode"/>
          <w:sz w:val="22"/>
          <w:szCs w:val="22"/>
        </w:rPr>
        <w:t>b</w:t>
      </w:r>
      <w:r w:rsidRPr="002230E1">
        <w:rPr>
          <w:rFonts w:cs="新細明體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50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Pr="002230E1">
        <w:rPr>
          <w:rFonts w:eastAsia="標楷體"/>
          <w:sz w:val="22"/>
          <w:szCs w:val="22"/>
        </w:rPr>
        <w:t>譬如比丘觀死人骨著前，有觀青時、有觀白時、有觀赤時、有觀黑時。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9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11</w:t>
      </w:r>
      <w:r w:rsidRPr="002230E1">
        <w:rPr>
          <w:sz w:val="22"/>
          <w:szCs w:val="22"/>
        </w:rPr>
        <w:t>）</w:t>
      </w:r>
    </w:p>
  </w:footnote>
  <w:footnote w:id="151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《大正藏》原</w:t>
      </w:r>
      <w:r w:rsidRPr="002230E1">
        <w:rPr>
          <w:rFonts w:hint="eastAsia"/>
          <w:sz w:val="22"/>
          <w:szCs w:val="22"/>
        </w:rPr>
        <w:t>缺</w:t>
      </w:r>
      <w:r w:rsidRPr="002230E1">
        <w:rPr>
          <w:sz w:val="22"/>
          <w:szCs w:val="22"/>
        </w:rPr>
        <w:t>「</w:t>
      </w:r>
      <w:r w:rsidRPr="002230E1">
        <w:rPr>
          <w:rFonts w:hint="eastAsia"/>
          <w:sz w:val="22"/>
          <w:szCs w:val="22"/>
        </w:rPr>
        <w:t>有</w:t>
      </w:r>
      <w:r w:rsidRPr="002230E1">
        <w:rPr>
          <w:sz w:val="22"/>
          <w:szCs w:val="22"/>
        </w:rPr>
        <w:t>」</w:t>
      </w:r>
      <w:r w:rsidRPr="002230E1">
        <w:rPr>
          <w:rFonts w:hint="eastAsia"/>
          <w:sz w:val="22"/>
          <w:szCs w:val="22"/>
        </w:rPr>
        <w:t>字</w:t>
      </w:r>
      <w:r w:rsidRPr="002230E1">
        <w:rPr>
          <w:sz w:val="22"/>
          <w:szCs w:val="22"/>
        </w:rPr>
        <w:t>，</w:t>
      </w:r>
      <w:r w:rsidRPr="002230E1">
        <w:rPr>
          <w:rFonts w:hint="eastAsia"/>
          <w:sz w:val="22"/>
          <w:szCs w:val="22"/>
        </w:rPr>
        <w:t>今</w:t>
      </w:r>
      <w:r w:rsidRPr="002230E1">
        <w:rPr>
          <w:sz w:val="22"/>
          <w:szCs w:val="22"/>
        </w:rPr>
        <w:t>依《高麗藏》</w:t>
      </w:r>
      <w:r w:rsidRPr="002230E1">
        <w:rPr>
          <w:rFonts w:hint="eastAsia"/>
          <w:sz w:val="22"/>
          <w:szCs w:val="22"/>
        </w:rPr>
        <w:t>補（</w:t>
      </w:r>
      <w:r w:rsidRPr="002230E1">
        <w:rPr>
          <w:sz w:val="22"/>
          <w:szCs w:val="22"/>
        </w:rPr>
        <w:t>第</w:t>
      </w:r>
      <w:r w:rsidRPr="004074C9">
        <w:rPr>
          <w:sz w:val="22"/>
          <w:szCs w:val="22"/>
        </w:rPr>
        <w:t>14</w:t>
      </w:r>
      <w:r w:rsidRPr="002230E1">
        <w:rPr>
          <w:sz w:val="22"/>
          <w:szCs w:val="22"/>
        </w:rPr>
        <w:t>冊，</w:t>
      </w:r>
      <w:r w:rsidRPr="004074C9">
        <w:rPr>
          <w:rFonts w:hint="eastAsia"/>
          <w:sz w:val="22"/>
          <w:szCs w:val="22"/>
        </w:rPr>
        <w:t>675c14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。</w:t>
      </w:r>
    </w:p>
  </w:footnote>
  <w:footnote w:id="152">
    <w:p w:rsidR="002C1C89" w:rsidRPr="002230E1" w:rsidRDefault="002C1C89" w:rsidP="00980D2C">
      <w:pPr>
        <w:pStyle w:val="FootnoteText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《般舟三昧經》卷上：「</w:t>
      </w:r>
      <w:r w:rsidRPr="002230E1">
        <w:rPr>
          <w:rFonts w:eastAsia="標楷體"/>
          <w:sz w:val="22"/>
          <w:szCs w:val="22"/>
        </w:rPr>
        <w:t>如是，颰陀和！是三昧佛力所成。持佛威神，於三昧中立者有三事：持佛威神力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持佛三昧力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持本功德力；用是三事故得見佛。譬若，颰陀和！年少之人，端正姝好莊嚴已，如持淨器盛好麻油、如持好器盛淨水、如新磨鏡、如無瑕水精，欲自見影，於是自照悉自見影。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15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21</w:t>
      </w:r>
      <w:r w:rsidRPr="002230E1">
        <w:rPr>
          <w:sz w:val="22"/>
          <w:szCs w:val="22"/>
        </w:rPr>
        <w:t>）</w:t>
      </w:r>
    </w:p>
    <w:p w:rsidR="002C1C89" w:rsidRPr="002230E1" w:rsidRDefault="002C1C89" w:rsidP="00980D2C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z w:val="22"/>
          <w:szCs w:val="22"/>
        </w:rPr>
        <w:t>《翻梵語》卷</w:t>
      </w:r>
      <w:r w:rsidRPr="004074C9">
        <w:rPr>
          <w:sz w:val="22"/>
          <w:szCs w:val="22"/>
        </w:rPr>
        <w:t>2</w:t>
      </w:r>
      <w:r w:rsidRPr="002230E1">
        <w:rPr>
          <w:sz w:val="22"/>
          <w:szCs w:val="22"/>
        </w:rPr>
        <w:t>：「</w:t>
      </w:r>
      <w:r w:rsidRPr="002230E1">
        <w:rPr>
          <w:rFonts w:eastAsia="標楷體"/>
          <w:sz w:val="22"/>
          <w:szCs w:val="22"/>
        </w:rPr>
        <w:t>颰陀和菩薩（應云跋陀婆那，譯曰賢林）</w:t>
      </w:r>
      <w:r w:rsidRPr="002230E1">
        <w:rPr>
          <w:rFonts w:eastAsia="標楷體" w:hint="eastAsia"/>
          <w:sz w:val="22"/>
          <w:szCs w:val="22"/>
        </w:rPr>
        <w:t>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54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992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153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sz w:val="22"/>
          <w:szCs w:val="22"/>
        </w:rPr>
        <w:t xml:space="preserve"> </w:t>
      </w:r>
      <w:r w:rsidRPr="002230E1">
        <w:rPr>
          <w:sz w:val="22"/>
          <w:szCs w:val="22"/>
        </w:rPr>
        <w:t>修＝清【宋】【元】【明】【宮】。（大正</w:t>
      </w:r>
      <w:r w:rsidRPr="004074C9">
        <w:rPr>
          <w:sz w:val="22"/>
          <w:szCs w:val="22"/>
        </w:rPr>
        <w:t>25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276</w:t>
      </w:r>
      <w:r w:rsidRPr="004074C9">
        <w:rPr>
          <w:rFonts w:eastAsia="Roman Unicode" w:cs="Roman Unicode"/>
          <w:sz w:val="22"/>
          <w:szCs w:val="22"/>
        </w:rPr>
        <w:t>d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n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8</w:t>
      </w:r>
      <w:r w:rsidRPr="002230E1">
        <w:rPr>
          <w:sz w:val="22"/>
          <w:szCs w:val="22"/>
        </w:rPr>
        <w:t>）</w:t>
      </w:r>
    </w:p>
  </w:footnote>
  <w:footnote w:id="154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Pr="002230E1">
        <w:rPr>
          <w:rFonts w:eastAsia="標楷體"/>
          <w:sz w:val="22"/>
          <w:szCs w:val="22"/>
        </w:rPr>
        <w:t>色清淨，所有者清淨。欲見佛即見，見即問，問即報。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rFonts w:eastAsia="標楷體"/>
          <w:sz w:val="22"/>
          <w:szCs w:val="22"/>
        </w:rPr>
        <w:t>26</w:t>
      </w:r>
      <w:r w:rsidRPr="002230E1">
        <w:rPr>
          <w:rFonts w:eastAsia="標楷體"/>
          <w:sz w:val="22"/>
          <w:szCs w:val="22"/>
        </w:rPr>
        <w:t>-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）</w:t>
      </w:r>
    </w:p>
  </w:footnote>
  <w:footnote w:id="155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唯識：三界所有皆心所作＝（唯識觀）隨心所念，悉皆得</w:t>
      </w:r>
      <w:r w:rsidRPr="002230E1">
        <w:rPr>
          <w:rFonts w:hint="eastAsia"/>
          <w:sz w:val="22"/>
          <w:szCs w:val="22"/>
        </w:rPr>
        <w:t>。</w:t>
      </w:r>
      <w:r w:rsidRPr="002230E1">
        <w:rPr>
          <w:sz w:val="22"/>
          <w:szCs w:val="22"/>
        </w:rPr>
        <w:t>若取心（之）相，悉皆無智＝（進觀心空）心亦虛誑，從無明出。因是心相，即入諸法實，所謂常空。（印順法師，《大智度論筆記》〔</w:t>
      </w:r>
      <w:r w:rsidRPr="004074C9">
        <w:rPr>
          <w:sz w:val="22"/>
          <w:szCs w:val="22"/>
        </w:rPr>
        <w:t>C013</w:t>
      </w:r>
      <w:r w:rsidRPr="002230E1">
        <w:rPr>
          <w:sz w:val="22"/>
          <w:szCs w:val="22"/>
        </w:rPr>
        <w:t>〕</w:t>
      </w:r>
      <w:r w:rsidRPr="004074C9">
        <w:rPr>
          <w:sz w:val="22"/>
          <w:szCs w:val="22"/>
        </w:rPr>
        <w:t>p</w:t>
      </w:r>
      <w:r w:rsidRPr="002230E1">
        <w:rPr>
          <w:sz w:val="22"/>
          <w:szCs w:val="22"/>
        </w:rPr>
        <w:t>.</w:t>
      </w:r>
      <w:r w:rsidRPr="004074C9">
        <w:rPr>
          <w:sz w:val="22"/>
          <w:szCs w:val="22"/>
        </w:rPr>
        <w:t>206</w:t>
      </w:r>
      <w:r w:rsidRPr="002230E1">
        <w:rPr>
          <w:sz w:val="22"/>
          <w:szCs w:val="22"/>
        </w:rPr>
        <w:t>）</w:t>
      </w:r>
    </w:p>
  </w:footnote>
  <w:footnote w:id="156">
    <w:p w:rsidR="002C1C89" w:rsidRPr="002230E1" w:rsidRDefault="002C1C89" w:rsidP="00980D2C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Pr="002230E1">
        <w:rPr>
          <w:rFonts w:eastAsia="標楷體"/>
          <w:sz w:val="22"/>
          <w:szCs w:val="22"/>
        </w:rPr>
        <w:t>作是念：佛從何所來？我為到何所？自念：佛無所從來，我亦無所至。自念：三處</w:t>
      </w:r>
      <w:r w:rsidRPr="002230E1">
        <w:rPr>
          <w:rFonts w:ascii="標楷體" w:eastAsia="標楷體" w:hAnsi="標楷體"/>
          <w:sz w:val="22"/>
          <w:szCs w:val="22"/>
        </w:rPr>
        <w:t>──</w:t>
      </w:r>
      <w:r w:rsidRPr="002230E1">
        <w:rPr>
          <w:rFonts w:eastAsia="標楷體"/>
          <w:sz w:val="22"/>
          <w:szCs w:val="22"/>
        </w:rPr>
        <w:t>欲處、色處、無想處，是三處意所為耳。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905</w:t>
      </w:r>
      <w:r w:rsidRPr="004074C9">
        <w:rPr>
          <w:rFonts w:eastAsia="Roman Unicode" w:cs="Roman Unicode"/>
          <w:sz w:val="22"/>
          <w:szCs w:val="22"/>
        </w:rPr>
        <w:t>c</w:t>
      </w:r>
      <w:r w:rsidRPr="004074C9">
        <w:rPr>
          <w:sz w:val="22"/>
          <w:szCs w:val="22"/>
        </w:rPr>
        <w:t>27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57">
    <w:p w:rsidR="002C1C89" w:rsidRPr="002230E1" w:rsidRDefault="002C1C89" w:rsidP="00E778A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Pr="002230E1">
        <w:rPr>
          <w:rFonts w:eastAsia="標楷體"/>
          <w:sz w:val="22"/>
          <w:szCs w:val="22"/>
        </w:rPr>
        <w:t>我所念即見。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）</w:t>
      </w:r>
    </w:p>
  </w:footnote>
  <w:footnote w:id="158">
    <w:p w:rsidR="002C1C89" w:rsidRPr="002230E1" w:rsidRDefault="002C1C89" w:rsidP="00172339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1</w:t>
      </w:r>
      <w:r w:rsidRPr="002230E1">
        <w:rPr>
          <w:rFonts w:hint="eastAsia"/>
          <w:sz w:val="22"/>
          <w:szCs w:val="22"/>
        </w:rPr>
        <w:t>）</w:t>
      </w:r>
      <w:r w:rsidRPr="002230E1">
        <w:rPr>
          <w:spacing w:val="-2"/>
          <w:sz w:val="22"/>
          <w:szCs w:val="22"/>
        </w:rPr>
        <w:t>參見《般舟三昧經》卷上：「</w:t>
      </w:r>
      <w:r w:rsidRPr="002230E1">
        <w:rPr>
          <w:rFonts w:eastAsia="標楷體"/>
          <w:spacing w:val="-2"/>
          <w:sz w:val="22"/>
          <w:szCs w:val="22"/>
        </w:rPr>
        <w:t>心作佛，心自見</w:t>
      </w:r>
      <w:r w:rsidRPr="002230E1">
        <w:rPr>
          <w:rFonts w:eastAsia="標楷體" w:hint="eastAsia"/>
          <w:spacing w:val="-2"/>
          <w:sz w:val="22"/>
          <w:szCs w:val="22"/>
        </w:rPr>
        <w:t>，</w:t>
      </w:r>
      <w:r w:rsidRPr="002230E1">
        <w:rPr>
          <w:rFonts w:eastAsia="標楷體"/>
          <w:spacing w:val="-2"/>
          <w:sz w:val="22"/>
          <w:szCs w:val="22"/>
        </w:rPr>
        <w:t>心是佛，心是怛薩阿竭</w:t>
      </w:r>
      <w:r w:rsidRPr="002230E1">
        <w:rPr>
          <w:rFonts w:eastAsia="標楷體" w:hint="eastAsia"/>
          <w:spacing w:val="-2"/>
          <w:sz w:val="22"/>
          <w:szCs w:val="22"/>
        </w:rPr>
        <w:t>，</w:t>
      </w:r>
      <w:r w:rsidRPr="002230E1">
        <w:rPr>
          <w:rFonts w:eastAsia="標楷體"/>
          <w:spacing w:val="-2"/>
          <w:sz w:val="22"/>
          <w:szCs w:val="22"/>
        </w:rPr>
        <w:t>心是我身</w:t>
      </w:r>
      <w:r w:rsidRPr="002230E1">
        <w:rPr>
          <w:rFonts w:eastAsia="標楷體" w:hint="eastAsia"/>
          <w:spacing w:val="-2"/>
          <w:sz w:val="22"/>
          <w:szCs w:val="22"/>
        </w:rPr>
        <w:t>；</w:t>
      </w:r>
      <w:r w:rsidRPr="002230E1">
        <w:rPr>
          <w:rFonts w:eastAsia="標楷體"/>
          <w:spacing w:val="-2"/>
          <w:sz w:val="22"/>
          <w:szCs w:val="22"/>
        </w:rPr>
        <w:t>心</w:t>
      </w:r>
      <w:r w:rsidRPr="002230E1">
        <w:rPr>
          <w:rFonts w:eastAsia="標楷體"/>
          <w:sz w:val="22"/>
          <w:szCs w:val="22"/>
        </w:rPr>
        <w:t>見佛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心不自知心，心不自見心。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1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）</w:t>
      </w:r>
    </w:p>
    <w:p w:rsidR="002C1C89" w:rsidRPr="002230E1" w:rsidRDefault="002C1C89" w:rsidP="00172339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案：怛薩阿竭即是如來。</w:t>
      </w:r>
    </w:p>
    <w:p w:rsidR="002C1C89" w:rsidRPr="002230E1" w:rsidRDefault="002C1C89" w:rsidP="00E778AF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2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淨土與禪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107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108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2C1C89" w:rsidP="00172339">
      <w:pPr>
        <w:pStyle w:val="FootnoteText"/>
        <w:spacing w:line="0" w:lineRule="atLeast"/>
        <w:ind w:leftChars="365" w:left="876"/>
        <w:jc w:val="both"/>
        <w:rPr>
          <w:sz w:val="22"/>
          <w:szCs w:val="22"/>
        </w:rPr>
      </w:pPr>
      <w:r w:rsidRPr="002230E1">
        <w:rPr>
          <w:rFonts w:eastAsia="標楷體"/>
          <w:sz w:val="22"/>
          <w:szCs w:val="22"/>
        </w:rPr>
        <w:t>依分別起念：依分別起念，而能了知此佛唯心所現，名唯心念佛。前二種依於名相起念，等到佛相現前，當下了解一切佛相，唯心變現，我不到佛那裏去，佛也不到我這裏來，自心念佛，自心即是佛。如《大集賢護經》卷</w:t>
      </w:r>
      <w:r w:rsidRPr="004074C9">
        <w:rPr>
          <w:rFonts w:eastAsia="標楷體"/>
          <w:sz w:val="22"/>
          <w:szCs w:val="22"/>
        </w:rPr>
        <w:t>2</w:t>
      </w:r>
      <w:r w:rsidRPr="002230E1">
        <w:rPr>
          <w:rFonts w:eastAsia="標楷體"/>
          <w:sz w:val="22"/>
          <w:szCs w:val="22"/>
        </w:rPr>
        <w:t>說：「今此三界，唯是心有。何以故？隨彼心念，還自見心。今我從心見佛，我心作佛，我心是佛。</w:t>
      </w:r>
      <w:r w:rsidRPr="002230E1">
        <w:rPr>
          <w:rFonts w:ascii="標楷體" w:eastAsia="標楷體" w:hAnsi="標楷體"/>
          <w:sz w:val="22"/>
          <w:szCs w:val="22"/>
        </w:rPr>
        <w:t>……</w:t>
      </w:r>
      <w:r w:rsidRPr="002230E1">
        <w:rPr>
          <w:rFonts w:eastAsia="標楷體"/>
          <w:sz w:val="22"/>
          <w:szCs w:val="22"/>
        </w:rPr>
        <w:t>」。《華嚴經》卷</w:t>
      </w:r>
      <w:r w:rsidRPr="004074C9">
        <w:rPr>
          <w:rFonts w:eastAsia="標楷體"/>
          <w:sz w:val="22"/>
          <w:szCs w:val="22"/>
        </w:rPr>
        <w:t>46</w:t>
      </w:r>
      <w:r w:rsidRPr="002230E1">
        <w:rPr>
          <w:rFonts w:eastAsia="標楷體"/>
          <w:sz w:val="22"/>
          <w:szCs w:val="22"/>
        </w:rPr>
        <w:t>也說：「一切諸佛，隨意即見。彼諸如來不來至此，我不往彼。知一切佛無所從來，我無所至，知一切佛及與我心，皆悉如夢。」佛的相好莊嚴，功德法身，分分明明，歷歷可見，是唯（觀）心所現的。了解此唯心所現，如夢如幻，即是依（虛妄）分別而起念。佛法以念佛法門，引人由淺入深，依名而觀想佛相，佛相現前，進而能了達皆是虛妄分別心之所現。</w:t>
      </w:r>
    </w:p>
    <w:p w:rsidR="002C1C89" w:rsidRPr="002230E1" w:rsidRDefault="002C1C89" w:rsidP="00E778AF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2230E1">
        <w:rPr>
          <w:rFonts w:hint="eastAsia"/>
          <w:sz w:val="22"/>
          <w:szCs w:val="22"/>
        </w:rPr>
        <w:t>（</w:t>
      </w:r>
      <w:r w:rsidRPr="004074C9">
        <w:rPr>
          <w:rFonts w:hint="eastAsia"/>
          <w:sz w:val="22"/>
          <w:szCs w:val="22"/>
        </w:rPr>
        <w:t>3</w:t>
      </w:r>
      <w:r w:rsidRPr="002230E1">
        <w:rPr>
          <w:rFonts w:hint="eastAsia"/>
          <w:sz w:val="22"/>
          <w:szCs w:val="22"/>
        </w:rPr>
        <w:t>）印順法師</w:t>
      </w:r>
      <w:r w:rsidRPr="002230E1">
        <w:rPr>
          <w:sz w:val="22"/>
          <w:szCs w:val="22"/>
        </w:rPr>
        <w:t>，《</w:t>
      </w:r>
      <w:r w:rsidRPr="002230E1">
        <w:rPr>
          <w:rFonts w:hint="eastAsia"/>
          <w:sz w:val="22"/>
          <w:szCs w:val="22"/>
        </w:rPr>
        <w:t>初期大乘佛教之起源與開展</w:t>
      </w:r>
      <w:r w:rsidRPr="002230E1">
        <w:rPr>
          <w:sz w:val="22"/>
          <w:szCs w:val="22"/>
        </w:rPr>
        <w:t>》，</w:t>
      </w:r>
      <w:r w:rsidRPr="004074C9">
        <w:rPr>
          <w:rFonts w:hint="eastAsia"/>
          <w:sz w:val="22"/>
          <w:szCs w:val="22"/>
        </w:rPr>
        <w:t>pp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844</w:t>
      </w:r>
      <w:r w:rsidRPr="002230E1">
        <w:rPr>
          <w:rFonts w:hint="eastAsia"/>
          <w:sz w:val="22"/>
          <w:szCs w:val="22"/>
        </w:rPr>
        <w:t>-</w:t>
      </w:r>
      <w:r w:rsidRPr="004074C9">
        <w:rPr>
          <w:rFonts w:hint="eastAsia"/>
          <w:sz w:val="22"/>
          <w:szCs w:val="22"/>
        </w:rPr>
        <w:t>846</w:t>
      </w:r>
      <w:r w:rsidRPr="002230E1">
        <w:rPr>
          <w:rFonts w:hint="eastAsia"/>
          <w:sz w:val="22"/>
          <w:szCs w:val="22"/>
        </w:rPr>
        <w:t>：</w:t>
      </w:r>
    </w:p>
    <w:p w:rsidR="002C1C89" w:rsidRPr="002230E1" w:rsidRDefault="002C1C89" w:rsidP="00172339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修「般舟三昧」的，一心專念，成就時佛立在前。見到了佛，就進一步的作唯心觀，如《般舟三昧經》（大正</w:t>
      </w:r>
      <w:r w:rsidRPr="004074C9">
        <w:rPr>
          <w:rFonts w:eastAsia="標楷體"/>
          <w:sz w:val="22"/>
          <w:szCs w:val="22"/>
        </w:rPr>
        <w:t>13</w:t>
      </w:r>
      <w:r w:rsidRPr="002230E1">
        <w:rPr>
          <w:rFonts w:eastAsia="標楷體"/>
          <w:sz w:val="22"/>
          <w:szCs w:val="22"/>
        </w:rPr>
        <w:t>，</w:t>
      </w:r>
      <w:r w:rsidRPr="004074C9">
        <w:rPr>
          <w:rFonts w:eastAsia="標楷體"/>
          <w:sz w:val="22"/>
          <w:szCs w:val="22"/>
        </w:rPr>
        <w:t>899b</w:t>
      </w:r>
      <w:r w:rsidRPr="002230E1">
        <w:rPr>
          <w:rFonts w:eastAsia="標楷體"/>
          <w:sz w:val="22"/>
          <w:szCs w:val="22"/>
        </w:rPr>
        <w:t>-</w:t>
      </w:r>
      <w:r w:rsidRPr="004074C9">
        <w:rPr>
          <w:rFonts w:eastAsia="標楷體"/>
          <w:sz w:val="22"/>
          <w:szCs w:val="22"/>
        </w:rPr>
        <w:t>c</w:t>
      </w:r>
      <w:r w:rsidRPr="002230E1">
        <w:rPr>
          <w:rFonts w:eastAsia="標楷體"/>
          <w:sz w:val="22"/>
          <w:szCs w:val="22"/>
        </w:rPr>
        <w:t>）說：「作是念：佛從何所來？我為到何所？自念：佛無所從來，我亦無所至。自念：欲處、色處、無色處，是三處（三界）意所作耳。（隨）我所念即見，心作佛，心自見（心），心是佛，心（是如來）佛，心是我身。（我）心見佛，心不自知心，心不自見心。心有想為癡，心無想是涅槃。是法無可樂者，（皆念所為）；設使念，為空耳，無所有也。</w:t>
      </w:r>
      <w:r w:rsidRPr="002230E1">
        <w:rPr>
          <w:rFonts w:ascii="標楷體" w:eastAsia="標楷體" w:hAnsi="標楷體"/>
          <w:sz w:val="22"/>
          <w:szCs w:val="22"/>
        </w:rPr>
        <w:t>……</w:t>
      </w:r>
      <w:r w:rsidRPr="002230E1">
        <w:rPr>
          <w:rFonts w:eastAsia="標楷體"/>
          <w:sz w:val="22"/>
          <w:szCs w:val="22"/>
        </w:rPr>
        <w:t>偈言：心者不自知，有心不見心；心起想則癡，無心是涅槃。是法無堅固，常立在於念，以解見空者，一切無想願。」</w:t>
      </w:r>
    </w:p>
    <w:p w:rsidR="002C1C89" w:rsidRPr="002230E1" w:rsidRDefault="002C1C89" w:rsidP="00172339">
      <w:pPr>
        <w:pStyle w:val="FootnoteText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2230E1">
        <w:rPr>
          <w:rFonts w:eastAsia="標楷體"/>
          <w:sz w:val="22"/>
          <w:szCs w:val="22"/>
        </w:rPr>
        <w:t>這段經文，試參照三卷本，略為解說。在見佛以後，應這樣的念</w:t>
      </w:r>
      <w:r w:rsidRPr="002230E1">
        <w:rPr>
          <w:rFonts w:eastAsia="標楷體"/>
          <w:sz w:val="22"/>
          <w:szCs w:val="22"/>
        </w:rPr>
        <w:t>[</w:t>
      </w:r>
      <w:r w:rsidRPr="002230E1">
        <w:rPr>
          <w:rFonts w:eastAsia="標楷體"/>
          <w:sz w:val="22"/>
          <w:szCs w:val="22"/>
        </w:rPr>
        <w:t>觀</w:t>
      </w:r>
      <w:r w:rsidRPr="002230E1">
        <w:rPr>
          <w:rFonts w:eastAsia="標楷體"/>
          <w:sz w:val="22"/>
          <w:szCs w:val="22"/>
        </w:rPr>
        <w:t>]</w:t>
      </w:r>
      <w:r w:rsidRPr="002230E1">
        <w:rPr>
          <w:rFonts w:eastAsia="標楷體"/>
          <w:sz w:val="22"/>
          <w:szCs w:val="22"/>
        </w:rPr>
        <w:t>：佛從那裏來，自己又到了那裏？知道佛沒有從他方淨土來，自己也沒有到淨土去，只是從定心中見佛。因此，就理解到三界都是心所造作的，或者說是心所現的。隨自己所念的，那一方那一佛，就在定心中見到了，所以只是以心見心，並沒有見到心外的佛。這樣，心就是佛，就是如來，（心也就是自身，自身也是心所作的）。自心見到了佛，但並不能知見是自心。從這「唯心所見」的道理，能解了有想的就是愚癡、生死，沒有想才是涅槃。一切都是虛妄不真實的，無可樂著的，只是「念」所作的。那個「念」，也是空的，無所有的。前說境不可得，這才說心不可得。如能夠解見（三界、自身、佛、心）空的，就能於一切無想（無相）、無願，依三解脫門而入於涅槃了。這一唯心觀的次第，是以「唯心所作」為理由，知道所現的一切，都是沒有真實的。進一步，觀能念的心也是空的。這一觀心的過程，與後來的瑜伽論師相近。</w:t>
      </w:r>
    </w:p>
  </w:footnote>
  <w:footnote w:id="159">
    <w:p w:rsidR="002C1C89" w:rsidRPr="002230E1" w:rsidRDefault="002C1C89" w:rsidP="00E778A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rFonts w:hint="eastAsia"/>
          <w:b/>
          <w:sz w:val="22"/>
          <w:szCs w:val="22"/>
        </w:rPr>
        <w:t>入實相：</w:t>
      </w:r>
      <w:r w:rsidRPr="002230E1">
        <w:rPr>
          <w:rFonts w:hint="eastAsia"/>
          <w:bCs/>
          <w:sz w:val="22"/>
          <w:szCs w:val="22"/>
        </w:rPr>
        <w:t>般舟三昧見佛現前。般若知相無實，知心亦誑。二行力故，入常空實相。</w:t>
      </w:r>
      <w:r w:rsidRPr="002230E1">
        <w:rPr>
          <w:rFonts w:hint="eastAsia"/>
          <w:sz w:val="22"/>
          <w:szCs w:val="22"/>
        </w:rPr>
        <w:t>（印順法師，《大智度論筆記》〔</w:t>
      </w:r>
      <w:r w:rsidRPr="004074C9">
        <w:rPr>
          <w:rFonts w:hint="eastAsia"/>
          <w:sz w:val="22"/>
          <w:szCs w:val="22"/>
        </w:rPr>
        <w:t>A042</w:t>
      </w:r>
      <w:r w:rsidRPr="002230E1">
        <w:rPr>
          <w:rFonts w:hint="eastAsia"/>
          <w:sz w:val="22"/>
          <w:szCs w:val="22"/>
        </w:rPr>
        <w:t>〕</w:t>
      </w:r>
      <w:r w:rsidRPr="004074C9">
        <w:rPr>
          <w:rFonts w:hint="eastAsia"/>
          <w:sz w:val="22"/>
          <w:szCs w:val="22"/>
        </w:rPr>
        <w:t>p</w:t>
      </w:r>
      <w:r w:rsidRPr="002230E1">
        <w:rPr>
          <w:rFonts w:hint="eastAsia"/>
          <w:sz w:val="22"/>
          <w:szCs w:val="22"/>
        </w:rPr>
        <w:t>.</w:t>
      </w:r>
      <w:r w:rsidRPr="004074C9">
        <w:rPr>
          <w:rFonts w:hint="eastAsia"/>
          <w:sz w:val="22"/>
          <w:szCs w:val="22"/>
        </w:rPr>
        <w:t>80</w:t>
      </w:r>
      <w:r w:rsidRPr="002230E1">
        <w:rPr>
          <w:rFonts w:hint="eastAsia"/>
          <w:sz w:val="22"/>
          <w:szCs w:val="22"/>
        </w:rPr>
        <w:t>）</w:t>
      </w:r>
    </w:p>
  </w:footnote>
  <w:footnote w:id="160">
    <w:p w:rsidR="002C1C89" w:rsidRPr="002230E1" w:rsidRDefault="002C1C89" w:rsidP="00E778AF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Pr="002230E1">
        <w:rPr>
          <w:rFonts w:eastAsia="標楷體"/>
          <w:sz w:val="22"/>
          <w:szCs w:val="22"/>
        </w:rPr>
        <w:t>心有想為癡。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3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）</w:t>
      </w:r>
    </w:p>
  </w:footnote>
  <w:footnote w:id="161">
    <w:p w:rsidR="002C1C89" w:rsidRPr="002230E1" w:rsidRDefault="002C1C89" w:rsidP="00172339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4074C9">
        <w:rPr>
          <w:rStyle w:val="FootnoteReference"/>
          <w:sz w:val="22"/>
          <w:szCs w:val="22"/>
        </w:rPr>
        <w:footnoteRef/>
      </w:r>
      <w:r w:rsidRPr="002230E1">
        <w:rPr>
          <w:rFonts w:hint="eastAsia"/>
          <w:sz w:val="22"/>
          <w:szCs w:val="22"/>
        </w:rPr>
        <w:t xml:space="preserve"> </w:t>
      </w:r>
      <w:r w:rsidRPr="002230E1">
        <w:rPr>
          <w:sz w:val="22"/>
          <w:szCs w:val="22"/>
        </w:rPr>
        <w:t>參見《般舟三昧經》卷上：「</w:t>
      </w:r>
      <w:r w:rsidRPr="002230E1">
        <w:rPr>
          <w:rFonts w:eastAsia="標楷體"/>
          <w:sz w:val="22"/>
          <w:szCs w:val="22"/>
        </w:rPr>
        <w:t>心無想是泥洹。是法無可樂者，皆念所為</w:t>
      </w:r>
      <w:r w:rsidRPr="002230E1">
        <w:rPr>
          <w:rFonts w:eastAsia="標楷體" w:hint="eastAsia"/>
          <w:sz w:val="22"/>
          <w:szCs w:val="22"/>
        </w:rPr>
        <w:t>，</w:t>
      </w:r>
      <w:r w:rsidRPr="002230E1">
        <w:rPr>
          <w:rFonts w:eastAsia="標楷體"/>
          <w:sz w:val="22"/>
          <w:szCs w:val="22"/>
        </w:rPr>
        <w:t>設使念為空耳，設有念者，亦了無所有。</w:t>
      </w:r>
      <w:r w:rsidRPr="002230E1">
        <w:rPr>
          <w:sz w:val="22"/>
          <w:szCs w:val="22"/>
        </w:rPr>
        <w:t>」（大正</w:t>
      </w:r>
      <w:r w:rsidRPr="004074C9">
        <w:rPr>
          <w:sz w:val="22"/>
          <w:szCs w:val="22"/>
        </w:rPr>
        <w:t>13</w:t>
      </w:r>
      <w:r w:rsidRPr="002230E1">
        <w:rPr>
          <w:sz w:val="22"/>
          <w:szCs w:val="22"/>
        </w:rPr>
        <w:t>，</w:t>
      </w:r>
      <w:r w:rsidRPr="004074C9">
        <w:rPr>
          <w:sz w:val="22"/>
          <w:szCs w:val="22"/>
        </w:rPr>
        <w:t>906</w:t>
      </w:r>
      <w:r w:rsidRPr="004074C9">
        <w:rPr>
          <w:rFonts w:eastAsia="Roman Unicode" w:cs="Roman Unicode"/>
          <w:sz w:val="22"/>
          <w:szCs w:val="22"/>
        </w:rPr>
        <w:t>a</w:t>
      </w:r>
      <w:r w:rsidRPr="004074C9">
        <w:rPr>
          <w:sz w:val="22"/>
          <w:szCs w:val="22"/>
        </w:rPr>
        <w:t>4</w:t>
      </w:r>
      <w:r w:rsidRPr="002230E1">
        <w:rPr>
          <w:sz w:val="22"/>
          <w:szCs w:val="22"/>
        </w:rPr>
        <w:t>-</w:t>
      </w:r>
      <w:r w:rsidRPr="004074C9">
        <w:rPr>
          <w:sz w:val="22"/>
          <w:szCs w:val="22"/>
        </w:rPr>
        <w:t>6</w:t>
      </w:r>
      <w:r w:rsidRPr="002230E1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C89" w:rsidRPr="0089105C" w:rsidRDefault="002C1C89" w:rsidP="0089105C">
    <w:pPr>
      <w:pStyle w:val="Header"/>
    </w:pPr>
    <w:r>
      <w:rPr>
        <w:rFonts w:hint="eastAsia"/>
        <w:kern w:val="0"/>
      </w:rPr>
      <w:t>《大智度論》講義（第</w:t>
    </w:r>
    <w:r w:rsidRPr="004074C9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C89" w:rsidRPr="004F6D51" w:rsidRDefault="002C1C89" w:rsidP="0089105C">
    <w:pPr>
      <w:pStyle w:val="Header"/>
      <w:jc w:val="right"/>
    </w:pPr>
    <w:r w:rsidRPr="004F6D51">
      <w:rPr>
        <w:rFonts w:hint="eastAsia"/>
      </w:rPr>
      <w:t>第三冊：《大智度論》卷</w:t>
    </w:r>
    <w:r w:rsidRPr="004074C9">
      <w:t>029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0B"/>
    <w:rsid w:val="000007D9"/>
    <w:rsid w:val="000407B5"/>
    <w:rsid w:val="00042880"/>
    <w:rsid w:val="0005461C"/>
    <w:rsid w:val="00080D33"/>
    <w:rsid w:val="00096854"/>
    <w:rsid w:val="000A6862"/>
    <w:rsid w:val="000A7829"/>
    <w:rsid w:val="000C1973"/>
    <w:rsid w:val="000E4FE3"/>
    <w:rsid w:val="001141FA"/>
    <w:rsid w:val="001344B9"/>
    <w:rsid w:val="00141A88"/>
    <w:rsid w:val="001452F6"/>
    <w:rsid w:val="00172339"/>
    <w:rsid w:val="001C73A5"/>
    <w:rsid w:val="001F0EF4"/>
    <w:rsid w:val="002145C0"/>
    <w:rsid w:val="002230E1"/>
    <w:rsid w:val="002347EC"/>
    <w:rsid w:val="00246628"/>
    <w:rsid w:val="00253588"/>
    <w:rsid w:val="0029415D"/>
    <w:rsid w:val="002A3161"/>
    <w:rsid w:val="002C1C89"/>
    <w:rsid w:val="002D1DEA"/>
    <w:rsid w:val="002E3C83"/>
    <w:rsid w:val="002F21E3"/>
    <w:rsid w:val="002F6422"/>
    <w:rsid w:val="00304E82"/>
    <w:rsid w:val="00315298"/>
    <w:rsid w:val="00321E6B"/>
    <w:rsid w:val="00336118"/>
    <w:rsid w:val="0033714A"/>
    <w:rsid w:val="00375981"/>
    <w:rsid w:val="00377D64"/>
    <w:rsid w:val="003B7FED"/>
    <w:rsid w:val="003C41BE"/>
    <w:rsid w:val="003D3A43"/>
    <w:rsid w:val="003E1721"/>
    <w:rsid w:val="003E26F7"/>
    <w:rsid w:val="003F6DAE"/>
    <w:rsid w:val="00401AB9"/>
    <w:rsid w:val="004074C9"/>
    <w:rsid w:val="00424D53"/>
    <w:rsid w:val="00425F09"/>
    <w:rsid w:val="00435A7A"/>
    <w:rsid w:val="00441A45"/>
    <w:rsid w:val="00457A67"/>
    <w:rsid w:val="004614CB"/>
    <w:rsid w:val="00490950"/>
    <w:rsid w:val="004928C0"/>
    <w:rsid w:val="004A5513"/>
    <w:rsid w:val="004C205E"/>
    <w:rsid w:val="004C7ACE"/>
    <w:rsid w:val="004D4AE7"/>
    <w:rsid w:val="004D7480"/>
    <w:rsid w:val="004D74E9"/>
    <w:rsid w:val="004E44FC"/>
    <w:rsid w:val="004F6D51"/>
    <w:rsid w:val="00504DAF"/>
    <w:rsid w:val="0050640C"/>
    <w:rsid w:val="00554147"/>
    <w:rsid w:val="005602E2"/>
    <w:rsid w:val="00593A32"/>
    <w:rsid w:val="005968E8"/>
    <w:rsid w:val="005A0D85"/>
    <w:rsid w:val="005B42C1"/>
    <w:rsid w:val="005B6E5D"/>
    <w:rsid w:val="005F105B"/>
    <w:rsid w:val="00610BA0"/>
    <w:rsid w:val="00620665"/>
    <w:rsid w:val="00633C6F"/>
    <w:rsid w:val="006510FF"/>
    <w:rsid w:val="0066158A"/>
    <w:rsid w:val="00666C91"/>
    <w:rsid w:val="006833E6"/>
    <w:rsid w:val="00683D64"/>
    <w:rsid w:val="00696988"/>
    <w:rsid w:val="006B77A9"/>
    <w:rsid w:val="006C34A8"/>
    <w:rsid w:val="006F2279"/>
    <w:rsid w:val="007025FD"/>
    <w:rsid w:val="00733305"/>
    <w:rsid w:val="00734351"/>
    <w:rsid w:val="007A4E82"/>
    <w:rsid w:val="007A69F7"/>
    <w:rsid w:val="007B104C"/>
    <w:rsid w:val="007B190B"/>
    <w:rsid w:val="008100F3"/>
    <w:rsid w:val="008169F6"/>
    <w:rsid w:val="00823048"/>
    <w:rsid w:val="00825265"/>
    <w:rsid w:val="00831870"/>
    <w:rsid w:val="00864E82"/>
    <w:rsid w:val="0089105C"/>
    <w:rsid w:val="008A4D08"/>
    <w:rsid w:val="008A501B"/>
    <w:rsid w:val="008C0D4E"/>
    <w:rsid w:val="008C18CE"/>
    <w:rsid w:val="008C1EB8"/>
    <w:rsid w:val="008C1F95"/>
    <w:rsid w:val="008E0758"/>
    <w:rsid w:val="008E0DB4"/>
    <w:rsid w:val="00901A5F"/>
    <w:rsid w:val="00916FEC"/>
    <w:rsid w:val="00924ED5"/>
    <w:rsid w:val="0096223E"/>
    <w:rsid w:val="00965918"/>
    <w:rsid w:val="009777DF"/>
    <w:rsid w:val="00980D2C"/>
    <w:rsid w:val="00983599"/>
    <w:rsid w:val="00985559"/>
    <w:rsid w:val="009B4A55"/>
    <w:rsid w:val="009C40E7"/>
    <w:rsid w:val="009C65FD"/>
    <w:rsid w:val="009D5FD0"/>
    <w:rsid w:val="009F483D"/>
    <w:rsid w:val="009F4C73"/>
    <w:rsid w:val="00A2253F"/>
    <w:rsid w:val="00A606A5"/>
    <w:rsid w:val="00A73774"/>
    <w:rsid w:val="00A97ADE"/>
    <w:rsid w:val="00AA3CDB"/>
    <w:rsid w:val="00AB42B8"/>
    <w:rsid w:val="00AC7CF3"/>
    <w:rsid w:val="00AD51F3"/>
    <w:rsid w:val="00AE514A"/>
    <w:rsid w:val="00B07160"/>
    <w:rsid w:val="00B437EA"/>
    <w:rsid w:val="00B62AA9"/>
    <w:rsid w:val="00BF4DF4"/>
    <w:rsid w:val="00BF778E"/>
    <w:rsid w:val="00C03567"/>
    <w:rsid w:val="00C062B5"/>
    <w:rsid w:val="00C1513C"/>
    <w:rsid w:val="00C219DC"/>
    <w:rsid w:val="00C3084D"/>
    <w:rsid w:val="00C57FE6"/>
    <w:rsid w:val="00C64861"/>
    <w:rsid w:val="00C702AA"/>
    <w:rsid w:val="00CA16ED"/>
    <w:rsid w:val="00CA4541"/>
    <w:rsid w:val="00CA63AB"/>
    <w:rsid w:val="00CC19D3"/>
    <w:rsid w:val="00CC7B60"/>
    <w:rsid w:val="00CD52C3"/>
    <w:rsid w:val="00CE78BB"/>
    <w:rsid w:val="00D0160B"/>
    <w:rsid w:val="00D07582"/>
    <w:rsid w:val="00D116D7"/>
    <w:rsid w:val="00D250EB"/>
    <w:rsid w:val="00D25199"/>
    <w:rsid w:val="00D327D4"/>
    <w:rsid w:val="00D404A5"/>
    <w:rsid w:val="00D61625"/>
    <w:rsid w:val="00D646CA"/>
    <w:rsid w:val="00D82BC8"/>
    <w:rsid w:val="00D87A9D"/>
    <w:rsid w:val="00DA5A91"/>
    <w:rsid w:val="00DC6029"/>
    <w:rsid w:val="00DC74AB"/>
    <w:rsid w:val="00DE18CD"/>
    <w:rsid w:val="00DE4AD7"/>
    <w:rsid w:val="00DF0E56"/>
    <w:rsid w:val="00DF426D"/>
    <w:rsid w:val="00E00AF9"/>
    <w:rsid w:val="00E13D6E"/>
    <w:rsid w:val="00E227CA"/>
    <w:rsid w:val="00E31C7B"/>
    <w:rsid w:val="00E347A5"/>
    <w:rsid w:val="00E778AF"/>
    <w:rsid w:val="00E77B65"/>
    <w:rsid w:val="00EB0804"/>
    <w:rsid w:val="00EC0243"/>
    <w:rsid w:val="00ED4752"/>
    <w:rsid w:val="00ED50D9"/>
    <w:rsid w:val="00EE499D"/>
    <w:rsid w:val="00EE7905"/>
    <w:rsid w:val="00F158A0"/>
    <w:rsid w:val="00F205D6"/>
    <w:rsid w:val="00F22A26"/>
    <w:rsid w:val="00F26E03"/>
    <w:rsid w:val="00F47241"/>
    <w:rsid w:val="00FC4004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F22307B-D564-4014-9AAE-75093612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60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01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160B"/>
    <w:rPr>
      <w:rFonts w:ascii="Times New Roman" w:eastAsia="新細明體" w:hAnsi="Times New Roman" w:cs="Times New Roman"/>
      <w:sz w:val="20"/>
      <w:szCs w:val="20"/>
    </w:rPr>
  </w:style>
  <w:style w:type="paragraph" w:styleId="FootnoteText">
    <w:name w:val="footnote text"/>
    <w:aliases w:val="註腳文字 字元 字元 字元 字元,註腳文字 字元 字元 字元 字元 字元 字元,註腳文字 字元"/>
    <w:basedOn w:val="Normal"/>
    <w:link w:val="FootnoteTextChar"/>
    <w:rsid w:val="00D0160B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字元 字元 字元 Char,註腳文字 字元 Char"/>
    <w:basedOn w:val="DefaultParagraphFont"/>
    <w:link w:val="FootnoteText"/>
    <w:rsid w:val="00D0160B"/>
    <w:rPr>
      <w:rFonts w:ascii="Times New Roman" w:eastAsia="新細明體" w:hAnsi="Times New Roman" w:cs="Times New Roman"/>
      <w:sz w:val="20"/>
      <w:szCs w:val="20"/>
    </w:rPr>
  </w:style>
  <w:style w:type="character" w:customStyle="1" w:styleId="a">
    <w:name w:val="註腳文字 字元 字元 字元"/>
    <w:rsid w:val="00D0160B"/>
    <w:rPr>
      <w:rFonts w:eastAsia="新細明體"/>
      <w:kern w:val="2"/>
      <w:lang w:val="en-US" w:eastAsia="zh-TW" w:bidi="ar-SA"/>
    </w:rPr>
  </w:style>
  <w:style w:type="character" w:styleId="FootnoteReference">
    <w:name w:val="footnote reference"/>
    <w:semiHidden/>
    <w:rsid w:val="00D0160B"/>
    <w:rPr>
      <w:vertAlign w:val="superscript"/>
    </w:rPr>
  </w:style>
  <w:style w:type="paragraph" w:styleId="PlainText">
    <w:name w:val="Plain Text"/>
    <w:basedOn w:val="Normal"/>
    <w:link w:val="PlainTextChar"/>
    <w:rsid w:val="00D0160B"/>
    <w:rPr>
      <w:rFonts w:ascii="細明體" w:eastAsia="細明體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D0160B"/>
    <w:rPr>
      <w:rFonts w:ascii="細明體" w:eastAsia="細明體" w:hAnsi="Courier New" w:cs="Courier New"/>
      <w:szCs w:val="24"/>
    </w:rPr>
  </w:style>
  <w:style w:type="paragraph" w:customStyle="1" w:styleId="Default">
    <w:name w:val="Default"/>
    <w:rsid w:val="00D0160B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character" w:styleId="PageNumber">
    <w:name w:val="page number"/>
    <w:basedOn w:val="DefaultParagraphFont"/>
    <w:rsid w:val="00D0160B"/>
  </w:style>
  <w:style w:type="character" w:customStyle="1" w:styleId="gaiji">
    <w:name w:val="gaiji"/>
    <w:basedOn w:val="DefaultParagraphFont"/>
    <w:rsid w:val="00D0160B"/>
  </w:style>
  <w:style w:type="character" w:styleId="CommentReference">
    <w:name w:val="annotation reference"/>
    <w:rsid w:val="00D0160B"/>
    <w:rPr>
      <w:sz w:val="18"/>
      <w:szCs w:val="18"/>
    </w:rPr>
  </w:style>
  <w:style w:type="paragraph" w:styleId="CommentText">
    <w:name w:val="annotation text"/>
    <w:basedOn w:val="Normal"/>
    <w:link w:val="CommentTextChar"/>
    <w:rsid w:val="00D0160B"/>
  </w:style>
  <w:style w:type="character" w:customStyle="1" w:styleId="CommentTextChar">
    <w:name w:val="Comment Text Char"/>
    <w:basedOn w:val="DefaultParagraphFont"/>
    <w:link w:val="CommentText"/>
    <w:rsid w:val="00D0160B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016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60B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D0160B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D0160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0160B"/>
    <w:rPr>
      <w:rFonts w:ascii="Cambria" w:eastAsia="新細明體" w:hAnsi="Cambria" w:cs="Times New Roman"/>
      <w:sz w:val="18"/>
      <w:szCs w:val="18"/>
    </w:rPr>
  </w:style>
  <w:style w:type="character" w:customStyle="1" w:styleId="ttsigdiff1">
    <w:name w:val="ttsigdiff1"/>
    <w:basedOn w:val="DefaultParagraphFont"/>
    <w:rsid w:val="009B4A55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DF09B-43A7-40AC-B8A8-34B261B9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26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51</cp:revision>
  <cp:lastPrinted>2015-01-30T09:02:00Z</cp:lastPrinted>
  <dcterms:created xsi:type="dcterms:W3CDTF">2015-01-20T23:24:00Z</dcterms:created>
  <dcterms:modified xsi:type="dcterms:W3CDTF">2015-01-30T13:19:00Z</dcterms:modified>
</cp:coreProperties>
</file>