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81" w:rsidRPr="00536996" w:rsidRDefault="00394281" w:rsidP="00902553">
      <w:pPr>
        <w:adjustRightInd w:val="0"/>
        <w:snapToGrid w:val="0"/>
        <w:jc w:val="center"/>
        <w:rPr>
          <w:rFonts w:cs="Roman Unicode"/>
        </w:rPr>
      </w:pPr>
      <w:bookmarkStart w:id="0" w:name="0296b06"/>
      <w:r w:rsidRPr="00536996">
        <w:rPr>
          <w:rFonts w:cs="Roman Unicode" w:hint="eastAsia"/>
        </w:rPr>
        <w:t>慧日佛學班第</w:t>
      </w:r>
      <w:r w:rsidRPr="00536996">
        <w:rPr>
          <w:rFonts w:cs="Roman Unicode"/>
        </w:rPr>
        <w:t>0</w:t>
      </w:r>
      <w:r w:rsidRPr="00536996">
        <w:t>5</w:t>
      </w:r>
      <w:r w:rsidRPr="00536996">
        <w:rPr>
          <w:rFonts w:cs="Roman Unicode" w:hint="eastAsia"/>
        </w:rPr>
        <w:t>期</w:t>
      </w:r>
    </w:p>
    <w:p w:rsidR="00394281" w:rsidRPr="00536996" w:rsidRDefault="00394281" w:rsidP="00902553">
      <w:pPr>
        <w:jc w:val="center"/>
        <w:rPr>
          <w:rFonts w:eastAsia="標楷體" w:cs="Roman Unicode"/>
          <w:b/>
          <w:sz w:val="44"/>
          <w:szCs w:val="44"/>
        </w:rPr>
      </w:pPr>
      <w:r w:rsidRPr="00536996">
        <w:rPr>
          <w:rFonts w:eastAsia="標楷體" w:cs="Roman Unicode" w:hint="eastAsia"/>
          <w:b/>
          <w:sz w:val="44"/>
          <w:szCs w:val="44"/>
        </w:rPr>
        <w:t>《大智度論》卷</w:t>
      </w:r>
      <w:r w:rsidRPr="00536996">
        <w:rPr>
          <w:rFonts w:eastAsia="標楷體" w:cs="Roman Unicode"/>
          <w:b/>
          <w:sz w:val="44"/>
          <w:szCs w:val="44"/>
        </w:rPr>
        <w:t>32</w:t>
      </w:r>
    </w:p>
    <w:p w:rsidR="001A00B9" w:rsidRPr="00536996" w:rsidRDefault="001A00B9" w:rsidP="009025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36996">
        <w:rPr>
          <w:rFonts w:eastAsia="標楷體" w:cs="Roman Unicode"/>
          <w:b/>
          <w:bCs/>
          <w:sz w:val="28"/>
          <w:szCs w:val="28"/>
        </w:rPr>
        <w:t>〈</w:t>
      </w:r>
      <w:r w:rsidRPr="00536996">
        <w:rPr>
          <w:rFonts w:eastAsia="標楷體" w:cs="Roman Unicode" w:hint="eastAsia"/>
          <w:b/>
          <w:bCs/>
          <w:sz w:val="28"/>
          <w:szCs w:val="28"/>
        </w:rPr>
        <w:t>釋初品中四緣義第四十九</w:t>
      </w:r>
      <w:r w:rsidRPr="00536996">
        <w:rPr>
          <w:rStyle w:val="a7"/>
          <w:kern w:val="0"/>
        </w:rPr>
        <w:footnoteReference w:id="1"/>
      </w:r>
      <w:r w:rsidRPr="00536996">
        <w:rPr>
          <w:rFonts w:eastAsia="標楷體" w:cs="Roman Unicode"/>
          <w:b/>
          <w:bCs/>
          <w:sz w:val="28"/>
          <w:szCs w:val="28"/>
        </w:rPr>
        <w:t>〉</w:t>
      </w:r>
    </w:p>
    <w:p w:rsidR="001A00B9" w:rsidRPr="00536996" w:rsidRDefault="001A00B9" w:rsidP="00902553">
      <w:pPr>
        <w:jc w:val="center"/>
        <w:rPr>
          <w:rFonts w:eastAsia="標楷體" w:cs="Roman Unicode"/>
          <w:sz w:val="32"/>
          <w:szCs w:val="32"/>
        </w:rPr>
      </w:pPr>
      <w:r w:rsidRPr="00536996">
        <w:rPr>
          <w:rFonts w:eastAsia="標楷體" w:cs="Roman Unicode"/>
          <w:b/>
          <w:bCs/>
        </w:rPr>
        <w:t>（大正</w:t>
      </w:r>
      <w:r w:rsidRPr="00536996">
        <w:rPr>
          <w:rFonts w:eastAsia="標楷體" w:cs="Roman Unicode"/>
          <w:b/>
          <w:bCs/>
        </w:rPr>
        <w:t>25</w:t>
      </w:r>
      <w:r w:rsidRPr="00536996">
        <w:rPr>
          <w:rFonts w:eastAsia="標楷體" w:cs="Roman Unicode"/>
          <w:b/>
          <w:bCs/>
        </w:rPr>
        <w:t>，</w:t>
      </w:r>
      <w:r w:rsidRPr="00536996">
        <w:rPr>
          <w:rFonts w:eastAsia="標楷體" w:cs="Roman Unicode"/>
          <w:b/>
          <w:bCs/>
        </w:rPr>
        <w:t>296</w:t>
      </w:r>
      <w:r w:rsidRPr="00536996">
        <w:rPr>
          <w:rFonts w:eastAsia="標楷體" w:cs="Roman Unicode" w:hint="eastAsia"/>
          <w:b/>
          <w:bCs/>
        </w:rPr>
        <w:t>b6</w:t>
      </w:r>
      <w:r w:rsidR="000811D3" w:rsidRPr="00536996">
        <w:rPr>
          <w:rFonts w:eastAsia="標楷體" w:cs="Roman Unicode"/>
          <w:b/>
          <w:bCs/>
        </w:rPr>
        <w:t>-</w:t>
      </w:r>
      <w:r w:rsidRPr="00536996">
        <w:rPr>
          <w:rFonts w:eastAsia="標楷體" w:cs="Roman Unicode"/>
          <w:b/>
          <w:bCs/>
        </w:rPr>
        <w:t>302c11</w:t>
      </w:r>
      <w:r w:rsidRPr="00536996">
        <w:rPr>
          <w:rFonts w:eastAsia="標楷體" w:cs="Roman Unicode"/>
          <w:b/>
          <w:bCs/>
        </w:rPr>
        <w:t>）</w:t>
      </w:r>
    </w:p>
    <w:p w:rsidR="001A00B9" w:rsidRPr="00536996" w:rsidRDefault="001A00B9" w:rsidP="00902553">
      <w:pPr>
        <w:jc w:val="right"/>
        <w:rPr>
          <w:bCs/>
          <w:sz w:val="32"/>
          <w:szCs w:val="28"/>
        </w:rPr>
      </w:pPr>
      <w:r w:rsidRPr="00536996">
        <w:rPr>
          <w:rFonts w:eastAsia="標楷體" w:cs="Roman Unicode"/>
          <w:sz w:val="26"/>
        </w:rPr>
        <w:t>釋厚觀</w:t>
      </w:r>
      <w:r w:rsidRPr="00536996">
        <w:rPr>
          <w:rFonts w:cs="Roman Unicode"/>
          <w:sz w:val="26"/>
        </w:rPr>
        <w:t>（</w:t>
      </w:r>
      <w:r w:rsidRPr="00536996">
        <w:rPr>
          <w:rFonts w:cs="Roman Unicode"/>
          <w:sz w:val="26"/>
        </w:rPr>
        <w:t>200</w:t>
      </w:r>
      <w:r w:rsidRPr="00536996">
        <w:rPr>
          <w:rFonts w:cs="Roman Unicode" w:hint="eastAsia"/>
          <w:sz w:val="26"/>
        </w:rPr>
        <w:t>8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12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13</w:t>
      </w:r>
      <w:r w:rsidRPr="00536996">
        <w:rPr>
          <w:rFonts w:cs="Roman Unicode"/>
          <w:sz w:val="26"/>
        </w:rPr>
        <w:t>）</w:t>
      </w:r>
    </w:p>
    <w:bookmarkEnd w:id="0"/>
    <w:p w:rsidR="001A00B9" w:rsidRPr="00536996" w:rsidRDefault="001A00B9" w:rsidP="00D94B88">
      <w:pPr>
        <w:widowControl/>
        <w:spacing w:beforeLines="50" w:before="180"/>
        <w:jc w:val="both"/>
        <w:rPr>
          <w:b/>
          <w:kern w:val="0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壹、欲知四緣，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8B6D50" w:rsidP="00D94B88">
      <w:pPr>
        <w:widowControl/>
        <w:ind w:left="720" w:hangingChars="300" w:hanging="720"/>
        <w:jc w:val="both"/>
        <w:rPr>
          <w:kern w:val="0"/>
          <w:szCs w:val="2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菩薩摩訶薩欲知諸法因緣、次第緣、緣緣</w:t>
      </w:r>
      <w:bookmarkStart w:id="1" w:name="0296b12"/>
      <w:r w:rsidR="001A00B9" w:rsidRPr="00536996">
        <w:rPr>
          <w:rFonts w:eastAsia="標楷體"/>
          <w:kern w:val="0"/>
        </w:rPr>
        <w:t>、增上緣，當學般若波羅蜜</w:t>
      </w:r>
      <w:bookmarkEnd w:id="1"/>
      <w:r w:rsidR="001A00B9" w:rsidRPr="00536996">
        <w:rPr>
          <w:rFonts w:eastAsia="標楷體" w:hint="eastAsia"/>
          <w:kern w:val="0"/>
        </w:rPr>
        <w:t>。</w:t>
      </w:r>
      <w:r w:rsidR="001A00B9" w:rsidRPr="00536996">
        <w:rPr>
          <w:rStyle w:val="a7"/>
          <w:rFonts w:eastAsia="標楷體"/>
          <w:kern w:val="0"/>
        </w:rPr>
        <w:footnoteReference w:id="2"/>
      </w:r>
    </w:p>
    <w:p w:rsidR="001A00B9" w:rsidRPr="00536996" w:rsidRDefault="007612A2" w:rsidP="00D94B88">
      <w:pPr>
        <w:ind w:left="72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D94B8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一、釋四緣名義</w:t>
      </w:r>
    </w:p>
    <w:p w:rsidR="001A00B9" w:rsidRPr="00536996" w:rsidRDefault="001A00B9" w:rsidP="00D94B88">
      <w:pPr>
        <w:ind w:leftChars="100" w:left="240"/>
        <w:jc w:val="both"/>
        <w:rPr>
          <w:sz w:val="20"/>
          <w:szCs w:val="16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536996">
        <w:rPr>
          <w:b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釋名</w:t>
      </w:r>
      <w:r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17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p.346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一切有為法</w:t>
      </w:r>
      <w:bookmarkStart w:id="2" w:name="0296b13"/>
      <w:r w:rsidRPr="00536996">
        <w:rPr>
          <w:kern w:val="0"/>
        </w:rPr>
        <w:t>，皆從四緣生</w:t>
      </w:r>
      <w:r w:rsidRPr="00536996">
        <w:rPr>
          <w:rStyle w:val="a7"/>
          <w:kern w:val="0"/>
        </w:rPr>
        <w:footnoteReference w:id="3"/>
      </w:r>
      <w:r w:rsidRPr="00536996">
        <w:rPr>
          <w:kern w:val="0"/>
        </w:rPr>
        <w:t>，所謂因緣、次第緣、緣緣、增上緣。</w:t>
      </w:r>
      <w:bookmarkStart w:id="3" w:name="0296b14"/>
      <w:bookmarkEnd w:id="2"/>
      <w:r w:rsidRPr="00536996">
        <w:rPr>
          <w:rStyle w:val="a7"/>
          <w:kern w:val="0"/>
        </w:rPr>
        <w:footnoteReference w:id="4"/>
      </w:r>
    </w:p>
    <w:p w:rsidR="001A00B9" w:rsidRPr="00536996" w:rsidRDefault="001A00B9" w:rsidP="00D94B88">
      <w:pPr>
        <w:widowControl/>
        <w:spacing w:beforeLines="30" w:before="108"/>
        <w:ind w:leftChars="100" w:left="240"/>
        <w:jc w:val="both"/>
        <w:rPr>
          <w:sz w:val="20"/>
          <w:szCs w:val="16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536996">
        <w:rPr>
          <w:b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出體</w:t>
      </w:r>
      <w:r w:rsidRPr="00536996">
        <w:rPr>
          <w:rStyle w:val="a7"/>
          <w:kern w:val="0"/>
        </w:rPr>
        <w:footnoteReference w:id="5"/>
      </w:r>
      <w:r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17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p.346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94B88">
      <w:pPr>
        <w:widowControl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/>
          <w:kern w:val="0"/>
        </w:rPr>
        <w:t>因緣</w:t>
      </w:r>
      <w:r w:rsidRPr="00536996">
        <w:rPr>
          <w:kern w:val="0"/>
        </w:rPr>
        <w:t>者，相應因、共生因、自種因、遍因、報因</w:t>
      </w:r>
      <w:r w:rsidRPr="00536996">
        <w:rPr>
          <w:rStyle w:val="a7"/>
          <w:kern w:val="0"/>
        </w:rPr>
        <w:footnoteReference w:id="6"/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是</w:t>
      </w:r>
      <w:bookmarkStart w:id="4" w:name="0296b15"/>
      <w:bookmarkEnd w:id="3"/>
      <w:r w:rsidRPr="00536996">
        <w:rPr>
          <w:kern w:val="0"/>
        </w:rPr>
        <w:t>五因名為因緣。</w:t>
      </w:r>
      <w:r w:rsidRPr="00536996">
        <w:rPr>
          <w:rStyle w:val="a7"/>
          <w:kern w:val="0"/>
        </w:rPr>
        <w:footnoteReference w:id="7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復次，一切有為法，亦名因緣。</w:t>
      </w:r>
      <w:bookmarkStart w:id="5" w:name="0296b16"/>
      <w:bookmarkEnd w:id="4"/>
    </w:p>
    <w:p w:rsidR="001A00B9" w:rsidRPr="00536996" w:rsidRDefault="001A00B9" w:rsidP="00D94B88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、次第</w:t>
      </w:r>
      <w:r w:rsidRPr="00536996">
        <w:rPr>
          <w:b/>
          <w:kern w:val="0"/>
          <w:sz w:val="20"/>
          <w:szCs w:val="20"/>
          <w:bdr w:val="single" w:sz="4" w:space="0" w:color="auto"/>
        </w:rPr>
        <w:t>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次第緣者</w:t>
      </w:r>
      <w:r w:rsidR="00692494" w:rsidRPr="00536996">
        <w:rPr>
          <w:rStyle w:val="a7"/>
          <w:kern w:val="0"/>
        </w:rPr>
        <w:footnoteReference w:id="8"/>
      </w:r>
      <w:r w:rsidRPr="00536996">
        <w:rPr>
          <w:kern w:val="0"/>
        </w:rPr>
        <w:t>，除阿羅漢過去、現在末後心心數</w:t>
      </w:r>
      <w:bookmarkStart w:id="6" w:name="0296b17"/>
      <w:bookmarkEnd w:id="5"/>
      <w:r w:rsidRPr="00536996">
        <w:rPr>
          <w:kern w:val="0"/>
        </w:rPr>
        <w:t>法，諸餘過去、現在心心數法，能與次第，是名</w:t>
      </w:r>
      <w:bookmarkStart w:id="7" w:name="0296b18"/>
      <w:bookmarkEnd w:id="6"/>
      <w:r w:rsidRPr="00536996">
        <w:rPr>
          <w:kern w:val="0"/>
        </w:rPr>
        <w:t>次第緣。</w:t>
      </w:r>
    </w:p>
    <w:p w:rsidR="001A00B9" w:rsidRPr="00536996" w:rsidRDefault="001A00B9" w:rsidP="00D94B88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緣緣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增上緣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緣緣</w:t>
      </w:r>
      <w:r w:rsidR="00692494" w:rsidRPr="00536996">
        <w:rPr>
          <w:rStyle w:val="a7"/>
          <w:kern w:val="0"/>
        </w:rPr>
        <w:footnoteReference w:id="9"/>
      </w:r>
      <w:r w:rsidRPr="00536996">
        <w:rPr>
          <w:kern w:val="0"/>
        </w:rPr>
        <w:t>、增上緣者，一切法。</w:t>
      </w:r>
    </w:p>
    <w:p w:rsidR="001A00B9" w:rsidRPr="00536996" w:rsidRDefault="001A00B9" w:rsidP="00D94B88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536996">
        <w:rPr>
          <w:b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菩薩若學般若，則於</w:t>
      </w:r>
      <w:r w:rsidRPr="00536996">
        <w:rPr>
          <w:b/>
          <w:kern w:val="0"/>
          <w:sz w:val="20"/>
          <w:szCs w:val="20"/>
          <w:bdr w:val="single" w:sz="4" w:space="0" w:color="auto"/>
        </w:rPr>
        <w:t>四緣自相、共相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通達無礙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復次，菩薩欲</w:t>
      </w:r>
      <w:bookmarkStart w:id="8" w:name="0296b19"/>
      <w:bookmarkEnd w:id="7"/>
      <w:r w:rsidRPr="00536996">
        <w:rPr>
          <w:kern w:val="0"/>
        </w:rPr>
        <w:t>知四緣自相、共相，當學般若波羅蜜。</w:t>
      </w:r>
    </w:p>
    <w:p w:rsidR="001A00B9" w:rsidRPr="00536996" w:rsidRDefault="001A00B9" w:rsidP="00D94B8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般若中四緣不可得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，云何言「欲知四緣當學般若」</w:t>
      </w:r>
    </w:p>
    <w:p w:rsidR="001A00B9" w:rsidRPr="00536996" w:rsidRDefault="001A00B9" w:rsidP="00D94B88">
      <w:pPr>
        <w:widowControl/>
        <w:ind w:leftChars="100" w:left="240"/>
        <w:jc w:val="both"/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（一）難：「般若中無四緣」</w:t>
      </w:r>
      <w:r w:rsidRPr="00536996">
        <w:rPr>
          <w:rStyle w:val="a7"/>
        </w:rPr>
        <w:footnoteReference w:id="10"/>
      </w:r>
    </w:p>
    <w:p w:rsidR="001A00B9" w:rsidRPr="00536996" w:rsidRDefault="001A00B9" w:rsidP="00D94B88">
      <w:pPr>
        <w:widowControl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9" w:name="0296b20"/>
      <w:bookmarkEnd w:id="8"/>
      <w:r w:rsidRPr="00536996">
        <w:rPr>
          <w:kern w:val="0"/>
        </w:rPr>
        <w:t>：如般若波羅蜜中，四緣皆不可得。所以者何？</w:t>
      </w:r>
    </w:p>
    <w:p w:rsidR="001A00B9" w:rsidRPr="00536996" w:rsidRDefault="001A00B9" w:rsidP="00D94B88">
      <w:pPr>
        <w:ind w:leftChars="150" w:left="360"/>
        <w:jc w:val="both"/>
        <w:rPr>
          <w:b/>
          <w:sz w:val="20"/>
          <w:szCs w:val="20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bookmarkStart w:id="10" w:name="0296b21"/>
      <w:bookmarkEnd w:id="9"/>
      <w:r w:rsidRPr="00536996">
        <w:rPr>
          <w:kern w:val="0"/>
        </w:rPr>
        <w:t>若因中先有果，是事不然；因中先無，亦不</w:t>
      </w:r>
      <w:bookmarkStart w:id="11" w:name="0296b22"/>
      <w:bookmarkEnd w:id="10"/>
      <w:r w:rsidRPr="00536996">
        <w:rPr>
          <w:kern w:val="0"/>
        </w:rPr>
        <w:t>然。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若先有，則無因；若先無，以何為因？若先</w:t>
      </w:r>
      <w:bookmarkStart w:id="12" w:name="0296b23"/>
      <w:bookmarkEnd w:id="11"/>
      <w:r w:rsidRPr="00536996">
        <w:rPr>
          <w:kern w:val="0"/>
        </w:rPr>
        <w:t>無而有者，亦可從無因而生。</w:t>
      </w:r>
      <w:r w:rsidRPr="00536996">
        <w:rPr>
          <w:rStyle w:val="a7"/>
          <w:kern w:val="0"/>
        </w:rPr>
        <w:footnoteReference w:id="11"/>
      </w:r>
    </w:p>
    <w:p w:rsidR="001A00B9" w:rsidRPr="00536996" w:rsidRDefault="001A00B9" w:rsidP="00D94B88">
      <w:pPr>
        <w:widowControl/>
        <w:spacing w:beforeLines="20" w:before="72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復次，見果從</w:t>
      </w:r>
      <w:bookmarkStart w:id="13" w:name="0296b24"/>
      <w:bookmarkEnd w:id="12"/>
      <w:r w:rsidRPr="00536996">
        <w:rPr>
          <w:kern w:val="0"/>
        </w:rPr>
        <w:t>因生，故名之為因；若先無果，云何名因</w:t>
      </w:r>
      <w:bookmarkStart w:id="14" w:name="0296b25"/>
      <w:bookmarkEnd w:id="13"/>
      <w:r w:rsidRPr="00536996">
        <w:rPr>
          <w:kern w:val="0"/>
        </w:rPr>
        <w:t>？</w:t>
      </w:r>
    </w:p>
    <w:p w:rsidR="001A00B9" w:rsidRPr="00536996" w:rsidRDefault="001A00B9" w:rsidP="00D94B88">
      <w:pPr>
        <w:widowControl/>
        <w:spacing w:beforeLines="20" w:before="72"/>
        <w:ind w:leftChars="150" w:left="360"/>
        <w:jc w:val="both"/>
        <w:rPr>
          <w:kern w:val="0"/>
        </w:rPr>
      </w:pPr>
      <w:r w:rsidRPr="00536996">
        <w:rPr>
          <w:kern w:val="0"/>
        </w:rPr>
        <w:t>復次，若果從因生，果則屬因，因不自在，更</w:t>
      </w:r>
      <w:bookmarkStart w:id="15" w:name="0296b26"/>
      <w:bookmarkEnd w:id="14"/>
      <w:r w:rsidRPr="00536996">
        <w:rPr>
          <w:kern w:val="0"/>
        </w:rPr>
        <w:t>屬餘因；若因不自在者，云何言果</w:t>
      </w:r>
      <w:bookmarkEnd w:id="15"/>
      <w:r w:rsidRPr="00536996">
        <w:rPr>
          <w:kern w:val="0"/>
        </w:rPr>
        <w:t>旦</w:t>
      </w:r>
      <w:r w:rsidRPr="00536996">
        <w:rPr>
          <w:rStyle w:val="a7"/>
          <w:kern w:val="0"/>
        </w:rPr>
        <w:footnoteReference w:id="12"/>
      </w:r>
      <w:r w:rsidRPr="00536996">
        <w:rPr>
          <w:kern w:val="0"/>
        </w:rPr>
        <w:t>從</w:t>
      </w:r>
      <w:bookmarkStart w:id="16" w:name="0296b27"/>
      <w:r w:rsidRPr="00536996">
        <w:rPr>
          <w:kern w:val="0"/>
        </w:rPr>
        <w:t>此因生？</w:t>
      </w:r>
      <w:r w:rsidRPr="00536996">
        <w:rPr>
          <w:rStyle w:val="a7"/>
          <w:kern w:val="0"/>
        </w:rPr>
        <w:footnoteReference w:id="13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如是種種，則知無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因緣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D94B88">
      <w:pPr>
        <w:spacing w:beforeLines="30" w:before="108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、破次第緣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又過去心</w:t>
      </w:r>
      <w:bookmarkStart w:id="17" w:name="0296b28"/>
      <w:bookmarkEnd w:id="16"/>
      <w:r w:rsidRPr="00536996">
        <w:rPr>
          <w:kern w:val="0"/>
        </w:rPr>
        <w:t>心數法</w:t>
      </w:r>
      <w:r w:rsidR="00692494" w:rsidRPr="00536996">
        <w:rPr>
          <w:rStyle w:val="a7"/>
          <w:kern w:val="0"/>
        </w:rPr>
        <w:footnoteReference w:id="14"/>
      </w:r>
      <w:r w:rsidRPr="00536996">
        <w:rPr>
          <w:kern w:val="0"/>
        </w:rPr>
        <w:t>都滅，無所能作，云何能為次第緣</w:t>
      </w:r>
      <w:bookmarkStart w:id="18" w:name="0296b29"/>
      <w:bookmarkEnd w:id="17"/>
      <w:r w:rsidRPr="00536996">
        <w:rPr>
          <w:kern w:val="0"/>
        </w:rPr>
        <w:t>？</w:t>
      </w:r>
    </w:p>
    <w:p w:rsidR="008E459F" w:rsidRPr="00536996" w:rsidRDefault="001A00B9" w:rsidP="00D94B88">
      <w:pPr>
        <w:widowControl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現在有心則無次第</w:t>
      </w:r>
      <w:r w:rsidR="008E459F"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kern w:val="0"/>
        </w:rPr>
        <w:footnoteReference w:id="15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若與未來欲生心次</w:t>
      </w:r>
      <w:bookmarkStart w:id="19" w:name="0296c01"/>
      <w:bookmarkEnd w:id="18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296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第者，未來則未有，云何與次第？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如是等則</w:t>
      </w:r>
      <w:bookmarkStart w:id="20" w:name="0296c02"/>
      <w:bookmarkEnd w:id="19"/>
      <w:r w:rsidRPr="00536996">
        <w:rPr>
          <w:kern w:val="0"/>
        </w:rPr>
        <w:t>無</w:t>
      </w:r>
      <w:r w:rsidRPr="00536996">
        <w:rPr>
          <w:rFonts w:hint="eastAsia"/>
          <w:kern w:val="0"/>
        </w:rPr>
        <w:t>「</w:t>
      </w:r>
      <w:r w:rsidRPr="00536996">
        <w:rPr>
          <w:rFonts w:ascii="新細明體" w:hAnsi="新細明體"/>
          <w:kern w:val="0"/>
        </w:rPr>
        <w:t>次第緣</w:t>
      </w:r>
      <w:r w:rsidRPr="00536996">
        <w:rPr>
          <w:rFonts w:ascii="新細明體" w:hAnsi="新細明體" w:hint="eastAsia"/>
          <w:kern w:val="0"/>
        </w:rPr>
        <w:t>」</w:t>
      </w:r>
      <w:r w:rsidRPr="00536996">
        <w:rPr>
          <w:rFonts w:ascii="新細明體" w:hAnsi="新細明體"/>
          <w:kern w:val="0"/>
        </w:rPr>
        <w:t>。</w:t>
      </w:r>
      <w:r w:rsidRPr="00536996">
        <w:rPr>
          <w:rStyle w:val="a7"/>
          <w:kern w:val="0"/>
        </w:rPr>
        <w:footnoteReference w:id="16"/>
      </w:r>
    </w:p>
    <w:p w:rsidR="001A00B9" w:rsidRPr="00536996" w:rsidRDefault="001A00B9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lastRenderedPageBreak/>
        <w:t>3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、破緣緣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bdr w:val="single" w:sz="4" w:space="0" w:color="auto"/>
        </w:rPr>
      </w:pPr>
      <w:r w:rsidRPr="00536996">
        <w:rPr>
          <w:kern w:val="0"/>
        </w:rPr>
        <w:t>如</w:t>
      </w:r>
      <w:bookmarkEnd w:id="20"/>
      <w:r w:rsidRPr="00536996">
        <w:rPr>
          <w:kern w:val="0"/>
        </w:rPr>
        <w:t>是一切法無相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無緣</w:t>
      </w:r>
      <w:r w:rsidR="00692494" w:rsidRPr="00536996">
        <w:rPr>
          <w:rStyle w:val="a7"/>
          <w:kern w:val="0"/>
        </w:rPr>
        <w:footnoteReference w:id="17"/>
      </w:r>
      <w:r w:rsidRPr="00536996">
        <w:rPr>
          <w:kern w:val="0"/>
        </w:rPr>
        <w:t>，云何言</w:t>
      </w:r>
      <w:bookmarkStart w:id="21" w:name="0296c03"/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4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、破增上緣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若一切法無所屬</w:t>
      </w:r>
      <w:r w:rsidR="00692494" w:rsidRPr="00536996">
        <w:rPr>
          <w:rStyle w:val="a7"/>
          <w:kern w:val="0"/>
        </w:rPr>
        <w:footnoteReference w:id="18"/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無所依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皆平等，云</w:t>
      </w:r>
      <w:bookmarkStart w:id="22" w:name="0296c04"/>
      <w:bookmarkEnd w:id="21"/>
      <w:r w:rsidRPr="00536996">
        <w:rPr>
          <w:kern w:val="0"/>
        </w:rPr>
        <w:t>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增上緣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5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如是四緣不可得，云何說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</w:t>
      </w:r>
      <w:bookmarkStart w:id="23" w:name="0296c05"/>
      <w:bookmarkEnd w:id="22"/>
      <w:r w:rsidRPr="00536996">
        <w:rPr>
          <w:kern w:val="0"/>
        </w:rPr>
        <w:t>知四緣，當學般若波羅蜜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（二）答：破不破四緣</w:t>
      </w:r>
      <w:r w:rsidRPr="00536996">
        <w:rPr>
          <w:rStyle w:val="a7"/>
        </w:rPr>
        <w:footnoteReference w:id="19"/>
      </w:r>
      <w:r w:rsidRPr="00536996">
        <w:rPr>
          <w:rFonts w:hAnsi="標楷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20"/>
        </w:rPr>
        <w:t>印順法師，《</w:t>
      </w:r>
      <w:r w:rsidRPr="00536996">
        <w:rPr>
          <w:rFonts w:hAnsi="標楷體"/>
          <w:sz w:val="20"/>
          <w:szCs w:val="20"/>
        </w:rPr>
        <w:t>大智度論筆記》［</w:t>
      </w:r>
      <w:r w:rsidRPr="00536996">
        <w:rPr>
          <w:rFonts w:eastAsia="Roman Unicode"/>
          <w:sz w:val="20"/>
          <w:szCs w:val="20"/>
        </w:rPr>
        <w:t>F</w:t>
      </w:r>
      <w:r w:rsidRPr="00536996">
        <w:rPr>
          <w:sz w:val="20"/>
          <w:szCs w:val="20"/>
        </w:rPr>
        <w:t>017</w:t>
      </w:r>
      <w:r w:rsidRPr="00536996">
        <w:rPr>
          <w:sz w:val="20"/>
          <w:szCs w:val="20"/>
        </w:rPr>
        <w:t>］</w:t>
      </w:r>
      <w:r w:rsidRPr="00536996">
        <w:rPr>
          <w:sz w:val="20"/>
          <w:szCs w:val="20"/>
        </w:rPr>
        <w:t>p.346</w:t>
      </w:r>
      <w:r w:rsidRPr="00536996">
        <w:rPr>
          <w:sz w:val="20"/>
          <w:szCs w:val="20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F153E5">
      <w:pPr>
        <w:spacing w:line="370" w:lineRule="exact"/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b/>
          <w:sz w:val="20"/>
          <w:szCs w:val="20"/>
          <w:bdr w:val="single" w:sz="4" w:space="0" w:color="auto"/>
        </w:rPr>
        <w:t>、般若無所捨破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汝不知</w:t>
      </w:r>
      <w:bookmarkStart w:id="24" w:name="0296c06"/>
      <w:bookmarkEnd w:id="23"/>
      <w:r w:rsidRPr="00536996">
        <w:rPr>
          <w:kern w:val="0"/>
        </w:rPr>
        <w:t>般若波羅蜜相</w:t>
      </w:r>
      <w:r w:rsidRPr="00536996">
        <w:rPr>
          <w:rFonts w:hAnsi="新細明體"/>
          <w:kern w:val="0"/>
        </w:rPr>
        <w:t>，</w:t>
      </w:r>
      <w:r w:rsidRPr="00536996">
        <w:rPr>
          <w:kern w:val="0"/>
        </w:rPr>
        <w:t>以是故說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般若波羅蜜中，四</w:t>
      </w:r>
      <w:bookmarkStart w:id="25" w:name="0296c07"/>
      <w:bookmarkEnd w:id="24"/>
      <w:r w:rsidRPr="00536996">
        <w:rPr>
          <w:kern w:val="0"/>
        </w:rPr>
        <w:t>緣</w:t>
      </w:r>
      <w:r w:rsidRPr="00536996">
        <w:rPr>
          <w:rFonts w:hAnsi="新細明體"/>
          <w:kern w:val="0"/>
        </w:rPr>
        <w:t>皆</w:t>
      </w:r>
      <w:r w:rsidRPr="00536996">
        <w:rPr>
          <w:kern w:val="0"/>
        </w:rPr>
        <w:t>不可得</w:t>
      </w:r>
      <w:r w:rsidRPr="00536996">
        <w:rPr>
          <w:rFonts w:hAnsi="新細明體"/>
          <w:bCs/>
        </w:rPr>
        <w:t>」</w:t>
      </w:r>
      <w:r w:rsidRPr="00536996">
        <w:rPr>
          <w:rFonts w:hint="eastAsia"/>
          <w:kern w:val="0"/>
        </w:rPr>
        <w:t>，</w:t>
      </w:r>
      <w:r w:rsidRPr="00536996">
        <w:rPr>
          <w:rFonts w:hAnsi="新細明體"/>
          <w:kern w:val="0"/>
        </w:rPr>
        <w:t>般若波羅蜜於一切法無所</w:t>
      </w:r>
      <w:bookmarkStart w:id="26" w:name="0296c08"/>
      <w:bookmarkEnd w:id="25"/>
      <w:r w:rsidRPr="00536996">
        <w:rPr>
          <w:rFonts w:hAnsi="新細明體"/>
          <w:kern w:val="0"/>
        </w:rPr>
        <w:t>捨</w:t>
      </w:r>
      <w:r w:rsidRPr="00536996">
        <w:rPr>
          <w:rFonts w:hAnsi="新細明體"/>
          <w:bCs/>
        </w:rPr>
        <w:t>、</w:t>
      </w:r>
      <w:r w:rsidRPr="00536996">
        <w:rPr>
          <w:rFonts w:hAnsi="新細明體"/>
          <w:kern w:val="0"/>
        </w:rPr>
        <w:t>無所破</w:t>
      </w:r>
      <w:r w:rsidRPr="00536996">
        <w:rPr>
          <w:rStyle w:val="a7"/>
          <w:kern w:val="0"/>
        </w:rPr>
        <w:footnoteReference w:id="20"/>
      </w:r>
      <w:r w:rsidRPr="00536996">
        <w:rPr>
          <w:rFonts w:eastAsia="標楷體" w:hAnsi="標楷體"/>
          <w:kern w:val="0"/>
        </w:rPr>
        <w:t>，</w:t>
      </w:r>
      <w:r w:rsidRPr="00536996">
        <w:rPr>
          <w:rFonts w:hAnsi="新細明體"/>
          <w:kern w:val="0"/>
        </w:rPr>
        <w:t>畢竟清淨，無諸戲論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spacing w:beforeLines="30" w:before="108" w:line="370" w:lineRule="exact"/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、佛說四緣，少智執著，故說空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如佛說有</w:t>
      </w:r>
      <w:bookmarkStart w:id="27" w:name="0296c09"/>
      <w:bookmarkEnd w:id="26"/>
      <w:r w:rsidRPr="00536996">
        <w:rPr>
          <w:kern w:val="0"/>
        </w:rPr>
        <w:t>四緣，但以少智之人著於四緣而生邪論</w:t>
      </w:r>
      <w:bookmarkStart w:id="28" w:name="0296c10"/>
      <w:bookmarkEnd w:id="27"/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為破著故，說言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諸法實空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，無所破。</w:t>
      </w:r>
    </w:p>
    <w:p w:rsidR="001A00B9" w:rsidRPr="00536996" w:rsidRDefault="001A00B9" w:rsidP="00E5147E">
      <w:pPr>
        <w:keepNext/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lastRenderedPageBreak/>
        <w:t>三、以六因廣釋四緣</w:t>
      </w:r>
      <w:r w:rsidRPr="00536996">
        <w:rPr>
          <w:rStyle w:val="a7"/>
          <w:szCs w:val="20"/>
        </w:rPr>
        <w:footnoteReference w:id="21"/>
      </w:r>
    </w:p>
    <w:p w:rsidR="001A00B9" w:rsidRPr="00536996" w:rsidRDefault="001A00B9" w:rsidP="00E5147E">
      <w:pPr>
        <w:widowControl/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（一）因緣：攝五因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、相應因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如心法</w:t>
      </w:r>
      <w:bookmarkStart w:id="29" w:name="0296c11"/>
      <w:r w:rsidRPr="00536996">
        <w:rPr>
          <w:kern w:val="0"/>
        </w:rPr>
        <w:t>從內外處因緣和合生，是心如幻、如夢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虛</w:t>
      </w:r>
      <w:bookmarkEnd w:id="29"/>
      <w:r w:rsidRPr="00536996">
        <w:rPr>
          <w:kern w:val="0"/>
        </w:rPr>
        <w:t>誑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無有定性，心數法亦如是。</w:t>
      </w:r>
    </w:p>
    <w:p w:rsidR="001A00B9" w:rsidRPr="00536996" w:rsidRDefault="001A00B9" w:rsidP="00E5147E">
      <w:pPr>
        <w:pStyle w:val="ac"/>
        <w:spacing w:line="370" w:lineRule="exact"/>
        <w:ind w:leftChars="150" w:left="360"/>
        <w:jc w:val="both"/>
        <w:rPr>
          <w:kern w:val="0"/>
        </w:rPr>
      </w:pPr>
      <w:bookmarkStart w:id="30" w:name="0296c12"/>
      <w:bookmarkEnd w:id="28"/>
      <w:r w:rsidRPr="00536996">
        <w:rPr>
          <w:kern w:val="0"/>
        </w:rPr>
        <w:t>是心共生心</w:t>
      </w:r>
      <w:bookmarkStart w:id="31" w:name="0296c13"/>
      <w:bookmarkEnd w:id="30"/>
      <w:r w:rsidRPr="00536996">
        <w:rPr>
          <w:kern w:val="0"/>
        </w:rPr>
        <w:t>數法，所謂受、想、思</w:t>
      </w:r>
      <w:r w:rsidRPr="00536996">
        <w:rPr>
          <w:rFonts w:ascii="Times New Roman" w:hAnsi="Times New Roman"/>
          <w:kern w:val="0"/>
        </w:rPr>
        <w:t>等。是心數法，同相</w:t>
      </w:r>
      <w:r w:rsidR="00692494" w:rsidRPr="00536996">
        <w:rPr>
          <w:rStyle w:val="a7"/>
          <w:rFonts w:ascii="Times New Roman" w:eastAsia="新細明體" w:hAnsi="Times New Roman"/>
          <w:kern w:val="0"/>
        </w:rPr>
        <w:footnoteReference w:id="22"/>
      </w:r>
      <w:r w:rsidRPr="00536996">
        <w:rPr>
          <w:rFonts w:ascii="Times New Roman" w:hAnsi="Times New Roman"/>
          <w:kern w:val="0"/>
        </w:rPr>
        <w:t>、同緣故</w:t>
      </w:r>
      <w:bookmarkStart w:id="32" w:name="0296c14"/>
      <w:bookmarkEnd w:id="31"/>
      <w:r w:rsidRPr="00536996">
        <w:rPr>
          <w:rFonts w:ascii="Times New Roman" w:hAnsi="Times New Roman"/>
          <w:kern w:val="0"/>
        </w:rPr>
        <w:t>，名為相應。</w:t>
      </w:r>
      <w:r w:rsidRPr="00536996">
        <w:rPr>
          <w:kern w:val="0"/>
        </w:rPr>
        <w:t>心以心數法相應為因，心數法</w:t>
      </w:r>
      <w:bookmarkStart w:id="33" w:name="0296c15"/>
      <w:bookmarkEnd w:id="32"/>
      <w:r w:rsidRPr="00536996">
        <w:rPr>
          <w:kern w:val="0"/>
        </w:rPr>
        <w:t>以心相應為因，是名相應因。相應因者</w:t>
      </w:r>
      <w:bookmarkStart w:id="34" w:name="0296c16"/>
      <w:bookmarkEnd w:id="33"/>
      <w:r w:rsidRPr="00536996">
        <w:rPr>
          <w:kern w:val="0"/>
        </w:rPr>
        <w:t>，譬如親友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知識，和合成事。</w:t>
      </w:r>
    </w:p>
    <w:p w:rsidR="001A00B9" w:rsidRPr="00536996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、共生因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共生因者</w:t>
      </w:r>
      <w:r w:rsidR="00692494" w:rsidRPr="00536996">
        <w:rPr>
          <w:rStyle w:val="a7"/>
          <w:kern w:val="0"/>
        </w:rPr>
        <w:footnoteReference w:id="23"/>
      </w:r>
      <w:r w:rsidRPr="00536996">
        <w:rPr>
          <w:kern w:val="0"/>
        </w:rPr>
        <w:t>，一切有</w:t>
      </w:r>
      <w:bookmarkStart w:id="35" w:name="0296c17"/>
      <w:r w:rsidRPr="00536996">
        <w:rPr>
          <w:kern w:val="0"/>
        </w:rPr>
        <w:t>為法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各有共生因，以共生故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更相佐助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譬</w:t>
      </w:r>
      <w:bookmarkEnd w:id="35"/>
      <w:r w:rsidRPr="00536996">
        <w:rPr>
          <w:kern w:val="0"/>
        </w:rPr>
        <w:t>如兄弟同生故，互相成濟。</w:t>
      </w:r>
    </w:p>
    <w:p w:rsidR="001A00B9" w:rsidRPr="00536996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、自種因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自種因者</w:t>
      </w:r>
      <w:r w:rsidR="00692494" w:rsidRPr="00536996">
        <w:rPr>
          <w:rStyle w:val="a7"/>
          <w:kern w:val="0"/>
        </w:rPr>
        <w:footnoteReference w:id="24"/>
      </w:r>
      <w:r w:rsidRPr="00536996">
        <w:rPr>
          <w:kern w:val="0"/>
        </w:rPr>
        <w:t>，過去善</w:t>
      </w:r>
      <w:bookmarkStart w:id="36" w:name="0296c19"/>
      <w:r w:rsidRPr="00536996">
        <w:rPr>
          <w:kern w:val="0"/>
        </w:rPr>
        <w:t>種，現在、未來善法因；過去、現在善種，未來善</w:t>
      </w:r>
      <w:bookmarkStart w:id="37" w:name="0296c20"/>
      <w:bookmarkEnd w:id="36"/>
      <w:r w:rsidRPr="00536996">
        <w:rPr>
          <w:kern w:val="0"/>
        </w:rPr>
        <w:t>法因。不善、無記亦如是。如是一切法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</w:t>
      </w:r>
      <w:bookmarkEnd w:id="37"/>
      <w:r w:rsidRPr="00536996">
        <w:rPr>
          <w:kern w:val="0"/>
        </w:rPr>
        <w:t>自種因。</w:t>
      </w:r>
    </w:p>
    <w:p w:rsidR="001A00B9" w:rsidRPr="00536996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、遍因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遍因者，苦諦、集諦所斷結使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一切垢法因，是名遍因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、報因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報因者</w:t>
      </w:r>
      <w:r w:rsidR="00692494" w:rsidRPr="00536996">
        <w:rPr>
          <w:rStyle w:val="a7"/>
          <w:kern w:val="0"/>
        </w:rPr>
        <w:footnoteReference w:id="25"/>
      </w:r>
      <w:r w:rsidRPr="00536996">
        <w:rPr>
          <w:kern w:val="0"/>
        </w:rPr>
        <w:t>，行業因緣故，得善惡果報，是為報因。</w:t>
      </w:r>
    </w:p>
    <w:p w:rsidR="001A00B9" w:rsidRPr="00536996" w:rsidRDefault="001A00B9" w:rsidP="00E5147E">
      <w:pPr>
        <w:widowControl/>
        <w:spacing w:beforeLines="20" w:before="72" w:line="370" w:lineRule="exact"/>
        <w:ind w:leftChars="150" w:left="360"/>
        <w:jc w:val="both"/>
        <w:rPr>
          <w:kern w:val="0"/>
        </w:rPr>
      </w:pPr>
      <w:bookmarkStart w:id="38" w:name="0296c23"/>
      <w:bookmarkEnd w:id="34"/>
      <w:r w:rsidRPr="00536996">
        <w:rPr>
          <w:kern w:val="0"/>
        </w:rPr>
        <w:t>是五因名為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因緣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E5147E">
      <w:pPr>
        <w:keepNext/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（二）次第緣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</w:t>
      </w:r>
      <w:bookmarkStart w:id="39" w:name="0296c24"/>
      <w:bookmarkEnd w:id="38"/>
      <w:r w:rsidRPr="00536996">
        <w:rPr>
          <w:kern w:val="0"/>
        </w:rPr>
        <w:t>數法次第相續無間故，名為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次第緣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26"/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（三）緣緣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心心數</w:t>
      </w:r>
      <w:bookmarkStart w:id="40" w:name="0296c25"/>
      <w:bookmarkEnd w:id="39"/>
      <w:r w:rsidRPr="00536996">
        <w:rPr>
          <w:kern w:val="0"/>
        </w:rPr>
        <w:t>法，緣塵故生</w:t>
      </w:r>
      <w:r w:rsidR="00692494" w:rsidRPr="00536996">
        <w:rPr>
          <w:rStyle w:val="a7"/>
          <w:kern w:val="0"/>
        </w:rPr>
        <w:footnoteReference w:id="27"/>
      </w:r>
      <w:r w:rsidRPr="00536996">
        <w:rPr>
          <w:kern w:val="0"/>
        </w:rPr>
        <w:t>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（四）增上緣</w:t>
      </w:r>
    </w:p>
    <w:p w:rsidR="001A00B9" w:rsidRPr="00536996" w:rsidRDefault="00692494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諸法生時</w:t>
      </w:r>
      <w:r w:rsidR="001A00B9" w:rsidRPr="00536996">
        <w:rPr>
          <w:kern w:val="0"/>
        </w:rPr>
        <w:t>不相障</w:t>
      </w:r>
      <w:bookmarkStart w:id="41" w:name="0296c26"/>
      <w:bookmarkEnd w:id="40"/>
      <w:r w:rsidRPr="00536996">
        <w:rPr>
          <w:rStyle w:val="a7"/>
          <w:kern w:val="0"/>
        </w:rPr>
        <w:footnoteReference w:id="28"/>
      </w:r>
      <w:r w:rsidR="001A00B9" w:rsidRPr="00536996">
        <w:rPr>
          <w:kern w:val="0"/>
        </w:rPr>
        <w:t>礙，是為</w:t>
      </w:r>
      <w:r w:rsidR="001A00B9" w:rsidRPr="00536996">
        <w:rPr>
          <w:rFonts w:ascii="新細明體" w:hAnsi="新細明體" w:hint="eastAsia"/>
          <w:bCs/>
        </w:rPr>
        <w:t>「</w:t>
      </w:r>
      <w:r w:rsidR="001A00B9" w:rsidRPr="00536996">
        <w:rPr>
          <w:kern w:val="0"/>
        </w:rPr>
        <w:t>無障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。</w:t>
      </w:r>
    </w:p>
    <w:p w:rsidR="001A00B9" w:rsidRPr="00536996" w:rsidRDefault="001A00B9" w:rsidP="0064074E">
      <w:pPr>
        <w:spacing w:beforeLines="30" w:before="108" w:line="320" w:lineRule="exact"/>
        <w:ind w:leftChars="50" w:left="120"/>
        <w:jc w:val="both"/>
        <w:rPr>
          <w:sz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四、分別諸法從幾緣生</w:t>
      </w:r>
      <w:r w:rsidRPr="00536996">
        <w:rPr>
          <w:rStyle w:val="a7"/>
          <w:rFonts w:cs="細明體"/>
          <w:szCs w:val="20"/>
        </w:rPr>
        <w:footnoteReference w:id="29"/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大智度論筆記》［</w:t>
      </w:r>
      <w:r w:rsidRPr="00536996">
        <w:rPr>
          <w:sz w:val="20"/>
          <w:szCs w:val="20"/>
        </w:rPr>
        <w:t>F0</w:t>
      </w:r>
      <w:r w:rsidRPr="00536996">
        <w:rPr>
          <w:rFonts w:hint="eastAsia"/>
          <w:sz w:val="20"/>
          <w:szCs w:val="20"/>
        </w:rPr>
        <w:t>17</w:t>
      </w:r>
      <w:r w:rsidRPr="00536996">
        <w:rPr>
          <w:rFonts w:hint="eastAsia"/>
          <w:sz w:val="20"/>
          <w:szCs w:val="20"/>
        </w:rPr>
        <w:t>］</w:t>
      </w:r>
      <w:r w:rsidRPr="00536996">
        <w:rPr>
          <w:rFonts w:hint="eastAsia"/>
          <w:sz w:val="20"/>
          <w:szCs w:val="20"/>
        </w:rPr>
        <w:t>p.346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（一）從四緣生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復次，心心數法從四緣生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0"/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（二）從三緣生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無</w:t>
      </w:r>
      <w:bookmarkStart w:id="42" w:name="0296c27"/>
      <w:bookmarkEnd w:id="41"/>
      <w:r w:rsidRPr="00536996">
        <w:rPr>
          <w:kern w:val="0"/>
        </w:rPr>
        <w:t>想、滅盡定從三緣生，除緣緣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1"/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（三）從二緣生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諸餘心不相</w:t>
      </w:r>
      <w:bookmarkStart w:id="43" w:name="0296c28"/>
      <w:bookmarkEnd w:id="42"/>
      <w:r w:rsidRPr="00536996">
        <w:rPr>
          <w:kern w:val="0"/>
        </w:rPr>
        <w:t>應諸行及色從二緣生，除次第緣、緣緣。</w:t>
      </w:r>
      <w:r w:rsidRPr="00536996">
        <w:rPr>
          <w:rStyle w:val="a7"/>
          <w:kern w:val="0"/>
        </w:rPr>
        <w:footnoteReference w:id="32"/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（四）無有從一緣生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有</w:t>
      </w:r>
      <w:bookmarkStart w:id="44" w:name="0296c29"/>
      <w:bookmarkEnd w:id="43"/>
      <w:r w:rsidRPr="00536996">
        <w:rPr>
          <w:kern w:val="0"/>
        </w:rPr>
        <w:t>為法性羸</w:t>
      </w:r>
      <w:r w:rsidRPr="00536996">
        <w:rPr>
          <w:rStyle w:val="a7"/>
          <w:kern w:val="0"/>
        </w:rPr>
        <w:footnoteReference w:id="33"/>
      </w:r>
      <w:r w:rsidRPr="00536996">
        <w:rPr>
          <w:kern w:val="0"/>
        </w:rPr>
        <w:t>故，</w:t>
      </w:r>
      <w:bookmarkEnd w:id="44"/>
      <w:r w:rsidRPr="00536996">
        <w:rPr>
          <w:kern w:val="0"/>
        </w:rPr>
        <w:t>無有從一緣生。</w:t>
      </w:r>
    </w:p>
    <w:p w:rsidR="001A00B9" w:rsidRPr="00536996" w:rsidRDefault="001A00B9" w:rsidP="0064074E">
      <w:pPr>
        <w:spacing w:beforeLines="30" w:before="108" w:line="320" w:lineRule="exact"/>
        <w:ind w:leftChars="50" w:left="120"/>
        <w:jc w:val="both"/>
        <w:rPr>
          <w:rFonts w:cs="細明體"/>
          <w:b/>
          <w:sz w:val="20"/>
          <w:szCs w:val="20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五、</w:t>
      </w:r>
      <w:r w:rsidRPr="00536996">
        <w:rPr>
          <w:rFonts w:hint="eastAsia"/>
          <w:b/>
          <w:sz w:val="20"/>
          <w:bdr w:val="single" w:sz="4" w:space="0" w:color="auto"/>
        </w:rPr>
        <w:t>分別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諸法從幾因生</w:t>
      </w:r>
      <w:r w:rsidRPr="00536996">
        <w:rPr>
          <w:rStyle w:val="a7"/>
        </w:rPr>
        <w:footnoteReference w:id="34"/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（一）從五因生</w:t>
      </w:r>
    </w:p>
    <w:p w:rsidR="001A00B9" w:rsidRPr="00536996" w:rsidRDefault="001A00B9" w:rsidP="0064074E">
      <w:pPr>
        <w:widowControl/>
        <w:spacing w:line="32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報生心心數法</w:t>
      </w:r>
    </w:p>
    <w:p w:rsidR="001A00B9" w:rsidRPr="00536996" w:rsidRDefault="001A00B9" w:rsidP="0064074E">
      <w:pPr>
        <w:widowControl/>
        <w:spacing w:line="32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報生心心</w:t>
      </w:r>
      <w:bookmarkStart w:id="45" w:name="0297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數法，從五因生</w:t>
      </w:r>
      <w:r w:rsidR="00692494" w:rsidRPr="00536996">
        <w:rPr>
          <w:rStyle w:val="a7"/>
          <w:kern w:val="0"/>
        </w:rPr>
        <w:footnoteReference w:id="35"/>
      </w:r>
      <w:r w:rsidRPr="00536996">
        <w:rPr>
          <w:rFonts w:ascii="新細明體" w:hAnsi="新細明體" w:hint="eastAsia"/>
          <w:bCs/>
        </w:rPr>
        <w:t>──</w:t>
      </w:r>
      <w:r w:rsidR="00692494" w:rsidRPr="00536996">
        <w:rPr>
          <w:rStyle w:val="a7"/>
          <w:kern w:val="0"/>
        </w:rPr>
        <w:footnoteReference w:id="36"/>
      </w:r>
      <w:r w:rsidRPr="00536996">
        <w:rPr>
          <w:kern w:val="0"/>
        </w:rPr>
        <w:t>不隱沒無記</w:t>
      </w:r>
      <w:r w:rsidRPr="00536996">
        <w:rPr>
          <w:rStyle w:val="a7"/>
          <w:kern w:val="0"/>
        </w:rPr>
        <w:footnoteReference w:id="37"/>
      </w:r>
      <w:r w:rsidRPr="00536996">
        <w:rPr>
          <w:kern w:val="0"/>
        </w:rPr>
        <w:t>，非垢法故，除</w:t>
      </w:r>
      <w:bookmarkStart w:id="46" w:name="0297a02"/>
      <w:bookmarkEnd w:id="45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38"/>
      </w:r>
    </w:p>
    <w:p w:rsidR="001A00B9" w:rsidRPr="00536996" w:rsidRDefault="001A00B9" w:rsidP="003C37D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諸煩惱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諸煩</w:t>
      </w:r>
      <w:bookmarkEnd w:id="46"/>
      <w:r w:rsidRPr="00536996">
        <w:rPr>
          <w:kern w:val="0"/>
        </w:rPr>
        <w:t>惱亦從五因生，除報因。何以</w:t>
      </w:r>
      <w:bookmarkStart w:id="47" w:name="0297a03"/>
      <w:r w:rsidRPr="00536996">
        <w:rPr>
          <w:kern w:val="0"/>
        </w:rPr>
        <w:t>故？諸煩惱是隱沒，報是不隱沒，故除報因。</w:t>
      </w:r>
      <w:bookmarkStart w:id="48" w:name="0297a04"/>
      <w:bookmarkEnd w:id="47"/>
      <w:r w:rsidRPr="00536996">
        <w:rPr>
          <w:rStyle w:val="a7"/>
          <w:kern w:val="0"/>
        </w:rPr>
        <w:footnoteReference w:id="39"/>
      </w:r>
    </w:p>
    <w:p w:rsidR="001A00B9" w:rsidRPr="00536996" w:rsidRDefault="001A00B9" w:rsidP="003C37DB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（二）從四因生</w:t>
      </w:r>
    </w:p>
    <w:p w:rsidR="001A00B9" w:rsidRPr="00536996" w:rsidRDefault="001A00B9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報生色及心不相應諸行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報生色及心不相應諸行，從四因生</w:t>
      </w:r>
      <w:bookmarkEnd w:id="48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色</w:t>
      </w:r>
      <w:r w:rsidRPr="00536996">
        <w:rPr>
          <w:rStyle w:val="a7"/>
          <w:kern w:val="0"/>
        </w:rPr>
        <w:footnoteReference w:id="40"/>
      </w:r>
      <w:r w:rsidRPr="00536996">
        <w:rPr>
          <w:kern w:val="0"/>
        </w:rPr>
        <w:t>非</w:t>
      </w:r>
      <w:bookmarkStart w:id="49" w:name="0297a05"/>
      <w:r w:rsidRPr="00536996">
        <w:rPr>
          <w:kern w:val="0"/>
        </w:rPr>
        <w:t>心心數法，故除相應因；不隱沒無記法，故除</w:t>
      </w:r>
      <w:bookmarkStart w:id="50" w:name="0297a06"/>
      <w:bookmarkEnd w:id="49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41"/>
      </w:r>
    </w:p>
    <w:p w:rsidR="001A00B9" w:rsidRPr="00536996" w:rsidRDefault="001A00B9" w:rsidP="003C37D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染污色及心不相應諸行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染污色及心不相應諸行，亦從四因生</w:t>
      </w:r>
      <w:bookmarkStart w:id="51" w:name="0297a07"/>
      <w:bookmarkEnd w:id="50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非心心數法，故除相應因；垢故除報因。</w:t>
      </w:r>
    </w:p>
    <w:p w:rsidR="001A00B9" w:rsidRPr="00536996" w:rsidRDefault="001A00B9" w:rsidP="003C37D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諸餘心心數法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</w:t>
      </w:r>
      <w:bookmarkStart w:id="52" w:name="0297a08"/>
      <w:bookmarkEnd w:id="51"/>
      <w:r w:rsidRPr="00536996">
        <w:rPr>
          <w:kern w:val="0"/>
        </w:rPr>
        <w:t>餘心心數法，除初無漏心</w:t>
      </w:r>
      <w:r w:rsidR="00692494" w:rsidRPr="00536996">
        <w:rPr>
          <w:rStyle w:val="a7"/>
          <w:kern w:val="0"/>
        </w:rPr>
        <w:footnoteReference w:id="42"/>
      </w:r>
      <w:r w:rsidRPr="00536996">
        <w:rPr>
          <w:kern w:val="0"/>
        </w:rPr>
        <w:t>，皆從四因生，除</w:t>
      </w:r>
      <w:bookmarkStart w:id="53" w:name="0297a09"/>
      <w:bookmarkEnd w:id="52"/>
      <w:r w:rsidRPr="00536996">
        <w:rPr>
          <w:kern w:val="0"/>
        </w:rPr>
        <w:t>報因、遍因。所以者何？非無記故除報因</w:t>
      </w:r>
      <w:bookmarkStart w:id="54" w:name="0297a10"/>
      <w:bookmarkEnd w:id="53"/>
      <w:r w:rsidRPr="00536996">
        <w:rPr>
          <w:kern w:val="0"/>
        </w:rPr>
        <w:t>，非垢故除遍因。</w:t>
      </w:r>
    </w:p>
    <w:p w:rsidR="001A00B9" w:rsidRPr="00536996" w:rsidRDefault="001A00B9" w:rsidP="003C37DB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（三）從三因、二因生</w:t>
      </w:r>
    </w:p>
    <w:p w:rsidR="001A00B9" w:rsidRPr="00536996" w:rsidRDefault="001A00B9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色、心不相應諸行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諸餘不相應法，所謂色、心不</w:t>
      </w:r>
      <w:bookmarkStart w:id="55" w:name="0297a11"/>
      <w:bookmarkEnd w:id="54"/>
      <w:r w:rsidRPr="00536996">
        <w:rPr>
          <w:kern w:val="0"/>
        </w:rPr>
        <w:t>相應諸行</w:t>
      </w:r>
      <w:r w:rsidR="00E577C7" w:rsidRPr="00536996">
        <w:rPr>
          <w:rFonts w:ascii="新細明體" w:hAnsi="新細明體" w:hint="eastAsia"/>
          <w:bCs/>
        </w:rPr>
        <w:t>──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若有自種因</w:t>
      </w:r>
      <w:r w:rsidR="00692494" w:rsidRPr="00536996">
        <w:rPr>
          <w:rStyle w:val="a7"/>
          <w:bCs/>
        </w:rPr>
        <w:footnoteReference w:id="43"/>
      </w:r>
      <w:r w:rsidRPr="00536996">
        <w:rPr>
          <w:kern w:val="0"/>
        </w:rPr>
        <w:t>，則從三因生，除相</w:t>
      </w:r>
      <w:bookmarkStart w:id="56" w:name="0297a12"/>
      <w:bookmarkEnd w:id="55"/>
      <w:r w:rsidRPr="00536996">
        <w:rPr>
          <w:kern w:val="0"/>
        </w:rPr>
        <w:t>應因、報因、遍因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若無自種因，則從二因生</w:t>
      </w:r>
      <w:bookmarkStart w:id="57" w:name="0297a13"/>
      <w:bookmarkEnd w:id="56"/>
      <w:r w:rsidR="00E577C7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共生因、無障因。</w:t>
      </w:r>
      <w:r w:rsidRPr="00536996">
        <w:rPr>
          <w:rStyle w:val="a7"/>
          <w:kern w:val="0"/>
        </w:rPr>
        <w:footnoteReference w:id="44"/>
      </w:r>
    </w:p>
    <w:p w:rsidR="001A00B9" w:rsidRPr="00536996" w:rsidRDefault="001A00B9" w:rsidP="005F4BFD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初無漏心心數法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初無漏心心數法，從三因生</w:t>
      </w:r>
      <w:bookmarkStart w:id="58" w:name="0297a14"/>
      <w:bookmarkEnd w:id="57"/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相應因、共生因、無障因。</w:t>
      </w:r>
      <w:bookmarkEnd w:id="58"/>
      <w:r w:rsidRPr="00536996">
        <w:rPr>
          <w:rStyle w:val="a7"/>
          <w:kern w:val="0"/>
        </w:rPr>
        <w:footnoteReference w:id="45"/>
      </w:r>
    </w:p>
    <w:p w:rsidR="001A00B9" w:rsidRPr="00536996" w:rsidRDefault="001A00B9" w:rsidP="005F4BFD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初無漏心中色及心不相應諸行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是初無漏心中色及</w:t>
      </w:r>
      <w:bookmarkStart w:id="59" w:name="0297a15"/>
      <w:r w:rsidRPr="00536996">
        <w:rPr>
          <w:kern w:val="0"/>
        </w:rPr>
        <w:t>心不相應諸行，從</w:t>
      </w:r>
      <w:r w:rsidRPr="00536996">
        <w:rPr>
          <w:rFonts w:ascii="新細明體" w:hAnsi="新細明體"/>
          <w:kern w:val="0"/>
        </w:rPr>
        <w:t>二</w:t>
      </w:r>
      <w:r w:rsidRPr="00536996">
        <w:rPr>
          <w:kern w:val="0"/>
        </w:rPr>
        <w:t>因生</w:t>
      </w:r>
      <w:r w:rsidR="00692494" w:rsidRPr="00536996">
        <w:rPr>
          <w:rStyle w:val="a7"/>
          <w:bCs/>
        </w:rPr>
        <w:footnoteReference w:id="46"/>
      </w:r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</w:t>
      </w:r>
      <w:bookmarkStart w:id="60" w:name="0297a16"/>
      <w:bookmarkEnd w:id="59"/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（四）無有法從一因生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無有法從</w:t>
      </w:r>
      <w:r w:rsidRPr="00536996">
        <w:rPr>
          <w:rFonts w:ascii="新細明體" w:hAnsi="新細明體"/>
          <w:kern w:val="0"/>
        </w:rPr>
        <w:t>一</w:t>
      </w:r>
      <w:r w:rsidRPr="00536996">
        <w:rPr>
          <w:kern w:val="0"/>
        </w:rPr>
        <w:t>因生。</w:t>
      </w:r>
      <w:r w:rsidRPr="00536996">
        <w:rPr>
          <w:rStyle w:val="a7"/>
          <w:kern w:val="0"/>
        </w:rPr>
        <w:footnoteReference w:id="47"/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（五）結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若六因生，是名四緣。</w:t>
      </w:r>
      <w:r w:rsidRPr="00536996">
        <w:rPr>
          <w:rStyle w:val="a7"/>
          <w:kern w:val="0"/>
        </w:rPr>
        <w:footnoteReference w:id="48"/>
      </w:r>
    </w:p>
    <w:p w:rsidR="001A00B9" w:rsidRPr="00536996" w:rsidRDefault="001A00B9" w:rsidP="005F4BFD">
      <w:pPr>
        <w:spacing w:beforeLines="30" w:before="108" w:line="356" w:lineRule="exact"/>
        <w:ind w:leftChars="50" w:left="120"/>
        <w:jc w:val="both"/>
        <w:rPr>
          <w:rFonts w:hAnsi="細明體" w:cs="細明體"/>
          <w:b/>
          <w:sz w:val="20"/>
          <w:szCs w:val="20"/>
          <w:bdr w:val="single" w:sz="4" w:space="0" w:color="auto"/>
        </w:rPr>
      </w:pPr>
      <w:r w:rsidRPr="00536996">
        <w:rPr>
          <w:rFonts w:hAnsi="細明體" w:cs="細明體" w:hint="eastAsia"/>
          <w:b/>
          <w:sz w:val="20"/>
          <w:szCs w:val="20"/>
          <w:bdr w:val="single" w:sz="4" w:space="0" w:color="auto"/>
        </w:rPr>
        <w:t>六、明菩薩解四緣不實如水中月，而眾生妄著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36996">
        <w:rPr>
          <w:b/>
          <w:sz w:val="20"/>
          <w:szCs w:val="20"/>
          <w:bdr w:val="single" w:sz="4" w:space="0" w:color="auto"/>
        </w:rPr>
        <w:t>觀四緣如幻化，幻化有種種，智者知無實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</w:pPr>
      <w:r w:rsidRPr="00536996">
        <w:rPr>
          <w:kern w:val="0"/>
        </w:rPr>
        <w:t>菩</w:t>
      </w:r>
      <w:bookmarkStart w:id="61" w:name="0297a17"/>
      <w:bookmarkEnd w:id="60"/>
      <w:r w:rsidRPr="00536996">
        <w:rPr>
          <w:kern w:val="0"/>
        </w:rPr>
        <w:t>薩行般若波羅蜜，如是觀四緣，心無所著</w:t>
      </w:r>
      <w:bookmarkStart w:id="62" w:name="0297a18"/>
      <w:bookmarkEnd w:id="61"/>
      <w:r w:rsidRPr="00536996">
        <w:rPr>
          <w:kern w:val="0"/>
        </w:rPr>
        <w:t>；雖分別是法，而知其空，皆如幻化；幻化中</w:t>
      </w:r>
      <w:bookmarkStart w:id="63" w:name="0297a19"/>
      <w:bookmarkEnd w:id="62"/>
      <w:r w:rsidRPr="00536996">
        <w:rPr>
          <w:kern w:val="0"/>
        </w:rPr>
        <w:t>雖有種種別異，智者觀之，知無有實，但</w:t>
      </w:r>
      <w:bookmarkStart w:id="64" w:name="0297a20"/>
      <w:bookmarkEnd w:id="63"/>
      <w:r w:rsidRPr="00536996">
        <w:rPr>
          <w:kern w:val="0"/>
        </w:rPr>
        <w:t>誑</w:t>
      </w:r>
      <w:r w:rsidRPr="00536996">
        <w:rPr>
          <w:rStyle w:val="a7"/>
          <w:kern w:val="0"/>
        </w:rPr>
        <w:footnoteReference w:id="49"/>
      </w:r>
      <w:r w:rsidRPr="00536996">
        <w:rPr>
          <w:kern w:val="0"/>
        </w:rPr>
        <w:t>於眼。</w:t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536996">
        <w:rPr>
          <w:b/>
          <w:sz w:val="20"/>
          <w:szCs w:val="20"/>
          <w:bdr w:val="single" w:sz="4" w:space="0" w:color="auto"/>
        </w:rPr>
        <w:t>凡夫法從顛倒虛妄生，聖法從有漏因生，故不實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為分別知</w:t>
      </w:r>
      <w:r w:rsidRPr="00536996">
        <w:rPr>
          <w:b/>
          <w:kern w:val="0"/>
        </w:rPr>
        <w:t>凡夫人法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皆是顛倒虛</w:t>
      </w:r>
      <w:bookmarkStart w:id="65" w:name="0297a21"/>
      <w:bookmarkEnd w:id="64"/>
      <w:r w:rsidRPr="00536996">
        <w:rPr>
          <w:kern w:val="0"/>
        </w:rPr>
        <w:t>誑而無有實，故有四緣，如是云何為實</w:t>
      </w:r>
      <w:r w:rsidRPr="00536996">
        <w:rPr>
          <w:rFonts w:hint="eastAsia"/>
          <w:kern w:val="0"/>
        </w:rPr>
        <w:t>！</w:t>
      </w:r>
    </w:p>
    <w:p w:rsidR="001A00B9" w:rsidRPr="00536996" w:rsidRDefault="001A00B9" w:rsidP="005F4BFD">
      <w:pPr>
        <w:spacing w:line="356" w:lineRule="exact"/>
        <w:ind w:leftChars="100" w:left="240"/>
        <w:jc w:val="both"/>
      </w:pPr>
      <w:r w:rsidRPr="00536996">
        <w:rPr>
          <w:b/>
          <w:kern w:val="0"/>
        </w:rPr>
        <w:t>賢</w:t>
      </w:r>
      <w:bookmarkStart w:id="66" w:name="0297a22"/>
      <w:bookmarkEnd w:id="65"/>
      <w:r w:rsidRPr="00536996">
        <w:rPr>
          <w:b/>
          <w:kern w:val="0"/>
        </w:rPr>
        <w:t>聖法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因從凡夫法生故，亦是不實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如先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十八</w:t>
      </w:r>
      <w:bookmarkStart w:id="67" w:name="0297a23"/>
      <w:bookmarkEnd w:id="66"/>
      <w:r w:rsidRPr="00536996">
        <w:rPr>
          <w:kern w:val="0"/>
        </w:rPr>
        <w:t>空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中說。</w:t>
      </w:r>
      <w:r w:rsidRPr="00536996">
        <w:rPr>
          <w:rStyle w:val="a7"/>
          <w:kern w:val="0"/>
        </w:rPr>
        <w:footnoteReference w:id="50"/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536996">
        <w:rPr>
          <w:b/>
          <w:sz w:val="20"/>
          <w:szCs w:val="20"/>
          <w:bdr w:val="single" w:sz="4" w:space="0" w:color="auto"/>
        </w:rPr>
        <w:t>眾生著因緣生法，故名可破；實但破可取，不破可見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菩薩於般若波羅蜜中，無有一法</w:t>
      </w:r>
      <w:bookmarkStart w:id="68" w:name="0297a24"/>
      <w:bookmarkEnd w:id="67"/>
      <w:r w:rsidRPr="00536996">
        <w:rPr>
          <w:kern w:val="0"/>
        </w:rPr>
        <w:t>定性可取故，則不可破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以眾生著因緣空</w:t>
      </w:r>
      <w:bookmarkStart w:id="69" w:name="0297a25"/>
      <w:bookmarkEnd w:id="68"/>
      <w:r w:rsidRPr="00536996">
        <w:rPr>
          <w:kern w:val="0"/>
        </w:rPr>
        <w:t>法故，名為可破。譬如小兒見水中月，心生</w:t>
      </w:r>
      <w:bookmarkStart w:id="70" w:name="0297a26"/>
      <w:bookmarkEnd w:id="69"/>
      <w:r w:rsidRPr="00536996">
        <w:rPr>
          <w:kern w:val="0"/>
        </w:rPr>
        <w:t>愛著，欲取而不能得，心懷憂</w:t>
      </w:r>
      <w:bookmarkEnd w:id="70"/>
      <w:r w:rsidRPr="00536996">
        <w:rPr>
          <w:kern w:val="0"/>
        </w:rPr>
        <w:t>惱！智者教言</w:t>
      </w:r>
      <w:bookmarkStart w:id="71" w:name="0297a27"/>
      <w:r w:rsidRPr="00536996">
        <w:rPr>
          <w:kern w:val="0"/>
        </w:rPr>
        <w:t>：雖可眼見，不可手捉；但破可取，不破可</w:t>
      </w:r>
      <w:bookmarkStart w:id="72" w:name="0297a28"/>
      <w:bookmarkEnd w:id="71"/>
      <w:r w:rsidRPr="00536996">
        <w:rPr>
          <w:kern w:val="0"/>
        </w:rPr>
        <w:t>見！</w:t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Pr="00536996">
        <w:rPr>
          <w:b/>
          <w:sz w:val="20"/>
          <w:szCs w:val="20"/>
          <w:bdr w:val="single" w:sz="4" w:space="0" w:color="auto"/>
        </w:rPr>
        <w:t>諸法雖虛誑無定性，要從各各因緣有，不從餘緣生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菩薩觀知諸法從四緣生，而不取四緣</w:t>
      </w:r>
      <w:bookmarkStart w:id="73" w:name="0297a29"/>
      <w:bookmarkEnd w:id="72"/>
      <w:r w:rsidRPr="00536996">
        <w:rPr>
          <w:kern w:val="0"/>
        </w:rPr>
        <w:t>中定相。四緣和合生，如水中月，雖為虛誑</w:t>
      </w:r>
      <w:bookmarkStart w:id="74" w:name="0297b01"/>
      <w:bookmarkEnd w:id="73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297</w:t>
      </w:r>
      <w:r w:rsidRPr="00536996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無所有，要從水月因緣生，不從餘緣有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諸法亦如是，各自從因緣生，亦無定實</w:t>
      </w:r>
      <w:r w:rsidRPr="00536996">
        <w:rPr>
          <w:rFonts w:hAnsi="新細明體"/>
          <w:bCs/>
        </w:rPr>
        <w:t>。</w:t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Pr="00536996">
        <w:rPr>
          <w:b/>
          <w:sz w:val="20"/>
          <w:szCs w:val="20"/>
          <w:bdr w:val="single" w:sz="4" w:space="0" w:color="auto"/>
        </w:rPr>
        <w:t>結成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rFonts w:eastAsia="標楷體"/>
          <w:kern w:val="0"/>
        </w:rPr>
      </w:pPr>
      <w:bookmarkStart w:id="75" w:name="0297b02"/>
      <w:bookmarkEnd w:id="74"/>
      <w:r w:rsidRPr="00536996">
        <w:rPr>
          <w:kern w:val="0"/>
        </w:rPr>
        <w:t>以是</w:t>
      </w:r>
      <w:bookmarkStart w:id="76" w:name="0297b03"/>
      <w:bookmarkEnd w:id="75"/>
      <w:r w:rsidRPr="00536996">
        <w:rPr>
          <w:kern w:val="0"/>
        </w:rPr>
        <w:t>故說：「</w:t>
      </w:r>
      <w:r w:rsidRPr="00536996">
        <w:rPr>
          <w:rFonts w:eastAsia="標楷體"/>
          <w:kern w:val="0"/>
        </w:rPr>
        <w:t>菩薩欲如實知因緣、次第緣、</w:t>
      </w:r>
      <w:bookmarkEnd w:id="76"/>
      <w:r w:rsidRPr="00536996">
        <w:rPr>
          <w:rFonts w:eastAsia="標楷體"/>
          <w:kern w:val="0"/>
        </w:rPr>
        <w:t>緣緣</w:t>
      </w:r>
      <w:r w:rsidRPr="00536996">
        <w:rPr>
          <w:rStyle w:val="a7"/>
          <w:kern w:val="0"/>
        </w:rPr>
        <w:footnoteReference w:id="51"/>
      </w:r>
      <w:r w:rsidRPr="00536996">
        <w:rPr>
          <w:rFonts w:eastAsia="標楷體"/>
          <w:kern w:val="0"/>
        </w:rPr>
        <w:t>、增</w:t>
      </w:r>
      <w:bookmarkStart w:id="77" w:name="0297b04"/>
      <w:r w:rsidRPr="00536996">
        <w:rPr>
          <w:rFonts w:eastAsia="標楷體"/>
          <w:kern w:val="0"/>
        </w:rPr>
        <w:t>上</w:t>
      </w:r>
      <w:bookmarkEnd w:id="77"/>
      <w:r w:rsidRPr="00536996">
        <w:rPr>
          <w:rFonts w:eastAsia="標楷體"/>
          <w:kern w:val="0"/>
        </w:rPr>
        <w:t>緣</w:t>
      </w:r>
      <w:r w:rsidRPr="00536996">
        <w:rPr>
          <w:rStyle w:val="a7"/>
          <w:kern w:val="0"/>
        </w:rPr>
        <w:footnoteReference w:id="52"/>
      </w:r>
      <w:r w:rsidRPr="00536996">
        <w:rPr>
          <w:rFonts w:eastAsia="標楷體"/>
          <w:kern w:val="0"/>
        </w:rPr>
        <w:t>相，當學般若波羅蜜。</w:t>
      </w:r>
      <w:r w:rsidRPr="00536996">
        <w:rPr>
          <w:kern w:val="0"/>
        </w:rPr>
        <w:t>」</w:t>
      </w:r>
    </w:p>
    <w:p w:rsidR="001A00B9" w:rsidRPr="00536996" w:rsidRDefault="001A00B9" w:rsidP="005F4BFD">
      <w:pPr>
        <w:spacing w:beforeLines="30" w:before="108" w:line="33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lastRenderedPageBreak/>
        <w:t>七、</w:t>
      </w:r>
      <w:r w:rsidRPr="00536996">
        <w:rPr>
          <w:b/>
          <w:sz w:val="20"/>
          <w:szCs w:val="20"/>
          <w:bdr w:val="single" w:sz="4" w:space="0" w:color="auto"/>
        </w:rPr>
        <w:t>若欲廣知四緣義，應學阿毘曇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36996">
        <w:rPr>
          <w:b/>
          <w:sz w:val="20"/>
          <w:szCs w:val="20"/>
          <w:bdr w:val="single" w:sz="4" w:space="0" w:color="auto"/>
        </w:rPr>
        <w:t>云何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學般若</w:t>
      </w:r>
    </w:p>
    <w:p w:rsidR="001A00B9" w:rsidRPr="00536996" w:rsidRDefault="001A00B9" w:rsidP="005F4BFD">
      <w:pPr>
        <w:widowControl/>
        <w:spacing w:line="336" w:lineRule="exact"/>
        <w:ind w:leftChars="50" w:left="840" w:hangingChars="300" w:hanging="720"/>
        <w:jc w:val="both"/>
        <w:rPr>
          <w:sz w:val="16"/>
          <w:szCs w:val="16"/>
        </w:rPr>
      </w:pPr>
      <w:r w:rsidRPr="00536996">
        <w:rPr>
          <w:kern w:val="0"/>
        </w:rPr>
        <w:t>問曰：若欲廣</w:t>
      </w:r>
      <w:bookmarkStart w:id="78" w:name="0297b05"/>
      <w:r w:rsidRPr="00536996">
        <w:rPr>
          <w:kern w:val="0"/>
        </w:rPr>
        <w:t>知四緣</w:t>
      </w:r>
      <w:bookmarkEnd w:id="78"/>
      <w:r w:rsidRPr="00536996">
        <w:rPr>
          <w:kern w:val="0"/>
        </w:rPr>
        <w:t>義，應學阿毘曇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云何此中欲知</w:t>
      </w:r>
      <w:bookmarkStart w:id="79" w:name="0297b06"/>
      <w:r w:rsidRPr="00536996">
        <w:rPr>
          <w:kern w:val="0"/>
        </w:rPr>
        <w:t>四緣義，當學般若波羅蜜？</w:t>
      </w:r>
    </w:p>
    <w:p w:rsidR="001A00B9" w:rsidRPr="00536996" w:rsidRDefault="001A00B9" w:rsidP="005F4BFD">
      <w:pPr>
        <w:spacing w:line="336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5F4BFD">
      <w:pPr>
        <w:spacing w:line="336" w:lineRule="exact"/>
        <w:ind w:leftChars="100" w:left="240"/>
        <w:jc w:val="both"/>
        <w:rPr>
          <w:kern w:val="0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Pr="00536996">
        <w:rPr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破邪</w:t>
      </w:r>
      <w:r w:rsidRPr="00536996">
        <w:rPr>
          <w:rStyle w:val="a7"/>
          <w:kern w:val="0"/>
        </w:rPr>
        <w:footnoteReference w:id="53"/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、彈毘曇四緣，久學成邪見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17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p.346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阿毘曇四</w:t>
      </w:r>
      <w:bookmarkStart w:id="80" w:name="0297b07"/>
      <w:bookmarkEnd w:id="79"/>
      <w:r w:rsidRPr="00536996">
        <w:rPr>
          <w:kern w:val="0"/>
        </w:rPr>
        <w:t>緣義，初學如得其實，求之轉深，入於邪見</w:t>
      </w:r>
      <w:bookmarkStart w:id="81" w:name="0297b08"/>
      <w:bookmarkEnd w:id="80"/>
      <w:r w:rsidRPr="00536996">
        <w:rPr>
          <w:kern w:val="0"/>
        </w:rPr>
        <w:t>，如</w:t>
      </w:r>
      <w:bookmarkEnd w:id="81"/>
      <w:r w:rsidRPr="00536996">
        <w:rPr>
          <w:kern w:val="0"/>
        </w:rPr>
        <w:t>汝</w:t>
      </w:r>
      <w:r w:rsidRPr="00536996">
        <w:rPr>
          <w:rStyle w:val="a7"/>
          <w:kern w:val="0"/>
        </w:rPr>
        <w:footnoteReference w:id="54"/>
      </w:r>
      <w:r w:rsidRPr="00536996">
        <w:rPr>
          <w:kern w:val="0"/>
        </w:rPr>
        <w:t>上破四緣義中說</w:t>
      </w:r>
      <w:bookmarkStart w:id="82" w:name="0297b09"/>
      <w:r w:rsidRPr="00536996">
        <w:rPr>
          <w:rFonts w:hint="eastAsia"/>
          <w:kern w:val="0"/>
        </w:rPr>
        <w:t>。</w:t>
      </w:r>
      <w:r w:rsidRPr="00536996">
        <w:rPr>
          <w:rStyle w:val="a7"/>
          <w:kern w:val="0"/>
        </w:rPr>
        <w:footnoteReference w:id="55"/>
      </w:r>
    </w:p>
    <w:p w:rsidR="001A00B9" w:rsidRPr="00536996" w:rsidRDefault="001A00B9" w:rsidP="005F4BFD">
      <w:pPr>
        <w:spacing w:beforeLines="30" w:before="108" w:line="336" w:lineRule="exact"/>
        <w:ind w:leftChars="150" w:left="360"/>
        <w:jc w:val="both"/>
        <w:rPr>
          <w:b/>
          <w:sz w:val="20"/>
          <w:szCs w:val="20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、無窮過、無因過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復次，諸法所因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因於四緣，四緣復何所因？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b/>
          <w:kern w:val="0"/>
          <w:sz w:val="20"/>
          <w:szCs w:val="20"/>
          <w:bdr w:val="single" w:sz="4" w:space="0" w:color="auto"/>
        </w:rPr>
        <w:t>無窮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</w:t>
      </w:r>
      <w:bookmarkStart w:id="83" w:name="0297b10"/>
      <w:bookmarkEnd w:id="82"/>
      <w:r w:rsidRPr="00536996">
        <w:rPr>
          <w:kern w:val="0"/>
        </w:rPr>
        <w:t>有因則無窮，若無窮則無始，若無始則無</w:t>
      </w:r>
      <w:bookmarkStart w:id="84" w:name="0297b11"/>
      <w:bookmarkEnd w:id="83"/>
      <w:r w:rsidRPr="00536996">
        <w:rPr>
          <w:kern w:val="0"/>
        </w:rPr>
        <w:t>因。若然者，一切法皆應無因！</w:t>
      </w:r>
    </w:p>
    <w:p w:rsidR="001A00B9" w:rsidRPr="00536996" w:rsidRDefault="001A00B9" w:rsidP="005F4BFD">
      <w:pPr>
        <w:widowControl/>
        <w:spacing w:beforeLines="30" w:before="108"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b/>
          <w:kern w:val="0"/>
          <w:sz w:val="20"/>
          <w:szCs w:val="20"/>
          <w:bdr w:val="single" w:sz="4" w:space="0" w:color="auto"/>
        </w:rPr>
        <w:t>）無因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若有始，始則</w:t>
      </w:r>
      <w:bookmarkStart w:id="85" w:name="0297b12"/>
      <w:bookmarkEnd w:id="84"/>
      <w:r w:rsidRPr="00536996">
        <w:rPr>
          <w:kern w:val="0"/>
        </w:rPr>
        <w:t>無所因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若無所因而有，則不待因緣。若然</w:t>
      </w:r>
      <w:bookmarkStart w:id="86" w:name="0297b13"/>
      <w:bookmarkEnd w:id="85"/>
      <w:r w:rsidRPr="00536996">
        <w:rPr>
          <w:kern w:val="0"/>
        </w:rPr>
        <w:t>者，一切諸法亦不待因緣而有！</w:t>
      </w:r>
    </w:p>
    <w:p w:rsidR="001A00B9" w:rsidRPr="00536996" w:rsidRDefault="001A00B9" w:rsidP="005F4BFD">
      <w:pPr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3C37DB">
        <w:rPr>
          <w:b/>
          <w:sz w:val="20"/>
          <w:szCs w:val="20"/>
          <w:bdr w:val="single" w:sz="4" w:space="0" w:color="auto"/>
        </w:rPr>
        <w:t>因緣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中先有先無俱有</w:t>
      </w:r>
      <w:r w:rsidRPr="00536996">
        <w:rPr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</w:t>
      </w:r>
      <w:bookmarkStart w:id="87" w:name="0297b14"/>
      <w:bookmarkEnd w:id="86"/>
      <w:r w:rsidRPr="00536996">
        <w:rPr>
          <w:kern w:val="0"/>
        </w:rPr>
        <w:t>從因緣生，有二種：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若因緣中先有，則不待</w:t>
      </w:r>
      <w:bookmarkStart w:id="88" w:name="0297b15"/>
      <w:bookmarkEnd w:id="87"/>
      <w:r w:rsidRPr="00536996">
        <w:rPr>
          <w:kern w:val="0"/>
        </w:rPr>
        <w:t>因緣而生，則非因緣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若因緣中先無，則無各</w:t>
      </w:r>
      <w:bookmarkStart w:id="89" w:name="0297b16"/>
      <w:bookmarkEnd w:id="88"/>
      <w:r w:rsidRPr="00536996">
        <w:rPr>
          <w:kern w:val="0"/>
        </w:rPr>
        <w:t>各因緣。</w:t>
      </w:r>
    </w:p>
    <w:p w:rsidR="001A00B9" w:rsidRPr="00536996" w:rsidRDefault="001A00B9" w:rsidP="005F4BFD">
      <w:pPr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以戲論四緣故，有如是等過。</w:t>
      </w:r>
    </w:p>
    <w:p w:rsidR="001A00B9" w:rsidRPr="00536996" w:rsidRDefault="001A00B9" w:rsidP="005F4BFD">
      <w:pPr>
        <w:spacing w:beforeLines="30" w:before="108" w:line="336" w:lineRule="exact"/>
        <w:ind w:leftChars="100" w:left="240"/>
        <w:jc w:val="both"/>
        <w:rPr>
          <w:kern w:val="0"/>
          <w:sz w:val="18"/>
          <w:szCs w:val="18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（二）顯正：</w:t>
      </w:r>
      <w:r w:rsidRPr="00536996">
        <w:rPr>
          <w:b/>
          <w:kern w:val="0"/>
          <w:sz w:val="20"/>
          <w:szCs w:val="20"/>
          <w:bdr w:val="single" w:sz="4" w:space="0" w:color="auto"/>
        </w:rPr>
        <w:t>般若波羅蜜中，但除邪見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536996">
        <w:rPr>
          <w:b/>
          <w:kern w:val="0"/>
          <w:sz w:val="20"/>
          <w:szCs w:val="20"/>
          <w:bdr w:val="single" w:sz="4" w:space="0" w:color="auto"/>
        </w:rPr>
        <w:t>不破四緣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如般</w:t>
      </w:r>
      <w:bookmarkStart w:id="90" w:name="0297b17"/>
      <w:bookmarkEnd w:id="89"/>
      <w:r w:rsidRPr="00536996">
        <w:rPr>
          <w:kern w:val="0"/>
        </w:rPr>
        <w:t>若波羅蜜</w:t>
      </w:r>
      <w:bookmarkEnd w:id="90"/>
      <w:r w:rsidRPr="00536996">
        <w:rPr>
          <w:kern w:val="0"/>
        </w:rPr>
        <w:t>中不可得空，無如是等失。如世</w:t>
      </w:r>
      <w:bookmarkStart w:id="91" w:name="0297b18"/>
      <w:r w:rsidRPr="00536996">
        <w:rPr>
          <w:kern w:val="0"/>
        </w:rPr>
        <w:t>間人，耳目所</w:t>
      </w:r>
      <w:r w:rsidRPr="00536996">
        <w:rPr>
          <w:rFonts w:ascii="新細明體" w:hAnsi="新細明體"/>
          <w:kern w:val="0"/>
        </w:rPr>
        <w:t>覩</w:t>
      </w:r>
      <w:r w:rsidRPr="00536996">
        <w:rPr>
          <w:kern w:val="0"/>
        </w:rPr>
        <w:t>生老病死，是則為有</w:t>
      </w:r>
      <w:r w:rsidR="00650043" w:rsidRPr="00536996">
        <w:rPr>
          <w:rFonts w:hint="eastAsia"/>
          <w:kern w:val="0"/>
        </w:rPr>
        <w:t>；</w:t>
      </w:r>
      <w:r w:rsidRPr="00536996">
        <w:rPr>
          <w:kern w:val="0"/>
        </w:rPr>
        <w:t>細求</w:t>
      </w:r>
      <w:bookmarkStart w:id="92" w:name="0297b19"/>
      <w:bookmarkEnd w:id="91"/>
      <w:r w:rsidRPr="00536996">
        <w:rPr>
          <w:kern w:val="0"/>
        </w:rPr>
        <w:t>其相，則不可得。以是故，般若波羅蜜中，但除</w:t>
      </w:r>
      <w:bookmarkStart w:id="93" w:name="0297b20"/>
      <w:bookmarkEnd w:id="92"/>
      <w:r w:rsidRPr="00536996">
        <w:rPr>
          <w:kern w:val="0"/>
        </w:rPr>
        <w:t>邪見而不破四緣。是故言：「</w:t>
      </w:r>
      <w:r w:rsidRPr="00536996">
        <w:rPr>
          <w:rFonts w:eastAsia="標楷體"/>
          <w:kern w:val="0"/>
        </w:rPr>
        <w:t>欲知四緣相</w:t>
      </w:r>
      <w:bookmarkStart w:id="94" w:name="0297b21"/>
      <w:bookmarkEnd w:id="93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當學般若波羅蜜</w:t>
      </w:r>
      <w:bookmarkStart w:id="95" w:name="0297b22"/>
      <w:bookmarkEnd w:id="94"/>
      <w:r w:rsidRPr="00536996">
        <w:rPr>
          <w:rFonts w:eastAsia="標楷體"/>
          <w:kern w:val="0"/>
        </w:rPr>
        <w:t>。</w:t>
      </w:r>
      <w:r w:rsidRPr="00536996">
        <w:rPr>
          <w:kern w:val="0"/>
        </w:rPr>
        <w:t>」</w:t>
      </w:r>
      <w:bookmarkEnd w:id="95"/>
    </w:p>
    <w:p w:rsidR="001A00B9" w:rsidRPr="00536996" w:rsidRDefault="001A00B9" w:rsidP="005F4BFD">
      <w:pPr>
        <w:widowControl/>
        <w:spacing w:beforeLines="30" w:before="108" w:line="336" w:lineRule="exact"/>
        <w:jc w:val="both"/>
        <w:rPr>
          <w:kern w:val="0"/>
        </w:rPr>
      </w:pPr>
      <w:r w:rsidRPr="00536996">
        <w:rPr>
          <w:rFonts w:cs="細明體" w:hint="eastAsia"/>
          <w:b/>
          <w:sz w:val="20"/>
          <w:bdr w:val="single" w:sz="4" w:space="0" w:color="auto"/>
        </w:rPr>
        <w:t>貳、欲知如、法性、實際，當學般若</w:t>
      </w:r>
    </w:p>
    <w:p w:rsidR="001A00B9" w:rsidRPr="00536996" w:rsidRDefault="00616F1A" w:rsidP="005F4BFD">
      <w:pPr>
        <w:widowControl/>
        <w:spacing w:line="336" w:lineRule="exact"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復次，舍利弗！菩薩摩訶薩欲知一切</w:t>
      </w:r>
      <w:r w:rsidR="001A00B9" w:rsidRPr="00536996">
        <w:rPr>
          <w:rStyle w:val="a7"/>
          <w:kern w:val="0"/>
        </w:rPr>
        <w:footnoteReference w:id="56"/>
      </w:r>
      <w:r w:rsidR="001A00B9" w:rsidRPr="00536996">
        <w:rPr>
          <w:rFonts w:eastAsia="標楷體"/>
          <w:kern w:val="0"/>
        </w:rPr>
        <w:t>諸</w:t>
      </w:r>
      <w:bookmarkStart w:id="96" w:name="0297b23"/>
      <w:r w:rsidR="001A00B9" w:rsidRPr="00536996">
        <w:rPr>
          <w:rFonts w:eastAsia="標楷體"/>
          <w:kern w:val="0"/>
        </w:rPr>
        <w:t>法如、法性、實際，當學般若波羅蜜！舍利弗</w:t>
      </w:r>
      <w:bookmarkStart w:id="97" w:name="0297b24"/>
      <w:bookmarkEnd w:id="96"/>
      <w:r w:rsidR="001A00B9" w:rsidRPr="00536996">
        <w:rPr>
          <w:rFonts w:eastAsia="標楷體"/>
          <w:kern w:val="0"/>
        </w:rPr>
        <w:t>！菩薩摩訶薩應如是住般若波羅蜜！</w:t>
      </w:r>
      <w:bookmarkEnd w:id="97"/>
    </w:p>
    <w:p w:rsidR="001A00B9" w:rsidRPr="00536996" w:rsidRDefault="007612A2" w:rsidP="005F4BFD">
      <w:pPr>
        <w:spacing w:line="336" w:lineRule="exact"/>
        <w:ind w:left="300" w:hangingChars="125" w:hanging="30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5F4BFD">
      <w:pPr>
        <w:spacing w:line="336" w:lineRule="exact"/>
        <w:ind w:leftChars="50" w:left="120"/>
        <w:jc w:val="both"/>
        <w:rPr>
          <w:b/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一、釋「如、法性、實際」</w:t>
      </w:r>
    </w:p>
    <w:p w:rsidR="001A00B9" w:rsidRPr="00536996" w:rsidRDefault="001A00B9" w:rsidP="005F4BFD">
      <w:pPr>
        <w:spacing w:line="336" w:lineRule="exact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（一）如：二種如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p.357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</w:t>
      </w:r>
      <w:bookmarkStart w:id="98" w:name="0297b25"/>
      <w:r w:rsidRPr="00536996">
        <w:rPr>
          <w:kern w:val="0"/>
        </w:rPr>
        <w:t>法如，有二種：一者、各各相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二者、實相。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各各相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各各相</w:t>
      </w:r>
      <w:bookmarkStart w:id="99" w:name="0297b26"/>
      <w:bookmarkEnd w:id="98"/>
      <w:r w:rsidRPr="00536996">
        <w:rPr>
          <w:kern w:val="0"/>
        </w:rPr>
        <w:t>者，如地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堅相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水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濕相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火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熱相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風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動相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bookmarkStart w:id="100" w:name="0297b27"/>
      <w:bookmarkEnd w:id="99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分別諸法，各自有相。</w:t>
      </w:r>
    </w:p>
    <w:p w:rsidR="001A00B9" w:rsidRPr="00536996" w:rsidRDefault="001A00B9" w:rsidP="005F4BFD">
      <w:pPr>
        <w:widowControl/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101" w:name="0297c06"/>
      <w:bookmarkEnd w:id="100"/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實相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實相者，於各各相中</w:t>
      </w:r>
      <w:bookmarkStart w:id="102" w:name="0297b28"/>
      <w:r w:rsidRPr="00536996">
        <w:rPr>
          <w:kern w:val="0"/>
        </w:rPr>
        <w:t>分別，求實不可得，不可破，無諸過失。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如自</w:t>
      </w:r>
      <w:bookmarkStart w:id="103" w:name="0297b29"/>
      <w:bookmarkEnd w:id="102"/>
      <w:r w:rsidRPr="00536996">
        <w:rPr>
          <w:kern w:val="0"/>
        </w:rPr>
        <w:t>相空</w:t>
      </w:r>
      <w:r w:rsidRPr="00536996">
        <w:rPr>
          <w:rStyle w:val="a7"/>
          <w:kern w:val="0"/>
        </w:rPr>
        <w:footnoteReference w:id="57"/>
      </w:r>
      <w:r w:rsidRPr="00536996">
        <w:rPr>
          <w:kern w:val="0"/>
        </w:rPr>
        <w:t>中說：地若實是堅相者，何以故膠、</w:t>
      </w:r>
      <w:bookmarkEnd w:id="103"/>
      <w:r w:rsidRPr="00536996">
        <w:rPr>
          <w:kern w:val="0"/>
        </w:rPr>
        <w:t>蠟等</w:t>
      </w:r>
      <w:bookmarkStart w:id="104" w:name="0297c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與火會時，捨其自性？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有神通人入地如水</w:t>
      </w:r>
      <w:bookmarkStart w:id="105" w:name="0297c02"/>
      <w:bookmarkEnd w:id="104"/>
      <w:r w:rsidRPr="00536996">
        <w:rPr>
          <w:kern w:val="0"/>
        </w:rPr>
        <w:t>；又分散木石，則失堅相。又破地以為微塵</w:t>
      </w:r>
      <w:bookmarkStart w:id="106" w:name="0297c03"/>
      <w:bookmarkEnd w:id="105"/>
      <w:r w:rsidRPr="00536996">
        <w:rPr>
          <w:kern w:val="0"/>
        </w:rPr>
        <w:t>，以方破塵</w:t>
      </w:r>
      <w:r w:rsidRPr="00536996">
        <w:rPr>
          <w:rStyle w:val="a7"/>
          <w:kern w:val="0"/>
        </w:rPr>
        <w:footnoteReference w:id="58"/>
      </w:r>
      <w:r w:rsidRPr="00536996">
        <w:rPr>
          <w:kern w:val="0"/>
        </w:rPr>
        <w:t>，終歸於空，亦失堅相。如是推求</w:t>
      </w:r>
      <w:bookmarkStart w:id="107" w:name="0297c04"/>
      <w:bookmarkEnd w:id="106"/>
      <w:r w:rsidRPr="00536996">
        <w:rPr>
          <w:kern w:val="0"/>
        </w:rPr>
        <w:t>地相則不可得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若不可得，其實皆空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空則是</w:t>
      </w:r>
      <w:bookmarkStart w:id="108" w:name="0297c05"/>
      <w:bookmarkEnd w:id="107"/>
      <w:r w:rsidRPr="00536996">
        <w:rPr>
          <w:kern w:val="0"/>
        </w:rPr>
        <w:t>地之實相。一切別相皆亦如是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是名為如。</w:t>
      </w:r>
      <w:bookmarkEnd w:id="108"/>
    </w:p>
    <w:p w:rsidR="001A00B9" w:rsidRPr="00536996" w:rsidRDefault="001A00B9" w:rsidP="00190D40">
      <w:pPr>
        <w:widowControl/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（二）法性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p.357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90D40">
      <w:pPr>
        <w:ind w:leftChars="150" w:left="360"/>
        <w:jc w:val="both"/>
        <w:rPr>
          <w:sz w:val="20"/>
          <w:szCs w:val="20"/>
        </w:rPr>
      </w:pPr>
      <w:r w:rsidRPr="00536996">
        <w:rPr>
          <w:b/>
          <w:sz w:val="20"/>
          <w:szCs w:val="20"/>
          <w:bdr w:val="single" w:sz="4" w:space="0" w:color="auto"/>
        </w:rPr>
        <w:t>1</w:t>
      </w:r>
      <w:r w:rsidRPr="00536996">
        <w:rPr>
          <w:b/>
          <w:sz w:val="20"/>
          <w:szCs w:val="20"/>
          <w:bdr w:val="single" w:sz="4" w:space="0" w:color="auto"/>
        </w:rPr>
        <w:t>、空有差別名為如，同為一空為法性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法性者，如前說各各法空，</w:t>
      </w:r>
      <w:r w:rsidRPr="00536996">
        <w:rPr>
          <w:rStyle w:val="a7"/>
          <w:kern w:val="0"/>
        </w:rPr>
        <w:footnoteReference w:id="59"/>
      </w:r>
      <w:r w:rsidRPr="00536996">
        <w:rPr>
          <w:kern w:val="0"/>
        </w:rPr>
        <w:t>空有差品，是為</w:t>
      </w:r>
      <w:bookmarkStart w:id="109" w:name="0297c07"/>
      <w:bookmarkEnd w:id="101"/>
      <w:r w:rsidRPr="00536996">
        <w:rPr>
          <w:b/>
          <w:kern w:val="0"/>
        </w:rPr>
        <w:t>如</w:t>
      </w:r>
      <w:r w:rsidRPr="00536996">
        <w:rPr>
          <w:kern w:val="0"/>
        </w:rPr>
        <w:t>；同為一空，是為</w:t>
      </w:r>
      <w:r w:rsidRPr="00536996">
        <w:rPr>
          <w:b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190D40">
      <w:pPr>
        <w:spacing w:beforeLines="30" w:before="108"/>
        <w:ind w:leftChars="150" w:left="360"/>
        <w:jc w:val="both"/>
        <w:rPr>
          <w:sz w:val="16"/>
          <w:szCs w:val="16"/>
        </w:rPr>
      </w:pPr>
      <w:r w:rsidRPr="00536996">
        <w:rPr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、二種法性</w:t>
      </w:r>
      <w:r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是法性亦有二種</w:t>
      </w:r>
      <w:bookmarkStart w:id="110" w:name="0297c08"/>
      <w:bookmarkEnd w:id="109"/>
      <w:r w:rsidRPr="00536996">
        <w:rPr>
          <w:kern w:val="0"/>
        </w:rPr>
        <w:t>：</w:t>
      </w:r>
    </w:p>
    <w:p w:rsidR="001A00B9" w:rsidRPr="00536996" w:rsidRDefault="001A00B9" w:rsidP="00190D40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b/>
          <w:sz w:val="20"/>
          <w:szCs w:val="20"/>
          <w:bdr w:val="single" w:sz="4" w:space="0" w:color="auto"/>
        </w:rPr>
        <w:t>1</w:t>
      </w:r>
      <w:r w:rsidRPr="00536996">
        <w:rPr>
          <w:b/>
          <w:sz w:val="20"/>
          <w:szCs w:val="20"/>
          <w:bdr w:val="single" w:sz="4" w:space="0" w:color="auto"/>
        </w:rPr>
        <w:t>）無著心分別諸法各自有性</w:t>
      </w:r>
      <w:r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rFonts w:hAnsi="新細明體"/>
          <w:bCs/>
        </w:rPr>
      </w:pPr>
      <w:r w:rsidRPr="00536996">
        <w:rPr>
          <w:kern w:val="0"/>
        </w:rPr>
        <w:t>一者、用無著心分別諸法，各自有性</w:t>
      </w:r>
      <w:bookmarkEnd w:id="110"/>
      <w:r w:rsidRPr="00536996">
        <w:rPr>
          <w:kern w:val="0"/>
        </w:rPr>
        <w:t>故</w:t>
      </w:r>
      <w:bookmarkStart w:id="111" w:name="0297c09"/>
      <w:r w:rsidRPr="00536996">
        <w:rPr>
          <w:rFonts w:hAnsi="新細明體"/>
          <w:bCs/>
        </w:rPr>
        <w:t>。</w:t>
      </w:r>
    </w:p>
    <w:p w:rsidR="001A00B9" w:rsidRPr="00536996" w:rsidRDefault="001A00B9" w:rsidP="00190D40">
      <w:pPr>
        <w:widowControl/>
        <w:spacing w:beforeLines="30" w:before="108"/>
        <w:ind w:leftChars="200" w:left="480"/>
        <w:jc w:val="both"/>
        <w:rPr>
          <w:kern w:val="0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）無量法</w:t>
      </w:r>
      <w:r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bCs/>
        </w:rPr>
      </w:pPr>
      <w:r w:rsidRPr="00536996">
        <w:rPr>
          <w:kern w:val="0"/>
        </w:rPr>
        <w:t>二者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名無量法，所謂諸法實相</w:t>
      </w:r>
      <w:r w:rsidR="006766AC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如《持心經</w:t>
      </w:r>
      <w:bookmarkStart w:id="112" w:name="0297c10"/>
      <w:bookmarkEnd w:id="111"/>
      <w:r w:rsidRPr="00536996">
        <w:rPr>
          <w:kern w:val="0"/>
        </w:rPr>
        <w:t>》說：「</w:t>
      </w:r>
      <w:r w:rsidRPr="00536996">
        <w:rPr>
          <w:rFonts w:eastAsia="標楷體"/>
          <w:kern w:val="0"/>
        </w:rPr>
        <w:t>法性無量，聲聞人雖得法性，以智</w:t>
      </w:r>
      <w:bookmarkEnd w:id="112"/>
      <w:r w:rsidRPr="00536996">
        <w:rPr>
          <w:rFonts w:eastAsia="標楷體"/>
          <w:kern w:val="0"/>
        </w:rPr>
        <w:t>慧有</w:t>
      </w:r>
      <w:bookmarkStart w:id="113" w:name="0297c11"/>
      <w:r w:rsidRPr="00536996">
        <w:rPr>
          <w:rFonts w:eastAsia="標楷體"/>
          <w:kern w:val="0"/>
        </w:rPr>
        <w:t>量故，不能無量說。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60"/>
      </w:r>
      <w:r w:rsidRPr="00536996">
        <w:rPr>
          <w:kern w:val="0"/>
        </w:rPr>
        <w:t>如人雖到大海，以器</w:t>
      </w:r>
      <w:bookmarkStart w:id="114" w:name="0297c12"/>
      <w:bookmarkEnd w:id="113"/>
      <w:r w:rsidRPr="00536996">
        <w:rPr>
          <w:kern w:val="0"/>
        </w:rPr>
        <w:t>小故，不能取無量水</w:t>
      </w:r>
      <w:r w:rsidRPr="00536996">
        <w:rPr>
          <w:rFonts w:hAnsi="新細明體"/>
          <w:bCs/>
        </w:rPr>
        <w:t>。</w:t>
      </w:r>
    </w:p>
    <w:p w:rsidR="001A00B9" w:rsidRPr="00536996" w:rsidRDefault="001A00B9" w:rsidP="00190D40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是為法性。</w:t>
      </w:r>
    </w:p>
    <w:p w:rsidR="001A00B9" w:rsidRPr="00536996" w:rsidRDefault="001A00B9" w:rsidP="00D54C1B">
      <w:pPr>
        <w:widowControl/>
        <w:spacing w:beforeLines="30" w:before="108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（三）實際：法性為實證故為際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p.357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實際者</w:t>
      </w:r>
      <w:bookmarkStart w:id="115" w:name="0297c13"/>
      <w:bookmarkEnd w:id="114"/>
      <w:r w:rsidRPr="00536996">
        <w:rPr>
          <w:kern w:val="0"/>
        </w:rPr>
        <w:t>，以法性為實證，故為</w:t>
      </w:r>
      <w:bookmarkEnd w:id="115"/>
      <w:r w:rsidRPr="00536996">
        <w:rPr>
          <w:kern w:val="0"/>
        </w:rPr>
        <w:t>際。如阿羅漢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名為</w:t>
      </w:r>
      <w:bookmarkStart w:id="116" w:name="0297c14"/>
      <w:r w:rsidRPr="00536996">
        <w:rPr>
          <w:kern w:val="0"/>
        </w:rPr>
        <w:t>住於實際。</w:t>
      </w:r>
    </w:p>
    <w:p w:rsidR="001A00B9" w:rsidRPr="00536996" w:rsidRDefault="001A00B9" w:rsidP="00D54C1B">
      <w:pPr>
        <w:spacing w:beforeLines="30" w:before="108"/>
        <w:ind w:leftChars="50" w:left="120"/>
        <w:jc w:val="both"/>
        <w:rPr>
          <w:b/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二、明如、法性、實際三事同異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問曰：如、法性、實際，是三事為一</w:t>
      </w:r>
      <w:bookmarkStart w:id="117" w:name="0297c15"/>
      <w:bookmarkEnd w:id="116"/>
      <w:r w:rsidRPr="00536996">
        <w:rPr>
          <w:rFonts w:hint="eastAsia"/>
          <w:kern w:val="0"/>
        </w:rPr>
        <w:t>？</w:t>
      </w:r>
      <w:r w:rsidRPr="00536996">
        <w:rPr>
          <w:kern w:val="0"/>
        </w:rPr>
        <w:t>為異？若一，云何說三？若三，今應當分別說</w:t>
      </w:r>
      <w:bookmarkStart w:id="118" w:name="0297c16"/>
      <w:bookmarkEnd w:id="117"/>
      <w:r w:rsidRPr="00536996">
        <w:rPr>
          <w:kern w:val="0"/>
        </w:rPr>
        <w:t>！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D54C1B">
      <w:pPr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（一）第一說：三者皆是諸法實相異名</w:t>
      </w:r>
      <w:r w:rsidRPr="00536996">
        <w:rPr>
          <w:rStyle w:val="a7"/>
          <w:szCs w:val="16"/>
        </w:rPr>
        <w:footnoteReference w:id="61"/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是三皆是諸法實相異名。所以者何？</w:t>
      </w:r>
    </w:p>
    <w:p w:rsidR="001A00B9" w:rsidRPr="00536996" w:rsidRDefault="001A00B9" w:rsidP="00D54C1B">
      <w:pPr>
        <w:ind w:leftChars="150" w:left="360"/>
        <w:jc w:val="both"/>
        <w:rPr>
          <w:sz w:val="18"/>
          <w:szCs w:val="18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、如：如法本相觀，不見常樂我淨實，是名無常苦無我不淨空</w:t>
      </w:r>
      <w:r w:rsidRPr="00536996">
        <w:rPr>
          <w:sz w:val="18"/>
          <w:szCs w:val="18"/>
        </w:rPr>
        <w:t>（</w:t>
      </w:r>
      <w:r w:rsidR="005D2F50" w:rsidRPr="00536996">
        <w:rPr>
          <w:sz w:val="18"/>
          <w:szCs w:val="18"/>
        </w:rPr>
        <w:t>印順法師，《</w:t>
      </w:r>
      <w:r w:rsidRPr="00536996">
        <w:rPr>
          <w:sz w:val="18"/>
          <w:szCs w:val="18"/>
        </w:rPr>
        <w:t>大智度論筆記》［</w:t>
      </w:r>
      <w:r w:rsidRPr="00536996">
        <w:rPr>
          <w:rFonts w:eastAsia="Roman Unicode" w:cs="Roman Unicode"/>
          <w:sz w:val="18"/>
          <w:szCs w:val="18"/>
        </w:rPr>
        <w:t>F</w:t>
      </w:r>
      <w:r w:rsidRPr="00536996">
        <w:rPr>
          <w:sz w:val="18"/>
          <w:szCs w:val="18"/>
        </w:rPr>
        <w:t>026</w:t>
      </w:r>
      <w:r w:rsidRPr="00536996">
        <w:rPr>
          <w:sz w:val="18"/>
          <w:szCs w:val="18"/>
        </w:rPr>
        <w:t>］</w:t>
      </w:r>
      <w:r w:rsidRPr="00536996">
        <w:rPr>
          <w:sz w:val="18"/>
          <w:szCs w:val="18"/>
        </w:rPr>
        <w:t>p.358</w:t>
      </w:r>
      <w:r w:rsidRPr="00536996">
        <w:rPr>
          <w:sz w:val="18"/>
          <w:szCs w:val="18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凡</w:t>
      </w:r>
      <w:bookmarkStart w:id="119" w:name="0297c17"/>
      <w:bookmarkEnd w:id="118"/>
      <w:r w:rsidRPr="00536996">
        <w:rPr>
          <w:kern w:val="0"/>
        </w:rPr>
        <w:t>夫無智，於一切法作邪觀，所謂常、樂、</w:t>
      </w:r>
      <w:bookmarkEnd w:id="119"/>
      <w:r w:rsidRPr="00536996">
        <w:rPr>
          <w:kern w:val="0"/>
        </w:rPr>
        <w:t>淨、實</w:t>
      </w:r>
      <w:bookmarkStart w:id="120" w:name="0297c18"/>
      <w:r w:rsidRPr="00536996">
        <w:rPr>
          <w:kern w:val="0"/>
        </w:rPr>
        <w:t>、我等。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佛弟子如法本相觀，是時不見常，是</w:t>
      </w:r>
      <w:bookmarkStart w:id="121" w:name="0297c19"/>
      <w:bookmarkEnd w:id="120"/>
      <w:r w:rsidRPr="00536996">
        <w:rPr>
          <w:kern w:val="0"/>
        </w:rPr>
        <w:t>名無常；不見樂，是名苦；不見淨，是名不</w:t>
      </w:r>
      <w:bookmarkStart w:id="122" w:name="0297c20"/>
      <w:bookmarkEnd w:id="121"/>
      <w:r w:rsidRPr="00536996">
        <w:rPr>
          <w:kern w:val="0"/>
        </w:rPr>
        <w:t>淨；不見實，是名空；不見我，是名無我。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</w:t>
      </w:r>
      <w:bookmarkStart w:id="123" w:name="0297c21"/>
      <w:bookmarkEnd w:id="122"/>
      <w:r w:rsidRPr="00536996">
        <w:rPr>
          <w:kern w:val="0"/>
        </w:rPr>
        <w:t>不見常而見無常者，是則妄見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rStyle w:val="a7"/>
          <w:kern w:val="0"/>
        </w:rPr>
        <w:footnoteReference w:id="62"/>
      </w:r>
      <w:r w:rsidRPr="00536996">
        <w:rPr>
          <w:kern w:val="0"/>
        </w:rPr>
        <w:t>見苦、空、無</w:t>
      </w:r>
      <w:bookmarkStart w:id="124" w:name="0297c22"/>
      <w:bookmarkEnd w:id="123"/>
      <w:r w:rsidRPr="00536996">
        <w:rPr>
          <w:kern w:val="0"/>
        </w:rPr>
        <w:t>我、不淨亦如是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是名為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。如者，如本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無能</w:t>
      </w:r>
      <w:bookmarkStart w:id="125" w:name="0297c23"/>
      <w:bookmarkEnd w:id="124"/>
      <w:r w:rsidRPr="00536996">
        <w:rPr>
          <w:kern w:val="0"/>
        </w:rPr>
        <w:t>敗壞。以是故，佛說三法為法印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所謂</w:t>
      </w:r>
      <w:r w:rsidRPr="00536996">
        <w:rPr>
          <w:kern w:val="0"/>
        </w:rPr>
        <w:t>一切</w:t>
      </w:r>
      <w:bookmarkStart w:id="126" w:name="0297c24"/>
      <w:r w:rsidRPr="00536996">
        <w:rPr>
          <w:kern w:val="0"/>
        </w:rPr>
        <w:t>有為法無常印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一切法無我印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涅槃寂滅印。</w:t>
      </w:r>
      <w:bookmarkEnd w:id="126"/>
      <w:r w:rsidRPr="00536996">
        <w:rPr>
          <w:rStyle w:val="a7"/>
          <w:kern w:val="0"/>
        </w:rPr>
        <w:footnoteReference w:id="63"/>
      </w:r>
    </w:p>
    <w:p w:rsidR="001A00B9" w:rsidRPr="00536996" w:rsidRDefault="001A00B9" w:rsidP="00D54C1B">
      <w:pPr>
        <w:widowControl/>
        <w:spacing w:beforeLines="30" w:before="108"/>
        <w:ind w:leftChars="200" w:left="480"/>
        <w:jc w:val="both"/>
        <w:rPr>
          <w:b/>
          <w:sz w:val="20"/>
          <w:szCs w:val="16"/>
        </w:rPr>
      </w:pPr>
      <w:bookmarkStart w:id="127" w:name="0297c25"/>
      <w:bookmarkEnd w:id="125"/>
      <w:r w:rsidRPr="00536996">
        <w:rPr>
          <w:rFonts w:hint="eastAsia"/>
          <w:b/>
          <w:sz w:val="20"/>
          <w:szCs w:val="20"/>
          <w:bdr w:val="single" w:sz="4" w:space="0" w:color="auto"/>
        </w:rPr>
        <w:lastRenderedPageBreak/>
        <w:t>※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因論生論：般若中，無常、無我、寂滅不可得，云何名法印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問曰：是三法印，般若波羅蜜中悉皆破壞。如</w:t>
      </w:r>
      <w:bookmarkStart w:id="128" w:name="0297c26"/>
      <w:bookmarkEnd w:id="127"/>
      <w:r w:rsidRPr="00536996">
        <w:rPr>
          <w:kern w:val="0"/>
        </w:rPr>
        <w:t>佛告須菩提：</w:t>
      </w:r>
      <w:r w:rsidRPr="00536996">
        <w:rPr>
          <w:rFonts w:ascii="新細明體" w:hAnsi="新細明體"/>
          <w:kern w:val="0"/>
        </w:rPr>
        <w:t>「</w:t>
      </w:r>
      <w:r w:rsidRPr="00536996">
        <w:rPr>
          <w:rFonts w:eastAsia="標楷體"/>
          <w:kern w:val="0"/>
        </w:rPr>
        <w:t>若菩薩摩訶薩觀色常，不行</w:t>
      </w:r>
      <w:bookmarkStart w:id="129" w:name="0297c27"/>
      <w:bookmarkEnd w:id="128"/>
      <w:r w:rsidRPr="00536996">
        <w:rPr>
          <w:rFonts w:eastAsia="標楷體"/>
          <w:kern w:val="0"/>
        </w:rPr>
        <w:t>般若波羅蜜；觀色無常，不行般若波羅蜜。</w:t>
      </w:r>
      <w:bookmarkStart w:id="130" w:name="0297c28"/>
      <w:bookmarkEnd w:id="129"/>
      <w:r w:rsidRPr="00536996">
        <w:rPr>
          <w:rFonts w:eastAsia="標楷體"/>
          <w:kern w:val="0"/>
        </w:rPr>
        <w:t>苦、樂，我、無我，寂滅、非寂滅亦如是</w:t>
      </w:r>
      <w:r w:rsidRPr="00536996">
        <w:rPr>
          <w:rFonts w:eastAsia="標楷體" w:hint="eastAsia"/>
          <w:kern w:val="0"/>
        </w:rPr>
        <w:t>。</w:t>
      </w:r>
      <w:r w:rsidRPr="00536996">
        <w:rPr>
          <w:rFonts w:eastAsia="標楷體"/>
          <w:kern w:val="0"/>
        </w:rPr>
        <w:t>」</w:t>
      </w:r>
      <w:r w:rsidRPr="00536996">
        <w:rPr>
          <w:rStyle w:val="a7"/>
          <w:kern w:val="0"/>
        </w:rPr>
        <w:footnoteReference w:id="64"/>
      </w:r>
      <w:bookmarkEnd w:id="130"/>
      <w:r w:rsidRPr="00536996">
        <w:rPr>
          <w:kern w:val="0"/>
        </w:rPr>
        <w:t>如是云何</w:t>
      </w:r>
      <w:bookmarkStart w:id="131" w:name="0297c29"/>
      <w:r w:rsidRPr="00536996">
        <w:rPr>
          <w:kern w:val="0"/>
        </w:rPr>
        <w:t>名法印？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答曰：二經皆是佛說</w:t>
      </w:r>
      <w:r w:rsidR="0044148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132" w:name="0298a01"/>
      <w:bookmarkEnd w:id="13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蜜經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中了了說諸法實相。</w:t>
      </w:r>
      <w:r w:rsidRPr="00536996">
        <w:rPr>
          <w:rStyle w:val="a7"/>
          <w:kern w:val="0"/>
        </w:rPr>
        <w:footnoteReference w:id="65"/>
      </w:r>
    </w:p>
    <w:p w:rsidR="001A00B9" w:rsidRPr="00536996" w:rsidRDefault="001A00B9" w:rsidP="00D54C1B">
      <w:pPr>
        <w:widowControl/>
        <w:ind w:leftChars="500" w:left="1200"/>
        <w:jc w:val="both"/>
        <w:rPr>
          <w:kern w:val="0"/>
        </w:rPr>
      </w:pPr>
      <w:r w:rsidRPr="00536996">
        <w:rPr>
          <w:kern w:val="0"/>
        </w:rPr>
        <w:t>有人著常顛倒</w:t>
      </w:r>
      <w:bookmarkStart w:id="133" w:name="0298a02"/>
      <w:bookmarkEnd w:id="132"/>
      <w:r w:rsidRPr="00536996">
        <w:rPr>
          <w:kern w:val="0"/>
        </w:rPr>
        <w:t>，故捨常見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不著無常相，是名法印；</w:t>
      </w:r>
      <w:r w:rsidRPr="00536996">
        <w:rPr>
          <w:rStyle w:val="a7"/>
          <w:kern w:val="0"/>
        </w:rPr>
        <w:footnoteReference w:id="66"/>
      </w:r>
      <w:r w:rsidRPr="00536996">
        <w:rPr>
          <w:kern w:val="0"/>
        </w:rPr>
        <w:t>非謂捨</w:t>
      </w:r>
      <w:bookmarkStart w:id="134" w:name="0298a03"/>
      <w:bookmarkEnd w:id="133"/>
      <w:r w:rsidRPr="00536996">
        <w:rPr>
          <w:kern w:val="0"/>
        </w:rPr>
        <w:t>常著無常者以為法印。我乃至寂滅亦如</w:t>
      </w:r>
      <w:bookmarkStart w:id="135" w:name="0298a04"/>
      <w:bookmarkEnd w:id="134"/>
      <w:r w:rsidRPr="00536996">
        <w:rPr>
          <w:kern w:val="0"/>
        </w:rPr>
        <w:t>是。般若波羅蜜中，破著無常等見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非謂破</w:t>
      </w:r>
      <w:bookmarkStart w:id="136" w:name="0298a05"/>
      <w:bookmarkEnd w:id="135"/>
      <w:r w:rsidRPr="00536996">
        <w:rPr>
          <w:kern w:val="0"/>
        </w:rPr>
        <w:t>不受不著。</w:t>
      </w:r>
    </w:p>
    <w:p w:rsidR="001A00B9" w:rsidRPr="00536996" w:rsidRDefault="001A00B9" w:rsidP="00D54C1B">
      <w:pPr>
        <w:spacing w:beforeLines="30" w:before="108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法性：得如已，入法性中，滅諸觀不生異信，性自爾故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得是諸法如已，則入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中，滅</w:t>
      </w:r>
      <w:bookmarkStart w:id="137" w:name="0298a06"/>
      <w:bookmarkEnd w:id="136"/>
      <w:r w:rsidRPr="00536996">
        <w:rPr>
          <w:kern w:val="0"/>
        </w:rPr>
        <w:t>諸觀，不生異信，性自爾故。譬如小兒見水</w:t>
      </w:r>
      <w:bookmarkStart w:id="138" w:name="0298a07"/>
      <w:r w:rsidRPr="00536996">
        <w:rPr>
          <w:kern w:val="0"/>
        </w:rPr>
        <w:t>中月，入水求之，不得便愁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智者語言：「性自</w:t>
      </w:r>
      <w:bookmarkStart w:id="139" w:name="0298a08"/>
      <w:bookmarkEnd w:id="138"/>
      <w:r w:rsidRPr="00536996">
        <w:rPr>
          <w:kern w:val="0"/>
        </w:rPr>
        <w:t>爾，莫生憂</w:t>
      </w:r>
      <w:bookmarkEnd w:id="139"/>
      <w:r w:rsidRPr="00536996">
        <w:rPr>
          <w:kern w:val="0"/>
        </w:rPr>
        <w:t>惱！」</w:t>
      </w:r>
    </w:p>
    <w:p w:rsidR="001A00B9" w:rsidRPr="00536996" w:rsidRDefault="001A00B9" w:rsidP="00D54C1B">
      <w:pPr>
        <w:spacing w:beforeLines="30" w:before="108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實際：善入法性為實際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bookmarkEnd w:id="137"/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善入法性，是為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97622E">
      <w:pPr>
        <w:widowControl/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因論生論：三乘同入如、法性、實際，何故此三者但於大乘法中說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40" w:name="0298a09"/>
      <w:r w:rsidRPr="00536996">
        <w:rPr>
          <w:kern w:val="0"/>
        </w:rPr>
        <w:t>：聲聞法中，何以不說是如、法性、實際，而摩訶</w:t>
      </w:r>
      <w:bookmarkStart w:id="141" w:name="0298a10"/>
      <w:bookmarkEnd w:id="140"/>
      <w:r w:rsidRPr="00536996">
        <w:rPr>
          <w:kern w:val="0"/>
        </w:rPr>
        <w:t>衍法中處處說？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  <w:bookmarkStart w:id="142" w:name="0298a11"/>
      <w:bookmarkEnd w:id="141"/>
    </w:p>
    <w:p w:rsidR="001A00B9" w:rsidRPr="00536996" w:rsidRDefault="001A00B9" w:rsidP="0097622E">
      <w:pPr>
        <w:ind w:leftChars="250" w:left="600"/>
        <w:jc w:val="both"/>
        <w:rPr>
          <w:sz w:val="20"/>
          <w:szCs w:val="20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）如、法性、實際：小乘亦說如</w:t>
      </w:r>
      <w:r w:rsidR="0087477C" w:rsidRPr="00632234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632234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性，但少耳</w:t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大智度論筆記》〔</w:t>
      </w:r>
      <w:r w:rsidRPr="00536996">
        <w:rPr>
          <w:rFonts w:hint="eastAsia"/>
          <w:sz w:val="20"/>
          <w:szCs w:val="20"/>
        </w:rPr>
        <w:t>C027</w:t>
      </w:r>
      <w:r w:rsidRPr="00536996">
        <w:rPr>
          <w:rFonts w:hint="eastAsia"/>
          <w:sz w:val="20"/>
          <w:szCs w:val="20"/>
        </w:rPr>
        <w:t>〕</w:t>
      </w:r>
      <w:r w:rsidRPr="00536996">
        <w:rPr>
          <w:rFonts w:hint="eastAsia"/>
          <w:sz w:val="20"/>
          <w:szCs w:val="20"/>
        </w:rPr>
        <w:t>p.230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97622E">
      <w:pPr>
        <w:ind w:leftChars="250" w:left="600"/>
        <w:jc w:val="both"/>
        <w:rPr>
          <w:sz w:val="16"/>
          <w:szCs w:val="16"/>
        </w:rPr>
      </w:pPr>
      <w:r w:rsidRPr="00536996">
        <w:rPr>
          <w:kern w:val="0"/>
        </w:rPr>
        <w:t>聲聞法中亦有說處，但少耳。</w:t>
      </w:r>
    </w:p>
    <w:p w:rsidR="001A00B9" w:rsidRPr="00536996" w:rsidRDefault="001A00B9" w:rsidP="0097622E">
      <w:pPr>
        <w:ind w:leftChars="300" w:left="720"/>
        <w:jc w:val="both"/>
        <w:rPr>
          <w:b/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、聲聞法中說「如」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如《雜阿</w:t>
      </w:r>
      <w:bookmarkEnd w:id="142"/>
      <w:r w:rsidRPr="00536996">
        <w:rPr>
          <w:kern w:val="0"/>
        </w:rPr>
        <w:t>含》</w:t>
      </w:r>
      <w:r w:rsidRPr="00536996">
        <w:rPr>
          <w:rStyle w:val="a7"/>
          <w:kern w:val="0"/>
        </w:rPr>
        <w:footnoteReference w:id="67"/>
      </w:r>
      <w:r w:rsidRPr="00536996">
        <w:rPr>
          <w:kern w:val="0"/>
        </w:rPr>
        <w:t>中說</w:t>
      </w:r>
      <w:r w:rsidRPr="00536996">
        <w:rPr>
          <w:rFonts w:ascii="新細明體" w:hAnsi="新細明體" w:hint="eastAsia"/>
          <w:bCs/>
        </w:rPr>
        <w:t>，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有一比丘問佛：「</w:t>
      </w:r>
      <w:r w:rsidRPr="00536996">
        <w:rPr>
          <w:rFonts w:eastAsia="標楷體"/>
          <w:kern w:val="0"/>
        </w:rPr>
        <w:t>十</w:t>
      </w:r>
      <w:bookmarkStart w:id="143" w:name="0298a12"/>
      <w:r w:rsidRPr="00536996">
        <w:rPr>
          <w:rFonts w:eastAsia="標楷體"/>
          <w:kern w:val="0"/>
        </w:rPr>
        <w:t>二因緣法，為是佛作</w:t>
      </w:r>
      <w:r w:rsidRPr="00536996">
        <w:rPr>
          <w:rFonts w:eastAsia="標楷體" w:hint="eastAsia"/>
          <w:kern w:val="0"/>
        </w:rPr>
        <w:t>？</w:t>
      </w:r>
      <w:r w:rsidRPr="00536996">
        <w:rPr>
          <w:rFonts w:eastAsia="標楷體"/>
          <w:kern w:val="0"/>
        </w:rPr>
        <w:t>為是餘人作？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佛告比</w:t>
      </w:r>
      <w:bookmarkStart w:id="144" w:name="0298a13"/>
      <w:bookmarkEnd w:id="143"/>
      <w:r w:rsidRPr="00536996">
        <w:rPr>
          <w:kern w:val="0"/>
        </w:rPr>
        <w:t>丘：「</w:t>
      </w:r>
      <w:r w:rsidRPr="00536996">
        <w:rPr>
          <w:rFonts w:eastAsia="標楷體"/>
          <w:kern w:val="0"/>
        </w:rPr>
        <w:t>我不作十二因緣，亦非餘人作；有佛無</w:t>
      </w:r>
      <w:bookmarkStart w:id="145" w:name="0298a14"/>
      <w:bookmarkEnd w:id="144"/>
      <w:r w:rsidRPr="00536996">
        <w:rPr>
          <w:rFonts w:eastAsia="標楷體"/>
          <w:kern w:val="0"/>
        </w:rPr>
        <w:t>佛，諸法如、法相、法位常有，所謂是事有故是</w:t>
      </w:r>
      <w:bookmarkStart w:id="146" w:name="0298a15"/>
      <w:bookmarkEnd w:id="145"/>
      <w:r w:rsidRPr="00536996">
        <w:rPr>
          <w:rFonts w:eastAsia="標楷體"/>
          <w:kern w:val="0"/>
        </w:rPr>
        <w:t>事有，是事生故是事生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如無明因緣故諸行</w:t>
      </w:r>
      <w:bookmarkStart w:id="147" w:name="0298a16"/>
      <w:bookmarkEnd w:id="146"/>
      <w:r w:rsidRPr="00536996">
        <w:rPr>
          <w:rFonts w:eastAsia="標楷體"/>
          <w:kern w:val="0"/>
        </w:rPr>
        <w:t>，諸行因緣故識，乃至老死因緣故有憂悲苦</w:t>
      </w:r>
      <w:bookmarkEnd w:id="147"/>
      <w:r w:rsidRPr="00536996">
        <w:rPr>
          <w:rFonts w:eastAsia="標楷體"/>
          <w:kern w:val="0"/>
        </w:rPr>
        <w:t>惱。是事無故是事無，是事滅故是事滅；如</w:t>
      </w:r>
      <w:bookmarkStart w:id="148" w:name="0298a18"/>
      <w:r w:rsidRPr="00536996">
        <w:rPr>
          <w:rFonts w:eastAsia="標楷體"/>
          <w:kern w:val="0"/>
        </w:rPr>
        <w:t>無明滅故諸行滅，諸行滅故識滅，乃至老死</w:t>
      </w:r>
      <w:bookmarkStart w:id="149" w:name="0298a19"/>
      <w:bookmarkEnd w:id="148"/>
      <w:r w:rsidRPr="00536996">
        <w:rPr>
          <w:rFonts w:eastAsia="標楷體"/>
          <w:kern w:val="0"/>
        </w:rPr>
        <w:t>滅故憂悲苦</w:t>
      </w:r>
      <w:bookmarkEnd w:id="149"/>
      <w:r w:rsidRPr="00536996">
        <w:rPr>
          <w:rFonts w:eastAsia="標楷體"/>
          <w:kern w:val="0"/>
        </w:rPr>
        <w:t>惱滅。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如是生滅法，有佛無佛常</w:t>
      </w:r>
      <w:bookmarkStart w:id="150" w:name="0298a20"/>
      <w:r w:rsidRPr="00536996">
        <w:rPr>
          <w:kern w:val="0"/>
        </w:rPr>
        <w:t>爾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是處說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68"/>
      </w:r>
    </w:p>
    <w:p w:rsidR="001A00B9" w:rsidRPr="00536996" w:rsidRDefault="001A00B9" w:rsidP="0097622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、聲聞法中說「法性」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如《雜阿</w:t>
      </w:r>
      <w:bookmarkEnd w:id="150"/>
      <w:r w:rsidRPr="00536996">
        <w:rPr>
          <w:kern w:val="0"/>
        </w:rPr>
        <w:t>含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舍利弗師子吼經</w:t>
      </w:r>
      <w:bookmarkStart w:id="151" w:name="0298a21"/>
      <w:r w:rsidRPr="00536996">
        <w:rPr>
          <w:kern w:val="0"/>
        </w:rPr>
        <w:t>》</w:t>
      </w:r>
      <w:r w:rsidRPr="00536996">
        <w:rPr>
          <w:rStyle w:val="a7"/>
          <w:kern w:val="0"/>
        </w:rPr>
        <w:footnoteReference w:id="69"/>
      </w:r>
      <w:r w:rsidRPr="00536996">
        <w:rPr>
          <w:kern w:val="0"/>
        </w:rPr>
        <w:t>中說</w:t>
      </w:r>
      <w:r w:rsidRPr="00536996">
        <w:rPr>
          <w:rFonts w:hint="eastAsia"/>
          <w:kern w:val="0"/>
        </w:rPr>
        <w:t>：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rFonts w:ascii="新細明體" w:hAnsi="新細明體"/>
          <w:kern w:val="0"/>
        </w:rPr>
        <w:lastRenderedPageBreak/>
        <w:t>佛問舍利弗一句義，三問三不能答。</w:t>
      </w:r>
      <w:bookmarkStart w:id="152" w:name="0298a22"/>
      <w:bookmarkEnd w:id="151"/>
      <w:r w:rsidRPr="00536996">
        <w:rPr>
          <w:rFonts w:ascii="新細明體" w:hAnsi="新細明體"/>
          <w:kern w:val="0"/>
        </w:rPr>
        <w:t>佛少開示舍利弗已，入於靜</w:t>
      </w:r>
      <w:r w:rsidRPr="00536996">
        <w:rPr>
          <w:rFonts w:hAnsi="新細明體"/>
          <w:kern w:val="0"/>
        </w:rPr>
        <w:t>室。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kern w:val="0"/>
        </w:rPr>
      </w:pPr>
      <w:r w:rsidRPr="00536996">
        <w:rPr>
          <w:rFonts w:ascii="新細明體" w:hAnsi="新細明體"/>
          <w:kern w:val="0"/>
        </w:rPr>
        <w:t>舍利弗集諸</w:t>
      </w:r>
      <w:bookmarkStart w:id="153" w:name="0298a23"/>
      <w:bookmarkEnd w:id="152"/>
      <w:r w:rsidRPr="00536996">
        <w:rPr>
          <w:rFonts w:ascii="新細明體" w:hAnsi="新細明體"/>
          <w:kern w:val="0"/>
        </w:rPr>
        <w:t>比丘，語諸比丘言：</w:t>
      </w:r>
      <w:r w:rsidRPr="00536996">
        <w:rPr>
          <w:rFonts w:ascii="新細明體" w:hAnsi="新細明體" w:hint="eastAsia"/>
          <w:kern w:val="0"/>
        </w:rPr>
        <w:t>「</w:t>
      </w:r>
      <w:r w:rsidRPr="00536996">
        <w:rPr>
          <w:rFonts w:eastAsia="標楷體"/>
          <w:kern w:val="0"/>
        </w:rPr>
        <w:t>佛未示我事端，未即</w:t>
      </w:r>
      <w:bookmarkStart w:id="154" w:name="0298a24"/>
      <w:bookmarkEnd w:id="153"/>
      <w:r w:rsidRPr="00536996">
        <w:rPr>
          <w:rFonts w:eastAsia="標楷體"/>
          <w:kern w:val="0"/>
        </w:rPr>
        <w:t>能答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今我於此法，七日七夜，演說其事而</w:t>
      </w:r>
      <w:bookmarkStart w:id="155" w:name="0298a25"/>
      <w:bookmarkEnd w:id="154"/>
      <w:r w:rsidRPr="00536996">
        <w:rPr>
          <w:rFonts w:eastAsia="標楷體"/>
          <w:kern w:val="0"/>
        </w:rPr>
        <w:t>不窮盡。</w:t>
      </w:r>
      <w:r w:rsidRPr="00536996">
        <w:rPr>
          <w:rFonts w:ascii="新細明體" w:hAnsi="新細明體"/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復有一比丘白佛：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標楷體" w:eastAsia="標楷體" w:hAnsi="標楷體"/>
          <w:kern w:val="0"/>
        </w:rPr>
        <w:t>佛入靜室後</w:t>
      </w:r>
      <w:bookmarkStart w:id="156" w:name="0298a26"/>
      <w:bookmarkEnd w:id="155"/>
      <w:r w:rsidRPr="00536996">
        <w:rPr>
          <w:rFonts w:ascii="標楷體" w:eastAsia="標楷體" w:hAnsi="標楷體"/>
          <w:kern w:val="0"/>
        </w:rPr>
        <w:t>，舍利弗作師子吼而自讚歎！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kern w:val="0"/>
        </w:rPr>
        <w:t>佛語比丘：「</w:t>
      </w:r>
      <w:r w:rsidRPr="00536996">
        <w:rPr>
          <w:rFonts w:eastAsia="標楷體"/>
          <w:kern w:val="0"/>
        </w:rPr>
        <w:t>舍</w:t>
      </w:r>
      <w:bookmarkStart w:id="157" w:name="0298a27"/>
      <w:bookmarkEnd w:id="156"/>
      <w:r w:rsidRPr="00536996">
        <w:rPr>
          <w:rFonts w:eastAsia="標楷體"/>
          <w:kern w:val="0"/>
        </w:rPr>
        <w:t>利弗語實不虛</w:t>
      </w:r>
      <w:r w:rsidRPr="00536996">
        <w:rPr>
          <w:rFonts w:eastAsia="標楷體" w:hint="eastAsia"/>
          <w:kern w:val="0"/>
        </w:rPr>
        <w:t>。</w:t>
      </w:r>
      <w:r w:rsidRPr="00536996">
        <w:rPr>
          <w:rFonts w:eastAsia="標楷體"/>
          <w:kern w:val="0"/>
        </w:rPr>
        <w:t>所以者何？舍利弗善通達法</w:t>
      </w:r>
      <w:bookmarkStart w:id="158" w:name="0298a28"/>
      <w:bookmarkEnd w:id="157"/>
      <w:r w:rsidRPr="00536996">
        <w:rPr>
          <w:rFonts w:eastAsia="標楷體"/>
          <w:kern w:val="0"/>
        </w:rPr>
        <w:t>性故。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70"/>
      </w:r>
    </w:p>
    <w:p w:rsidR="001A00B9" w:rsidRPr="00536996" w:rsidRDefault="001A00B9" w:rsidP="0097622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C</w:t>
      </w:r>
      <w:r w:rsidRPr="00536996">
        <w:rPr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聲聞法中，觀諸法生滅相，是為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；滅</w:t>
      </w:r>
      <w:bookmarkStart w:id="159" w:name="0298a29"/>
      <w:bookmarkEnd w:id="158"/>
      <w:r w:rsidRPr="00536996">
        <w:rPr>
          <w:kern w:val="0"/>
        </w:rPr>
        <w:t>一切諸觀，得諸法實相，是處說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  <w:r w:rsidRPr="00D91330">
        <w:rPr>
          <w:rStyle w:val="a7"/>
          <w:szCs w:val="22"/>
        </w:rPr>
        <w:footnoteReference w:id="71"/>
      </w:r>
    </w:p>
    <w:p w:rsidR="001A00B9" w:rsidRPr="00536996" w:rsidRDefault="001A00B9" w:rsidP="0097622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）聲聞法中不直</w:t>
      </w:r>
      <w:r w:rsidRPr="00536996">
        <w:rPr>
          <w:b/>
          <w:sz w:val="20"/>
          <w:szCs w:val="20"/>
          <w:bdr w:val="single" w:sz="4" w:space="0" w:color="auto"/>
        </w:rPr>
        <w:t>說實際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之名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60" w:name="0298b01"/>
      <w:bookmarkEnd w:id="159"/>
      <w:r w:rsidRPr="00536996">
        <w:rPr>
          <w:kern w:val="0"/>
        </w:rPr>
        <w:t>：</w:t>
      </w:r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</w:t>
      </w:r>
      <w:r w:rsidRPr="00536996">
        <w:rPr>
          <w:rFonts w:hint="eastAsia"/>
          <w:kern w:val="0"/>
          <w:sz w:val="22"/>
          <w:szCs w:val="22"/>
          <w:shd w:val="pct15" w:color="auto" w:fill="FFFFFF"/>
        </w:rPr>
        <w:t>8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是處但說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、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，何處復說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答曰：此</w:t>
      </w:r>
      <w:bookmarkStart w:id="161" w:name="0298b02"/>
      <w:bookmarkEnd w:id="160"/>
      <w:r w:rsidRPr="00536996">
        <w:rPr>
          <w:kern w:val="0"/>
        </w:rPr>
        <w:t>二事，有因</w:t>
      </w:r>
      <w:bookmarkEnd w:id="161"/>
      <w:r w:rsidRPr="00536996">
        <w:rPr>
          <w:kern w:val="0"/>
        </w:rPr>
        <w:t>緣</w:t>
      </w:r>
      <w:r w:rsidRPr="00536996">
        <w:rPr>
          <w:rStyle w:val="a7"/>
          <w:kern w:val="0"/>
        </w:rPr>
        <w:footnoteReference w:id="72"/>
      </w:r>
      <w:r w:rsidRPr="00536996">
        <w:rPr>
          <w:kern w:val="0"/>
        </w:rPr>
        <w:t>故說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無因緣故不說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bCs/>
        </w:rPr>
        <w:footnoteReference w:id="73"/>
      </w:r>
      <w:r w:rsidRPr="00536996">
        <w:rPr>
          <w:kern w:val="0"/>
        </w:rPr>
        <w:t>。</w:t>
      </w:r>
    </w:p>
    <w:p w:rsidR="001A00B9" w:rsidRPr="00536996" w:rsidRDefault="001A00B9" w:rsidP="0097622E">
      <w:pPr>
        <w:widowControl/>
        <w:spacing w:beforeLines="20" w:before="72"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問曰：實際即是涅槃，為涅槃故佛</w:t>
      </w:r>
      <w:bookmarkStart w:id="162" w:name="0298b04"/>
      <w:r w:rsidRPr="00536996">
        <w:rPr>
          <w:kern w:val="0"/>
        </w:rPr>
        <w:t>說十二部經，云何言無因緣？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答曰：涅槃種</w:t>
      </w:r>
      <w:bookmarkStart w:id="163" w:name="0298b05"/>
      <w:bookmarkEnd w:id="162"/>
      <w:r w:rsidRPr="00536996">
        <w:rPr>
          <w:kern w:val="0"/>
        </w:rPr>
        <w:t>種名字說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或名為離，或名為妙，或名為出</w:t>
      </w:r>
      <w:bookmarkStart w:id="164" w:name="0298b06"/>
      <w:bookmarkEnd w:id="163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則為說實際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但不說名字，故言無</w:t>
      </w:r>
      <w:bookmarkStart w:id="165" w:name="0298b07"/>
      <w:bookmarkEnd w:id="164"/>
      <w:r w:rsidRPr="00536996">
        <w:rPr>
          <w:kern w:val="0"/>
        </w:rPr>
        <w:t>因緣。</w:t>
      </w:r>
    </w:p>
    <w:p w:rsidR="001A00B9" w:rsidRPr="00536996" w:rsidRDefault="001A00B9" w:rsidP="0097622E">
      <w:pPr>
        <w:widowControl/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第二說</w:t>
      </w:r>
      <w:r w:rsidRPr="00536996">
        <w:rPr>
          <w:rStyle w:val="a7"/>
          <w:szCs w:val="16"/>
        </w:rPr>
        <w:footnoteReference w:id="74"/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如：三世平等無異（無始無後無住）名為如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復次，諸法如者，如諸法未生時，生時亦</w:t>
      </w:r>
      <w:bookmarkStart w:id="166" w:name="0298b08"/>
      <w:bookmarkEnd w:id="165"/>
      <w:r w:rsidRPr="00536996">
        <w:rPr>
          <w:kern w:val="0"/>
        </w:rPr>
        <w:t>如是，生已過去，現在亦如是；諸法三世平等</w:t>
      </w:r>
      <w:bookmarkStart w:id="167" w:name="0298b09"/>
      <w:bookmarkEnd w:id="166"/>
      <w:r w:rsidRPr="00536996">
        <w:rPr>
          <w:kern w:val="0"/>
        </w:rPr>
        <w:t>，是名為</w:t>
      </w:r>
      <w:r w:rsidRPr="00536996">
        <w:rPr>
          <w:rFonts w:hint="eastAsia"/>
          <w:kern w:val="0"/>
        </w:rPr>
        <w:t>如</w:t>
      </w:r>
      <w:r w:rsidRPr="00536996">
        <w:rPr>
          <w:kern w:val="0"/>
        </w:rPr>
        <w:t>。</w:t>
      </w:r>
    </w:p>
    <w:p w:rsidR="001A00B9" w:rsidRPr="00536996" w:rsidRDefault="001A00B9" w:rsidP="0097622E">
      <w:pPr>
        <w:spacing w:beforeLines="30" w:before="108"/>
        <w:ind w:leftChars="200" w:left="480"/>
        <w:jc w:val="both"/>
        <w:rPr>
          <w:sz w:val="20"/>
          <w:szCs w:val="16"/>
        </w:rPr>
      </w:pPr>
      <w:r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※</w:t>
      </w:r>
      <w:r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 xml:space="preserve"> </w:t>
      </w:r>
      <w:r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因論生論：</w:t>
      </w:r>
      <w:r w:rsidRPr="00536996">
        <w:rPr>
          <w:rFonts w:hint="eastAsia"/>
          <w:b/>
          <w:sz w:val="20"/>
          <w:bdr w:val="single" w:sz="4" w:space="0" w:color="auto"/>
        </w:rPr>
        <w:t>世間如，三世各異；出世間如，三世為一</w:t>
      </w:r>
      <w:r w:rsidRPr="00536996">
        <w:rPr>
          <w:rFonts w:hint="eastAsia"/>
          <w:sz w:val="20"/>
        </w:rPr>
        <w:t>（</w:t>
      </w:r>
      <w:r w:rsidR="005D2F50" w:rsidRPr="00536996">
        <w:rPr>
          <w:rFonts w:hint="eastAsia"/>
          <w:sz w:val="20"/>
          <w:szCs w:val="16"/>
        </w:rPr>
        <w:t>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</w:t>
      </w:r>
      <w:r w:rsidRPr="00536996">
        <w:rPr>
          <w:sz w:val="20"/>
          <w:szCs w:val="16"/>
        </w:rPr>
        <w:t>359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問曰：若未生法名為未有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生法</w:t>
      </w:r>
      <w:bookmarkStart w:id="168" w:name="0298b10"/>
      <w:bookmarkEnd w:id="167"/>
      <w:r w:rsidRPr="00536996">
        <w:rPr>
          <w:kern w:val="0"/>
        </w:rPr>
        <w:t>現在，則有法可用；因現在法有事用相，故</w:t>
      </w:r>
      <w:bookmarkStart w:id="169" w:name="0298b11"/>
      <w:bookmarkEnd w:id="168"/>
      <w:r w:rsidRPr="00536996">
        <w:rPr>
          <w:kern w:val="0"/>
        </w:rPr>
        <w:t>追憶過事，是名過去。三世各異，不應如實</w:t>
      </w:r>
      <w:bookmarkStart w:id="170" w:name="0298b12"/>
      <w:bookmarkEnd w:id="169"/>
      <w:r w:rsidRPr="00536996">
        <w:rPr>
          <w:kern w:val="0"/>
        </w:rPr>
        <w:t>為一，云何言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三世平等是名為如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bookmarkStart w:id="171" w:name="0298b13"/>
      <w:bookmarkEnd w:id="170"/>
      <w:r w:rsidRPr="00536996">
        <w:rPr>
          <w:kern w:val="0"/>
        </w:rPr>
        <w:t>：諸法實相中，三世等一無異。如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般若波羅蜜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如品</w:t>
      </w:r>
      <w:r w:rsidRPr="00536996">
        <w:rPr>
          <w:rFonts w:hint="eastAsia"/>
          <w:kern w:val="0"/>
        </w:rPr>
        <w:t>》</w:t>
      </w:r>
      <w:bookmarkStart w:id="172" w:name="0298b14"/>
      <w:bookmarkEnd w:id="171"/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過去如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未來如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現在如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如來如，一</w:t>
      </w:r>
      <w:bookmarkStart w:id="173" w:name="0298b15"/>
      <w:bookmarkEnd w:id="172"/>
      <w:r w:rsidRPr="00536996">
        <w:rPr>
          <w:rFonts w:eastAsia="標楷體"/>
          <w:kern w:val="0"/>
        </w:rPr>
        <w:t>如無有異</w:t>
      </w:r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75"/>
      </w:r>
    </w:p>
    <w:p w:rsidR="001A00B9" w:rsidRPr="00536996" w:rsidRDefault="001A00B9" w:rsidP="0097622E">
      <w:pPr>
        <w:widowControl/>
        <w:spacing w:beforeLines="20" w:before="72"/>
        <w:ind w:leftChars="500" w:left="1200"/>
        <w:jc w:val="both"/>
        <w:rPr>
          <w:kern w:val="0"/>
        </w:rPr>
      </w:pPr>
      <w:r w:rsidRPr="00536996">
        <w:rPr>
          <w:kern w:val="0"/>
        </w:rPr>
        <w:lastRenderedPageBreak/>
        <w:t>復次，先論議中已破生法；</w:t>
      </w:r>
      <w:r w:rsidRPr="00536996">
        <w:rPr>
          <w:rStyle w:val="a7"/>
          <w:kern w:val="0"/>
        </w:rPr>
        <w:footnoteReference w:id="76"/>
      </w:r>
      <w:r w:rsidRPr="00536996">
        <w:rPr>
          <w:kern w:val="0"/>
        </w:rPr>
        <w:t>若無</w:t>
      </w:r>
      <w:bookmarkStart w:id="174" w:name="0298b16"/>
      <w:bookmarkEnd w:id="173"/>
      <w:r w:rsidRPr="00536996">
        <w:rPr>
          <w:kern w:val="0"/>
        </w:rPr>
        <w:t>生</w:t>
      </w:r>
      <w:bookmarkEnd w:id="174"/>
      <w:r w:rsidRPr="00536996">
        <w:rPr>
          <w:kern w:val="0"/>
        </w:rPr>
        <w:t>法</w:t>
      </w:r>
      <w:r w:rsidRPr="00536996">
        <w:rPr>
          <w:rStyle w:val="a7"/>
          <w:kern w:val="0"/>
        </w:rPr>
        <w:footnoteReference w:id="77"/>
      </w:r>
      <w:r w:rsidRPr="00536996">
        <w:rPr>
          <w:kern w:val="0"/>
        </w:rPr>
        <w:t>者，未來、現在亦無生，云何不等！</w:t>
      </w:r>
    </w:p>
    <w:p w:rsidR="001A00B9" w:rsidRPr="00536996" w:rsidRDefault="001A00B9" w:rsidP="0097622E">
      <w:pPr>
        <w:widowControl/>
        <w:spacing w:beforeLines="20" w:before="72"/>
        <w:ind w:leftChars="500" w:left="1200"/>
        <w:jc w:val="both"/>
        <w:rPr>
          <w:kern w:val="0"/>
        </w:rPr>
      </w:pPr>
      <w:r w:rsidRPr="00536996">
        <w:rPr>
          <w:kern w:val="0"/>
        </w:rPr>
        <w:t>又復過</w:t>
      </w:r>
      <w:bookmarkStart w:id="175" w:name="0298b17"/>
      <w:r w:rsidRPr="00536996">
        <w:rPr>
          <w:kern w:val="0"/>
        </w:rPr>
        <w:t>去世無始，未來世無後，現在世無住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以是故</w:t>
      </w:r>
      <w:bookmarkStart w:id="176" w:name="0298b18"/>
      <w:bookmarkEnd w:id="175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三世平等名為如。</w:t>
      </w:r>
    </w:p>
    <w:p w:rsidR="001A00B9" w:rsidRPr="00536996" w:rsidRDefault="001A00B9" w:rsidP="0097622E">
      <w:pPr>
        <w:widowControl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法性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Pr="00536996">
        <w:rPr>
          <w:rFonts w:cs="Roman Unicode"/>
          <w:b/>
          <w:sz w:val="20"/>
          <w:szCs w:val="20"/>
          <w:bdr w:val="single" w:sz="4" w:space="0" w:color="auto"/>
        </w:rPr>
        <w:t>1</w:t>
      </w:r>
      <w:r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行是如已，入無量法性（涅槃分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bookmarkStart w:id="177" w:name="0298b19"/>
      <w:bookmarkEnd w:id="176"/>
      <w:r w:rsidRPr="00536996">
        <w:rPr>
          <w:kern w:val="0"/>
        </w:rPr>
        <w:t>行是如已，入無量法性中。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者，法名涅槃，不可壞，不可戲論。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</w:t>
      </w:r>
      <w:bookmarkStart w:id="178" w:name="0298b20"/>
      <w:bookmarkEnd w:id="177"/>
      <w:r w:rsidRPr="00536996">
        <w:rPr>
          <w:kern w:val="0"/>
        </w:rPr>
        <w:t>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名</w:t>
      </w:r>
      <w:bookmarkEnd w:id="178"/>
      <w:r w:rsidRPr="00536996">
        <w:rPr>
          <w:kern w:val="0"/>
        </w:rPr>
        <w:t>為本分種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如黃石中有金性，白石中</w:t>
      </w:r>
      <w:bookmarkStart w:id="179" w:name="0298b21"/>
      <w:r w:rsidRPr="00536996">
        <w:rPr>
          <w:kern w:val="0"/>
        </w:rPr>
        <w:t>有銀性；如是一切世間法中皆有涅槃性。</w:t>
      </w:r>
      <w:bookmarkStart w:id="180" w:name="0298b22"/>
      <w:bookmarkEnd w:id="179"/>
      <w:r w:rsidRPr="00536996">
        <w:rPr>
          <w:kern w:val="0"/>
        </w:rPr>
        <w:t>諸佛賢聖以智慧、方便、持戒、禪定教化引導，令得是涅槃法</w:t>
      </w:r>
      <w:r w:rsidRPr="00536996">
        <w:rPr>
          <w:rFonts w:ascii="新細明體" w:hAnsi="新細明體"/>
          <w:kern w:val="0"/>
        </w:rPr>
        <w:t>性</w:t>
      </w:r>
      <w:bookmarkStart w:id="181" w:name="0298b23"/>
      <w:bookmarkEnd w:id="180"/>
      <w:r w:rsidR="00875666"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利</w:t>
      </w:r>
      <w:r w:rsidRPr="00536996">
        <w:rPr>
          <w:kern w:val="0"/>
        </w:rPr>
        <w:t>根者即知是諸法皆是</w:t>
      </w:r>
      <w:bookmarkStart w:id="182" w:name="0298b24"/>
      <w:bookmarkEnd w:id="181"/>
      <w:r w:rsidRPr="00536996">
        <w:rPr>
          <w:kern w:val="0"/>
        </w:rPr>
        <w:t>法性；譬如神通人能變瓦石皆使為金。鈍</w:t>
      </w:r>
      <w:bookmarkStart w:id="183" w:name="0298b25"/>
      <w:bookmarkEnd w:id="182"/>
      <w:r w:rsidRPr="00536996">
        <w:rPr>
          <w:kern w:val="0"/>
        </w:rPr>
        <w:t>根者方便分別求之，乃得法性；譬如大冶</w:t>
      </w:r>
      <w:bookmarkEnd w:id="183"/>
      <w:r w:rsidRPr="00536996">
        <w:rPr>
          <w:rStyle w:val="a7"/>
          <w:kern w:val="0"/>
        </w:rPr>
        <w:footnoteReference w:id="78"/>
      </w:r>
      <w:r w:rsidRPr="00536996">
        <w:rPr>
          <w:kern w:val="0"/>
        </w:rPr>
        <w:t>鼓</w:t>
      </w:r>
      <w:r w:rsidRPr="00536996">
        <w:rPr>
          <w:rStyle w:val="a7"/>
          <w:kern w:val="0"/>
        </w:rPr>
        <w:footnoteReference w:id="79"/>
      </w:r>
      <w:r w:rsidRPr="00536996">
        <w:rPr>
          <w:kern w:val="0"/>
        </w:rPr>
        <w:t>石，然後得金。</w:t>
      </w:r>
      <w:r w:rsidRPr="00536996">
        <w:rPr>
          <w:rStyle w:val="a7"/>
        </w:rPr>
        <w:footnoteReference w:id="80"/>
      </w:r>
    </w:p>
    <w:p w:rsidR="001A00B9" w:rsidRPr="00536996" w:rsidRDefault="001A00B9" w:rsidP="0074023E">
      <w:pPr>
        <w:widowControl/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Pr="00536996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Pr="00536996">
        <w:rPr>
          <w:b/>
          <w:sz w:val="20"/>
          <w:szCs w:val="20"/>
          <w:bdr w:val="single" w:sz="4" w:space="0" w:color="auto"/>
        </w:rPr>
        <w:t>智慧分別入如中，從如入自性，如本未生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36996">
        <w:rPr>
          <w:b/>
          <w:sz w:val="20"/>
          <w:szCs w:val="20"/>
          <w:bdr w:val="single" w:sz="4" w:space="0" w:color="auto"/>
        </w:rPr>
        <w:t>滅諸戲論，一切令歸一法性，是名法性</w:t>
      </w:r>
      <w:r w:rsidRPr="00536996">
        <w:rPr>
          <w:rFonts w:hAnsi="標楷體"/>
          <w:sz w:val="20"/>
          <w:szCs w:val="16"/>
        </w:rPr>
        <w:t>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1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如水性下流故會歸</w:t>
      </w:r>
      <w:bookmarkStart w:id="184" w:name="0298b27"/>
      <w:r w:rsidRPr="00536996">
        <w:rPr>
          <w:kern w:val="0"/>
        </w:rPr>
        <w:t>於海，合為一味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諸法亦如是，一切總相、別</w:t>
      </w:r>
      <w:bookmarkStart w:id="185" w:name="0298b28"/>
      <w:bookmarkEnd w:id="184"/>
      <w:r w:rsidRPr="00536996">
        <w:rPr>
          <w:kern w:val="0"/>
        </w:rPr>
        <w:t>相皆歸法性，同為一相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是名</w:t>
      </w:r>
      <w:r w:rsidRPr="00536996">
        <w:rPr>
          <w:rFonts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hAnsi="新細明體"/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2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如金剛</w:t>
      </w:r>
      <w:bookmarkStart w:id="186" w:name="0298b29"/>
      <w:bookmarkEnd w:id="185"/>
      <w:r w:rsidRPr="00536996">
        <w:rPr>
          <w:kern w:val="0"/>
        </w:rPr>
        <w:t>在山頂，漸漸穿下至金剛地際，到自性乃</w:t>
      </w:r>
      <w:bookmarkStart w:id="187" w:name="0298c01"/>
      <w:bookmarkEnd w:id="186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止；諸法亦如是，</w:t>
      </w:r>
      <w:r w:rsidRPr="00536996">
        <w:rPr>
          <w:rFonts w:hAnsi="新細明體"/>
          <w:kern w:val="0"/>
        </w:rPr>
        <w:t>智慧分別推求已，到如中</w:t>
      </w:r>
      <w:bookmarkStart w:id="188" w:name="0298c02"/>
      <w:bookmarkEnd w:id="187"/>
      <w:r w:rsidRPr="00536996">
        <w:rPr>
          <w:rFonts w:hAnsi="新細明體"/>
          <w:kern w:val="0"/>
        </w:rPr>
        <w:t>，從如入自性，如本</w:t>
      </w:r>
      <w:bookmarkEnd w:id="188"/>
      <w:r w:rsidRPr="00536996">
        <w:rPr>
          <w:rFonts w:hAnsi="新細明體"/>
          <w:kern w:val="0"/>
        </w:rPr>
        <w:t>末</w:t>
      </w:r>
      <w:r w:rsidRPr="00536996">
        <w:rPr>
          <w:rStyle w:val="a7"/>
          <w:kern w:val="0"/>
        </w:rPr>
        <w:footnoteReference w:id="81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82"/>
      </w:r>
      <w:r w:rsidRPr="00536996">
        <w:rPr>
          <w:rFonts w:hAnsi="新細明體"/>
          <w:kern w:val="0"/>
        </w:rPr>
        <w:t>，滅諸戲論</w:t>
      </w:r>
      <w:r w:rsidRPr="00536996">
        <w:rPr>
          <w:rFonts w:hAnsi="新細明體" w:hint="eastAsia"/>
          <w:kern w:val="0"/>
        </w:rPr>
        <w:t>，</w:t>
      </w:r>
      <w:r w:rsidRPr="00536996">
        <w:rPr>
          <w:rFonts w:hAnsi="新細明體"/>
          <w:kern w:val="0"/>
        </w:rPr>
        <w:t>是名為</w:t>
      </w:r>
      <w:bookmarkStart w:id="189" w:name="0298c03"/>
      <w:r w:rsidRPr="00536996">
        <w:rPr>
          <w:rFonts w:hAnsi="新細明體"/>
          <w:kern w:val="0"/>
        </w:rPr>
        <w:t>法性。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3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又如犢子周</w:t>
      </w:r>
      <w:bookmarkEnd w:id="189"/>
      <w:r w:rsidRPr="00536996">
        <w:rPr>
          <w:kern w:val="0"/>
        </w:rPr>
        <w:t>慞</w:t>
      </w:r>
      <w:r w:rsidRPr="00536996">
        <w:rPr>
          <w:rStyle w:val="a7"/>
          <w:kern w:val="0"/>
        </w:rPr>
        <w:footnoteReference w:id="83"/>
      </w:r>
      <w:r w:rsidRPr="00536996">
        <w:rPr>
          <w:kern w:val="0"/>
        </w:rPr>
        <w:t>嗚</w:t>
      </w:r>
      <w:r w:rsidRPr="00536996">
        <w:rPr>
          <w:rStyle w:val="a7"/>
          <w:kern w:val="0"/>
        </w:rPr>
        <w:footnoteReference w:id="84"/>
      </w:r>
      <w:r w:rsidRPr="00536996">
        <w:rPr>
          <w:kern w:val="0"/>
        </w:rPr>
        <w:t>呼，得母乃止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</w:t>
      </w:r>
      <w:bookmarkStart w:id="190" w:name="0298c04"/>
      <w:r w:rsidRPr="00536996">
        <w:rPr>
          <w:kern w:val="0"/>
        </w:rPr>
        <w:t>亦如是，種種別異，取捨不同，得到自性乃</w:t>
      </w:r>
      <w:bookmarkStart w:id="191" w:name="0298c05"/>
      <w:bookmarkEnd w:id="190"/>
      <w:r w:rsidRPr="00536996">
        <w:rPr>
          <w:kern w:val="0"/>
        </w:rPr>
        <w:t>止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無復過處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r w:rsidRPr="00536996">
        <w:rPr>
          <w:rFonts w:ascii="新細明體"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spacing w:beforeLines="30" w:before="108"/>
        <w:ind w:leftChars="150" w:left="360"/>
        <w:jc w:val="both"/>
        <w:rPr>
          <w:rFonts w:ascii="新細明體" w:hAnsi="新細明體"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實際：</w:t>
      </w:r>
      <w:r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法性名為實，入處名為際</w:t>
      </w:r>
      <w:r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Pr="00536996">
        <w:rPr>
          <w:rFonts w:ascii="標楷體" w:hAnsi="標楷體"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者，如先說：法</w:t>
      </w:r>
      <w:bookmarkStart w:id="192" w:name="0298c06"/>
      <w:bookmarkEnd w:id="191"/>
      <w:r w:rsidRPr="00536996">
        <w:rPr>
          <w:kern w:val="0"/>
        </w:rPr>
        <w:t>性名為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，入處名為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5"/>
      </w:r>
    </w:p>
    <w:p w:rsidR="001A00B9" w:rsidRPr="00536996" w:rsidRDefault="001A00B9" w:rsidP="0074023E">
      <w:pPr>
        <w:widowControl/>
        <w:spacing w:beforeLines="30" w:before="108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lastRenderedPageBreak/>
        <w:t>（三）</w:t>
      </w:r>
      <w:r w:rsidRPr="00536996">
        <w:rPr>
          <w:b/>
          <w:sz w:val="20"/>
          <w:szCs w:val="20"/>
          <w:bdr w:val="single" w:sz="4" w:space="0" w:color="auto"/>
        </w:rPr>
        <w:t>第三說</w:t>
      </w:r>
      <w:r w:rsidRPr="00536996">
        <w:rPr>
          <w:rStyle w:val="a7"/>
        </w:rPr>
        <w:footnoteReference w:id="86"/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復次，一一法有九</w:t>
      </w:r>
      <w:bookmarkStart w:id="193" w:name="0298c07"/>
      <w:bookmarkEnd w:id="192"/>
      <w:r w:rsidRPr="00536996">
        <w:rPr>
          <w:kern w:val="0"/>
        </w:rPr>
        <w:t>種：一者、有體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二者、各各有法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如眼耳雖同</w:t>
      </w:r>
      <w:bookmarkStart w:id="194" w:name="0298c08"/>
      <w:bookmarkEnd w:id="193"/>
      <w:r w:rsidRPr="00536996">
        <w:rPr>
          <w:kern w:val="0"/>
        </w:rPr>
        <w:t>四大造，而眼獨能見，耳無見功；又如火以</w:t>
      </w:r>
      <w:bookmarkStart w:id="195" w:name="0298c09"/>
      <w:bookmarkEnd w:id="194"/>
      <w:r w:rsidRPr="00536996">
        <w:rPr>
          <w:kern w:val="0"/>
        </w:rPr>
        <w:t>熱為法，而不能潤；三者、諸法各有力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如火</w:t>
      </w:r>
      <w:bookmarkStart w:id="196" w:name="0298c10"/>
      <w:bookmarkEnd w:id="195"/>
      <w:r w:rsidRPr="00536996">
        <w:rPr>
          <w:kern w:val="0"/>
        </w:rPr>
        <w:t>以燒為力，水以潤為力；四者、諸法各自有</w:t>
      </w:r>
      <w:bookmarkStart w:id="197" w:name="0298c11"/>
      <w:bookmarkEnd w:id="196"/>
      <w:r w:rsidRPr="00536996">
        <w:rPr>
          <w:kern w:val="0"/>
        </w:rPr>
        <w:t>因；五者、諸法各自有緣；六者、諸法各自有</w:t>
      </w:r>
      <w:bookmarkStart w:id="198" w:name="0298c12"/>
      <w:bookmarkEnd w:id="197"/>
      <w:r w:rsidRPr="00536996">
        <w:rPr>
          <w:kern w:val="0"/>
        </w:rPr>
        <w:t>果；七者、諸法各自有性；八者、諸法各有限</w:t>
      </w:r>
      <w:bookmarkStart w:id="199" w:name="0298c13"/>
      <w:bookmarkEnd w:id="198"/>
      <w:r w:rsidRPr="00536996">
        <w:rPr>
          <w:kern w:val="0"/>
        </w:rPr>
        <w:t>礙；九者、諸法各各有開通方便。</w:t>
      </w:r>
    </w:p>
    <w:p w:rsidR="001A00B9" w:rsidRPr="00536996" w:rsidRDefault="001A00B9" w:rsidP="00902553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諸法生時，體</w:t>
      </w:r>
      <w:bookmarkStart w:id="200" w:name="0298c14"/>
      <w:bookmarkEnd w:id="199"/>
      <w:r w:rsidRPr="00536996">
        <w:rPr>
          <w:kern w:val="0"/>
        </w:rPr>
        <w:t>及餘法，凡有九事。</w:t>
      </w:r>
    </w:p>
    <w:p w:rsidR="001A00B9" w:rsidRPr="00536996" w:rsidRDefault="001A00B9" w:rsidP="0074023E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、如</w:t>
      </w:r>
    </w:p>
    <w:p w:rsidR="001A00B9" w:rsidRPr="00536996" w:rsidRDefault="001A00B9" w:rsidP="0074023E">
      <w:pPr>
        <w:widowControl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）下如、中如、上如</w:t>
      </w:r>
    </w:p>
    <w:p w:rsidR="001A00B9" w:rsidRPr="00536996" w:rsidRDefault="001A00B9" w:rsidP="0074023E">
      <w:pPr>
        <w:widowControl/>
        <w:ind w:leftChars="250" w:left="600"/>
        <w:jc w:val="both"/>
        <w:rPr>
          <w:bCs/>
        </w:rPr>
      </w:pPr>
      <w:r w:rsidRPr="00536996">
        <w:rPr>
          <w:b/>
          <w:bCs/>
          <w:sz w:val="20"/>
          <w:szCs w:val="20"/>
          <w:bdr w:val="single" w:sz="4" w:space="0" w:color="auto"/>
        </w:rPr>
        <w:t>A</w:t>
      </w:r>
      <w:r w:rsidRPr="00536996">
        <w:rPr>
          <w:b/>
          <w:bCs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一一法中九相，知此法有體為下如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知此法各各有</w:t>
      </w:r>
      <w:r w:rsidRPr="00632234">
        <w:rPr>
          <w:kern w:val="0"/>
        </w:rPr>
        <w:t>體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法具</w:t>
      </w:r>
      <w:bookmarkStart w:id="201" w:name="0298c15"/>
      <w:bookmarkEnd w:id="200"/>
      <w:r w:rsidRPr="00536996">
        <w:rPr>
          <w:kern w:val="0"/>
        </w:rPr>
        <w:t>足，是名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世間</w:t>
      </w:r>
      <w:r w:rsidRPr="00536996">
        <w:rPr>
          <w:rFonts w:hAnsi="新細明體"/>
          <w:kern w:val="0"/>
        </w:rPr>
        <w:t>下如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36996">
        <w:rPr>
          <w:b/>
          <w:bCs/>
          <w:sz w:val="20"/>
          <w:szCs w:val="20"/>
          <w:bdr w:val="single" w:sz="4" w:space="0" w:color="auto"/>
        </w:rPr>
        <w:t>B</w:t>
      </w:r>
      <w:r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終歸無常為中如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知此九法終歸變異盡</w:t>
      </w:r>
      <w:bookmarkStart w:id="202" w:name="0298c16"/>
      <w:bookmarkEnd w:id="201"/>
      <w:r w:rsidRPr="00536996">
        <w:rPr>
          <w:kern w:val="0"/>
        </w:rPr>
        <w:t>滅，是名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中如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。譬如此身生，從不</w:t>
      </w:r>
      <w:r w:rsidRPr="00536996">
        <w:rPr>
          <w:rFonts w:hAnsi="新細明體"/>
          <w:kern w:val="0"/>
        </w:rPr>
        <w:t>淨</w:t>
      </w:r>
      <w:r w:rsidRPr="00536996">
        <w:rPr>
          <w:kern w:val="0"/>
        </w:rPr>
        <w:t>出，雖復</w:t>
      </w:r>
      <w:bookmarkEnd w:id="202"/>
      <w:r w:rsidRPr="00536996">
        <w:rPr>
          <w:kern w:val="0"/>
        </w:rPr>
        <w:t>澡浴嚴飾，終歸不淨。</w:t>
      </w:r>
    </w:p>
    <w:p w:rsidR="001A00B9" w:rsidRPr="00536996" w:rsidRDefault="001A00B9" w:rsidP="0074023E">
      <w:pPr>
        <w:widowControl/>
        <w:spacing w:beforeLines="30" w:before="108"/>
        <w:ind w:leftChars="250" w:left="6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536996">
        <w:rPr>
          <w:b/>
          <w:bCs/>
          <w:sz w:val="20"/>
          <w:szCs w:val="20"/>
          <w:bdr w:val="single" w:sz="4" w:space="0" w:color="auto"/>
        </w:rPr>
        <w:t>C</w:t>
      </w:r>
      <w:r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、非有無、非〔生〕滅，滅諸觀法清淨為上如</w:t>
      </w:r>
      <w:r w:rsidRPr="00536996">
        <w:rPr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是法非有非無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非生</w:t>
      </w:r>
      <w:bookmarkStart w:id="203" w:name="0298c18"/>
      <w:r w:rsidRPr="00536996">
        <w:rPr>
          <w:kern w:val="0"/>
        </w:rPr>
        <w:t>非滅，滅諸觀法，究竟清淨，是名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上如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7"/>
      </w:r>
    </w:p>
    <w:p w:rsidR="001A00B9" w:rsidRPr="00536996" w:rsidRDefault="001A00B9" w:rsidP="0074023E">
      <w:pPr>
        <w:widowControl/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）或言法名如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ascii="新細明體" w:hAnsi="新細明體"/>
          <w:kern w:val="0"/>
          <w:szCs w:val="20"/>
          <w:bdr w:val="single" w:sz="4" w:space="0" w:color="auto"/>
        </w:rPr>
      </w:pPr>
      <w:bookmarkStart w:id="204" w:name="0298c19"/>
      <w:r w:rsidRPr="00536996">
        <w:rPr>
          <w:kern w:val="0"/>
        </w:rPr>
        <w:t>復次，有人言：</w:t>
      </w:r>
      <w:r w:rsidRPr="00536996">
        <w:rPr>
          <w:rFonts w:ascii="新細明體" w:hAnsi="新細明體"/>
          <w:kern w:val="0"/>
        </w:rPr>
        <w:t>是九事中有法者，是名如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譬如地</w:t>
      </w:r>
      <w:bookmarkStart w:id="205" w:name="0298c20"/>
      <w:bookmarkEnd w:id="204"/>
      <w:r w:rsidRPr="00536996">
        <w:rPr>
          <w:rFonts w:ascii="新細明體" w:hAnsi="新細明體"/>
          <w:kern w:val="0"/>
        </w:rPr>
        <w:t>法堅重，水法冷濕，火法熱照，風法輕動，心法識</w:t>
      </w:r>
      <w:bookmarkStart w:id="206" w:name="0298c21"/>
      <w:bookmarkEnd w:id="205"/>
      <w:r w:rsidRPr="00536996">
        <w:rPr>
          <w:rFonts w:ascii="新細明體" w:hAnsi="新細明體"/>
          <w:kern w:val="0"/>
        </w:rPr>
        <w:t>解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rFonts w:ascii="新細明體" w:hAnsi="新細明體"/>
          <w:kern w:val="0"/>
        </w:rPr>
        <w:t>如是等法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名為如</w:t>
      </w:r>
      <w:r w:rsidRPr="00536996">
        <w:rPr>
          <w:rFonts w:hAnsi="新細明體"/>
          <w:bCs/>
        </w:rPr>
        <w:t>。</w:t>
      </w:r>
      <w:r w:rsidRPr="00536996">
        <w:rPr>
          <w:rStyle w:val="a7"/>
          <w:bCs/>
        </w:rPr>
        <w:footnoteReference w:id="88"/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有佛無佛</w:t>
      </w:r>
      <w:bookmarkStart w:id="207" w:name="0298c22"/>
      <w:bookmarkEnd w:id="206"/>
      <w:r w:rsidRPr="00536996">
        <w:rPr>
          <w:rFonts w:eastAsia="標楷體"/>
          <w:kern w:val="0"/>
        </w:rPr>
        <w:t>，如、法相、法位，常住世間，所謂無明因緣諸行</w:t>
      </w:r>
      <w:bookmarkEnd w:id="207"/>
      <w:r w:rsidRPr="00536996">
        <w:rPr>
          <w:rFonts w:eastAsia="標楷體"/>
          <w:kern w:val="0"/>
        </w:rPr>
        <w:t>，常如本法。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89"/>
      </w:r>
    </w:p>
    <w:p w:rsidR="001A00B9" w:rsidRPr="00536996" w:rsidRDefault="001A00B9" w:rsidP="00B24831">
      <w:pPr>
        <w:widowControl/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bookmarkStart w:id="208" w:name="0298c23"/>
      <w:bookmarkEnd w:id="203"/>
      <w:r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法性：性為法性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者，是九法中性。</w:t>
      </w:r>
    </w:p>
    <w:p w:rsidR="001A00B9" w:rsidRPr="00536996" w:rsidRDefault="001A00B9" w:rsidP="00B24831">
      <w:pPr>
        <w:widowControl/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實際：得果為實際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實際</w:t>
      </w:r>
      <w:r w:rsidRPr="00536996">
        <w:rPr>
          <w:bCs/>
        </w:rPr>
        <w:t>」</w:t>
      </w:r>
      <w:r w:rsidRPr="00536996">
        <w:rPr>
          <w:kern w:val="0"/>
        </w:rPr>
        <w:t>者，九法</w:t>
      </w:r>
      <w:bookmarkStart w:id="209" w:name="0298c24"/>
      <w:bookmarkEnd w:id="208"/>
      <w:r w:rsidRPr="00536996">
        <w:rPr>
          <w:kern w:val="0"/>
        </w:rPr>
        <w:t>中得果證。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lastRenderedPageBreak/>
        <w:t>（四）</w:t>
      </w:r>
      <w:r w:rsidRPr="00536996">
        <w:rPr>
          <w:b/>
          <w:sz w:val="20"/>
          <w:szCs w:val="20"/>
          <w:bdr w:val="single" w:sz="4" w:space="0" w:color="auto"/>
        </w:rPr>
        <w:t>第四說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：就眾生垢淨義明此三法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如：實相常不動。無明等與煩惱覆，轉異邪曲。破無明令還得實性，如本不異為如</w:t>
      </w:r>
      <w:r w:rsidRPr="00536996">
        <w:rPr>
          <w:rFonts w:hAnsi="標楷體"/>
          <w:sz w:val="20"/>
          <w:szCs w:val="16"/>
        </w:rPr>
        <w:t>（［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復次，諸法實相，常住不動。</w:t>
      </w:r>
      <w:r w:rsidR="00FD6EA0" w:rsidRPr="00536996">
        <w:rPr>
          <w:rStyle w:val="a7"/>
        </w:rPr>
        <w:footnoteReference w:id="90"/>
      </w:r>
      <w:r w:rsidRPr="00536996">
        <w:rPr>
          <w:kern w:val="0"/>
        </w:rPr>
        <w:t>眾生以</w:t>
      </w:r>
      <w:bookmarkStart w:id="210" w:name="0298c25"/>
      <w:bookmarkEnd w:id="209"/>
      <w:r w:rsidRPr="00536996">
        <w:rPr>
          <w:kern w:val="0"/>
        </w:rPr>
        <w:t>無明等諸煩惱故，於實相中轉異邪曲；諸</w:t>
      </w:r>
      <w:bookmarkStart w:id="211" w:name="0298c26"/>
      <w:bookmarkEnd w:id="210"/>
      <w:r w:rsidRPr="00536996">
        <w:rPr>
          <w:kern w:val="0"/>
        </w:rPr>
        <w:t>佛賢聖種種方便說法，破無明等諸煩惱，令</w:t>
      </w:r>
      <w:bookmarkStart w:id="212" w:name="0298c27"/>
      <w:bookmarkEnd w:id="211"/>
      <w:r w:rsidRPr="00536996">
        <w:rPr>
          <w:kern w:val="0"/>
        </w:rPr>
        <w:t>眾生還得實性，如本不異</w:t>
      </w:r>
      <w:r w:rsidRPr="00536996">
        <w:rPr>
          <w:rFonts w:hAnsi="新細明體"/>
          <w:bCs/>
        </w:rPr>
        <w:t>。</w:t>
      </w:r>
      <w:r w:rsidRPr="00536996">
        <w:rPr>
          <w:kern w:val="0"/>
        </w:rPr>
        <w:t>是名為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法性：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得其真性，是名法性清淨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實性</w:t>
      </w:r>
      <w:bookmarkStart w:id="213" w:name="0298c28"/>
      <w:bookmarkEnd w:id="212"/>
      <w:r w:rsidRPr="00536996">
        <w:rPr>
          <w:kern w:val="0"/>
        </w:rPr>
        <w:t>與無明合故變異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則不清淨；若除</w:t>
      </w:r>
      <w:r w:rsidRPr="00536996">
        <w:rPr>
          <w:rFonts w:ascii="新細明體" w:hAnsi="新細明體"/>
          <w:kern w:val="0"/>
        </w:rPr>
        <w:t>却</w:t>
      </w:r>
      <w:r w:rsidRPr="00536996">
        <w:rPr>
          <w:kern w:val="0"/>
        </w:rPr>
        <w:t>無明</w:t>
      </w:r>
      <w:bookmarkStart w:id="214" w:name="0298c29"/>
      <w:bookmarkEnd w:id="213"/>
      <w:r w:rsidRPr="00536996">
        <w:rPr>
          <w:kern w:val="0"/>
        </w:rPr>
        <w:t>等，得其真性，是名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法性清淨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1A00B9" w:rsidP="00F153E5">
      <w:pPr>
        <w:widowControl/>
        <w:adjustRightInd w:val="0"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實際：入法性中，知法性無量無邊，心則滿足為實際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pStyle w:val="af2"/>
        <w:adjustRightInd w:val="0"/>
        <w:spacing w:line="370" w:lineRule="exact"/>
        <w:ind w:leftChars="150" w:left="360"/>
        <w:rPr>
          <w:color w:val="auto"/>
        </w:rPr>
      </w:pPr>
      <w:r w:rsidRPr="00536996">
        <w:rPr>
          <w:rFonts w:ascii="新細明體" w:hAnsi="新細明體" w:hint="eastAsia"/>
          <w:bCs/>
          <w:color w:val="auto"/>
        </w:rPr>
        <w:t>「</w:t>
      </w:r>
      <w:r w:rsidRPr="00536996">
        <w:rPr>
          <w:color w:val="auto"/>
        </w:rPr>
        <w:t>實際</w:t>
      </w:r>
      <w:r w:rsidRPr="00536996">
        <w:rPr>
          <w:rFonts w:ascii="新細明體" w:hAnsi="新細明體" w:hint="eastAsia"/>
          <w:bCs/>
          <w:color w:val="auto"/>
        </w:rPr>
        <w:t>」</w:t>
      </w:r>
      <w:r w:rsidRPr="00536996">
        <w:rPr>
          <w:color w:val="auto"/>
        </w:rPr>
        <w:t>名入法</w:t>
      </w:r>
      <w:bookmarkStart w:id="215" w:name="0299a01"/>
      <w:bookmarkEnd w:id="214"/>
      <w:r w:rsidRPr="00632234">
        <w:rPr>
          <w:rFonts w:hint="eastAsia"/>
          <w:color w:val="auto"/>
          <w:sz w:val="22"/>
          <w:szCs w:val="22"/>
        </w:rPr>
        <w:t>（</w:t>
      </w:r>
      <w:r w:rsidR="0087477C" w:rsidRPr="00632234">
        <w:rPr>
          <w:rFonts w:hint="eastAsia"/>
          <w:color w:val="auto"/>
          <w:sz w:val="22"/>
          <w:szCs w:val="22"/>
          <w:shd w:val="pct15" w:color="auto" w:fill="FFFFFF"/>
        </w:rPr>
        <w:t>299a</w:t>
      </w:r>
      <w:r w:rsidRPr="00632234">
        <w:rPr>
          <w:rFonts w:hint="eastAsia"/>
          <w:color w:val="auto"/>
          <w:sz w:val="22"/>
          <w:szCs w:val="22"/>
        </w:rPr>
        <w:t>）</w:t>
      </w:r>
      <w:r w:rsidRPr="00632234">
        <w:rPr>
          <w:color w:val="auto"/>
        </w:rPr>
        <w:t>性</w:t>
      </w:r>
      <w:r w:rsidRPr="00536996">
        <w:rPr>
          <w:color w:val="auto"/>
        </w:rPr>
        <w:t>中，知法性無量無邊，最為微妙，更無有</w:t>
      </w:r>
      <w:bookmarkStart w:id="216" w:name="0299a02"/>
      <w:bookmarkEnd w:id="215"/>
      <w:r w:rsidRPr="00536996">
        <w:rPr>
          <w:color w:val="auto"/>
        </w:rPr>
        <w:t>法勝於法性、出法性者，心則滿足，更不餘</w:t>
      </w:r>
      <w:bookmarkStart w:id="217" w:name="0299a03"/>
      <w:bookmarkEnd w:id="216"/>
      <w:r w:rsidRPr="00536996">
        <w:rPr>
          <w:color w:val="auto"/>
        </w:rPr>
        <w:t>求，則便作證。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譬如行道，日日發引</w:t>
      </w:r>
      <w:r w:rsidRPr="00536996">
        <w:rPr>
          <w:rStyle w:val="a7"/>
          <w:kern w:val="0"/>
        </w:rPr>
        <w:footnoteReference w:id="91"/>
      </w:r>
      <w:r w:rsidRPr="00536996">
        <w:rPr>
          <w:kern w:val="0"/>
        </w:rPr>
        <w:t>而不止</w:t>
      </w:r>
      <w:bookmarkStart w:id="218" w:name="0299a04"/>
      <w:bookmarkEnd w:id="217"/>
      <w:r w:rsidRPr="00536996">
        <w:rPr>
          <w:kern w:val="0"/>
        </w:rPr>
        <w:t>息，到所至處，無復去心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行者住於實際，亦</w:t>
      </w:r>
      <w:bookmarkStart w:id="219" w:name="0299a05"/>
      <w:bookmarkEnd w:id="218"/>
      <w:r w:rsidRPr="00536996">
        <w:rPr>
          <w:kern w:val="0"/>
        </w:rPr>
        <w:t>復如是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如羅漢、辟支佛住於實際，縱復恒</w:t>
      </w:r>
      <w:bookmarkStart w:id="220" w:name="0299a06"/>
      <w:bookmarkEnd w:id="219"/>
      <w:r w:rsidRPr="00536996">
        <w:rPr>
          <w:kern w:val="0"/>
        </w:rPr>
        <w:t>沙諸</w:t>
      </w:r>
      <w:r w:rsidRPr="00536996">
        <w:rPr>
          <w:rFonts w:ascii="新細明體" w:hAnsi="新細明體"/>
          <w:kern w:val="0"/>
        </w:rPr>
        <w:t>佛</w:t>
      </w:r>
      <w:r w:rsidRPr="00536996">
        <w:rPr>
          <w:kern w:val="0"/>
        </w:rPr>
        <w:t>為其說法，亦不能更有增進，又不</w:t>
      </w:r>
      <w:bookmarkStart w:id="221" w:name="0299a07"/>
      <w:bookmarkEnd w:id="220"/>
      <w:r w:rsidRPr="00536996">
        <w:rPr>
          <w:kern w:val="0"/>
        </w:rPr>
        <w:t>復生三界。若</w:t>
      </w:r>
      <w:r w:rsidRPr="00536996">
        <w:rPr>
          <w:rFonts w:ascii="新細明體" w:hAnsi="新細明體"/>
          <w:kern w:val="0"/>
        </w:rPr>
        <w:t>菩薩</w:t>
      </w:r>
      <w:r w:rsidRPr="00536996">
        <w:rPr>
          <w:kern w:val="0"/>
        </w:rPr>
        <w:t>入是法性中，</w:t>
      </w:r>
      <w:bookmarkEnd w:id="221"/>
      <w:r w:rsidRPr="00536996">
        <w:rPr>
          <w:kern w:val="0"/>
        </w:rPr>
        <w:t>懸</w:t>
      </w:r>
      <w:r w:rsidRPr="00536996">
        <w:rPr>
          <w:rStyle w:val="a7"/>
          <w:kern w:val="0"/>
        </w:rPr>
        <w:footnoteReference w:id="92"/>
      </w:r>
      <w:r w:rsidRPr="00536996">
        <w:rPr>
          <w:kern w:val="0"/>
        </w:rPr>
        <w:t>知</w:t>
      </w:r>
      <w:r w:rsidRPr="00536996">
        <w:rPr>
          <w:rStyle w:val="a7"/>
          <w:kern w:val="0"/>
        </w:rPr>
        <w:footnoteReference w:id="93"/>
      </w:r>
      <w:r w:rsidRPr="00536996">
        <w:rPr>
          <w:kern w:val="0"/>
        </w:rPr>
        <w:t>實際</w:t>
      </w:r>
      <w:bookmarkStart w:id="222" w:name="0299a08"/>
      <w:r w:rsidRPr="00536996">
        <w:rPr>
          <w:kern w:val="0"/>
        </w:rPr>
        <w:t>，若未具足六波羅蜜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教化眾生，爾時若證</w:t>
      </w:r>
      <w:bookmarkStart w:id="223" w:name="0299a09"/>
      <w:bookmarkEnd w:id="222"/>
      <w:r w:rsidRPr="00536996">
        <w:rPr>
          <w:kern w:val="0"/>
        </w:rPr>
        <w:t>，妨成佛道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是時菩薩以大悲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精進力故，還</w:t>
      </w:r>
      <w:bookmarkStart w:id="224" w:name="0299a10"/>
      <w:bookmarkEnd w:id="223"/>
      <w:r w:rsidRPr="00536996">
        <w:rPr>
          <w:kern w:val="0"/>
        </w:rPr>
        <w:t>修諸行。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第五說：就實相釋三法義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sz w:val="16"/>
          <w:szCs w:val="16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如：知實相中無常樂我淨，捨是觀法；實相如涅槃不生滅，如本不生，名為如</w:t>
      </w:r>
      <w:r w:rsidRPr="00536996">
        <w:rPr>
          <w:rFonts w:hAnsi="標楷體"/>
          <w:sz w:val="20"/>
          <w:szCs w:val="16"/>
        </w:rPr>
        <w:t>（［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p.359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hAnsi="新細明體"/>
          <w:bCs/>
        </w:rPr>
      </w:pPr>
      <w:r w:rsidRPr="00536996">
        <w:rPr>
          <w:kern w:val="0"/>
        </w:rPr>
        <w:t>復次，知諸法實相中無有常法</w:t>
      </w:r>
      <w:r w:rsidR="00FD6EA0" w:rsidRPr="00536996">
        <w:rPr>
          <w:rStyle w:val="a7"/>
        </w:rPr>
        <w:footnoteReference w:id="94"/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</w:t>
      </w:r>
      <w:bookmarkStart w:id="225" w:name="0299a11"/>
      <w:bookmarkEnd w:id="224"/>
      <w:r w:rsidRPr="00536996">
        <w:rPr>
          <w:kern w:val="0"/>
        </w:rPr>
        <w:t>有樂法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無有我法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無有實法，亦捨是觀</w:t>
      </w:r>
      <w:bookmarkStart w:id="226" w:name="0299a12"/>
      <w:bookmarkEnd w:id="225"/>
      <w:r w:rsidRPr="00536996">
        <w:rPr>
          <w:kern w:val="0"/>
        </w:rPr>
        <w:t>法</w:t>
      </w:r>
      <w:r w:rsidRPr="00536996">
        <w:rPr>
          <w:rFonts w:ascii="新細明體" w:hAnsi="新細明體"/>
          <w:bCs/>
        </w:rPr>
        <w:t>──</w:t>
      </w:r>
      <w:r w:rsidRPr="00536996">
        <w:rPr>
          <w:kern w:val="0"/>
        </w:rPr>
        <w:t>如是等一切觀法皆滅，是為諸法實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如涅</w:t>
      </w:r>
      <w:bookmarkStart w:id="227" w:name="0299a13"/>
      <w:bookmarkEnd w:id="226"/>
      <w:r w:rsidRPr="00536996">
        <w:rPr>
          <w:kern w:val="0"/>
        </w:rPr>
        <w:t>槃，不生不滅，如本</w:t>
      </w:r>
      <w:bookmarkEnd w:id="227"/>
      <w:r w:rsidRPr="00536996">
        <w:rPr>
          <w:kern w:val="0"/>
        </w:rPr>
        <w:t>末</w:t>
      </w:r>
      <w:r w:rsidRPr="00536996">
        <w:rPr>
          <w:rStyle w:val="a7"/>
          <w:kern w:val="0"/>
        </w:rPr>
        <w:footnoteReference w:id="95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96"/>
      </w:r>
      <w:r w:rsidRPr="00536996">
        <w:rPr>
          <w:kern w:val="0"/>
        </w:rPr>
        <w:t>。譬如水是冷相，假</w:t>
      </w:r>
      <w:bookmarkStart w:id="228" w:name="0299a14"/>
      <w:r w:rsidRPr="00536996">
        <w:rPr>
          <w:kern w:val="0"/>
        </w:rPr>
        <w:t>火故熱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若火滅熱盡，還冷如本。用諸觀法</w:t>
      </w:r>
      <w:bookmarkStart w:id="229" w:name="0299a15"/>
      <w:bookmarkEnd w:id="228"/>
      <w:r w:rsidRPr="00536996">
        <w:rPr>
          <w:kern w:val="0"/>
        </w:rPr>
        <w:t>，如水得火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若滅諸觀法，如火滅水冷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bookmarkStart w:id="230" w:name="0299a16"/>
      <w:bookmarkEnd w:id="229"/>
      <w:r w:rsidRPr="00536996">
        <w:rPr>
          <w:kern w:val="0"/>
        </w:rPr>
        <w:t>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sz w:val="20"/>
          <w:szCs w:val="20"/>
        </w:rPr>
      </w:pPr>
      <w:r w:rsidRPr="00536996">
        <w:rPr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、法性：如實常住，諸法性自爾。得涅槃種種方便法，亦名法性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p.359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60" w:lineRule="exact"/>
        <w:ind w:leftChars="150" w:left="360"/>
        <w:jc w:val="both"/>
        <w:rPr>
          <w:rFonts w:ascii="新細明體" w:hAnsi="新細明體"/>
          <w:kern w:val="0"/>
        </w:rPr>
      </w:pPr>
      <w:r w:rsidRPr="00536996">
        <w:rPr>
          <w:kern w:val="0"/>
        </w:rPr>
        <w:lastRenderedPageBreak/>
        <w:t>如實常住</w:t>
      </w:r>
      <w:r w:rsidRPr="00536996">
        <w:rPr>
          <w:rFonts w:hAnsi="新細明體"/>
          <w:bCs/>
        </w:rPr>
        <w:t>。</w:t>
      </w:r>
      <w:r w:rsidRPr="00536996">
        <w:rPr>
          <w:kern w:val="0"/>
        </w:rPr>
        <w:t>何以故？諸法性自爾。譬如一</w:t>
      </w:r>
      <w:bookmarkStart w:id="231" w:name="0299a17"/>
      <w:bookmarkEnd w:id="230"/>
      <w:r w:rsidRPr="00536996">
        <w:rPr>
          <w:kern w:val="0"/>
        </w:rPr>
        <w:t>切色法皆有空分</w:t>
      </w:r>
      <w:r w:rsidR="007E4919" w:rsidRPr="00536996">
        <w:rPr>
          <w:rFonts w:hint="eastAsia"/>
          <w:kern w:val="0"/>
        </w:rPr>
        <w:t>，</w:t>
      </w:r>
      <w:r w:rsidRPr="00536996">
        <w:rPr>
          <w:kern w:val="0"/>
        </w:rPr>
        <w:t>諸法中皆</w:t>
      </w:r>
      <w:r w:rsidRPr="00536996">
        <w:rPr>
          <w:rFonts w:ascii="新細明體" w:hAnsi="新細明體"/>
          <w:kern w:val="0"/>
        </w:rPr>
        <w:t>有涅槃性</w:t>
      </w:r>
      <w:r w:rsidRPr="00536996">
        <w:rPr>
          <w:rFonts w:ascii="新細明體" w:hAnsi="新細明體"/>
          <w:bCs/>
        </w:rPr>
        <w:t>──</w:t>
      </w:r>
      <w:r w:rsidRPr="00536996">
        <w:rPr>
          <w:rFonts w:ascii="新細明體" w:hAnsi="新細明體"/>
          <w:kern w:val="0"/>
        </w:rPr>
        <w:t>是</w:t>
      </w:r>
      <w:bookmarkStart w:id="232" w:name="0299a18"/>
      <w:bookmarkEnd w:id="231"/>
      <w:r w:rsidRPr="00536996">
        <w:rPr>
          <w:rFonts w:ascii="新細明體" w:hAnsi="新細明體"/>
          <w:kern w:val="0"/>
        </w:rPr>
        <w:t>名</w:t>
      </w:r>
      <w:r w:rsidRPr="00536996">
        <w:rPr>
          <w:rFonts w:ascii="新細明體" w:hAnsi="新細明體"/>
          <w:bCs/>
        </w:rPr>
        <w:t>「</w:t>
      </w:r>
      <w:r w:rsidRPr="00536996">
        <w:rPr>
          <w:rFonts w:ascii="新細明體" w:hAnsi="新細明體"/>
          <w:kern w:val="0"/>
        </w:rPr>
        <w:t>法性</w:t>
      </w:r>
      <w:r w:rsidRPr="00536996">
        <w:rPr>
          <w:rFonts w:ascii="新細明體" w:hAnsi="新細明體"/>
          <w:bCs/>
        </w:rPr>
        <w:t>」</w:t>
      </w:r>
      <w:r w:rsidRPr="00536996">
        <w:rPr>
          <w:rFonts w:ascii="新細明體" w:hAnsi="新細明體"/>
          <w:kern w:val="0"/>
        </w:rPr>
        <w:t>。得涅槃種種方便法</w:t>
      </w:r>
      <w:bookmarkStart w:id="233" w:name="0299a19"/>
      <w:bookmarkEnd w:id="232"/>
      <w:r w:rsidRPr="00536996">
        <w:rPr>
          <w:rStyle w:val="foot"/>
          <w:rFonts w:ascii="新細明體" w:hAnsi="新細明體"/>
        </w:rPr>
        <w:t>中皆有涅槃</w:t>
      </w:r>
      <w:r w:rsidRPr="00536996">
        <w:rPr>
          <w:rStyle w:val="a7"/>
          <w:kern w:val="0"/>
        </w:rPr>
        <w:footnoteReference w:id="97"/>
      </w:r>
      <w:r w:rsidRPr="00536996">
        <w:rPr>
          <w:rFonts w:ascii="新細明體" w:hAnsi="新細明體"/>
          <w:kern w:val="0"/>
        </w:rPr>
        <w:t>性。</w:t>
      </w:r>
    </w:p>
    <w:p w:rsidR="001A00B9" w:rsidRPr="00536996" w:rsidRDefault="001A00B9" w:rsidP="00B24831">
      <w:pPr>
        <w:widowControl/>
        <w:spacing w:beforeLines="30" w:before="108"/>
        <w:ind w:leftChars="150" w:left="360"/>
        <w:jc w:val="both"/>
        <w:rPr>
          <w:b/>
          <w:sz w:val="16"/>
          <w:szCs w:val="16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實際</w:t>
      </w:r>
    </w:p>
    <w:p w:rsidR="001A00B9" w:rsidRPr="00536996" w:rsidRDefault="001A00B9" w:rsidP="00B24831">
      <w:pPr>
        <w:ind w:leftChars="200" w:left="480"/>
        <w:jc w:val="both"/>
        <w:rPr>
          <w:sz w:val="20"/>
          <w:szCs w:val="20"/>
        </w:rPr>
      </w:pP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b/>
          <w:sz w:val="20"/>
          <w:szCs w:val="20"/>
          <w:bdr w:val="single" w:sz="4" w:space="0" w:color="auto"/>
        </w:rPr>
        <w:t>得證時，如、法性則是實際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p.359</w:t>
      </w:r>
      <w:r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若得證時，如、法性則是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實際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B24831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b/>
          <w:sz w:val="20"/>
          <w:szCs w:val="20"/>
          <w:bdr w:val="single" w:sz="4" w:space="0" w:color="auto"/>
        </w:rPr>
        <w:t>法性無量無邊，非心所量，妙極於此名真際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p.359</w:t>
      </w:r>
      <w:r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bookmarkStart w:id="234" w:name="0299a20"/>
      <w:bookmarkEnd w:id="233"/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者，無量無邊，非心心數法所量，是名</w:t>
      </w:r>
      <w:r w:rsidRPr="00536996">
        <w:rPr>
          <w:rFonts w:hAnsi="新細明體"/>
          <w:kern w:val="0"/>
        </w:rPr>
        <w:t>法性</w:t>
      </w:r>
      <w:bookmarkStart w:id="235" w:name="0299a21"/>
      <w:bookmarkEnd w:id="234"/>
      <w:r w:rsidR="007E4919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妙極於此，是名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真際</w:t>
      </w:r>
      <w:bookmarkStart w:id="236" w:name="0299a22"/>
      <w:bookmarkEnd w:id="235"/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7D2168" w:rsidP="007C68FE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237" w:name="0302c11"/>
      <w:bookmarkEnd w:id="236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參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、欲於四大現希有事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p w:rsidR="001A00B9" w:rsidRPr="00536996" w:rsidRDefault="00616F1A" w:rsidP="00902553">
      <w:pPr>
        <w:widowControl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復次，舍利弗！菩薩摩訶薩欲數知三千大</w:t>
      </w:r>
      <w:bookmarkStart w:id="238" w:name="0299a23"/>
      <w:r w:rsidR="001A00B9" w:rsidRPr="00536996">
        <w:rPr>
          <w:rFonts w:eastAsia="標楷體" w:hAnsi="標楷體"/>
          <w:kern w:val="0"/>
        </w:rPr>
        <w:t>千世界中大</w:t>
      </w:r>
      <w:r w:rsidR="001A00B9" w:rsidRPr="00536996">
        <w:rPr>
          <w:rFonts w:eastAsia="標楷體" w:hAnsi="標楷體"/>
          <w:b/>
        </w:rPr>
        <w:t>地</w:t>
      </w:r>
      <w:r w:rsidR="001A00B9" w:rsidRPr="00536996">
        <w:rPr>
          <w:rFonts w:eastAsia="標楷體" w:hAnsi="標楷體"/>
          <w:kern w:val="0"/>
        </w:rPr>
        <w:t>諸山微塵，當學般若</w:t>
      </w:r>
      <w:r w:rsidR="00FD6EA0" w:rsidRPr="00D91330">
        <w:rPr>
          <w:rStyle w:val="a7"/>
          <w:kern w:val="0"/>
          <w:szCs w:val="22"/>
        </w:rPr>
        <w:footnoteReference w:id="98"/>
      </w:r>
      <w:r w:rsidR="001A00B9" w:rsidRPr="00536996">
        <w:rPr>
          <w:rFonts w:eastAsia="標楷體" w:hAnsi="標楷體"/>
          <w:kern w:val="0"/>
        </w:rPr>
        <w:t>波羅蜜</w:t>
      </w:r>
      <w:bookmarkStart w:id="239" w:name="0299a24"/>
      <w:bookmarkEnd w:id="238"/>
      <w:r w:rsidR="001A00B9" w:rsidRPr="00536996">
        <w:rPr>
          <w:rFonts w:eastAsia="標楷體" w:hAnsi="標楷體"/>
          <w:kern w:val="0"/>
        </w:rPr>
        <w:t>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菩薩摩訶薩</w:t>
      </w:r>
      <w:bookmarkEnd w:id="239"/>
      <w:r w:rsidRPr="00536996">
        <w:rPr>
          <w:rFonts w:eastAsia="標楷體" w:hAnsi="標楷體"/>
          <w:kern w:val="0"/>
        </w:rPr>
        <w:t>欲析一毛為百分，欲以一分毛</w:t>
      </w:r>
      <w:bookmarkStart w:id="240" w:name="0299a25"/>
      <w:r w:rsidRPr="00536996">
        <w:rPr>
          <w:rFonts w:eastAsia="標楷體" w:hAnsi="標楷體"/>
          <w:kern w:val="0"/>
        </w:rPr>
        <w:t>盡舉三千大千世界中大海江河池泉諸</w:t>
      </w:r>
      <w:r w:rsidRPr="00536996">
        <w:rPr>
          <w:rFonts w:eastAsia="標楷體" w:hAnsi="標楷體"/>
          <w:b/>
        </w:rPr>
        <w:t>水</w:t>
      </w:r>
      <w:r w:rsidRPr="00536996">
        <w:rPr>
          <w:rFonts w:eastAsia="標楷體" w:hAnsi="標楷體"/>
          <w:kern w:val="0"/>
        </w:rPr>
        <w:t>而</w:t>
      </w:r>
      <w:bookmarkStart w:id="241" w:name="0299a26"/>
      <w:bookmarkEnd w:id="240"/>
      <w:r w:rsidRPr="00536996">
        <w:rPr>
          <w:rFonts w:eastAsia="標楷體" w:hAnsi="標楷體"/>
          <w:kern w:val="0"/>
        </w:rPr>
        <w:t>不擾水性</w:t>
      </w:r>
      <w:bookmarkEnd w:id="241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三千大千世</w:t>
      </w:r>
      <w:bookmarkStart w:id="242" w:name="0299a27"/>
      <w:r w:rsidRPr="00536996">
        <w:rPr>
          <w:rFonts w:eastAsia="標楷體" w:hAnsi="標楷體"/>
          <w:kern w:val="0"/>
        </w:rPr>
        <w:t>界中，諸</w:t>
      </w:r>
      <w:r w:rsidRPr="00536996">
        <w:rPr>
          <w:rFonts w:eastAsia="標楷體" w:hAnsi="標楷體"/>
          <w:b/>
        </w:rPr>
        <w:t>火</w:t>
      </w:r>
      <w:r w:rsidRPr="00536996">
        <w:rPr>
          <w:rFonts w:eastAsia="標楷體" w:hAnsi="標楷體"/>
          <w:kern w:val="0"/>
        </w:rPr>
        <w:t>一時皆然，譬如劫盡燒時；菩薩摩</w:t>
      </w:r>
      <w:bookmarkStart w:id="243" w:name="0299a28"/>
      <w:bookmarkEnd w:id="242"/>
      <w:r w:rsidRPr="00536996">
        <w:rPr>
          <w:rFonts w:eastAsia="標楷體" w:hAnsi="標楷體"/>
          <w:kern w:val="0"/>
        </w:rPr>
        <w:t>訶薩欲一吹令滅</w:t>
      </w:r>
      <w:bookmarkEnd w:id="243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</w:t>
      </w:r>
      <w:bookmarkStart w:id="244" w:name="0299a29"/>
      <w:r w:rsidRPr="00536996">
        <w:rPr>
          <w:rFonts w:eastAsia="標楷體" w:hAnsi="標楷體"/>
          <w:kern w:val="0"/>
        </w:rPr>
        <w:t>千大千世界中，諸大</w:t>
      </w:r>
      <w:r w:rsidRPr="00536996">
        <w:rPr>
          <w:rFonts w:eastAsia="標楷體" w:hAnsi="標楷體"/>
          <w:b/>
        </w:rPr>
        <w:t>風</w:t>
      </w:r>
      <w:r w:rsidRPr="00536996">
        <w:rPr>
          <w:rFonts w:eastAsia="標楷體" w:hAnsi="標楷體"/>
          <w:kern w:val="0"/>
        </w:rPr>
        <w:t>起，欲吹破三千大千</w:t>
      </w:r>
      <w:bookmarkStart w:id="245" w:name="0299b01"/>
      <w:bookmarkEnd w:id="244"/>
      <w:r w:rsidRPr="00536996">
        <w:rPr>
          <w:rFonts w:eastAsia="標楷體" w:hAnsi="標楷體"/>
          <w:kern w:val="0"/>
          <w:sz w:val="22"/>
          <w:szCs w:val="22"/>
        </w:rPr>
        <w:t>（</w:t>
      </w:r>
      <w:r w:rsidRPr="00536996">
        <w:rPr>
          <w:rFonts w:eastAsia="標楷體"/>
          <w:kern w:val="0"/>
          <w:sz w:val="22"/>
          <w:szCs w:val="22"/>
          <w:shd w:val="pct15" w:color="auto" w:fill="FFFFFF"/>
        </w:rPr>
        <w:t>299</w:t>
      </w:r>
      <w:r w:rsidRPr="00536996">
        <w:rPr>
          <w:rFonts w:eastAsia="標楷體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eastAsia="標楷體" w:hAnsi="標楷體" w:cs="新細明體"/>
          <w:kern w:val="0"/>
          <w:sz w:val="22"/>
          <w:szCs w:val="22"/>
        </w:rPr>
        <w:t>）</w:t>
      </w:r>
      <w:r w:rsidRPr="00536996">
        <w:rPr>
          <w:rFonts w:eastAsia="標楷體" w:hAnsi="標楷體"/>
          <w:kern w:val="0"/>
        </w:rPr>
        <w:t>世界及諸須彌山，如摧腐草；菩薩摩訶薩欲</w:t>
      </w:r>
      <w:bookmarkStart w:id="246" w:name="0299b02"/>
      <w:bookmarkEnd w:id="245"/>
      <w:r w:rsidRPr="00536996">
        <w:rPr>
          <w:rFonts w:eastAsia="標楷體" w:hAnsi="標楷體"/>
          <w:kern w:val="0"/>
        </w:rPr>
        <w:t>以一指障其風力令不起者，當學般若波羅</w:t>
      </w:r>
      <w:bookmarkStart w:id="247" w:name="0299b03"/>
      <w:bookmarkEnd w:id="246"/>
      <w:r w:rsidRPr="00536996">
        <w:rPr>
          <w:rFonts w:eastAsia="標楷體" w:hAnsi="標楷體"/>
          <w:kern w:val="0"/>
        </w:rPr>
        <w:t>蜜！</w:t>
      </w:r>
    </w:p>
    <w:bookmarkEnd w:id="247"/>
    <w:p w:rsidR="001A00B9" w:rsidRPr="00536996" w:rsidRDefault="007612A2" w:rsidP="00B24831">
      <w:pPr>
        <w:widowControl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376286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一、佛何不讚歎六度等功德，而讚歎四大等神力</w:t>
      </w:r>
    </w:p>
    <w:p w:rsidR="001A00B9" w:rsidRPr="00536996" w:rsidRDefault="001A00B9" w:rsidP="00376286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問曰：佛何以不讚歎諸菩薩六度等</w:t>
      </w:r>
      <w:bookmarkStart w:id="248" w:name="0299b04"/>
      <w:r w:rsidRPr="00536996">
        <w:rPr>
          <w:kern w:val="0"/>
        </w:rPr>
        <w:t>諸功德，而讚歎此大力？</w:t>
      </w:r>
    </w:p>
    <w:p w:rsidR="001A00B9" w:rsidRPr="00536996" w:rsidRDefault="001A00B9" w:rsidP="00376286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答曰：眾生有二種</w:t>
      </w:r>
      <w:bookmarkStart w:id="249" w:name="0299b05"/>
      <w:bookmarkEnd w:id="248"/>
      <w:r w:rsidRPr="00536996">
        <w:rPr>
          <w:kern w:val="0"/>
        </w:rPr>
        <w:t>：一者、樂善法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二者、樂善法果報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376286">
      <w:pPr>
        <w:widowControl/>
        <w:ind w:leftChars="350" w:left="840"/>
        <w:jc w:val="both"/>
        <w:rPr>
          <w:kern w:val="0"/>
        </w:rPr>
      </w:pPr>
      <w:r w:rsidRPr="00536996">
        <w:rPr>
          <w:kern w:val="0"/>
        </w:rPr>
        <w:t>為樂善法</w:t>
      </w:r>
      <w:bookmarkStart w:id="250" w:name="0299b06"/>
      <w:bookmarkEnd w:id="249"/>
      <w:r w:rsidRPr="00536996">
        <w:rPr>
          <w:kern w:val="0"/>
        </w:rPr>
        <w:t>者，讚歎諸功德；為樂善法果報者，讚歎</w:t>
      </w:r>
      <w:bookmarkStart w:id="251" w:name="0299b07"/>
      <w:bookmarkEnd w:id="250"/>
      <w:r w:rsidRPr="00536996">
        <w:rPr>
          <w:kern w:val="0"/>
        </w:rPr>
        <w:t>大神力。</w:t>
      </w:r>
    </w:p>
    <w:p w:rsidR="001A00B9" w:rsidRPr="00536996" w:rsidRDefault="001A00B9" w:rsidP="00376286">
      <w:pPr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二、</w:t>
      </w:r>
      <w:r w:rsidRPr="00536996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別釋：</w:t>
      </w:r>
      <w:r w:rsidRPr="00536996">
        <w:rPr>
          <w:b/>
          <w:kern w:val="0"/>
          <w:sz w:val="20"/>
          <w:szCs w:val="20"/>
          <w:bdr w:val="single" w:sz="4" w:space="0" w:color="auto"/>
        </w:rPr>
        <w:t>四大，力之大小</w:t>
      </w:r>
      <w:r w:rsidRPr="00536996">
        <w:rPr>
          <w:rFonts w:hAnsi="新細明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</w:t>
      </w:r>
      <w:r w:rsidRPr="00536996">
        <w:rPr>
          <w:rFonts w:hAnsi="新細明體"/>
          <w:sz w:val="20"/>
          <w:szCs w:val="16"/>
        </w:rPr>
        <w:t>〔</w:t>
      </w:r>
      <w:r w:rsidRPr="00536996">
        <w:rPr>
          <w:rFonts w:eastAsia="Roman Unicode"/>
          <w:sz w:val="20"/>
          <w:szCs w:val="16"/>
        </w:rPr>
        <w:t>D</w:t>
      </w:r>
      <w:r w:rsidRPr="00536996">
        <w:rPr>
          <w:sz w:val="20"/>
          <w:szCs w:val="16"/>
        </w:rPr>
        <w:t>001</w:t>
      </w:r>
      <w:r w:rsidRPr="00536996">
        <w:rPr>
          <w:rFonts w:hAnsi="新細明體"/>
          <w:sz w:val="20"/>
          <w:szCs w:val="16"/>
        </w:rPr>
        <w:t>〕</w:t>
      </w:r>
      <w:r w:rsidRPr="00536996">
        <w:rPr>
          <w:rFonts w:eastAsia="Roman Unicode"/>
          <w:sz w:val="20"/>
          <w:szCs w:val="16"/>
        </w:rPr>
        <w:t>p</w:t>
      </w:r>
      <w:r w:rsidRPr="00536996">
        <w:rPr>
          <w:sz w:val="20"/>
          <w:szCs w:val="16"/>
        </w:rPr>
        <w:t>.237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37628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（一）關於「地大」</w:t>
      </w:r>
    </w:p>
    <w:p w:rsidR="001A00B9" w:rsidRPr="00536996" w:rsidRDefault="001A00B9" w:rsidP="00376286">
      <w:pPr>
        <w:widowControl/>
        <w:ind w:leftChars="100" w:left="24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復次，有人言：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標楷體" w:eastAsia="標楷體" w:hAnsi="標楷體"/>
          <w:kern w:val="0"/>
        </w:rPr>
        <w:t>四大之名，其實亦無邊</w:t>
      </w:r>
      <w:bookmarkStart w:id="252" w:name="0299b08"/>
      <w:bookmarkEnd w:id="251"/>
      <w:r w:rsidRPr="00536996">
        <w:rPr>
          <w:rFonts w:ascii="標楷體" w:eastAsia="標楷體" w:hAnsi="標楷體"/>
          <w:kern w:val="0"/>
        </w:rPr>
        <w:t>無盡，常在世故，無能悉動量其多少</w:t>
      </w:r>
      <w:r w:rsidRPr="00536996">
        <w:rPr>
          <w:rFonts w:ascii="標楷體" w:eastAsia="標楷體" w:hAnsi="標楷體" w:hint="eastAsia"/>
          <w:bCs/>
        </w:rPr>
        <w:t>；</w:t>
      </w:r>
      <w:r w:rsidRPr="00536996">
        <w:rPr>
          <w:rFonts w:ascii="標楷體" w:eastAsia="標楷體" w:hAnsi="標楷體"/>
          <w:kern w:val="0"/>
        </w:rPr>
        <w:t>人雖</w:t>
      </w:r>
      <w:bookmarkStart w:id="253" w:name="0299b09"/>
      <w:bookmarkEnd w:id="252"/>
      <w:r w:rsidRPr="00536996">
        <w:rPr>
          <w:rFonts w:ascii="標楷體" w:eastAsia="標楷體" w:hAnsi="標楷體"/>
          <w:kern w:val="0"/>
        </w:rPr>
        <w:t>造作城廓臺殿，所用甚少</w:t>
      </w:r>
      <w:r w:rsidRPr="00536996">
        <w:rPr>
          <w:rFonts w:ascii="標楷體" w:eastAsia="標楷體" w:hAnsi="標楷體" w:hint="eastAsia"/>
          <w:kern w:val="0"/>
        </w:rPr>
        <w:t>。</w:t>
      </w:r>
      <w:r w:rsidRPr="00536996">
        <w:rPr>
          <w:rFonts w:ascii="標楷體" w:eastAsia="標楷體" w:hAnsi="標楷體"/>
          <w:kern w:val="0"/>
        </w:rPr>
        <w:t>地之廣大，載育</w:t>
      </w:r>
      <w:bookmarkStart w:id="254" w:name="0299b10"/>
      <w:bookmarkEnd w:id="253"/>
      <w:r w:rsidRPr="00536996">
        <w:rPr>
          <w:rFonts w:ascii="標楷體" w:eastAsia="標楷體" w:hAnsi="標楷體"/>
          <w:kern w:val="0"/>
        </w:rPr>
        <w:t>萬物，最為牢固</w:t>
      </w:r>
      <w:r w:rsidRPr="00536996">
        <w:rPr>
          <w:rFonts w:ascii="標楷體" w:eastAsia="標楷體" w:hAnsi="標楷體" w:hint="eastAsia"/>
          <w:bCs/>
        </w:rPr>
        <w:t>。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376286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為是故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佛說</w:t>
      </w:r>
      <w:r w:rsidRPr="00536996">
        <w:rPr>
          <w:rFonts w:hint="eastAsia"/>
          <w:kern w:val="0"/>
        </w:rPr>
        <w:t>：「</w:t>
      </w:r>
      <w:r w:rsidRPr="00536996">
        <w:rPr>
          <w:rFonts w:ascii="標楷體" w:eastAsia="標楷體" w:hAnsi="標楷體"/>
          <w:kern w:val="0"/>
        </w:rPr>
        <w:t>三千大千世</w:t>
      </w:r>
      <w:bookmarkStart w:id="255" w:name="0299b11"/>
      <w:bookmarkEnd w:id="254"/>
      <w:r w:rsidRPr="00536996">
        <w:rPr>
          <w:rFonts w:ascii="標楷體" w:eastAsia="標楷體" w:hAnsi="標楷體"/>
          <w:kern w:val="0"/>
        </w:rPr>
        <w:t>界中地及須彌諸山微塵，皆欲盡知其數，及</w:t>
      </w:r>
      <w:bookmarkEnd w:id="255"/>
      <w:r w:rsidRPr="00536996">
        <w:rPr>
          <w:rFonts w:ascii="標楷體" w:eastAsia="標楷體" w:hAnsi="標楷體"/>
          <w:kern w:val="0"/>
        </w:rPr>
        <w:t>一一微塵中眾生業因緣，各各有分</w:t>
      </w:r>
      <w:r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欲知</w:t>
      </w:r>
      <w:bookmarkStart w:id="256" w:name="0299b13"/>
      <w:r w:rsidRPr="00536996">
        <w:rPr>
          <w:rFonts w:ascii="標楷體" w:eastAsia="標楷體" w:hAnsi="標楷體"/>
          <w:kern w:val="0"/>
        </w:rPr>
        <w:t>其多少，當學般若波羅蜜。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376286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因論生論：一石土之微塵數尚難知，何況三千大千世界諸微塵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問曰：一石</w:t>
      </w:r>
      <w:r w:rsidRPr="00536996">
        <w:rPr>
          <w:rStyle w:val="a7"/>
          <w:kern w:val="0"/>
        </w:rPr>
        <w:footnoteReference w:id="99"/>
      </w:r>
      <w:r w:rsidRPr="00536996">
        <w:rPr>
          <w:kern w:val="0"/>
        </w:rPr>
        <w:t>土之</w:t>
      </w:r>
      <w:bookmarkStart w:id="257" w:name="0299b14"/>
      <w:bookmarkEnd w:id="256"/>
      <w:r w:rsidRPr="00536996">
        <w:rPr>
          <w:kern w:val="0"/>
        </w:rPr>
        <w:t>微塵，尚難可數，何況三千大千世界地及諸</w:t>
      </w:r>
      <w:bookmarkStart w:id="258" w:name="0299b15"/>
      <w:bookmarkEnd w:id="257"/>
      <w:r w:rsidRPr="00536996">
        <w:rPr>
          <w:kern w:val="0"/>
        </w:rPr>
        <w:t>山微塵之數？是不可信！</w:t>
      </w:r>
    </w:p>
    <w:p w:rsidR="001A00B9" w:rsidRPr="00536996" w:rsidRDefault="001A00B9" w:rsidP="000F126B">
      <w:pPr>
        <w:keepNext/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微塵：佛大菩薩能盡知其數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sz w:val="20"/>
          <w:szCs w:val="16"/>
        </w:rPr>
        <w:t>A060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p.101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聲聞、辟支佛</w:t>
      </w:r>
      <w:bookmarkStart w:id="259" w:name="0299b16"/>
      <w:bookmarkEnd w:id="258"/>
      <w:r w:rsidRPr="00536996">
        <w:rPr>
          <w:kern w:val="0"/>
        </w:rPr>
        <w:t>智慧尚不能知，何況凡夫！是事諸佛及大菩</w:t>
      </w:r>
      <w:bookmarkStart w:id="260" w:name="0299b17"/>
      <w:bookmarkEnd w:id="259"/>
      <w:r w:rsidRPr="00536996">
        <w:rPr>
          <w:kern w:val="0"/>
        </w:rPr>
        <w:t>薩所知。</w:t>
      </w:r>
    </w:p>
    <w:p w:rsidR="001A00B9" w:rsidRPr="00536996" w:rsidRDefault="001A00B9" w:rsidP="00376286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t>如</w:t>
      </w:r>
      <w:r w:rsidRPr="00536996">
        <w:rPr>
          <w:kern w:val="0"/>
        </w:rPr>
        <w:t>《法華經》說：「</w:t>
      </w:r>
      <w:r w:rsidRPr="00536996">
        <w:rPr>
          <w:rFonts w:eastAsia="標楷體"/>
          <w:kern w:val="0"/>
        </w:rPr>
        <w:t>譬喻三千大千世界地</w:t>
      </w:r>
      <w:bookmarkStart w:id="261" w:name="0299b18"/>
      <w:bookmarkEnd w:id="260"/>
      <w:r w:rsidRPr="00536996">
        <w:rPr>
          <w:rFonts w:eastAsia="標楷體"/>
          <w:kern w:val="0"/>
        </w:rPr>
        <w:t>及諸山，末</w:t>
      </w:r>
      <w:r w:rsidRPr="00536996">
        <w:rPr>
          <w:rStyle w:val="a7"/>
          <w:rFonts w:eastAsia="標楷體"/>
          <w:kern w:val="0"/>
        </w:rPr>
        <w:footnoteReference w:id="100"/>
      </w:r>
      <w:r w:rsidRPr="00536996">
        <w:rPr>
          <w:rFonts w:eastAsia="標楷體"/>
          <w:kern w:val="0"/>
        </w:rPr>
        <w:t>以為塵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東方過千世界下</w:t>
      </w:r>
      <w:r w:rsidRPr="00536996">
        <w:rPr>
          <w:rStyle w:val="a7"/>
          <w:rFonts w:eastAsia="標楷體"/>
          <w:kern w:val="0"/>
        </w:rPr>
        <w:footnoteReference w:id="101"/>
      </w:r>
      <w:r w:rsidRPr="00536996">
        <w:rPr>
          <w:rFonts w:eastAsia="標楷體"/>
          <w:kern w:val="0"/>
        </w:rPr>
        <w:t>一塵</w:t>
      </w:r>
      <w:bookmarkStart w:id="262" w:name="0299b19"/>
      <w:bookmarkEnd w:id="261"/>
      <w:r w:rsidRPr="00536996">
        <w:rPr>
          <w:rFonts w:eastAsia="標楷體"/>
          <w:kern w:val="0"/>
        </w:rPr>
        <w:t>，如是過千世界復下一塵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如是盡三千世</w:t>
      </w:r>
      <w:bookmarkStart w:id="263" w:name="0299b20"/>
      <w:bookmarkEnd w:id="262"/>
      <w:r w:rsidRPr="00536996">
        <w:rPr>
          <w:rFonts w:eastAsia="標楷體"/>
          <w:kern w:val="0"/>
        </w:rPr>
        <w:t>界諸塵。佛告比丘：『是</w:t>
      </w:r>
      <w:bookmarkEnd w:id="263"/>
      <w:r w:rsidRPr="00536996">
        <w:rPr>
          <w:rFonts w:eastAsia="標楷體"/>
          <w:kern w:val="0"/>
        </w:rPr>
        <w:t>微塵數世界，算數籌</w:t>
      </w:r>
      <w:bookmarkStart w:id="264" w:name="0299b21"/>
      <w:r w:rsidRPr="00536996">
        <w:rPr>
          <w:rFonts w:eastAsia="標楷體"/>
          <w:kern w:val="0"/>
        </w:rPr>
        <w:t>量可得知不？』諸比丘言：『不可得知！』佛言</w:t>
      </w:r>
      <w:bookmarkStart w:id="265" w:name="0299b22"/>
      <w:bookmarkEnd w:id="264"/>
      <w:r w:rsidRPr="00536996">
        <w:rPr>
          <w:rFonts w:eastAsia="標楷體"/>
          <w:kern w:val="0"/>
        </w:rPr>
        <w:t>：『所可著微塵、不著微塵諸國，盡皆末以為</w:t>
      </w:r>
      <w:bookmarkStart w:id="266" w:name="0299b23"/>
      <w:bookmarkEnd w:id="265"/>
      <w:r w:rsidRPr="00536996">
        <w:rPr>
          <w:rFonts w:eastAsia="標楷體"/>
          <w:kern w:val="0"/>
        </w:rPr>
        <w:t>塵，大通慧佛出世已來劫數如是。』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02"/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如是</w:t>
      </w:r>
      <w:r w:rsidRPr="00536996">
        <w:rPr>
          <w:rFonts w:ascii="新細明體" w:hAnsi="新細明體"/>
          <w:kern w:val="0"/>
        </w:rPr>
        <w:t>無</w:t>
      </w:r>
      <w:bookmarkStart w:id="267" w:name="0299b24"/>
      <w:bookmarkEnd w:id="266"/>
      <w:r w:rsidRPr="00536996">
        <w:rPr>
          <w:rFonts w:ascii="新細明體" w:hAnsi="新細明體"/>
          <w:kern w:val="0"/>
        </w:rPr>
        <w:t>量</w:t>
      </w:r>
      <w:r w:rsidRPr="00536996">
        <w:rPr>
          <w:kern w:val="0"/>
        </w:rPr>
        <w:t>恒</w:t>
      </w:r>
      <w:bookmarkEnd w:id="267"/>
      <w:r w:rsidRPr="00536996">
        <w:rPr>
          <w:kern w:val="0"/>
        </w:rPr>
        <w:t>河沙等世界微塵，佛</w:t>
      </w:r>
      <w:r w:rsidR="007E4919" w:rsidRPr="00536996">
        <w:rPr>
          <w:rFonts w:hint="eastAsia"/>
          <w:kern w:val="0"/>
        </w:rPr>
        <w:t>、</w:t>
      </w:r>
      <w:r w:rsidRPr="00536996">
        <w:rPr>
          <w:kern w:val="0"/>
        </w:rPr>
        <w:t>大菩薩皆悉能知</w:t>
      </w:r>
      <w:bookmarkStart w:id="268" w:name="0299b25"/>
      <w:r w:rsidRPr="00536996">
        <w:rPr>
          <w:kern w:val="0"/>
        </w:rPr>
        <w:t>，何況一恒</w:t>
      </w:r>
      <w:bookmarkEnd w:id="268"/>
      <w:r w:rsidRPr="00536996">
        <w:rPr>
          <w:kern w:val="0"/>
        </w:rPr>
        <w:t>河沙等世界！</w:t>
      </w:r>
    </w:p>
    <w:p w:rsidR="001A00B9" w:rsidRPr="00536996" w:rsidRDefault="001A00B9" w:rsidP="00376286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無量者，隨人心說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kern w:val="0"/>
        </w:rPr>
        <w:t>無量</w:t>
      </w:r>
      <w:r w:rsidRPr="00536996">
        <w:rPr>
          <w:kern w:val="0"/>
        </w:rPr>
        <w:t>者，隨人心</w:t>
      </w:r>
      <w:bookmarkStart w:id="269" w:name="0299b26"/>
      <w:r w:rsidRPr="00536996">
        <w:rPr>
          <w:kern w:val="0"/>
        </w:rPr>
        <w:t>說。如大海水名為無量，而深八萬由旬</w:t>
      </w:r>
      <w:bookmarkStart w:id="270" w:name="0299b27"/>
      <w:bookmarkEnd w:id="269"/>
      <w:r w:rsidRPr="00536996">
        <w:rPr>
          <w:kern w:val="0"/>
        </w:rPr>
        <w:t>，</w:t>
      </w:r>
      <w:bookmarkEnd w:id="270"/>
      <w:r w:rsidRPr="00536996">
        <w:rPr>
          <w:kern w:val="0"/>
        </w:rPr>
        <w:t>如大身羅</w:t>
      </w:r>
      <w:r w:rsidRPr="00536996">
        <w:rPr>
          <w:rFonts w:ascii="新細明體" w:hAnsi="新細明體"/>
          <w:kern w:val="0"/>
        </w:rPr>
        <w:t>睺</w:t>
      </w:r>
      <w:r w:rsidRPr="00536996">
        <w:rPr>
          <w:kern w:val="0"/>
        </w:rPr>
        <w:t>阿脩羅王，量其多少，不以</w:t>
      </w:r>
      <w:bookmarkStart w:id="271" w:name="0299b28"/>
      <w:r w:rsidRPr="00536996">
        <w:rPr>
          <w:kern w:val="0"/>
        </w:rPr>
        <w:t>為難。</w:t>
      </w:r>
      <w:r w:rsidRPr="00536996">
        <w:rPr>
          <w:rStyle w:val="a7"/>
          <w:kern w:val="0"/>
        </w:rPr>
        <w:footnoteReference w:id="103"/>
      </w:r>
    </w:p>
    <w:p w:rsidR="001A00B9" w:rsidRPr="00536996" w:rsidRDefault="001A00B9" w:rsidP="00376286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因論生論：般若乃是實相智慧，此之智慧乃是分別，云何言行般若得此智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問曰：云何行般若波羅蜜得是智慧</w:t>
      </w:r>
      <w:bookmarkStart w:id="272" w:name="0299b29"/>
      <w:bookmarkEnd w:id="271"/>
      <w:r w:rsidRPr="00536996">
        <w:rPr>
          <w:kern w:val="0"/>
        </w:rPr>
        <w:t>？</w:t>
      </w:r>
      <w:r w:rsidR="00FD6EA0" w:rsidRPr="00536996">
        <w:rPr>
          <w:rStyle w:val="a7"/>
          <w:kern w:val="0"/>
        </w:rPr>
        <w:footnoteReference w:id="104"/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EA6AD3">
      <w:pPr>
        <w:widowControl/>
        <w:ind w:leftChars="200" w:left="480"/>
        <w:jc w:val="both"/>
        <w:rPr>
          <w:b/>
          <w:kern w:val="0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b/>
          <w:kern w:val="0"/>
          <w:sz w:val="20"/>
          <w:szCs w:val="20"/>
          <w:bdr w:val="single" w:sz="4" w:space="0" w:color="auto"/>
        </w:rPr>
        <w:t>、能滅眾惑、入深定、慧遍淨故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，能分別而無所著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有人行般若波羅蜜，滅諸煩惱及邪</w:t>
      </w:r>
      <w:bookmarkStart w:id="273" w:name="0299c01"/>
      <w:bookmarkEnd w:id="272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9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299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見戲論，入菩薩甚深禪定，念智清淨增廣</w:t>
      </w:r>
      <w:bookmarkStart w:id="274" w:name="0299c02"/>
      <w:bookmarkEnd w:id="273"/>
      <w:r w:rsidRPr="00536996">
        <w:rPr>
          <w:kern w:val="0"/>
        </w:rPr>
        <w:t>故，則能分別一切諸色微塵，知其量數。</w:t>
      </w:r>
    </w:p>
    <w:p w:rsidR="001A00B9" w:rsidRPr="00536996" w:rsidRDefault="001A00B9" w:rsidP="00EA6AD3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b/>
          <w:kern w:val="0"/>
          <w:sz w:val="20"/>
          <w:szCs w:val="20"/>
          <w:bdr w:val="single" w:sz="4" w:space="0" w:color="auto"/>
        </w:rPr>
        <w:t>、得無礙解脫故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</w:t>
      </w:r>
      <w:bookmarkStart w:id="275" w:name="0299c03"/>
      <w:bookmarkEnd w:id="274"/>
      <w:r w:rsidRPr="00536996">
        <w:rPr>
          <w:kern w:val="0"/>
        </w:rPr>
        <w:t>次，諸佛及大菩薩，得無礙解脫故，過於是</w:t>
      </w:r>
      <w:bookmarkStart w:id="276" w:name="0299c04"/>
      <w:bookmarkEnd w:id="275"/>
      <w:r w:rsidRPr="00536996">
        <w:rPr>
          <w:kern w:val="0"/>
        </w:rPr>
        <w:t>事，尚不以為難，何況於此</w:t>
      </w:r>
      <w:r w:rsidR="007E4919" w:rsidRPr="00536996">
        <w:rPr>
          <w:rFonts w:hint="eastAsia"/>
          <w:kern w:val="0"/>
        </w:rPr>
        <w:t>！</w:t>
      </w:r>
    </w:p>
    <w:p w:rsidR="001A00B9" w:rsidRPr="00536996" w:rsidRDefault="001A00B9" w:rsidP="00EA6AD3">
      <w:pPr>
        <w:widowControl/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b/>
          <w:kern w:val="0"/>
          <w:sz w:val="20"/>
          <w:szCs w:val="20"/>
          <w:bdr w:val="single" w:sz="4" w:space="0" w:color="auto"/>
        </w:rPr>
        <w:t>、行般若者，畢竟清淨，無所罣礙，一念中能數一切微塵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E</w:t>
      </w:r>
      <w:r w:rsidRPr="00536996">
        <w:rPr>
          <w:sz w:val="20"/>
          <w:szCs w:val="16"/>
        </w:rPr>
        <w:t>014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p.310</w:t>
      </w:r>
      <w:r w:rsidRPr="00536996">
        <w:rPr>
          <w:sz w:val="20"/>
          <w:szCs w:val="16"/>
        </w:rPr>
        <w:t>）</w:t>
      </w:r>
    </w:p>
    <w:p w:rsidR="001A00B9" w:rsidRPr="0009322B" w:rsidRDefault="001A00B9" w:rsidP="00EA6AD3">
      <w:pPr>
        <w:ind w:leftChars="200" w:left="480"/>
        <w:jc w:val="both"/>
      </w:pPr>
      <w:r w:rsidRPr="00536996">
        <w:t>復次，有人</w:t>
      </w:r>
      <w:bookmarkEnd w:id="276"/>
      <w:r w:rsidRPr="00536996">
        <w:t>為</w:t>
      </w:r>
      <w:bookmarkStart w:id="277" w:name="0299c05"/>
      <w:r w:rsidRPr="00536996">
        <w:t>地為堅牢</w:t>
      </w:r>
      <w:r w:rsidRPr="00536996">
        <w:rPr>
          <w:vertAlign w:val="superscript"/>
        </w:rPr>
        <w:footnoteReference w:id="105"/>
      </w:r>
      <w:r w:rsidRPr="00536996">
        <w:t>，心無形質，皆是虛妄</w:t>
      </w:r>
      <w:r w:rsidR="0075576B" w:rsidRPr="00536996">
        <w:rPr>
          <w:rFonts w:hint="eastAsia"/>
        </w:rPr>
        <w:t>。</w:t>
      </w:r>
      <w:r w:rsidRPr="00536996">
        <w:t>以是故，佛</w:t>
      </w:r>
      <w:bookmarkStart w:id="278" w:name="0299c06"/>
      <w:bookmarkEnd w:id="277"/>
      <w:r w:rsidRPr="00536996">
        <w:t>說</w:t>
      </w:r>
      <w:r w:rsidR="00755151" w:rsidRPr="00536996">
        <w:rPr>
          <w:rFonts w:hint="eastAsia"/>
        </w:rPr>
        <w:t>：</w:t>
      </w:r>
      <w:r w:rsidRPr="00536996">
        <w:t>心力為大。行般若波羅蜜故，散此大地</w:t>
      </w:r>
      <w:bookmarkStart w:id="279" w:name="0299c07"/>
      <w:bookmarkEnd w:id="278"/>
      <w:r w:rsidRPr="00536996">
        <w:t>以為微塵。以地有色、香、味、觸重故，自無所</w:t>
      </w:r>
      <w:bookmarkStart w:id="280" w:name="0299c08"/>
      <w:bookmarkEnd w:id="279"/>
      <w:r w:rsidRPr="00536996">
        <w:t>作；水少香故，動作勝地；火少香、味故勢勝</w:t>
      </w:r>
      <w:bookmarkStart w:id="281" w:name="0299c09"/>
      <w:bookmarkEnd w:id="280"/>
      <w:r w:rsidRPr="00536996">
        <w:t>於</w:t>
      </w:r>
      <w:bookmarkEnd w:id="281"/>
      <w:r w:rsidRPr="00536996">
        <w:t>水</w:t>
      </w:r>
      <w:r w:rsidRPr="00536996">
        <w:rPr>
          <w:vertAlign w:val="superscript"/>
        </w:rPr>
        <w:footnoteReference w:id="106"/>
      </w:r>
      <w:r w:rsidRPr="00536996">
        <w:t>；風少色、香、味故，動作勝火；心無四</w:t>
      </w:r>
      <w:bookmarkStart w:id="282" w:name="0299c10"/>
      <w:r w:rsidRPr="0009322B">
        <w:lastRenderedPageBreak/>
        <w:t>事故，所為力大。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1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又以心多煩惱結使繫縛</w:t>
      </w:r>
      <w:bookmarkStart w:id="283" w:name="0299c11"/>
      <w:bookmarkEnd w:id="282"/>
      <w:r w:rsidRPr="0009322B">
        <w:rPr>
          <w:kern w:val="0"/>
        </w:rPr>
        <w:t>故，令心力微少。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2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有漏善心，雖無煩惱；以心</w:t>
      </w:r>
      <w:bookmarkStart w:id="284" w:name="0299c12"/>
      <w:bookmarkEnd w:id="283"/>
      <w:r w:rsidRPr="0009322B">
        <w:rPr>
          <w:kern w:val="0"/>
        </w:rPr>
        <w:t>取諸法相故，其力亦少。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3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二乘無漏心，雖不</w:t>
      </w:r>
      <w:bookmarkStart w:id="285" w:name="0299c13"/>
      <w:bookmarkEnd w:id="284"/>
      <w:r w:rsidRPr="0009322B">
        <w:rPr>
          <w:kern w:val="0"/>
        </w:rPr>
        <w:t>取相，以智慧有量；及出無漏道時，六情隨</w:t>
      </w:r>
      <w:bookmarkStart w:id="286" w:name="0299c14"/>
      <w:bookmarkEnd w:id="285"/>
      <w:r w:rsidRPr="0009322B">
        <w:rPr>
          <w:kern w:val="0"/>
        </w:rPr>
        <w:t>俗分別，取諸法相故，不盡心力。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4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諸佛及大</w:t>
      </w:r>
      <w:bookmarkStart w:id="287" w:name="0299c15"/>
      <w:bookmarkEnd w:id="286"/>
      <w:r w:rsidRPr="0009322B">
        <w:rPr>
          <w:kern w:val="0"/>
        </w:rPr>
        <w:t>菩薩，智慧無量無邊，常處禪定，於世</w:t>
      </w:r>
      <w:r w:rsidRPr="00632234">
        <w:rPr>
          <w:kern w:val="0"/>
        </w:rPr>
        <w:t>間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涅槃</w:t>
      </w:r>
      <w:bookmarkStart w:id="288" w:name="0299c16"/>
      <w:bookmarkEnd w:id="287"/>
      <w:r w:rsidRPr="0009322B">
        <w:rPr>
          <w:kern w:val="0"/>
        </w:rPr>
        <w:t>無所分別。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諸法實相，其實不異，但智有優</w:t>
      </w:r>
      <w:bookmarkStart w:id="289" w:name="0299c17"/>
      <w:bookmarkEnd w:id="288"/>
      <w:r w:rsidRPr="0009322B">
        <w:rPr>
          <w:kern w:val="0"/>
        </w:rPr>
        <w:t>劣；行般若波羅蜜者，畢竟清淨，無所罣礙</w:t>
      </w:r>
      <w:bookmarkStart w:id="290" w:name="0299c18"/>
      <w:bookmarkEnd w:id="289"/>
      <w:r w:rsidRPr="0009322B">
        <w:rPr>
          <w:rFonts w:hAnsi="新細明體"/>
          <w:kern w:val="0"/>
        </w:rPr>
        <w:t>，</w:t>
      </w:r>
      <w:r w:rsidRPr="0009322B">
        <w:rPr>
          <w:kern w:val="0"/>
        </w:rPr>
        <w:t>一念中能數十方一切如恒河沙等三千大</w:t>
      </w:r>
      <w:bookmarkStart w:id="291" w:name="0299c19"/>
      <w:bookmarkEnd w:id="290"/>
      <w:r w:rsidRPr="0009322B">
        <w:rPr>
          <w:kern w:val="0"/>
        </w:rPr>
        <w:t>千世界、大地諸山微塵，何況十方各一恒河</w:t>
      </w:r>
      <w:bookmarkStart w:id="292" w:name="0299c20"/>
      <w:bookmarkEnd w:id="291"/>
      <w:r w:rsidRPr="0009322B">
        <w:rPr>
          <w:kern w:val="0"/>
        </w:rPr>
        <w:t>沙世界！</w:t>
      </w:r>
    </w:p>
    <w:p w:rsidR="001A00B9" w:rsidRPr="0009322B" w:rsidRDefault="001A00B9" w:rsidP="0009322B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、般若能成就大神力故</w:t>
      </w:r>
    </w:p>
    <w:p w:rsidR="001A00B9" w:rsidRPr="0009322B" w:rsidRDefault="001A00B9" w:rsidP="0009322B">
      <w:pPr>
        <w:widowControl/>
        <w:spacing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復次，若離般若波羅蜜，雖得神通</w:t>
      </w:r>
      <w:bookmarkStart w:id="293" w:name="0299c21"/>
      <w:bookmarkEnd w:id="292"/>
      <w:r w:rsidRPr="0009322B">
        <w:rPr>
          <w:kern w:val="0"/>
        </w:rPr>
        <w:t>，則不能如上所知。以是故說：</w:t>
      </w:r>
      <w:r w:rsidRPr="0009322B">
        <w:rPr>
          <w:rFonts w:hint="eastAsia"/>
          <w:kern w:val="0"/>
        </w:rPr>
        <w:t>「</w:t>
      </w:r>
      <w:r w:rsidRPr="0009322B">
        <w:rPr>
          <w:rFonts w:ascii="標楷體" w:eastAsia="標楷體" w:hAnsi="標楷體"/>
          <w:kern w:val="0"/>
        </w:rPr>
        <w:t>欲得是大</w:t>
      </w:r>
      <w:bookmarkStart w:id="294" w:name="0299c22"/>
      <w:bookmarkEnd w:id="293"/>
      <w:r w:rsidRPr="0009322B">
        <w:rPr>
          <w:rFonts w:ascii="標楷體" w:eastAsia="標楷體" w:hAnsi="標楷體"/>
          <w:kern w:val="0"/>
        </w:rPr>
        <w:t>神力，當學般若波羅蜜。</w:t>
      </w:r>
      <w:r w:rsidRPr="0009322B">
        <w:rPr>
          <w:rFonts w:ascii="新細明體" w:hAnsi="新細明體" w:hint="eastAsia"/>
          <w:kern w:val="0"/>
        </w:rPr>
        <w:t>」</w:t>
      </w:r>
    </w:p>
    <w:p w:rsidR="001A00B9" w:rsidRPr="0009322B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（二）關於「水大」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ascii="新細明體" w:hAnsi="新細明體" w:hint="eastAsia"/>
          <w:bCs/>
        </w:rPr>
        <w:t>「</w:t>
      </w:r>
      <w:r w:rsidRPr="0009322B">
        <w:rPr>
          <w:rFonts w:eastAsia="標楷體"/>
          <w:kern w:val="0"/>
        </w:rPr>
        <w:t>一切諸物</w:t>
      </w:r>
      <w:bookmarkStart w:id="295" w:name="0299c23"/>
      <w:bookmarkEnd w:id="294"/>
      <w:r w:rsidRPr="0009322B">
        <w:rPr>
          <w:rFonts w:eastAsia="標楷體"/>
          <w:kern w:val="0"/>
        </w:rPr>
        <w:t>中，水為最大。所以者何？大地上下四邊，無不</w:t>
      </w:r>
      <w:bookmarkStart w:id="296" w:name="0299c24"/>
      <w:bookmarkEnd w:id="295"/>
      <w:r w:rsidRPr="0009322B">
        <w:rPr>
          <w:rFonts w:eastAsia="標楷體"/>
          <w:kern w:val="0"/>
        </w:rPr>
        <w:t>有水。若護世天主不節量天龍雨，又無</w:t>
      </w:r>
      <w:bookmarkStart w:id="297" w:name="0299c25"/>
      <w:bookmarkEnd w:id="296"/>
      <w:r w:rsidRPr="0009322B">
        <w:rPr>
          <w:rFonts w:eastAsia="標楷體"/>
          <w:kern w:val="0"/>
        </w:rPr>
        <w:t>消水珠者，則天地</w:t>
      </w:r>
      <w:bookmarkEnd w:id="297"/>
      <w:r w:rsidRPr="0009322B">
        <w:rPr>
          <w:rFonts w:eastAsia="標楷體"/>
          <w:kern w:val="0"/>
        </w:rPr>
        <w:t>漂沒。又以水因緣故</w:t>
      </w:r>
      <w:bookmarkStart w:id="298" w:name="0299c26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世間眾生數、非眾生數皆得生長，以是可知</w:t>
      </w:r>
      <w:bookmarkStart w:id="299" w:name="0299c27"/>
      <w:bookmarkEnd w:id="298"/>
      <w:r w:rsidRPr="0009322B">
        <w:rPr>
          <w:rFonts w:eastAsia="標楷體"/>
          <w:kern w:val="0"/>
        </w:rPr>
        <w:t>水為最大。</w:t>
      </w:r>
      <w:r w:rsidRPr="0009322B">
        <w:rPr>
          <w:rFonts w:ascii="新細明體" w:hAnsi="新細明體" w:hint="eastAsia"/>
          <w:bCs/>
        </w:rPr>
        <w:t>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rFonts w:eastAsia="標楷體"/>
          <w:kern w:val="0"/>
        </w:rPr>
      </w:pPr>
      <w:r w:rsidRPr="0009322B">
        <w:rPr>
          <w:kern w:val="0"/>
        </w:rPr>
        <w:t>是故佛說：</w:t>
      </w:r>
      <w:r w:rsidRPr="0009322B">
        <w:rPr>
          <w:rFonts w:hint="eastAsia"/>
          <w:kern w:val="0"/>
        </w:rPr>
        <w:t>「</w:t>
      </w:r>
      <w:r w:rsidRPr="0009322B">
        <w:rPr>
          <w:rFonts w:eastAsia="標楷體"/>
          <w:kern w:val="0"/>
        </w:rPr>
        <w:t>菩薩欲知水渧多少</w:t>
      </w:r>
      <w:bookmarkStart w:id="300" w:name="0299c28"/>
      <w:bookmarkEnd w:id="299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渧渧分散令無力者，當學般若波羅蜜。</w:t>
      </w:r>
      <w:bookmarkStart w:id="301" w:name="0299c29"/>
      <w:bookmarkEnd w:id="300"/>
      <w:r w:rsidRPr="0009322B">
        <w:rPr>
          <w:rFonts w:hint="eastAsia"/>
          <w:kern w:val="0"/>
        </w:rPr>
        <w:t>」</w:t>
      </w:r>
    </w:p>
    <w:p w:rsidR="001A00B9" w:rsidRPr="0009322B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（三）關於「火大」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hAnsi="新細明體"/>
          <w:bCs/>
        </w:rPr>
        <w:t>「</w:t>
      </w:r>
      <w:r w:rsidRPr="0009322B">
        <w:rPr>
          <w:rFonts w:eastAsia="標楷體"/>
          <w:kern w:val="0"/>
        </w:rPr>
        <w:t>火為最大</w:t>
      </w:r>
      <w:r w:rsidRPr="0009322B">
        <w:rPr>
          <w:rFonts w:eastAsia="標楷體"/>
          <w:bCs/>
        </w:rPr>
        <w:t>。所</w:t>
      </w:r>
      <w:r w:rsidRPr="0009322B">
        <w:rPr>
          <w:rFonts w:eastAsia="標楷體"/>
          <w:kern w:val="0"/>
        </w:rPr>
        <w:t>以者何？除香、味故。</w:t>
      </w:r>
      <w:bookmarkStart w:id="302" w:name="0300a01"/>
      <w:bookmarkEnd w:id="301"/>
      <w:r w:rsidRPr="0009322B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a"/>
        </w:smartTagPr>
        <w:r w:rsidRPr="0009322B">
          <w:rPr>
            <w:rFonts w:eastAsia="標楷體"/>
            <w:kern w:val="0"/>
            <w:sz w:val="22"/>
            <w:szCs w:val="22"/>
            <w:shd w:val="pct15" w:color="auto" w:fill="FFFFFF"/>
          </w:rPr>
          <w:t>300a</w:t>
        </w:r>
      </w:smartTag>
      <w:r w:rsidRPr="0009322B">
        <w:rPr>
          <w:rFonts w:eastAsia="標楷體"/>
          <w:kern w:val="0"/>
          <w:sz w:val="22"/>
          <w:szCs w:val="22"/>
        </w:rPr>
        <w:t>）</w:t>
      </w:r>
      <w:r w:rsidRPr="0009322B">
        <w:rPr>
          <w:rFonts w:eastAsia="標楷體"/>
          <w:kern w:val="0"/>
        </w:rPr>
        <w:t>又以水出處甚多，而火能滅之</w:t>
      </w:r>
      <w:r w:rsidRPr="0009322B">
        <w:rPr>
          <w:rFonts w:eastAsia="標楷體"/>
          <w:bCs/>
        </w:rPr>
        <w:t>。</w:t>
      </w:r>
      <w:r w:rsidRPr="0009322B">
        <w:rPr>
          <w:rFonts w:eastAsia="標楷體"/>
          <w:kern w:val="0"/>
        </w:rPr>
        <w:t>大火之力，能</w:t>
      </w:r>
      <w:bookmarkStart w:id="303" w:name="0300a02"/>
      <w:bookmarkEnd w:id="302"/>
      <w:r w:rsidRPr="0009322B">
        <w:rPr>
          <w:rFonts w:eastAsia="標楷體"/>
          <w:kern w:val="0"/>
        </w:rPr>
        <w:t>燒萬物，能照諸闇</w:t>
      </w:r>
      <w:r w:rsidRPr="0009322B">
        <w:rPr>
          <w:rFonts w:eastAsia="標楷體" w:hint="eastAsia"/>
          <w:bCs/>
        </w:rPr>
        <w:t>；</w:t>
      </w:r>
      <w:r w:rsidRPr="0009322B">
        <w:rPr>
          <w:rFonts w:eastAsia="標楷體"/>
          <w:kern w:val="0"/>
        </w:rPr>
        <w:t>以是故知火為最大。</w:t>
      </w:r>
      <w:r w:rsidRPr="0009322B">
        <w:rPr>
          <w:rFonts w:hAnsi="新細明體"/>
          <w:bCs/>
        </w:rPr>
        <w:t>」</w:t>
      </w:r>
    </w:p>
    <w:p w:rsidR="001A00B9" w:rsidRPr="00536996" w:rsidRDefault="001A00B9" w:rsidP="0009322B">
      <w:pPr>
        <w:widowControl/>
        <w:spacing w:beforeLines="20" w:before="72"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是</w:t>
      </w:r>
      <w:bookmarkStart w:id="304" w:name="0300a03"/>
      <w:bookmarkEnd w:id="303"/>
      <w:r w:rsidRPr="0009322B">
        <w:rPr>
          <w:kern w:val="0"/>
        </w:rPr>
        <w:t>故佛說</w:t>
      </w:r>
      <w:r w:rsidRPr="00536996">
        <w:rPr>
          <w:kern w:val="0"/>
        </w:rPr>
        <w:t>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菩薩欲吹滅大火者，當學般若波</w:t>
      </w:r>
      <w:bookmarkStart w:id="305" w:name="0300a04"/>
      <w:bookmarkEnd w:id="304"/>
      <w:r w:rsidRPr="00536996">
        <w:rPr>
          <w:rFonts w:eastAsia="標楷體"/>
          <w:kern w:val="0"/>
        </w:rPr>
        <w:t>羅蜜。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因論生論：火因風乃能熾燃，云何風能滅火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問曰：火因於風，乃得然熾，云何相滅</w:t>
      </w:r>
      <w:bookmarkStart w:id="306" w:name="0300a05"/>
      <w:bookmarkEnd w:id="305"/>
      <w:r w:rsidRPr="00536996">
        <w:rPr>
          <w:kern w:val="0"/>
        </w:rPr>
        <w:t>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答曰：雖復相因，過則相滅。</w:t>
      </w:r>
    </w:p>
    <w:p w:rsidR="001A00B9" w:rsidRPr="00536996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因論生論：口風甚少，何能滅大火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問曰：若爾者，火</w:t>
      </w:r>
      <w:bookmarkStart w:id="307" w:name="0300a06"/>
      <w:bookmarkEnd w:id="306"/>
      <w:r w:rsidRPr="00536996">
        <w:rPr>
          <w:kern w:val="0"/>
        </w:rPr>
        <w:t>多無量，口風甚少，何能滅之？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答曰：菩薩行</w:t>
      </w:r>
      <w:bookmarkStart w:id="308" w:name="0300a07"/>
      <w:bookmarkEnd w:id="307"/>
      <w:r w:rsidRPr="00536996">
        <w:rPr>
          <w:kern w:val="0"/>
        </w:rPr>
        <w:t>般若波羅蜜，因禪定得神通，能變身令大</w:t>
      </w:r>
      <w:bookmarkStart w:id="309" w:name="0300a08"/>
      <w:bookmarkEnd w:id="308"/>
      <w:r w:rsidRPr="00536996">
        <w:rPr>
          <w:kern w:val="0"/>
        </w:rPr>
        <w:t>，口風亦大，故能滅之。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又以神力，小風能滅</w:t>
      </w:r>
      <w:bookmarkStart w:id="310" w:name="0300a09"/>
      <w:bookmarkEnd w:id="309"/>
      <w:r w:rsidRPr="00536996">
        <w:rPr>
          <w:kern w:val="0"/>
        </w:rPr>
        <w:t>；譬如小金剛，能摧破大山。以是故，諸天世</w:t>
      </w:r>
      <w:bookmarkStart w:id="311" w:name="0300a10"/>
      <w:bookmarkEnd w:id="310"/>
      <w:r w:rsidRPr="00536996">
        <w:rPr>
          <w:kern w:val="0"/>
        </w:rPr>
        <w:t>人見此神力，皆悉</w:t>
      </w:r>
      <w:bookmarkEnd w:id="311"/>
      <w:r w:rsidRPr="00536996">
        <w:rPr>
          <w:kern w:val="0"/>
        </w:rPr>
        <w:t>宗</w:t>
      </w:r>
      <w:r w:rsidRPr="00536996">
        <w:rPr>
          <w:rStyle w:val="a7"/>
          <w:kern w:val="0"/>
        </w:rPr>
        <w:footnoteReference w:id="107"/>
      </w:r>
      <w:r w:rsidRPr="00536996">
        <w:rPr>
          <w:kern w:val="0"/>
        </w:rPr>
        <w:t>伏</w:t>
      </w:r>
      <w:r w:rsidRPr="00536996">
        <w:rPr>
          <w:rStyle w:val="a7"/>
          <w:kern w:val="0"/>
        </w:rPr>
        <w:footnoteReference w:id="108"/>
      </w:r>
      <w:r w:rsidRPr="00536996">
        <w:rPr>
          <w:kern w:val="0"/>
        </w:rPr>
        <w:t>。</w:t>
      </w:r>
    </w:p>
    <w:p w:rsidR="001A00B9" w:rsidRPr="00536996" w:rsidRDefault="001A00B9" w:rsidP="0009322B">
      <w:pPr>
        <w:widowControl/>
        <w:spacing w:beforeLines="20" w:before="72"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復次，菩薩以火為</w:t>
      </w:r>
      <w:bookmarkStart w:id="312" w:name="0300a11"/>
      <w:r w:rsidRPr="00536996">
        <w:rPr>
          <w:kern w:val="0"/>
        </w:rPr>
        <w:t>害處廣，憐愍眾生故，以神力滅之。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</w:t>
      </w:r>
      <w:bookmarkStart w:id="313" w:name="0300a12"/>
      <w:bookmarkEnd w:id="312"/>
      <w:r w:rsidRPr="00536996">
        <w:rPr>
          <w:kern w:val="0"/>
        </w:rPr>
        <w:t>三千世界成立甚難，菩薩福德智慧故，力能</w:t>
      </w:r>
      <w:bookmarkStart w:id="314" w:name="0300a13"/>
      <w:bookmarkEnd w:id="313"/>
      <w:r w:rsidRPr="00536996">
        <w:rPr>
          <w:kern w:val="0"/>
        </w:rPr>
        <w:t>制之。</w:t>
      </w:r>
    </w:p>
    <w:p w:rsidR="001A00B9" w:rsidRPr="00536996" w:rsidRDefault="001A00B9" w:rsidP="000F126B">
      <w:pPr>
        <w:keepNext/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（四）關於「風大」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復有人言：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eastAsia="標楷體"/>
          <w:kern w:val="0"/>
        </w:rPr>
        <w:t>於四大中風力最大，無色</w:t>
      </w:r>
      <w:bookmarkStart w:id="315" w:name="0300a14"/>
      <w:bookmarkEnd w:id="314"/>
      <w:r w:rsidRPr="00536996">
        <w:rPr>
          <w:rFonts w:eastAsia="標楷體"/>
          <w:kern w:val="0"/>
        </w:rPr>
        <w:t>、香、味故，動相最大。所以者何？如虛空無邊</w:t>
      </w:r>
      <w:bookmarkStart w:id="316" w:name="0300a15"/>
      <w:bookmarkEnd w:id="315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風亦無邊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一切生</w:t>
      </w:r>
      <w:bookmarkEnd w:id="316"/>
      <w:r w:rsidRPr="00536996">
        <w:rPr>
          <w:rFonts w:eastAsia="標楷體"/>
          <w:kern w:val="0"/>
        </w:rPr>
        <w:t>育成敗，皆由於風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大風</w:t>
      </w:r>
      <w:bookmarkStart w:id="317" w:name="0300a16"/>
      <w:r w:rsidRPr="00536996">
        <w:rPr>
          <w:rFonts w:eastAsia="標楷體"/>
          <w:kern w:val="0"/>
        </w:rPr>
        <w:t>之勢，摧</w:t>
      </w:r>
      <w:bookmarkEnd w:id="317"/>
      <w:r w:rsidRPr="00536996">
        <w:rPr>
          <w:rFonts w:eastAsia="標楷體"/>
          <w:kern w:val="0"/>
        </w:rPr>
        <w:t>碎三千大千世界諸山。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</w:t>
      </w:r>
      <w:bookmarkStart w:id="318" w:name="0300a17"/>
      <w:r w:rsidRPr="00536996">
        <w:rPr>
          <w:kern w:val="0"/>
        </w:rPr>
        <w:t>說：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能以一指障其風力，當學般若波羅蜜。</w:t>
      </w:r>
      <w:bookmarkStart w:id="319" w:name="0300a18"/>
      <w:bookmarkEnd w:id="318"/>
      <w:r w:rsidRPr="00536996">
        <w:rPr>
          <w:rFonts w:hint="eastAsia"/>
          <w:kern w:val="0"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所以者何？般若波羅蜜實相，無量無邊，能令</w:t>
      </w:r>
      <w:bookmarkStart w:id="320" w:name="0300a19"/>
      <w:bookmarkEnd w:id="319"/>
      <w:r w:rsidRPr="00536996">
        <w:rPr>
          <w:kern w:val="0"/>
        </w:rPr>
        <w:t>指力如是</w:t>
      </w:r>
      <w:bookmarkStart w:id="321" w:name="0300a20"/>
      <w:bookmarkEnd w:id="320"/>
      <w:r w:rsidRPr="00536996">
        <w:rPr>
          <w:kern w:val="0"/>
        </w:rPr>
        <w:t>。</w:t>
      </w:r>
    </w:p>
    <w:bookmarkEnd w:id="321"/>
    <w:p w:rsidR="001A00B9" w:rsidRPr="00536996" w:rsidRDefault="001A00B9" w:rsidP="00B16978">
      <w:pPr>
        <w:widowControl/>
        <w:spacing w:beforeLines="30" w:before="108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肆、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欲一結加趺坐遍滿三千世界虛空者，當學般若波羅蜜</w:t>
      </w:r>
    </w:p>
    <w:p w:rsidR="001A00B9" w:rsidRPr="00536996" w:rsidRDefault="00616F1A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  <w:bdr w:val="single" w:sz="4" w:space="0" w:color="auto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菩薩摩訶薩欲一結加趺坐遍滿三千大</w:t>
      </w:r>
      <w:bookmarkStart w:id="322" w:name="0300a21"/>
      <w:r w:rsidR="001A00B9" w:rsidRPr="00536996">
        <w:rPr>
          <w:rFonts w:ascii="標楷體" w:eastAsia="標楷體" w:hAnsi="標楷體"/>
          <w:kern w:val="0"/>
        </w:rPr>
        <w:t>千世界中虛空者，當學般若波羅蜜！</w:t>
      </w:r>
    </w:p>
    <w:bookmarkEnd w:id="322"/>
    <w:p w:rsidR="001A00B9" w:rsidRPr="00536996" w:rsidRDefault="007612A2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514D13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菩薩為何</w:t>
      </w:r>
      <w:r w:rsidRPr="00536996">
        <w:rPr>
          <w:b/>
          <w:kern w:val="0"/>
          <w:sz w:val="20"/>
          <w:szCs w:val="20"/>
          <w:bdr w:val="single" w:sz="4" w:space="0" w:color="auto"/>
        </w:rPr>
        <w:t>結加趺坐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滿虛空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</w:t>
      </w:r>
      <w:bookmarkStart w:id="323" w:name="0300a22"/>
      <w:r w:rsidRPr="00536996">
        <w:rPr>
          <w:kern w:val="0"/>
        </w:rPr>
        <w:t>曰：菩薩以何因緣故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如是結加趺坐？</w:t>
      </w:r>
      <w:r w:rsidRPr="00536996">
        <w:rPr>
          <w:rStyle w:val="a7"/>
          <w:kern w:val="0"/>
        </w:rPr>
        <w:footnoteReference w:id="109"/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一、為令</w:t>
      </w:r>
      <w:r w:rsidRPr="00536996">
        <w:rPr>
          <w:b/>
          <w:sz w:val="20"/>
          <w:szCs w:val="20"/>
          <w:bdr w:val="single" w:sz="4" w:space="0" w:color="auto"/>
        </w:rPr>
        <w:t>梵天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王止息</w:t>
      </w:r>
      <w:r w:rsidRPr="00536996">
        <w:rPr>
          <w:b/>
          <w:sz w:val="20"/>
          <w:szCs w:val="20"/>
          <w:bdr w:val="single" w:sz="4" w:space="0" w:color="auto"/>
        </w:rPr>
        <w:t>憍慢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bookmarkStart w:id="324" w:name="0300a23"/>
      <w:bookmarkEnd w:id="323"/>
      <w:r w:rsidRPr="00536996">
        <w:rPr>
          <w:kern w:val="0"/>
        </w:rPr>
        <w:t>以梵天王主三千世界，生邪見心，自以為</w:t>
      </w:r>
      <w:bookmarkStart w:id="325" w:name="0300a24"/>
      <w:bookmarkEnd w:id="324"/>
      <w:r w:rsidRPr="00536996">
        <w:rPr>
          <w:kern w:val="0"/>
        </w:rPr>
        <w:t>大；見菩薩結加趺坐遍滿虛空，則憍慢心</w:t>
      </w:r>
      <w:bookmarkStart w:id="326" w:name="0300a25"/>
      <w:bookmarkEnd w:id="325"/>
      <w:r w:rsidRPr="00536996">
        <w:rPr>
          <w:kern w:val="0"/>
        </w:rPr>
        <w:t>息。</w:t>
      </w:r>
    </w:p>
    <w:p w:rsidR="001A00B9" w:rsidRPr="00536996" w:rsidRDefault="001A00B9" w:rsidP="00514D13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二、欲現希有難事、為遮鬼神龍王</w:t>
      </w:r>
      <w:r w:rsidRPr="00536996">
        <w:rPr>
          <w:b/>
          <w:sz w:val="20"/>
          <w:szCs w:val="20"/>
          <w:bdr w:val="single" w:sz="4" w:space="0" w:color="auto"/>
        </w:rPr>
        <w:t>惱亂眾生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又於神通力中巧方便故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一能為多，多</w:t>
      </w:r>
      <w:bookmarkStart w:id="327" w:name="0300a26"/>
      <w:bookmarkEnd w:id="326"/>
      <w:r w:rsidRPr="00536996">
        <w:rPr>
          <w:kern w:val="0"/>
        </w:rPr>
        <w:t>能為一；小能作大，大能作小。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亦為欲現希</w:t>
      </w:r>
      <w:bookmarkStart w:id="328" w:name="0300a27"/>
      <w:bookmarkEnd w:id="327"/>
      <w:r w:rsidRPr="00536996">
        <w:rPr>
          <w:kern w:val="0"/>
        </w:rPr>
        <w:t>有難事故，坐遍虛空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亦為遮諸鬼神龍王</w:t>
      </w:r>
      <w:bookmarkStart w:id="329" w:name="0300a28"/>
      <w:bookmarkEnd w:id="328"/>
      <w:r w:rsidRPr="00536996">
        <w:rPr>
          <w:kern w:val="0"/>
        </w:rPr>
        <w:t>惱亂眾生故，坐滿虛空，令眾生安隱。如難</w:t>
      </w:r>
      <w:bookmarkStart w:id="330" w:name="0300a29"/>
      <w:bookmarkEnd w:id="329"/>
      <w:r w:rsidRPr="00536996">
        <w:rPr>
          <w:kern w:val="0"/>
        </w:rPr>
        <w:t>陀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婆難陀龍王兄弟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欲破舍婆提城</w:t>
      </w:r>
      <w:r w:rsidRPr="00536996">
        <w:rPr>
          <w:rStyle w:val="a7"/>
          <w:kern w:val="0"/>
        </w:rPr>
        <w:footnoteReference w:id="110"/>
      </w:r>
      <w:r w:rsidRPr="00536996">
        <w:rPr>
          <w:kern w:val="0"/>
        </w:rPr>
        <w:t>，雨諸</w:t>
      </w:r>
      <w:bookmarkStart w:id="331" w:name="0300b01"/>
      <w:bookmarkEnd w:id="330"/>
      <w:r w:rsidRPr="00536996">
        <w:rPr>
          <w:kern w:val="0"/>
        </w:rPr>
        <w:t>兵</w:t>
      </w:r>
      <w:bookmarkEnd w:id="331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300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杖、毒蛇之屬；是時目連端坐，遍滿虛空</w:t>
      </w:r>
      <w:bookmarkStart w:id="332" w:name="0300b02"/>
      <w:r w:rsidRPr="00536996">
        <w:rPr>
          <w:kern w:val="0"/>
        </w:rPr>
        <w:t>，變諸害物皆成華香、瓔珞。</w:t>
      </w:r>
      <w:r w:rsidRPr="00536996">
        <w:rPr>
          <w:rStyle w:val="a7"/>
          <w:kern w:val="0"/>
        </w:rPr>
        <w:footnoteReference w:id="111"/>
      </w:r>
    </w:p>
    <w:p w:rsidR="001A00B9" w:rsidRPr="00536996" w:rsidRDefault="001A00B9" w:rsidP="00514D13">
      <w:pPr>
        <w:widowControl/>
        <w:ind w:leftChars="100" w:left="240"/>
        <w:jc w:val="both"/>
        <w:rPr>
          <w:rFonts w:eastAsia="標楷體"/>
          <w:kern w:val="0"/>
        </w:rPr>
      </w:pPr>
      <w:r w:rsidRPr="00536996">
        <w:rPr>
          <w:kern w:val="0"/>
        </w:rPr>
        <w:t>以是故說：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菩薩</w:t>
      </w:r>
      <w:bookmarkStart w:id="333" w:name="0300b03"/>
      <w:bookmarkEnd w:id="332"/>
      <w:r w:rsidRPr="00536996">
        <w:rPr>
          <w:rFonts w:eastAsia="標楷體"/>
          <w:kern w:val="0"/>
        </w:rPr>
        <w:t>摩訶薩欲一結加趺坐遍滿三千大千世界</w:t>
      </w:r>
      <w:bookmarkStart w:id="334" w:name="0300b04"/>
      <w:bookmarkEnd w:id="333"/>
      <w:r w:rsidRPr="00536996">
        <w:rPr>
          <w:rFonts w:eastAsia="標楷體"/>
          <w:kern w:val="0"/>
        </w:rPr>
        <w:t>虛空，當學般若波羅蜜</w:t>
      </w:r>
      <w:bookmarkStart w:id="335" w:name="0300b05"/>
      <w:bookmarkEnd w:id="334"/>
      <w:r w:rsidRPr="00536996">
        <w:rPr>
          <w:rFonts w:eastAsia="標楷體"/>
          <w:kern w:val="0"/>
        </w:rPr>
        <w:t>。</w:t>
      </w:r>
      <w:r w:rsidRPr="00536996">
        <w:rPr>
          <w:rFonts w:hint="eastAsia"/>
          <w:kern w:val="0"/>
        </w:rPr>
        <w:t>」</w:t>
      </w:r>
    </w:p>
    <w:p w:rsidR="001A00B9" w:rsidRPr="00D91330" w:rsidRDefault="001A00B9" w:rsidP="007C68FE">
      <w:pPr>
        <w:widowControl/>
        <w:spacing w:beforeLines="30" w:before="108"/>
        <w:ind w:left="1602" w:hangingChars="800" w:hanging="1602"/>
        <w:jc w:val="both"/>
        <w:rPr>
          <w:b/>
          <w:kern w:val="0"/>
          <w:sz w:val="20"/>
          <w:szCs w:val="22"/>
        </w:rPr>
      </w:pPr>
      <w:r w:rsidRPr="00536996">
        <w:rPr>
          <w:rFonts w:hint="eastAsia"/>
          <w:b/>
          <w:kern w:val="0"/>
          <w:sz w:val="20"/>
          <w:bdr w:val="single" w:sz="4" w:space="0" w:color="auto"/>
        </w:rPr>
        <w:t>伍、欲以一毛</w:t>
      </w:r>
      <w:r w:rsidRPr="00536996">
        <w:rPr>
          <w:b/>
          <w:kern w:val="0"/>
          <w:sz w:val="20"/>
          <w:bdr w:val="single" w:sz="4" w:space="0" w:color="auto"/>
        </w:rPr>
        <w:t>舉須彌山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等</w:t>
      </w:r>
      <w:r w:rsidRPr="00536996">
        <w:rPr>
          <w:b/>
          <w:kern w:val="0"/>
          <w:sz w:val="20"/>
          <w:bdr w:val="single" w:sz="4" w:space="0" w:color="auto"/>
        </w:rPr>
        <w:t>，過着他方無量世界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，當學般若波羅蜜</w:t>
      </w:r>
      <w:bookmarkEnd w:id="335"/>
    </w:p>
    <w:p w:rsidR="001A00B9" w:rsidRPr="00536996" w:rsidRDefault="00616F1A" w:rsidP="0090255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復次，菩薩摩訶薩欲以一毛舉三千大</w:t>
      </w:r>
      <w:bookmarkStart w:id="336" w:name="0300b06"/>
      <w:r w:rsidR="001A00B9" w:rsidRPr="00536996">
        <w:rPr>
          <w:rFonts w:ascii="標楷體" w:eastAsia="標楷體" w:hAnsi="標楷體"/>
          <w:kern w:val="0"/>
        </w:rPr>
        <w:t>千世界</w:t>
      </w:r>
      <w:r w:rsidR="007B5FFD" w:rsidRPr="00D91330">
        <w:rPr>
          <w:rStyle w:val="a7"/>
          <w:kern w:val="0"/>
          <w:szCs w:val="22"/>
        </w:rPr>
        <w:footnoteReference w:id="112"/>
      </w:r>
      <w:r w:rsidR="001A00B9" w:rsidRPr="00536996">
        <w:rPr>
          <w:rFonts w:ascii="標楷體" w:eastAsia="標楷體" w:hAnsi="標楷體"/>
          <w:kern w:val="0"/>
        </w:rPr>
        <w:t>中諸須彌山王，擲過他方無量阿僧</w:t>
      </w:r>
      <w:bookmarkStart w:id="337" w:name="0300b07"/>
      <w:bookmarkEnd w:id="336"/>
      <w:r w:rsidR="001A00B9" w:rsidRPr="00536996">
        <w:rPr>
          <w:rFonts w:ascii="標楷體" w:eastAsia="標楷體" w:hAnsi="標楷體"/>
          <w:kern w:val="0"/>
        </w:rPr>
        <w:t>祇諸佛世界，不擾眾生</w:t>
      </w:r>
      <w:bookmarkEnd w:id="337"/>
      <w:r w:rsidR="001A00B9" w:rsidRPr="00536996">
        <w:rPr>
          <w:rFonts w:ascii="標楷體" w:eastAsia="標楷體" w:hAnsi="標楷體"/>
          <w:kern w:val="0"/>
        </w:rPr>
        <w:t>者，當學般若波羅蜜</w:t>
      </w:r>
      <w:bookmarkStart w:id="338" w:name="0300b08"/>
      <w:r w:rsidR="001A00B9" w:rsidRPr="00536996">
        <w:rPr>
          <w:rStyle w:val="a7"/>
          <w:rFonts w:eastAsia="標楷體"/>
          <w:kern w:val="0"/>
        </w:rPr>
        <w:footnoteReference w:id="113"/>
      </w:r>
      <w:r w:rsidR="001A00B9" w:rsidRPr="00536996">
        <w:rPr>
          <w:rFonts w:ascii="標楷體" w:eastAsia="標楷體" w:hAnsi="標楷體"/>
          <w:kern w:val="0"/>
        </w:rPr>
        <w:t>！</w:t>
      </w:r>
    </w:p>
    <w:bookmarkEnd w:id="338"/>
    <w:p w:rsidR="001A00B9" w:rsidRPr="00536996" w:rsidRDefault="007612A2" w:rsidP="00514D1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514D13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b/>
          <w:kern w:val="0"/>
          <w:sz w:val="20"/>
          <w:szCs w:val="20"/>
          <w:bdr w:val="single" w:sz="4" w:space="0" w:color="auto"/>
        </w:rPr>
        <w:t>菩薩何以故舉須彌山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等</w:t>
      </w:r>
      <w:r w:rsidRPr="00536996">
        <w:rPr>
          <w:b/>
          <w:kern w:val="0"/>
          <w:sz w:val="20"/>
          <w:szCs w:val="20"/>
          <w:bdr w:val="single" w:sz="4" w:space="0" w:color="auto"/>
        </w:rPr>
        <w:t>，過他方無量世界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問曰：菩薩何以故舉須彌山及諸山</w:t>
      </w:r>
      <w:bookmarkStart w:id="339" w:name="0300b09"/>
      <w:r w:rsidRPr="00536996">
        <w:rPr>
          <w:kern w:val="0"/>
        </w:rPr>
        <w:t>，</w:t>
      </w:r>
      <w:bookmarkEnd w:id="339"/>
      <w:r w:rsidRPr="00536996">
        <w:rPr>
          <w:kern w:val="0"/>
        </w:rPr>
        <w:t>過</w:t>
      </w:r>
      <w:r w:rsidRPr="00536996">
        <w:rPr>
          <w:rFonts w:ascii="新細明體" w:hAnsi="新細明體"/>
          <w:kern w:val="0"/>
        </w:rPr>
        <w:t>着</w:t>
      </w:r>
      <w:r w:rsidRPr="00536996">
        <w:rPr>
          <w:rStyle w:val="a7"/>
          <w:kern w:val="0"/>
        </w:rPr>
        <w:footnoteReference w:id="114"/>
      </w:r>
      <w:r w:rsidRPr="00536996">
        <w:rPr>
          <w:kern w:val="0"/>
        </w:rPr>
        <w:t>他方無量世界？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</w:t>
      </w:r>
    </w:p>
    <w:p w:rsidR="001A00B9" w:rsidRPr="00536996" w:rsidRDefault="001A00B9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一、為顯</w:t>
      </w:r>
      <w:r w:rsidRPr="00536996">
        <w:rPr>
          <w:b/>
          <w:sz w:val="20"/>
          <w:szCs w:val="20"/>
          <w:bdr w:val="single" w:sz="4" w:space="0" w:color="auto"/>
        </w:rPr>
        <w:t>菩薩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有</w:t>
      </w:r>
      <w:r w:rsidRPr="00536996">
        <w:rPr>
          <w:b/>
          <w:sz w:val="20"/>
          <w:szCs w:val="20"/>
          <w:bdr w:val="single" w:sz="4" w:space="0" w:color="auto"/>
        </w:rPr>
        <w:t>力能舉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不必有舉者，此</w:t>
      </w:r>
      <w:bookmarkStart w:id="340" w:name="0300b10"/>
      <w:r w:rsidRPr="00536996">
        <w:rPr>
          <w:kern w:val="0"/>
        </w:rPr>
        <w:t>明菩薩力能舉之耳。</w:t>
      </w:r>
    </w:p>
    <w:p w:rsidR="001A00B9" w:rsidRPr="00536996" w:rsidRDefault="001A00B9" w:rsidP="00514D13">
      <w:pPr>
        <w:spacing w:beforeLines="30" w:before="108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536996">
        <w:rPr>
          <w:b/>
          <w:sz w:val="20"/>
          <w:szCs w:val="20"/>
          <w:bdr w:val="single" w:sz="4" w:space="0" w:color="auto"/>
        </w:rPr>
        <w:t>欲集化</w:t>
      </w:r>
      <w:r w:rsidRPr="00536996">
        <w:rPr>
          <w:rFonts w:ascii="新細明體" w:hAnsi="新細明體"/>
          <w:b/>
          <w:sz w:val="20"/>
          <w:szCs w:val="20"/>
          <w:bdr w:val="single" w:sz="4" w:space="0" w:color="auto"/>
        </w:rPr>
        <w:t>佛平治地</w:t>
      </w:r>
      <w:r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Pr="00536996">
        <w:rPr>
          <w:rFonts w:ascii="標楷體" w:hAnsi="標楷體" w:hint="eastAsia"/>
          <w:sz w:val="20"/>
          <w:szCs w:val="16"/>
        </w:rPr>
        <w:t>大智度論筆</w:t>
      </w:r>
      <w:r w:rsidRPr="00536996">
        <w:rPr>
          <w:rFonts w:hint="eastAsia"/>
          <w:sz w:val="20"/>
          <w:szCs w:val="16"/>
        </w:rPr>
        <w:t>記》［</w:t>
      </w:r>
      <w:r w:rsidRPr="00536996">
        <w:rPr>
          <w:rFonts w:eastAsia="Roman Unicode" w:cs="Roman Unicode"/>
          <w:sz w:val="20"/>
          <w:szCs w:val="16"/>
        </w:rPr>
        <w:t>G</w:t>
      </w:r>
      <w:r w:rsidRPr="00536996">
        <w:rPr>
          <w:sz w:val="20"/>
          <w:szCs w:val="16"/>
        </w:rPr>
        <w:t>007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p.382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復次，諸菩薩為佛當</w:t>
      </w:r>
      <w:bookmarkStart w:id="341" w:name="0300b11"/>
      <w:bookmarkEnd w:id="340"/>
      <w:r w:rsidRPr="00536996">
        <w:rPr>
          <w:kern w:val="0"/>
        </w:rPr>
        <w:t>說法故，先莊嚴三千大千世界，除諸山令</w:t>
      </w:r>
      <w:bookmarkStart w:id="342" w:name="0300b12"/>
      <w:bookmarkEnd w:id="341"/>
      <w:r w:rsidRPr="00536996">
        <w:rPr>
          <w:kern w:val="0"/>
        </w:rPr>
        <w:t>地平整。如《法華經》中說：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eastAsia="標楷體"/>
          <w:kern w:val="0"/>
        </w:rPr>
        <w:t>佛欲集諸化佛故</w:t>
      </w:r>
      <w:bookmarkStart w:id="343" w:name="0300b13"/>
      <w:bookmarkEnd w:id="342"/>
      <w:r w:rsidRPr="00536996">
        <w:rPr>
          <w:rFonts w:eastAsia="標楷體"/>
          <w:kern w:val="0"/>
        </w:rPr>
        <w:t>，先平治地。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kern w:val="0"/>
        </w:rPr>
        <w:footnoteReference w:id="115"/>
      </w:r>
    </w:p>
    <w:p w:rsidR="001A00B9" w:rsidRPr="00536996" w:rsidRDefault="001A00B9" w:rsidP="00514D13">
      <w:pPr>
        <w:spacing w:beforeLines="30" w:before="108"/>
        <w:ind w:leftChars="100" w:left="240"/>
        <w:jc w:val="both"/>
        <w:rPr>
          <w:b/>
          <w:sz w:val="20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三、欲</w:t>
      </w:r>
      <w:r w:rsidRPr="00536996">
        <w:rPr>
          <w:b/>
          <w:kern w:val="0"/>
          <w:sz w:val="20"/>
          <w:bdr w:val="single" w:sz="4" w:space="0" w:color="auto"/>
        </w:rPr>
        <w:t>現希有事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，以化眾生故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亦欲現希有事，令眾生見故。所</w:t>
      </w:r>
      <w:bookmarkStart w:id="344" w:name="0300b14"/>
      <w:bookmarkEnd w:id="343"/>
      <w:r w:rsidRPr="00536996">
        <w:rPr>
          <w:kern w:val="0"/>
        </w:rPr>
        <w:t>以者何？一須彌山，高八萬四千由旬，若舉此</w:t>
      </w:r>
      <w:bookmarkStart w:id="345" w:name="0300b15"/>
      <w:bookmarkEnd w:id="344"/>
      <w:r w:rsidRPr="00536996">
        <w:rPr>
          <w:kern w:val="0"/>
        </w:rPr>
        <w:t>一山，已為希有，何況三千大千世界百億須</w:t>
      </w:r>
      <w:bookmarkStart w:id="346" w:name="0300b16"/>
      <w:bookmarkEnd w:id="345"/>
      <w:r w:rsidRPr="00536996">
        <w:rPr>
          <w:kern w:val="0"/>
        </w:rPr>
        <w:t>彌山！若以一毛舉三千大千世界百億須彌</w:t>
      </w:r>
      <w:bookmarkStart w:id="347" w:name="0300b17"/>
      <w:bookmarkEnd w:id="346"/>
      <w:r w:rsidRPr="00536996">
        <w:rPr>
          <w:kern w:val="0"/>
        </w:rPr>
        <w:t>山尚難，何況以一毛頭擲百億須彌山過</w:t>
      </w:r>
      <w:bookmarkStart w:id="348" w:name="0300b18"/>
      <w:bookmarkEnd w:id="347"/>
      <w:r w:rsidRPr="00536996">
        <w:rPr>
          <w:kern w:val="0"/>
        </w:rPr>
        <w:t>無量阿僧祇世界！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眾生見菩薩希有事，皆發</w:t>
      </w:r>
      <w:bookmarkStart w:id="349" w:name="0300b19"/>
      <w:bookmarkEnd w:id="348"/>
      <w:r w:rsidRPr="00536996">
        <w:rPr>
          <w:kern w:val="0"/>
        </w:rPr>
        <w:t>阿耨多羅三藐三菩提心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作是念言：</w:t>
      </w:r>
      <w:r w:rsidRPr="00536996">
        <w:rPr>
          <w:rFonts w:hint="eastAsia"/>
          <w:kern w:val="0"/>
        </w:rPr>
        <w:t>「</w:t>
      </w:r>
      <w:r w:rsidRPr="00536996">
        <w:rPr>
          <w:rFonts w:ascii="標楷體" w:eastAsia="標楷體" w:hAnsi="標楷體"/>
          <w:kern w:val="0"/>
        </w:rPr>
        <w:t>是菩薩</w:t>
      </w:r>
      <w:bookmarkStart w:id="350" w:name="0300b20"/>
      <w:bookmarkEnd w:id="349"/>
      <w:r w:rsidRPr="00536996">
        <w:rPr>
          <w:rFonts w:ascii="標楷體" w:eastAsia="標楷體" w:hAnsi="標楷體"/>
          <w:kern w:val="0"/>
        </w:rPr>
        <w:t>未成佛道，神力乃爾，何況成佛</w:t>
      </w:r>
      <w:r w:rsidRPr="00536996">
        <w:rPr>
          <w:kern w:val="0"/>
        </w:rPr>
        <w:t>！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以是故如</w:t>
      </w:r>
      <w:bookmarkStart w:id="351" w:name="0300b21"/>
      <w:bookmarkEnd w:id="350"/>
      <w:r w:rsidRPr="00536996">
        <w:rPr>
          <w:kern w:val="0"/>
        </w:rPr>
        <w:t>是說</w:t>
      </w:r>
      <w:bookmarkStart w:id="352" w:name="0300b22"/>
      <w:bookmarkEnd w:id="351"/>
      <w:r w:rsidRPr="00536996">
        <w:rPr>
          <w:kern w:val="0"/>
        </w:rPr>
        <w:t>。</w:t>
      </w:r>
      <w:bookmarkEnd w:id="352"/>
    </w:p>
    <w:p w:rsidR="001A00B9" w:rsidRPr="00536996" w:rsidRDefault="001A00B9" w:rsidP="007C68FE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陸、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欲以一食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一衣一香等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供養諸佛及僧，當學般若波羅蜜</w:t>
      </w:r>
    </w:p>
    <w:p w:rsidR="001A00B9" w:rsidRPr="00536996" w:rsidRDefault="00616F1A" w:rsidP="001203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欲以一食供養十方各如恒河沙等諸佛</w:t>
      </w:r>
      <w:bookmarkStart w:id="353" w:name="0300b23"/>
      <w:r w:rsidR="001A00B9" w:rsidRPr="00536996">
        <w:rPr>
          <w:rFonts w:ascii="標楷體" w:eastAsia="標楷體" w:hAnsi="標楷體"/>
          <w:kern w:val="0"/>
        </w:rPr>
        <w:t>及僧，當學般若波羅蜜！欲以一衣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華香、瓔珞</w:t>
      </w:r>
      <w:bookmarkStart w:id="354" w:name="0300b24"/>
      <w:bookmarkEnd w:id="353"/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末香、塗香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燒香、燈燭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幢幡、華蓋等供養諸佛</w:t>
      </w:r>
      <w:bookmarkStart w:id="355" w:name="0300b25"/>
      <w:bookmarkEnd w:id="354"/>
      <w:r w:rsidR="001A00B9" w:rsidRPr="00536996">
        <w:rPr>
          <w:rFonts w:ascii="標楷體" w:eastAsia="標楷體" w:hAnsi="標楷體"/>
          <w:kern w:val="0"/>
        </w:rPr>
        <w:t>及僧，當學般若波羅蜜</w:t>
      </w:r>
      <w:bookmarkStart w:id="356" w:name="0300b26"/>
      <w:bookmarkEnd w:id="355"/>
      <w:r w:rsidR="001A00B9" w:rsidRPr="00536996">
        <w:rPr>
          <w:rFonts w:ascii="標楷體" w:eastAsia="標楷體" w:hAnsi="標楷體"/>
          <w:kern w:val="0"/>
        </w:rPr>
        <w:t>！</w:t>
      </w:r>
    </w:p>
    <w:bookmarkEnd w:id="356"/>
    <w:p w:rsidR="001A00B9" w:rsidRPr="00536996" w:rsidRDefault="007612A2" w:rsidP="00120378">
      <w:pPr>
        <w:pStyle w:val="Web"/>
        <w:spacing w:before="0" w:beforeAutospacing="0" w:after="0" w:afterAutospacing="0"/>
        <w:jc w:val="both"/>
        <w:rPr>
          <w:rFonts w:ascii="標楷體" w:eastAsia="標楷體" w:hAnsi="標楷體"/>
          <w:sz w:val="28"/>
          <w:szCs w:val="28"/>
        </w:rPr>
      </w:pPr>
      <w:r w:rsidRPr="00536996">
        <w:rPr>
          <w:rFonts w:hint="eastAsia"/>
        </w:rPr>
        <w:t>【</w:t>
      </w:r>
      <w:r w:rsidRPr="00536996">
        <w:rPr>
          <w:rFonts w:hint="eastAsia"/>
          <w:b/>
        </w:rPr>
        <w:t>論</w:t>
      </w:r>
      <w:r w:rsidRPr="00536996">
        <w:rPr>
          <w:rFonts w:hint="eastAsia"/>
        </w:rPr>
        <w:t>】</w:t>
      </w:r>
    </w:p>
    <w:p w:rsidR="001A00B9" w:rsidRPr="00536996" w:rsidRDefault="001A00B9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、若以一食供養一佛及僧尚難，何況十方如恆河沙諸佛及僧</w:t>
      </w:r>
    </w:p>
    <w:p w:rsidR="001A00B9" w:rsidRPr="00536996" w:rsidRDefault="001A00B9" w:rsidP="00120378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問曰：菩薩若以一食供養一佛及僧，尚</w:t>
      </w:r>
      <w:bookmarkStart w:id="357" w:name="0300b27"/>
      <w:r w:rsidRPr="00536996">
        <w:rPr>
          <w:kern w:val="0"/>
        </w:rPr>
        <w:t>是難事，何況十方如恒河沙等諸佛及僧？</w:t>
      </w:r>
    </w:p>
    <w:p w:rsidR="001A00B9" w:rsidRPr="00536996" w:rsidRDefault="001A00B9" w:rsidP="00120378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</w:t>
      </w:r>
      <w:bookmarkStart w:id="358" w:name="0300b28"/>
      <w:bookmarkEnd w:id="357"/>
      <w:r w:rsidRPr="00536996">
        <w:rPr>
          <w:kern w:val="0"/>
        </w:rPr>
        <w:t>曰：</w:t>
      </w:r>
    </w:p>
    <w:p w:rsidR="001A00B9" w:rsidRPr="00536996" w:rsidRDefault="001A00B9" w:rsidP="00120378">
      <w:pPr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（一）福德多少，隨心優劣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C</w:t>
      </w:r>
      <w:r w:rsidRPr="00536996">
        <w:rPr>
          <w:sz w:val="20"/>
          <w:szCs w:val="16"/>
        </w:rPr>
        <w:t>00</w:t>
      </w:r>
      <w:r w:rsidRPr="00536996">
        <w:rPr>
          <w:rFonts w:hint="eastAsia"/>
          <w:sz w:val="20"/>
          <w:szCs w:val="16"/>
        </w:rPr>
        <w:t>5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p.190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供養功德在心，不在事也。若菩薩以一</w:t>
      </w:r>
      <w:bookmarkStart w:id="359" w:name="0300b29"/>
      <w:bookmarkEnd w:id="358"/>
      <w:r w:rsidRPr="00536996">
        <w:rPr>
          <w:kern w:val="0"/>
        </w:rPr>
        <w:t>食大心，悉供養十方諸佛及僧，亦不以遠</w:t>
      </w:r>
      <w:bookmarkStart w:id="360" w:name="0300c01"/>
      <w:bookmarkEnd w:id="359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300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近為礙；是故諸佛皆見皆受。</w:t>
      </w:r>
    </w:p>
    <w:p w:rsidR="001A00B9" w:rsidRPr="00536996" w:rsidRDefault="001A00B9" w:rsidP="0012037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因論生論：僧無一切智，云何得知受人供養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問曰：諸佛有</w:t>
      </w:r>
      <w:bookmarkStart w:id="361" w:name="0300c02"/>
      <w:bookmarkEnd w:id="360"/>
      <w:r w:rsidRPr="00536996">
        <w:rPr>
          <w:kern w:val="0"/>
        </w:rPr>
        <w:t>一切智故，皆見皆受；僧無一切智，云何得</w:t>
      </w:r>
      <w:bookmarkStart w:id="362" w:name="0300c03"/>
      <w:bookmarkEnd w:id="361"/>
      <w:r w:rsidRPr="00536996">
        <w:rPr>
          <w:kern w:val="0"/>
        </w:rPr>
        <w:t>見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云何得受？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答曰：僧雖不見不知，而其供</w:t>
      </w:r>
      <w:bookmarkStart w:id="363" w:name="0300c04"/>
      <w:bookmarkEnd w:id="362"/>
      <w:r w:rsidRPr="00536996">
        <w:rPr>
          <w:kern w:val="0"/>
        </w:rPr>
        <w:t>養，施者得福。</w:t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譬如有人遣使供養彼人</w:t>
      </w:r>
      <w:bookmarkStart w:id="364" w:name="0300c05"/>
      <w:bookmarkEnd w:id="363"/>
      <w:r w:rsidRPr="00536996">
        <w:rPr>
          <w:kern w:val="0"/>
        </w:rPr>
        <w:t>，彼人雖不得，而此人已獲施福。</w:t>
      </w:r>
      <w:r w:rsidRPr="00536996">
        <w:rPr>
          <w:rStyle w:val="a7"/>
          <w:kern w:val="0"/>
        </w:rPr>
        <w:footnoteReference w:id="116"/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如慈三昧</w:t>
      </w:r>
      <w:bookmarkStart w:id="365" w:name="0300c06"/>
      <w:bookmarkEnd w:id="364"/>
      <w:r w:rsidRPr="00536996">
        <w:rPr>
          <w:kern w:val="0"/>
        </w:rPr>
        <w:t>，於眾生雖無所施，而行者功德無量。</w:t>
      </w:r>
      <w:r w:rsidRPr="00536996">
        <w:rPr>
          <w:rStyle w:val="a7"/>
          <w:kern w:val="0"/>
        </w:rPr>
        <w:footnoteReference w:id="117"/>
      </w:r>
    </w:p>
    <w:p w:rsidR="001A00B9" w:rsidRPr="00536996" w:rsidRDefault="001A00B9" w:rsidP="00120378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（二）以</w:t>
      </w:r>
      <w:r w:rsidRPr="00536996">
        <w:rPr>
          <w:b/>
          <w:kern w:val="0"/>
          <w:sz w:val="20"/>
          <w:szCs w:val="20"/>
          <w:bdr w:val="single" w:sz="4" w:space="0" w:color="auto"/>
        </w:rPr>
        <w:t>菩薩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功德無盡故，施亦無盡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</w:t>
      </w:r>
      <w:bookmarkStart w:id="366" w:name="0300c07"/>
      <w:bookmarkEnd w:id="365"/>
      <w:r w:rsidRPr="00536996">
        <w:rPr>
          <w:kern w:val="0"/>
        </w:rPr>
        <w:t>，諸菩薩無量無盡功德成就，以一食供養</w:t>
      </w:r>
      <w:bookmarkStart w:id="367" w:name="0300c08"/>
      <w:bookmarkEnd w:id="366"/>
      <w:r w:rsidRPr="00536996">
        <w:rPr>
          <w:kern w:val="0"/>
        </w:rPr>
        <w:t>十方諸佛及僧，皆悉充足，而亦不盡；譬如涌</w:t>
      </w:r>
      <w:bookmarkStart w:id="368" w:name="0300c09"/>
      <w:bookmarkEnd w:id="367"/>
      <w:r w:rsidRPr="00536996">
        <w:rPr>
          <w:kern w:val="0"/>
        </w:rPr>
        <w:t>泉出而不竭。如文殊尸利以一</w:t>
      </w:r>
      <w:r w:rsidRPr="00536996">
        <w:rPr>
          <w:rFonts w:ascii="新細明體" w:hAnsi="新細明體"/>
          <w:kern w:val="0"/>
        </w:rPr>
        <w:t>鉢</w:t>
      </w:r>
      <w:r w:rsidRPr="00536996">
        <w:rPr>
          <w:kern w:val="0"/>
        </w:rPr>
        <w:t>歡喜丸</w:t>
      </w:r>
      <w:bookmarkStart w:id="369" w:name="0300c10"/>
      <w:bookmarkEnd w:id="368"/>
      <w:r w:rsidRPr="00536996">
        <w:rPr>
          <w:rStyle w:val="a7"/>
          <w:kern w:val="0"/>
        </w:rPr>
        <w:footnoteReference w:id="118"/>
      </w:r>
      <w:r w:rsidRPr="00536996">
        <w:rPr>
          <w:kern w:val="0"/>
        </w:rPr>
        <w:t>供養八萬四千僧，皆悉充足而亦不盡。</w:t>
      </w:r>
      <w:r w:rsidRPr="00536996">
        <w:rPr>
          <w:rStyle w:val="a7"/>
          <w:kern w:val="0"/>
        </w:rPr>
        <w:footnoteReference w:id="119"/>
      </w:r>
    </w:p>
    <w:p w:rsidR="001A00B9" w:rsidRPr="00536996" w:rsidRDefault="001A00B9" w:rsidP="00120378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（三）雖</w:t>
      </w:r>
      <w:r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鉢</w:t>
      </w:r>
      <w:r w:rsidRPr="00536996">
        <w:rPr>
          <w:b/>
          <w:kern w:val="0"/>
          <w:sz w:val="20"/>
          <w:szCs w:val="20"/>
          <w:bdr w:val="single" w:sz="4" w:space="0" w:color="auto"/>
        </w:rPr>
        <w:t>食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，而於</w:t>
      </w:r>
      <w:r w:rsidRPr="00536996">
        <w:rPr>
          <w:b/>
          <w:kern w:val="0"/>
          <w:sz w:val="20"/>
          <w:szCs w:val="20"/>
          <w:bdr w:val="single" w:sz="4" w:space="0" w:color="auto"/>
        </w:rPr>
        <w:t>諸佛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前</w:t>
      </w:r>
      <w:r w:rsidRPr="00536996">
        <w:rPr>
          <w:b/>
          <w:kern w:val="0"/>
          <w:sz w:val="20"/>
          <w:szCs w:val="20"/>
          <w:bdr w:val="single" w:sz="4" w:space="0" w:color="auto"/>
        </w:rPr>
        <w:t>具足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倍</w:t>
      </w:r>
      <w:r w:rsidRPr="00536996">
        <w:rPr>
          <w:b/>
          <w:kern w:val="0"/>
          <w:sz w:val="20"/>
          <w:szCs w:val="20"/>
          <w:bdr w:val="single" w:sz="4" w:space="0" w:color="auto"/>
        </w:rPr>
        <w:t>出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</w:t>
      </w:r>
      <w:bookmarkStart w:id="370" w:name="0300c11"/>
      <w:bookmarkEnd w:id="369"/>
      <w:r w:rsidRPr="00536996">
        <w:rPr>
          <w:kern w:val="0"/>
        </w:rPr>
        <w:t>次，菩薩於此以一</w:t>
      </w:r>
      <w:r w:rsidRPr="00536996">
        <w:rPr>
          <w:rFonts w:ascii="新細明體" w:hAnsi="新細明體"/>
          <w:kern w:val="0"/>
        </w:rPr>
        <w:t>鉢食供養十方諸佛，而</w:t>
      </w:r>
      <w:bookmarkStart w:id="371" w:name="0300c12"/>
      <w:bookmarkEnd w:id="370"/>
      <w:r w:rsidRPr="00536996">
        <w:rPr>
          <w:rFonts w:ascii="新細明體" w:hAnsi="新細明體"/>
          <w:kern w:val="0"/>
        </w:rPr>
        <w:t>十方佛前飲食之具，具足而出。譬如鬼神，得</w:t>
      </w:r>
      <w:bookmarkStart w:id="372" w:name="0300c13"/>
      <w:bookmarkEnd w:id="371"/>
      <w:r w:rsidRPr="00536996">
        <w:rPr>
          <w:rFonts w:ascii="新細明體" w:hAnsi="新細明體"/>
          <w:kern w:val="0"/>
        </w:rPr>
        <w:t>人一口之食，而千萬倍出</w:t>
      </w:r>
      <w:r w:rsidRPr="00536996">
        <w:rPr>
          <w:kern w:val="0"/>
        </w:rPr>
        <w:t>。</w:t>
      </w:r>
    </w:p>
    <w:p w:rsidR="001A00B9" w:rsidRPr="00536996" w:rsidRDefault="001A00B9" w:rsidP="00120378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（四）以般若無礙故，菩薩所作亦無礙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復次，菩薩行般若</w:t>
      </w:r>
      <w:bookmarkStart w:id="373" w:name="0300c14"/>
      <w:bookmarkEnd w:id="372"/>
      <w:r w:rsidRPr="00536996">
        <w:rPr>
          <w:kern w:val="0"/>
        </w:rPr>
        <w:t>波羅蜜，得無量禪定門及得無量智慧方便</w:t>
      </w:r>
      <w:bookmarkStart w:id="374" w:name="0300c15"/>
      <w:bookmarkEnd w:id="373"/>
      <w:r w:rsidRPr="00536996">
        <w:rPr>
          <w:kern w:val="0"/>
        </w:rPr>
        <w:t>門，以是故無所不能。以般若波羅蜜無礙</w:t>
      </w:r>
      <w:bookmarkStart w:id="375" w:name="0300c16"/>
      <w:bookmarkEnd w:id="374"/>
      <w:r w:rsidRPr="00536996">
        <w:rPr>
          <w:kern w:val="0"/>
        </w:rPr>
        <w:t>故，是菩薩心所作亦無礙。是菩薩能供養十</w:t>
      </w:r>
      <w:bookmarkStart w:id="376" w:name="0300c17"/>
      <w:bookmarkEnd w:id="375"/>
      <w:r w:rsidRPr="00536996">
        <w:rPr>
          <w:kern w:val="0"/>
        </w:rPr>
        <w:t>方千</w:t>
      </w:r>
      <w:bookmarkEnd w:id="376"/>
      <w:r w:rsidRPr="00536996">
        <w:rPr>
          <w:kern w:val="0"/>
        </w:rPr>
        <w:t>萬</w:t>
      </w:r>
      <w:r w:rsidRPr="00536996">
        <w:rPr>
          <w:rStyle w:val="a7"/>
          <w:kern w:val="0"/>
        </w:rPr>
        <w:footnoteReference w:id="120"/>
      </w:r>
      <w:r w:rsidRPr="00536996">
        <w:rPr>
          <w:kern w:val="0"/>
        </w:rPr>
        <w:t>恒河沙等諸佛及僧，何況各如一恒</w:t>
      </w:r>
      <w:bookmarkStart w:id="377" w:name="0300c18"/>
      <w:r w:rsidRPr="00536996">
        <w:rPr>
          <w:kern w:val="0"/>
        </w:rPr>
        <w:t>河沙！</w:t>
      </w:r>
    </w:p>
    <w:p w:rsidR="001A00B9" w:rsidRPr="00536996" w:rsidRDefault="001A00B9" w:rsidP="00120378">
      <w:pPr>
        <w:widowControl/>
        <w:snapToGrid w:val="0"/>
        <w:spacing w:beforeLines="30" w:before="108"/>
        <w:ind w:leftChars="50" w:left="120"/>
        <w:jc w:val="both"/>
        <w:rPr>
          <w:b/>
          <w:kern w:val="0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二、例餘供具</w:t>
      </w:r>
    </w:p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衣服、華香、瓔珞，末香、塗香、燒香，燈燭、幢</w:t>
      </w:r>
      <w:bookmarkStart w:id="378" w:name="0300c19"/>
      <w:bookmarkEnd w:id="377"/>
      <w:r w:rsidRPr="00536996">
        <w:rPr>
          <w:kern w:val="0"/>
        </w:rPr>
        <w:t>幡、華蓋等亦如是</w:t>
      </w:r>
      <w:bookmarkStart w:id="379" w:name="0300c20"/>
      <w:bookmarkEnd w:id="378"/>
      <w:r w:rsidRPr="00536996">
        <w:rPr>
          <w:kern w:val="0"/>
        </w:rPr>
        <w:t>。</w:t>
      </w:r>
    </w:p>
    <w:bookmarkEnd w:id="379"/>
    <w:p w:rsidR="001A00B9" w:rsidRPr="00536996" w:rsidRDefault="001A00B9" w:rsidP="007C68FE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bdr w:val="single" w:sz="4" w:space="0" w:color="auto"/>
        </w:rPr>
        <w:t>柒、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菩薩</w:t>
      </w:r>
      <w:r w:rsidRPr="00536996">
        <w:rPr>
          <w:b/>
          <w:kern w:val="0"/>
          <w:sz w:val="20"/>
          <w:bdr w:val="single" w:sz="4" w:space="0" w:color="auto"/>
        </w:rPr>
        <w:t>欲使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一切</w:t>
      </w:r>
      <w:r w:rsidRPr="00536996">
        <w:rPr>
          <w:b/>
          <w:kern w:val="0"/>
          <w:sz w:val="20"/>
          <w:bdr w:val="single" w:sz="4" w:space="0" w:color="auto"/>
        </w:rPr>
        <w:t>眾生悉具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五分法身及聲聞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四果，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616F1A" w:rsidP="00120378">
      <w:pPr>
        <w:widowControl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復次，舍利弗！菩薩摩訶薩欲使十方各如</w:t>
      </w:r>
      <w:bookmarkStart w:id="380" w:name="0300c21"/>
      <w:r w:rsidR="001A00B9" w:rsidRPr="00536996">
        <w:rPr>
          <w:rFonts w:eastAsia="標楷體" w:hAnsi="標楷體"/>
          <w:kern w:val="0"/>
        </w:rPr>
        <w:t>恒河沙等世界中眾生，悉具於戒、三昧、智慧</w:t>
      </w:r>
      <w:bookmarkStart w:id="381" w:name="0300c22"/>
      <w:bookmarkEnd w:id="380"/>
      <w:r w:rsidR="001A00B9" w:rsidRPr="00536996">
        <w:rPr>
          <w:rFonts w:eastAsia="標楷體" w:hAnsi="標楷體"/>
          <w:kern w:val="0"/>
        </w:rPr>
        <w:t>、解脫、解脫知見，令得須陀洹果、斯陀含果、阿</w:t>
      </w:r>
      <w:bookmarkStart w:id="382" w:name="0300c23"/>
      <w:bookmarkEnd w:id="381"/>
      <w:r w:rsidR="001A00B9" w:rsidRPr="00536996">
        <w:rPr>
          <w:rFonts w:eastAsia="標楷體" w:hAnsi="標楷體"/>
          <w:kern w:val="0"/>
        </w:rPr>
        <w:t>那含果、阿羅漢果，乃至令得無餘涅槃，當學</w:t>
      </w:r>
      <w:bookmarkStart w:id="383" w:name="0300c24"/>
      <w:bookmarkEnd w:id="382"/>
      <w:r w:rsidR="001A00B9" w:rsidRPr="00536996">
        <w:rPr>
          <w:rFonts w:eastAsia="標楷體" w:hAnsi="標楷體"/>
          <w:kern w:val="0"/>
        </w:rPr>
        <w:t>般若波羅蜜</w:t>
      </w:r>
      <w:bookmarkStart w:id="384" w:name="0300c25"/>
      <w:bookmarkEnd w:id="383"/>
      <w:r w:rsidR="001A00B9" w:rsidRPr="00536996">
        <w:rPr>
          <w:rFonts w:eastAsia="標楷體" w:hAnsi="標楷體"/>
          <w:kern w:val="0"/>
        </w:rPr>
        <w:t>！</w:t>
      </w:r>
    </w:p>
    <w:p w:rsidR="001A00B9" w:rsidRPr="00536996" w:rsidRDefault="007612A2" w:rsidP="00120378">
      <w:pPr>
        <w:widowControl/>
        <w:jc w:val="both"/>
        <w:rPr>
          <w:rFonts w:eastAsia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一、釋</w:t>
      </w:r>
      <w:r w:rsidRPr="00536996">
        <w:rPr>
          <w:b/>
          <w:kern w:val="0"/>
          <w:sz w:val="20"/>
          <w:szCs w:val="20"/>
          <w:bdr w:val="single" w:sz="4" w:space="0" w:color="auto"/>
        </w:rPr>
        <w:t>五眾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（五分法身）</w:t>
      </w:r>
      <w:r w:rsidRPr="00536996">
        <w:rPr>
          <w:b/>
          <w:kern w:val="0"/>
          <w:sz w:val="20"/>
          <w:szCs w:val="20"/>
          <w:bdr w:val="single" w:sz="4" w:space="0" w:color="auto"/>
        </w:rPr>
        <w:t>義</w:t>
      </w:r>
    </w:p>
    <w:bookmarkEnd w:id="384"/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五眾義，如先說。</w:t>
      </w:r>
      <w:r w:rsidRPr="00536996">
        <w:rPr>
          <w:rStyle w:val="a7"/>
          <w:kern w:val="0"/>
        </w:rPr>
        <w:footnoteReference w:id="121"/>
      </w:r>
    </w:p>
    <w:p w:rsidR="001A00B9" w:rsidRPr="00536996" w:rsidRDefault="001A00B9" w:rsidP="00120378">
      <w:pPr>
        <w:spacing w:beforeLines="30" w:before="108"/>
        <w:ind w:leftChars="50" w:left="12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二、四果斷證生死名義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A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55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p.093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20378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（一）初果（</w:t>
      </w:r>
      <w:r w:rsidRPr="00536996">
        <w:rPr>
          <w:b/>
          <w:sz w:val="20"/>
          <w:szCs w:val="20"/>
          <w:bdr w:val="single" w:sz="4" w:space="0" w:color="auto"/>
        </w:rPr>
        <w:t>須陀洹果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1A00B9" w:rsidRPr="00536996" w:rsidRDefault="001A00B9" w:rsidP="00120378">
      <w:pPr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二種須陀洹果（餘三亦爾</w:t>
      </w:r>
      <w:r w:rsidRPr="00120378">
        <w:rPr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大智度論筆記》〔</w:t>
      </w:r>
      <w:r w:rsidRPr="00536996">
        <w:rPr>
          <w:rFonts w:hint="eastAsia"/>
          <w:sz w:val="20"/>
          <w:szCs w:val="20"/>
        </w:rPr>
        <w:t>J040</w:t>
      </w:r>
      <w:r w:rsidRPr="00536996">
        <w:rPr>
          <w:rFonts w:hint="eastAsia"/>
          <w:sz w:val="20"/>
          <w:szCs w:val="20"/>
        </w:rPr>
        <w:t>〕</w:t>
      </w:r>
      <w:r w:rsidRPr="00536996">
        <w:rPr>
          <w:rFonts w:hint="eastAsia"/>
          <w:sz w:val="20"/>
          <w:szCs w:val="20"/>
        </w:rPr>
        <w:t>p.528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須陀洹果有二種：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一者</w:t>
      </w:r>
      <w:bookmarkStart w:id="385" w:name="0300c26"/>
      <w:r w:rsidRPr="00536996">
        <w:rPr>
          <w:kern w:val="0"/>
        </w:rPr>
        <w:t>、佛說三結斷，得無為果。</w:t>
      </w:r>
      <w:r w:rsidRPr="00536996">
        <w:rPr>
          <w:rStyle w:val="a7"/>
          <w:kern w:val="0"/>
        </w:rPr>
        <w:footnoteReference w:id="122"/>
      </w:r>
      <w:r w:rsidRPr="00536996">
        <w:rPr>
          <w:kern w:val="0"/>
        </w:rPr>
        <w:t>又如《阿毘曇》說：</w:t>
      </w:r>
      <w:r w:rsidRPr="00536996">
        <w:rPr>
          <w:rFonts w:hAnsi="新細明體"/>
          <w:bCs/>
        </w:rPr>
        <w:t>「</w:t>
      </w:r>
      <w:r w:rsidRPr="00536996">
        <w:rPr>
          <w:rFonts w:eastAsia="標楷體"/>
          <w:kern w:val="0"/>
        </w:rPr>
        <w:t>八十</w:t>
      </w:r>
      <w:bookmarkStart w:id="386" w:name="0300c27"/>
      <w:bookmarkEnd w:id="385"/>
      <w:r w:rsidRPr="00536996">
        <w:rPr>
          <w:rFonts w:eastAsia="標楷體"/>
          <w:kern w:val="0"/>
        </w:rPr>
        <w:t>八結斷，得無為須陀洹果。</w:t>
      </w:r>
      <w:r w:rsidRPr="00536996">
        <w:rPr>
          <w:rFonts w:hAnsi="新細明體"/>
          <w:bCs/>
        </w:rPr>
        <w:t>」</w:t>
      </w:r>
      <w:r w:rsidRPr="00536996">
        <w:rPr>
          <w:rStyle w:val="a7"/>
          <w:kern w:val="0"/>
        </w:rPr>
        <w:footnoteReference w:id="123"/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二者、信行、法行人</w:t>
      </w:r>
      <w:bookmarkStart w:id="387" w:name="0300c28"/>
      <w:bookmarkEnd w:id="386"/>
      <w:r w:rsidRPr="00536996">
        <w:rPr>
          <w:kern w:val="0"/>
        </w:rPr>
        <w:t>，住道比智中，得須陀洹果證者是。</w:t>
      </w:r>
      <w:r w:rsidRPr="00536996">
        <w:rPr>
          <w:rStyle w:val="a7"/>
          <w:kern w:val="0"/>
        </w:rPr>
        <w:footnoteReference w:id="124"/>
      </w:r>
    </w:p>
    <w:p w:rsidR="001A00B9" w:rsidRPr="00536996" w:rsidRDefault="001A00B9" w:rsidP="00120378">
      <w:pPr>
        <w:widowControl/>
        <w:spacing w:beforeLines="30" w:before="108"/>
        <w:ind w:leftChars="150" w:left="360"/>
        <w:jc w:val="both"/>
        <w:rPr>
          <w:kern w:val="0"/>
        </w:rPr>
      </w:pPr>
      <w:r w:rsidRPr="00536996">
        <w:rPr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、</w:t>
      </w:r>
      <w:r w:rsidRPr="00536996">
        <w:rPr>
          <w:b/>
          <w:bCs/>
          <w:sz w:val="20"/>
          <w:szCs w:val="20"/>
          <w:bdr w:val="single" w:sz="4" w:space="0" w:color="auto"/>
        </w:rPr>
        <w:t>須陀洹</w:t>
      </w:r>
      <w:r w:rsidRPr="00536996">
        <w:rPr>
          <w:b/>
          <w:sz w:val="20"/>
          <w:szCs w:val="20"/>
          <w:bdr w:val="single" w:sz="4" w:space="0" w:color="auto"/>
        </w:rPr>
        <w:t>：初觀實相，得入無量法性分</w:t>
      </w:r>
      <w:r w:rsidRPr="00536996">
        <w:rPr>
          <w:sz w:val="20"/>
          <w:szCs w:val="20"/>
        </w:rPr>
        <w:t>（</w:t>
      </w:r>
      <w:r w:rsidR="005D2F50" w:rsidRPr="00536996">
        <w:rPr>
          <w:sz w:val="20"/>
          <w:szCs w:val="20"/>
        </w:rPr>
        <w:t>印順法師，《</w:t>
      </w:r>
      <w:r w:rsidRPr="00536996">
        <w:rPr>
          <w:sz w:val="20"/>
          <w:szCs w:val="20"/>
        </w:rPr>
        <w:t>大智度論筆記》〔</w:t>
      </w:r>
      <w:r w:rsidRPr="00536996">
        <w:rPr>
          <w:sz w:val="20"/>
          <w:szCs w:val="20"/>
        </w:rPr>
        <w:t>A055</w:t>
      </w:r>
      <w:r w:rsidRPr="00536996">
        <w:rPr>
          <w:sz w:val="20"/>
          <w:szCs w:val="20"/>
        </w:rPr>
        <w:t>〕</w:t>
      </w:r>
      <w:r w:rsidRPr="00536996">
        <w:rPr>
          <w:sz w:val="20"/>
          <w:szCs w:val="20"/>
        </w:rPr>
        <w:t>p.93</w:t>
      </w:r>
      <w:r w:rsidRPr="00536996">
        <w:rPr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須</w:t>
      </w:r>
      <w:bookmarkStart w:id="388" w:name="0300c29"/>
      <w:bookmarkEnd w:id="387"/>
      <w:r w:rsidRPr="00536996">
        <w:rPr>
          <w:kern w:val="0"/>
        </w:rPr>
        <w:t>陀</w:t>
      </w:r>
      <w:bookmarkEnd w:id="388"/>
      <w:r w:rsidRPr="00536996">
        <w:rPr>
          <w:kern w:val="0"/>
        </w:rPr>
        <w:t>洹</w:t>
      </w:r>
      <w:r w:rsidRPr="00536996">
        <w:rPr>
          <w:rStyle w:val="a7"/>
          <w:kern w:val="0"/>
        </w:rPr>
        <w:footnoteReference w:id="125"/>
      </w:r>
      <w:r w:rsidRPr="00536996">
        <w:rPr>
          <w:rFonts w:hAnsi="新細明體"/>
          <w:bCs/>
        </w:rPr>
        <w:t>」</w:t>
      </w:r>
      <w:r w:rsidRPr="00536996">
        <w:rPr>
          <w:rFonts w:hAnsi="新細明體" w:hint="eastAsia"/>
          <w:bCs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srota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patti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流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，即是八聖道分；</w:t>
      </w:r>
      <w:r w:rsidRPr="00536996">
        <w:rPr>
          <w:rStyle w:val="a7"/>
          <w:kern w:val="0"/>
        </w:rPr>
        <w:footnoteReference w:id="126"/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般那</w:t>
      </w:r>
      <w:r w:rsidRPr="00536996">
        <w:rPr>
          <w:rFonts w:hAnsi="新細明體"/>
          <w:bCs/>
        </w:rPr>
        <w:t>」</w:t>
      </w:r>
      <w:r w:rsidRPr="00536996">
        <w:rPr>
          <w:rFonts w:ascii="新細明體" w:hAnsi="新細明體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panna</w:t>
      </w:r>
      <w:r w:rsidRPr="00536996">
        <w:rPr>
          <w:rFonts w:ascii="新細明體" w:hAnsi="新細明體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入</w:t>
      </w:r>
      <w:r w:rsidRPr="00536996">
        <w:rPr>
          <w:rFonts w:hAnsi="新細明體"/>
          <w:bCs/>
        </w:rPr>
        <w:t>」。</w:t>
      </w:r>
      <w:r w:rsidRPr="00536996">
        <w:rPr>
          <w:kern w:val="0"/>
        </w:rPr>
        <w:t>入是</w:t>
      </w:r>
      <w:bookmarkStart w:id="389" w:name="0301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a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kern w:val="0"/>
        </w:rPr>
        <w:t>八聖道分流入涅槃，是名初觀諸法實</w:t>
      </w:r>
      <w:r w:rsidRPr="00632234">
        <w:rPr>
          <w:kern w:val="0"/>
        </w:rPr>
        <w:t>相</w:t>
      </w:r>
      <w:bookmarkStart w:id="390" w:name="0301a02"/>
      <w:bookmarkEnd w:id="389"/>
      <w:r w:rsidR="0087477C" w:rsidRPr="00632234">
        <w:rPr>
          <w:rFonts w:hAnsi="新細明體" w:hint="eastAsia"/>
          <w:bCs/>
        </w:rPr>
        <w:t>，</w:t>
      </w:r>
      <w:r w:rsidRPr="00632234">
        <w:rPr>
          <w:kern w:val="0"/>
        </w:rPr>
        <w:t>得入無</w:t>
      </w:r>
      <w:r w:rsidRPr="00536996">
        <w:rPr>
          <w:kern w:val="0"/>
        </w:rPr>
        <w:t>量法性分，墮聖人數中。</w:t>
      </w:r>
    </w:p>
    <w:p w:rsidR="001A00B9" w:rsidRPr="00536996" w:rsidRDefault="001A00B9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（二）第二果（斯陀含果）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bCs/>
        </w:rPr>
      </w:pPr>
      <w:r w:rsidRPr="00536996">
        <w:rPr>
          <w:bCs/>
        </w:rPr>
        <w:t>「</w:t>
      </w:r>
      <w:r w:rsidRPr="00536996">
        <w:rPr>
          <w:kern w:val="0"/>
        </w:rPr>
        <w:t>息忌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sak</w:t>
      </w:r>
      <w:r w:rsidRPr="00536996">
        <w:rPr>
          <w:rFonts w:eastAsia="Roman Unicode"/>
          <w:sz w:val="22"/>
          <w:szCs w:val="22"/>
        </w:rPr>
        <w:t>ṛ</w:t>
      </w:r>
      <w:r w:rsidRPr="00536996">
        <w:rPr>
          <w:kern w:val="0"/>
          <w:sz w:val="22"/>
          <w:szCs w:val="22"/>
        </w:rPr>
        <w:t>t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7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一</w:t>
      </w:r>
      <w:bookmarkStart w:id="391" w:name="0301a03"/>
      <w:bookmarkEnd w:id="390"/>
      <w:r w:rsidRPr="00536996">
        <w:rPr>
          <w:bCs/>
        </w:rPr>
        <w:t>」，「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8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」。</w:t>
      </w:r>
      <w:r w:rsidRPr="00536996">
        <w:rPr>
          <w:kern w:val="0"/>
        </w:rPr>
        <w:t>是人從此死，生天上，天上一來</w:t>
      </w:r>
      <w:bookmarkStart w:id="392" w:name="0301a04"/>
      <w:bookmarkEnd w:id="391"/>
      <w:r w:rsidRPr="00536996">
        <w:rPr>
          <w:kern w:val="0"/>
        </w:rPr>
        <w:t>，得盡眾苦。</w:t>
      </w:r>
    </w:p>
    <w:p w:rsidR="001A00B9" w:rsidRPr="00536996" w:rsidRDefault="001A00B9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（三）第三果（阿那含果）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阿那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an-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不</w:t>
      </w:r>
      <w:r w:rsidRPr="00536996">
        <w:rPr>
          <w:bCs/>
        </w:rPr>
        <w:t>」</w:t>
      </w:r>
      <w:r w:rsidR="00BB4833" w:rsidRPr="00536996">
        <w:rPr>
          <w:rFonts w:hint="eastAsia"/>
          <w:bCs/>
        </w:rPr>
        <w:t>，</w:t>
      </w:r>
      <w:r w:rsidRPr="00536996">
        <w:rPr>
          <w:bCs/>
        </w:rPr>
        <w:t>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</w:t>
      </w:r>
      <w:r w:rsidR="00BB4833" w:rsidRPr="00536996">
        <w:rPr>
          <w:rFonts w:asciiTheme="minorEastAsia" w:eastAsiaTheme="minorEastAsia" w:hAnsiTheme="minorEastAsia" w:hint="eastAsia"/>
          <w:bCs/>
        </w:rPr>
        <w:t>，</w:t>
      </w:r>
      <w:r w:rsidRPr="00536996">
        <w:rPr>
          <w:kern w:val="0"/>
        </w:rPr>
        <w:t>是名不來</w:t>
      </w:r>
      <w:bookmarkStart w:id="393" w:name="0301a05"/>
      <w:bookmarkEnd w:id="392"/>
      <w:r w:rsidRPr="00536996">
        <w:rPr>
          <w:kern w:val="0"/>
        </w:rPr>
        <w:t>相</w:t>
      </w:r>
      <w:r w:rsidRPr="00536996">
        <w:rPr>
          <w:bCs/>
        </w:rPr>
        <w:t>。</w:t>
      </w:r>
      <w:r w:rsidRPr="00536996">
        <w:rPr>
          <w:kern w:val="0"/>
        </w:rPr>
        <w:t>是人欲界中死，生色界、無色界中，於彼</w:t>
      </w:r>
      <w:bookmarkStart w:id="394" w:name="0301a06"/>
      <w:bookmarkEnd w:id="393"/>
      <w:r w:rsidRPr="00536996">
        <w:rPr>
          <w:kern w:val="0"/>
        </w:rPr>
        <w:t>漏盡</w:t>
      </w:r>
      <w:r w:rsidRPr="00536996">
        <w:rPr>
          <w:bCs/>
        </w:rPr>
        <w:t>，</w:t>
      </w:r>
      <w:r w:rsidRPr="00536996">
        <w:rPr>
          <w:kern w:val="0"/>
        </w:rPr>
        <w:t>不復來生。</w:t>
      </w:r>
    </w:p>
    <w:p w:rsidR="001A00B9" w:rsidRPr="00536996" w:rsidRDefault="001A00B9" w:rsidP="000E46CF">
      <w:pPr>
        <w:widowControl/>
        <w:spacing w:beforeLines="20" w:before="72"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問曰：今世滅阿那伽彌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9"/>
      </w:r>
      <w:r w:rsidRPr="00536996">
        <w:rPr>
          <w:kern w:val="0"/>
        </w:rPr>
        <w:t>、中</w:t>
      </w:r>
      <w:bookmarkEnd w:id="394"/>
      <w:r w:rsidRPr="00536996">
        <w:rPr>
          <w:kern w:val="0"/>
        </w:rPr>
        <w:t>陰滅阿那伽彌</w:t>
      </w:r>
      <w:r w:rsidRPr="00536996">
        <w:rPr>
          <w:rStyle w:val="a7"/>
          <w:kern w:val="0"/>
        </w:rPr>
        <w:footnoteReference w:id="130"/>
      </w:r>
      <w:r w:rsidRPr="00536996">
        <w:rPr>
          <w:kern w:val="0"/>
        </w:rPr>
        <w:t>，此亦不生色、無色界，何以</w:t>
      </w:r>
      <w:bookmarkStart w:id="395" w:name="0301a08"/>
      <w:r w:rsidRPr="00536996">
        <w:rPr>
          <w:kern w:val="0"/>
        </w:rPr>
        <w:t>名為阿那伽彌？</w:t>
      </w:r>
    </w:p>
    <w:p w:rsidR="001A00B9" w:rsidRPr="00536996" w:rsidRDefault="001A00B9" w:rsidP="000E46CF">
      <w:pPr>
        <w:widowControl/>
        <w:spacing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r w:rsidR="007C6B15" w:rsidRPr="00536996">
        <w:rPr>
          <w:rStyle w:val="a7"/>
          <w:kern w:val="0"/>
        </w:rPr>
        <w:footnoteReference w:id="131"/>
      </w:r>
      <w:r w:rsidRPr="00536996">
        <w:rPr>
          <w:kern w:val="0"/>
        </w:rPr>
        <w:t>：阿那伽彌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多生色、無</w:t>
      </w:r>
      <w:bookmarkStart w:id="397" w:name="0301a09"/>
      <w:bookmarkEnd w:id="395"/>
      <w:r w:rsidRPr="00536996">
        <w:rPr>
          <w:kern w:val="0"/>
        </w:rPr>
        <w:t>色界中，現在滅者少，以少從多故。</w:t>
      </w:r>
    </w:p>
    <w:p w:rsidR="001A00B9" w:rsidRPr="00536996" w:rsidRDefault="001A00B9" w:rsidP="000E46CF">
      <w:pPr>
        <w:widowControl/>
        <w:spacing w:line="35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中間滅者</w:t>
      </w:r>
      <w:bookmarkStart w:id="398" w:name="0301a10"/>
      <w:bookmarkEnd w:id="397"/>
      <w:r w:rsidRPr="00536996">
        <w:rPr>
          <w:kern w:val="0"/>
        </w:rPr>
        <w:t>，亦欲生色界，見後身可患，即取涅槃</w:t>
      </w:r>
      <w:r w:rsidR="00D87A9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以是</w:t>
      </w:r>
      <w:bookmarkStart w:id="399" w:name="0301a11"/>
      <w:bookmarkEnd w:id="398"/>
      <w:r w:rsidRPr="00536996">
        <w:rPr>
          <w:kern w:val="0"/>
        </w:rPr>
        <w:t>故因多</w:t>
      </w:r>
      <w:bookmarkEnd w:id="399"/>
      <w:r w:rsidRPr="00536996">
        <w:rPr>
          <w:kern w:val="0"/>
        </w:rPr>
        <w:t>得名。</w:t>
      </w:r>
    </w:p>
    <w:p w:rsidR="001A00B9" w:rsidRPr="00536996" w:rsidRDefault="001A00B9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（四）第四果（阿羅漢果）</w:t>
      </w:r>
    </w:p>
    <w:p w:rsidR="001A00B9" w:rsidRPr="00536996" w:rsidRDefault="001A00B9" w:rsidP="000E46CF">
      <w:pPr>
        <w:widowControl/>
        <w:snapToGrid w:val="0"/>
        <w:spacing w:line="350" w:lineRule="exact"/>
        <w:ind w:leftChars="150" w:left="360"/>
        <w:jc w:val="both"/>
        <w:rPr>
          <w:b/>
          <w:kern w:val="0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、釋名義：殺賊，應供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阿羅漢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arhat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，盡一切煩惱故，應</w:t>
      </w:r>
      <w:bookmarkStart w:id="400" w:name="0301a12"/>
      <w:r w:rsidRPr="00536996">
        <w:rPr>
          <w:kern w:val="0"/>
        </w:rPr>
        <w:t>受一切天龍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鬼神供養。</w:t>
      </w:r>
    </w:p>
    <w:p w:rsidR="001A00B9" w:rsidRPr="00536996" w:rsidRDefault="001A00B9" w:rsidP="000E46CF">
      <w:pPr>
        <w:spacing w:beforeLines="30" w:before="108" w:line="350" w:lineRule="exact"/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辨種類：</w:t>
      </w:r>
      <w:r w:rsidRPr="00536996">
        <w:rPr>
          <w:b/>
          <w:sz w:val="20"/>
          <w:szCs w:val="20"/>
          <w:bdr w:val="single" w:sz="4" w:space="0" w:color="auto"/>
        </w:rPr>
        <w:t>九種阿羅漢</w:t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</w:t>
      </w:r>
      <w:r w:rsidRPr="00536996">
        <w:rPr>
          <w:sz w:val="20"/>
          <w:szCs w:val="16"/>
        </w:rPr>
        <w:t>〔</w:t>
      </w:r>
      <w:r w:rsidRPr="00536996">
        <w:rPr>
          <w:rFonts w:eastAsia="Roman Unicode" w:cs="Roman Unicode"/>
          <w:sz w:val="20"/>
          <w:szCs w:val="16"/>
        </w:rPr>
        <w:t>J</w:t>
      </w:r>
      <w:r w:rsidRPr="00536996">
        <w:rPr>
          <w:rFonts w:eastAsia="Roman Unicode" w:cs="Roman Unicode" w:hint="eastAsia"/>
          <w:sz w:val="20"/>
          <w:szCs w:val="16"/>
        </w:rPr>
        <w:t>0</w:t>
      </w:r>
      <w:r w:rsidRPr="00536996">
        <w:rPr>
          <w:sz w:val="20"/>
          <w:szCs w:val="16"/>
        </w:rPr>
        <w:t>40</w:t>
      </w:r>
      <w:r w:rsidRPr="00536996">
        <w:rPr>
          <w:sz w:val="20"/>
          <w:szCs w:val="16"/>
        </w:rPr>
        <w:t>〕</w:t>
      </w:r>
      <w:r w:rsidRPr="00536996">
        <w:rPr>
          <w:rFonts w:eastAsia="Roman Unicode" w:cs="Roman Unicode" w:hint="eastAsia"/>
          <w:sz w:val="20"/>
          <w:szCs w:val="16"/>
        </w:rPr>
        <w:t>p</w:t>
      </w:r>
      <w:r w:rsidRPr="00536996">
        <w:rPr>
          <w:rFonts w:hint="eastAsia"/>
          <w:sz w:val="20"/>
          <w:szCs w:val="16"/>
        </w:rPr>
        <w:t>.528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是阿羅漢有九種</w:t>
      </w:r>
      <w:bookmarkStart w:id="401" w:name="0301a13"/>
      <w:bookmarkEnd w:id="400"/>
      <w:r w:rsidRPr="00536996">
        <w:rPr>
          <w:kern w:val="0"/>
        </w:rPr>
        <w:t>：退法、不退法、死法、護法、住法、勝進</w:t>
      </w:r>
      <w:bookmarkEnd w:id="401"/>
      <w:r w:rsidRPr="00536996">
        <w:rPr>
          <w:kern w:val="0"/>
        </w:rPr>
        <w:t>法、不壞法</w:t>
      </w:r>
      <w:bookmarkStart w:id="402" w:name="0301a14"/>
      <w:r w:rsidRPr="00536996">
        <w:rPr>
          <w:kern w:val="0"/>
        </w:rPr>
        <w:t>、慧解脫、共解脫。</w:t>
      </w:r>
      <w:r w:rsidRPr="00536996">
        <w:rPr>
          <w:vertAlign w:val="superscript"/>
        </w:rPr>
        <w:footnoteReference w:id="132"/>
      </w:r>
      <w:r w:rsidRPr="00536996">
        <w:rPr>
          <w:kern w:val="0"/>
        </w:rPr>
        <w:t>九種義，如先說。</w:t>
      </w:r>
      <w:r w:rsidRPr="00536996">
        <w:rPr>
          <w:rStyle w:val="a7"/>
          <w:kern w:val="0"/>
        </w:rPr>
        <w:footnoteReference w:id="133"/>
      </w:r>
    </w:p>
    <w:p w:rsidR="001A00B9" w:rsidRPr="00536996" w:rsidRDefault="001A00B9" w:rsidP="000E46CF">
      <w:pPr>
        <w:widowControl/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lastRenderedPageBreak/>
        <w:t>3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、顯</w:t>
      </w:r>
      <w:r w:rsidRPr="00536996">
        <w:rPr>
          <w:b/>
          <w:sz w:val="20"/>
          <w:szCs w:val="20"/>
          <w:bdr w:val="single" w:sz="4" w:space="0" w:color="auto"/>
        </w:rPr>
        <w:t>功德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：定德，無餘涅槃［不生］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及八背捨</w:t>
      </w:r>
      <w:r w:rsidRPr="00536996">
        <w:rPr>
          <w:rStyle w:val="a7"/>
          <w:kern w:val="0"/>
        </w:rPr>
        <w:footnoteReference w:id="134"/>
      </w:r>
      <w:r w:rsidRPr="00536996">
        <w:rPr>
          <w:kern w:val="0"/>
        </w:rPr>
        <w:t>、八</w:t>
      </w:r>
      <w:bookmarkStart w:id="403" w:name="0301a15"/>
      <w:bookmarkEnd w:id="402"/>
      <w:r w:rsidRPr="00536996">
        <w:rPr>
          <w:kern w:val="0"/>
        </w:rPr>
        <w:t>勝處</w:t>
      </w:r>
      <w:r w:rsidRPr="00536996">
        <w:rPr>
          <w:rStyle w:val="a7"/>
          <w:kern w:val="0"/>
        </w:rPr>
        <w:footnoteReference w:id="135"/>
      </w:r>
      <w:r w:rsidRPr="00536996">
        <w:rPr>
          <w:kern w:val="0"/>
        </w:rPr>
        <w:t>、十一切處、滅盡定、無諍三昧、願智</w:t>
      </w:r>
      <w:r w:rsidRPr="00536996">
        <w:rPr>
          <w:rStyle w:val="a7"/>
          <w:kern w:val="0"/>
        </w:rPr>
        <w:footnoteReference w:id="136"/>
      </w:r>
      <w:r w:rsidRPr="00536996">
        <w:rPr>
          <w:kern w:val="0"/>
        </w:rPr>
        <w:t>等，阿</w:t>
      </w:r>
      <w:bookmarkStart w:id="404" w:name="0301a16"/>
      <w:bookmarkEnd w:id="403"/>
      <w:r w:rsidRPr="00536996">
        <w:rPr>
          <w:kern w:val="0"/>
        </w:rPr>
        <w:t>羅漢諸妙功德，及得無餘涅槃。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無餘涅槃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名</w:t>
      </w:r>
      <w:bookmarkStart w:id="405" w:name="0301a17"/>
      <w:bookmarkEnd w:id="404"/>
      <w:r w:rsidRPr="00536996">
        <w:rPr>
          <w:kern w:val="0"/>
        </w:rPr>
        <w:t>阿羅漢捨此五眾，更不復相續受</w:t>
      </w:r>
      <w:bookmarkEnd w:id="405"/>
      <w:r w:rsidRPr="00536996">
        <w:rPr>
          <w:kern w:val="0"/>
        </w:rPr>
        <w:t>後五</w:t>
      </w:r>
      <w:bookmarkStart w:id="406" w:name="0301a18"/>
      <w:r w:rsidRPr="00536996">
        <w:rPr>
          <w:kern w:val="0"/>
        </w:rPr>
        <w:t>眾，身心</w:t>
      </w:r>
      <w:bookmarkEnd w:id="406"/>
      <w:r w:rsidRPr="00536996">
        <w:rPr>
          <w:kern w:val="0"/>
        </w:rPr>
        <w:t>苦</w:t>
      </w:r>
      <w:r w:rsidRPr="00536996">
        <w:rPr>
          <w:rStyle w:val="a7"/>
          <w:kern w:val="0"/>
        </w:rPr>
        <w:footnoteReference w:id="137"/>
      </w:r>
      <w:r w:rsidRPr="00536996">
        <w:rPr>
          <w:kern w:val="0"/>
        </w:rPr>
        <w:t>皆悉永滅。</w:t>
      </w:r>
    </w:p>
    <w:p w:rsidR="001A00B9" w:rsidRPr="00536996" w:rsidRDefault="001A00B9" w:rsidP="000E46CF">
      <w:pPr>
        <w:widowControl/>
        <w:spacing w:beforeLines="30" w:before="108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（五）後三果亦各有二種解脫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後三道果，如初道說</w:t>
      </w:r>
      <w:bookmarkStart w:id="407" w:name="0301a19"/>
      <w:r w:rsidRPr="00536996">
        <w:rPr>
          <w:kern w:val="0"/>
        </w:rPr>
        <w:t>。</w:t>
      </w:r>
      <w:r w:rsidRPr="00536996">
        <w:rPr>
          <w:rStyle w:val="a7"/>
          <w:szCs w:val="16"/>
        </w:rPr>
        <w:footnoteReference w:id="138"/>
      </w:r>
    </w:p>
    <w:p w:rsidR="001A00B9" w:rsidRPr="00536996" w:rsidRDefault="001A00B9" w:rsidP="000E46CF">
      <w:pPr>
        <w:widowControl/>
        <w:spacing w:beforeLines="30" w:before="108" w:line="33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捌、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布施得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大果報，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乃至佛道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等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bookmarkEnd w:id="407"/>
    <w:p w:rsidR="001A00B9" w:rsidRPr="00536996" w:rsidRDefault="00616F1A" w:rsidP="000E46CF">
      <w:pPr>
        <w:widowControl/>
        <w:spacing w:line="33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08" w:name="0301a20"/>
      <w:r w:rsidR="001A00B9" w:rsidRPr="00536996">
        <w:rPr>
          <w:rFonts w:ascii="標楷體" w:eastAsia="標楷體" w:hAnsi="標楷體"/>
          <w:kern w:val="0"/>
        </w:rPr>
        <w:t>布施時，應作</w:t>
      </w:r>
      <w:bookmarkEnd w:id="408"/>
      <w:r w:rsidR="001A00B9" w:rsidRPr="00536996">
        <w:rPr>
          <w:rFonts w:ascii="標楷體" w:eastAsia="標楷體" w:hAnsi="標楷體"/>
          <w:kern w:val="0"/>
        </w:rPr>
        <w:t>如是分別：如是布施，得大果報</w:t>
      </w:r>
      <w:bookmarkStart w:id="409" w:name="0301a21"/>
      <w:r w:rsidR="001A00B9" w:rsidRPr="00536996">
        <w:rPr>
          <w:rFonts w:ascii="標楷體" w:eastAsia="標楷體" w:hAnsi="標楷體"/>
          <w:kern w:val="0"/>
        </w:rPr>
        <w:t>；如是布施，</w:t>
      </w:r>
      <w:bookmarkEnd w:id="409"/>
      <w:r w:rsidR="001A00B9" w:rsidRPr="00536996">
        <w:rPr>
          <w:rFonts w:ascii="標楷體" w:eastAsia="標楷體" w:hAnsi="標楷體"/>
          <w:kern w:val="0"/>
        </w:rPr>
        <w:t>得生剎利大姓、婆羅門大姓、居士</w:t>
      </w:r>
      <w:bookmarkStart w:id="410" w:name="0301a22"/>
      <w:r w:rsidR="001A00B9" w:rsidRPr="00536996">
        <w:rPr>
          <w:rFonts w:ascii="標楷體" w:eastAsia="標楷體" w:hAnsi="標楷體"/>
          <w:kern w:val="0"/>
        </w:rPr>
        <w:t>大家；如是布施，</w:t>
      </w:r>
      <w:bookmarkEnd w:id="410"/>
      <w:r w:rsidR="001A00B9" w:rsidRPr="00536996">
        <w:rPr>
          <w:rFonts w:ascii="標楷體" w:eastAsia="標楷體" w:hAnsi="標楷體"/>
          <w:kern w:val="0"/>
        </w:rPr>
        <w:t>得生四天王天處、三十三天</w:t>
      </w:r>
      <w:bookmarkStart w:id="411" w:name="0301a23"/>
      <w:r w:rsidR="001A00B9" w:rsidRPr="00536996">
        <w:rPr>
          <w:rFonts w:ascii="標楷體" w:eastAsia="標楷體" w:hAnsi="標楷體"/>
          <w:kern w:val="0"/>
        </w:rPr>
        <w:t>、夜摩天、兜率陀天、化</w:t>
      </w:r>
      <w:bookmarkEnd w:id="411"/>
      <w:r w:rsidR="001A00B9" w:rsidRPr="00536996">
        <w:rPr>
          <w:rFonts w:ascii="標楷體" w:eastAsia="標楷體" w:hAnsi="標楷體"/>
          <w:kern w:val="0"/>
        </w:rPr>
        <w:t>樂天、他化自在天；因</w:t>
      </w:r>
      <w:bookmarkStart w:id="412" w:name="0301a24"/>
      <w:r w:rsidR="001A00B9" w:rsidRPr="00536996">
        <w:rPr>
          <w:rFonts w:ascii="標楷體" w:eastAsia="標楷體" w:hAnsi="標楷體"/>
          <w:kern w:val="0"/>
        </w:rPr>
        <w:t>是布施，得入初禪、二禪、三禪、四禪，無邊空處、無</w:t>
      </w:r>
      <w:bookmarkStart w:id="413" w:name="0301a25"/>
      <w:bookmarkEnd w:id="412"/>
      <w:r w:rsidR="001A00B9" w:rsidRPr="00536996">
        <w:rPr>
          <w:rFonts w:ascii="標楷體" w:eastAsia="標楷體" w:hAnsi="標楷體"/>
          <w:kern w:val="0"/>
        </w:rPr>
        <w:t>邊識處、無所有處、非有想非無想處；因是布</w:t>
      </w:r>
      <w:bookmarkStart w:id="414" w:name="0301a26"/>
      <w:bookmarkEnd w:id="413"/>
      <w:r w:rsidR="001A00B9" w:rsidRPr="00536996">
        <w:rPr>
          <w:rFonts w:ascii="標楷體" w:eastAsia="標楷體" w:hAnsi="標楷體"/>
          <w:kern w:val="0"/>
        </w:rPr>
        <w:t>施，能生八聖道分；因是布施，能得須陀洹道乃</w:t>
      </w:r>
      <w:bookmarkStart w:id="415" w:name="0301a27"/>
      <w:bookmarkEnd w:id="414"/>
      <w:r w:rsidR="001A00B9" w:rsidRPr="00536996">
        <w:rPr>
          <w:rFonts w:ascii="標楷體" w:eastAsia="標楷體" w:hAnsi="標楷體"/>
          <w:kern w:val="0"/>
        </w:rPr>
        <w:t>至佛道，當學般若波羅蜜！</w:t>
      </w:r>
      <w:bookmarkEnd w:id="415"/>
    </w:p>
    <w:p w:rsidR="001A00B9" w:rsidRPr="00536996" w:rsidRDefault="007612A2" w:rsidP="000E46CF">
      <w:pPr>
        <w:spacing w:line="330" w:lineRule="exact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0E46CF">
      <w:pPr>
        <w:spacing w:line="330" w:lineRule="exact"/>
        <w:ind w:leftChars="50" w:left="120"/>
        <w:jc w:val="both"/>
        <w:rPr>
          <w:sz w:val="20"/>
          <w:szCs w:val="16"/>
        </w:rPr>
      </w:pPr>
      <w:r w:rsidRPr="00536996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一、知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諸法實相，不可取捨破壞，行不可得般若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C</w:t>
      </w:r>
      <w:r w:rsidRPr="00536996">
        <w:rPr>
          <w:sz w:val="20"/>
          <w:szCs w:val="16"/>
        </w:rPr>
        <w:t>00</w:t>
      </w:r>
      <w:r w:rsidRPr="00536996">
        <w:rPr>
          <w:rFonts w:hint="eastAsia"/>
          <w:sz w:val="20"/>
          <w:szCs w:val="16"/>
        </w:rPr>
        <w:t>4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p.187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spacing w:line="330" w:lineRule="exact"/>
        <w:ind w:leftChars="50" w:left="120"/>
        <w:jc w:val="both"/>
        <w:rPr>
          <w:kern w:val="0"/>
        </w:rPr>
      </w:pPr>
      <w:r w:rsidRPr="00536996">
        <w:rPr>
          <w:kern w:val="0"/>
        </w:rPr>
        <w:t>菩薩摩訶薩</w:t>
      </w:r>
      <w:bookmarkStart w:id="416" w:name="0301a28"/>
      <w:r w:rsidRPr="00536996">
        <w:rPr>
          <w:kern w:val="0"/>
        </w:rPr>
        <w:t>知諸法實相無取無捨，無所破壞，行不可</w:t>
      </w:r>
      <w:bookmarkStart w:id="417" w:name="0301a29"/>
      <w:bookmarkEnd w:id="416"/>
      <w:r w:rsidRPr="00536996">
        <w:rPr>
          <w:kern w:val="0"/>
        </w:rPr>
        <w:t>得般若波羅蜜，以大悲心還修福行；福行初</w:t>
      </w:r>
      <w:bookmarkStart w:id="418" w:name="0301b01"/>
      <w:bookmarkEnd w:id="417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301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門，先行布施。</w:t>
      </w:r>
    </w:p>
    <w:p w:rsidR="001A00B9" w:rsidRPr="00536996" w:rsidRDefault="001A00B9" w:rsidP="000E46CF">
      <w:pPr>
        <w:widowControl/>
        <w:spacing w:beforeLines="30" w:before="108" w:line="33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二、校量施福優劣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536996">
        <w:rPr>
          <w:b/>
          <w:kern w:val="0"/>
          <w:sz w:val="20"/>
          <w:szCs w:val="20"/>
          <w:bdr w:val="single" w:sz="4" w:space="0" w:color="auto"/>
        </w:rPr>
        <w:t>福德多少隨心優劣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菩薩行般若波羅蜜，智慧明利</w:t>
      </w:r>
      <w:bookmarkStart w:id="419" w:name="0301b02"/>
      <w:bookmarkEnd w:id="418"/>
      <w:r w:rsidRPr="00536996">
        <w:rPr>
          <w:kern w:val="0"/>
        </w:rPr>
        <w:t>，能分別施福；施物雖同，福德多少隨心優劣。</w:t>
      </w:r>
      <w:bookmarkStart w:id="420" w:name="0301b03"/>
      <w:bookmarkEnd w:id="419"/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如舍利弗以一</w:t>
      </w:r>
      <w:r w:rsidRPr="00536996">
        <w:rPr>
          <w:rFonts w:eastAsia="SimSun"/>
          <w:kern w:val="0"/>
        </w:rPr>
        <w:t>鉢</w:t>
      </w:r>
      <w:r w:rsidRPr="00536996">
        <w:rPr>
          <w:kern w:val="0"/>
        </w:rPr>
        <w:t>飯上佛，佛即迴施狗而</w:t>
      </w:r>
      <w:bookmarkStart w:id="421" w:name="0301b04"/>
      <w:bookmarkEnd w:id="420"/>
      <w:r w:rsidRPr="00536996">
        <w:rPr>
          <w:kern w:val="0"/>
        </w:rPr>
        <w:t>問舍利弗：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汝以飯施我，我以飯施狗，誰得</w:t>
      </w:r>
      <w:bookmarkStart w:id="422" w:name="0301b05"/>
      <w:bookmarkEnd w:id="421"/>
      <w:r w:rsidRPr="00536996">
        <w:rPr>
          <w:rFonts w:eastAsia="標楷體"/>
          <w:kern w:val="0"/>
        </w:rPr>
        <w:t>福多</w:t>
      </w:r>
      <w:r w:rsidRPr="00536996">
        <w:rPr>
          <w:rFonts w:ascii="標楷體" w:eastAsia="標楷體" w:hAnsi="標楷體"/>
          <w:kern w:val="0"/>
        </w:rPr>
        <w:t>？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舍利弗言：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如我解佛法義，佛施狗</w:t>
      </w:r>
      <w:bookmarkStart w:id="423" w:name="0301b06"/>
      <w:bookmarkEnd w:id="422"/>
      <w:r w:rsidRPr="00536996">
        <w:rPr>
          <w:rFonts w:eastAsia="標楷體"/>
          <w:kern w:val="0"/>
        </w:rPr>
        <w:t>得福多</w:t>
      </w:r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舍利弗者，於一切人中智慧最上</w:t>
      </w:r>
      <w:bookmarkStart w:id="424" w:name="0301b07"/>
      <w:bookmarkEnd w:id="423"/>
      <w:r w:rsidRPr="00536996">
        <w:rPr>
          <w:kern w:val="0"/>
        </w:rPr>
        <w:t>，而佛福田最為第一，不如佛施狗惡田得</w:t>
      </w:r>
      <w:bookmarkStart w:id="425" w:name="0301b08"/>
      <w:bookmarkEnd w:id="424"/>
      <w:r w:rsidRPr="00536996">
        <w:rPr>
          <w:kern w:val="0"/>
        </w:rPr>
        <w:t>福極多。</w:t>
      </w:r>
      <w:r w:rsidRPr="00536996">
        <w:rPr>
          <w:rStyle w:val="a7"/>
          <w:kern w:val="0"/>
        </w:rPr>
        <w:footnoteReference w:id="139"/>
      </w:r>
      <w:r w:rsidRPr="00536996">
        <w:rPr>
          <w:kern w:val="0"/>
        </w:rPr>
        <w:t>以是故知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大福從心</w:t>
      </w:r>
      <w:bookmarkEnd w:id="425"/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140"/>
      </w:r>
      <w:r w:rsidRPr="00536996">
        <w:rPr>
          <w:kern w:val="0"/>
        </w:rPr>
        <w:t>，不在田也。</w:t>
      </w:r>
      <w:bookmarkStart w:id="426" w:name="0301b09"/>
      <w:r w:rsidRPr="00536996">
        <w:rPr>
          <w:kern w:val="0"/>
        </w:rPr>
        <w:t>如舍利弗千萬億倍，不及佛心。</w:t>
      </w:r>
    </w:p>
    <w:p w:rsidR="001A00B9" w:rsidRPr="00536996" w:rsidRDefault="001A00B9" w:rsidP="00F14465">
      <w:pPr>
        <w:widowControl/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※</w:t>
      </w:r>
      <w:r w:rsidRPr="00536996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bCs/>
          <w:sz w:val="20"/>
          <w:szCs w:val="20"/>
          <w:bdr w:val="single" w:sz="4" w:space="0" w:color="auto"/>
        </w:rPr>
        <w:t>因論生論：福田妙故得福應多，為何</w:t>
      </w:r>
      <w:r w:rsidRPr="00536996">
        <w:rPr>
          <w:b/>
          <w:kern w:val="0"/>
          <w:sz w:val="20"/>
          <w:szCs w:val="20"/>
          <w:bdr w:val="single" w:sz="4" w:space="0" w:color="auto"/>
        </w:rPr>
        <w:t>舍利弗施佛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而</w:t>
      </w:r>
      <w:r w:rsidRPr="00536996">
        <w:rPr>
          <w:b/>
          <w:kern w:val="0"/>
          <w:sz w:val="20"/>
          <w:szCs w:val="20"/>
          <w:bdr w:val="single" w:sz="4" w:space="0" w:color="auto"/>
        </w:rPr>
        <w:t>不得大福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問曰：如汝</w:t>
      </w:r>
      <w:bookmarkStart w:id="427" w:name="0301b10"/>
      <w:bookmarkEnd w:id="426"/>
      <w:r w:rsidRPr="00536996">
        <w:rPr>
          <w:kern w:val="0"/>
        </w:rPr>
        <w:t>說福田妙故得福多，而舍利弗施佛不得</w:t>
      </w:r>
      <w:bookmarkStart w:id="428" w:name="0301b11"/>
      <w:bookmarkEnd w:id="427"/>
      <w:r w:rsidRPr="00536996">
        <w:rPr>
          <w:kern w:val="0"/>
        </w:rPr>
        <w:t>大福？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答曰：良田雖復得福多，而不如心</w:t>
      </w:r>
      <w:bookmarkStart w:id="429" w:name="0301b12"/>
      <w:bookmarkEnd w:id="428"/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所以者何？心為內主，田是外事故。</w:t>
      </w:r>
      <w:r w:rsidRPr="00536996">
        <w:rPr>
          <w:rStyle w:val="a7"/>
          <w:kern w:val="0"/>
        </w:rPr>
        <w:footnoteReference w:id="141"/>
      </w:r>
    </w:p>
    <w:p w:rsidR="001A00B9" w:rsidRPr="00536996" w:rsidRDefault="001A00B9" w:rsidP="00F14465">
      <w:pPr>
        <w:spacing w:beforeLines="30" w:before="108" w:line="330" w:lineRule="exact"/>
        <w:ind w:leftChars="100" w:left="240"/>
        <w:jc w:val="both"/>
        <w:rPr>
          <w:b/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536996">
        <w:rPr>
          <w:b/>
          <w:kern w:val="0"/>
          <w:sz w:val="20"/>
          <w:szCs w:val="20"/>
          <w:bdr w:val="single" w:sz="4" w:space="0" w:color="auto"/>
        </w:rPr>
        <w:t>布施之福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或</w:t>
      </w:r>
      <w:r w:rsidRPr="00536996">
        <w:rPr>
          <w:b/>
          <w:kern w:val="0"/>
          <w:sz w:val="20"/>
          <w:szCs w:val="20"/>
          <w:bdr w:val="single" w:sz="4" w:space="0" w:color="auto"/>
        </w:rPr>
        <w:t>在於福田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或時布</w:t>
      </w:r>
      <w:bookmarkStart w:id="430" w:name="0301b13"/>
      <w:bookmarkEnd w:id="429"/>
      <w:r w:rsidRPr="00536996">
        <w:rPr>
          <w:kern w:val="0"/>
        </w:rPr>
        <w:t>施之福在於福田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如億耳阿羅漢，昔以一</w:t>
      </w:r>
      <w:bookmarkStart w:id="431" w:name="0301b14"/>
      <w:bookmarkEnd w:id="430"/>
      <w:r w:rsidRPr="00536996">
        <w:rPr>
          <w:kern w:val="0"/>
        </w:rPr>
        <w:t>華施於佛塔，九十一劫人、天中受樂，餘福</w:t>
      </w:r>
      <w:bookmarkStart w:id="432" w:name="0301b15"/>
      <w:bookmarkEnd w:id="431"/>
      <w:r w:rsidRPr="00536996">
        <w:rPr>
          <w:kern w:val="0"/>
        </w:rPr>
        <w:t>德力得阿羅漢。</w:t>
      </w:r>
      <w:r w:rsidRPr="00536996">
        <w:rPr>
          <w:rStyle w:val="a7"/>
        </w:rPr>
        <w:footnoteReference w:id="142"/>
      </w:r>
      <w:r w:rsidRPr="00536996">
        <w:rPr>
          <w:kern w:val="0"/>
        </w:rPr>
        <w:t>又如阿</w:t>
      </w:r>
      <w:bookmarkEnd w:id="432"/>
      <w:r w:rsidRPr="00536996">
        <w:rPr>
          <w:kern w:val="0"/>
        </w:rPr>
        <w:t>輸迦王小兒時</w:t>
      </w:r>
      <w:bookmarkStart w:id="433" w:name="0301b16"/>
      <w:r w:rsidRPr="00536996">
        <w:rPr>
          <w:kern w:val="0"/>
        </w:rPr>
        <w:t>，以土施佛；王閻浮提，起八萬塔，最後得道。</w:t>
      </w:r>
      <w:bookmarkStart w:id="434" w:name="0301b17"/>
      <w:bookmarkEnd w:id="433"/>
      <w:r w:rsidRPr="00536996">
        <w:rPr>
          <w:rStyle w:val="a7"/>
          <w:kern w:val="0"/>
        </w:rPr>
        <w:footnoteReference w:id="143"/>
      </w:r>
      <w:r w:rsidRPr="00536996">
        <w:rPr>
          <w:kern w:val="0"/>
        </w:rPr>
        <w:t>施物</w:t>
      </w:r>
      <w:bookmarkEnd w:id="434"/>
      <w:r w:rsidRPr="00536996">
        <w:rPr>
          <w:kern w:val="0"/>
        </w:rPr>
        <w:t>至賤，小兒心簿</w:t>
      </w:r>
      <w:r w:rsidRPr="00536996">
        <w:rPr>
          <w:rStyle w:val="a7"/>
          <w:kern w:val="0"/>
        </w:rPr>
        <w:footnoteReference w:id="144"/>
      </w:r>
      <w:r w:rsidRPr="00536996">
        <w:rPr>
          <w:kern w:val="0"/>
        </w:rPr>
        <w:t>，但以福</w:t>
      </w:r>
      <w:r w:rsidRPr="00536996">
        <w:rPr>
          <w:rStyle w:val="a7"/>
          <w:kern w:val="0"/>
        </w:rPr>
        <w:footnoteReference w:id="145"/>
      </w:r>
      <w:r w:rsidRPr="00536996">
        <w:rPr>
          <w:kern w:val="0"/>
        </w:rPr>
        <w:t>田妙故，得</w:t>
      </w:r>
      <w:bookmarkStart w:id="435" w:name="0301b18"/>
      <w:r w:rsidRPr="00536996">
        <w:rPr>
          <w:kern w:val="0"/>
        </w:rPr>
        <w:t>大果報，當知大福從良田生。</w:t>
      </w:r>
      <w:r w:rsidRPr="00536996">
        <w:rPr>
          <w:rStyle w:val="a7"/>
          <w:kern w:val="0"/>
        </w:rPr>
        <w:footnoteReference w:id="146"/>
      </w:r>
    </w:p>
    <w:p w:rsidR="001A00B9" w:rsidRPr="00536996" w:rsidRDefault="001A00B9" w:rsidP="00F14465">
      <w:pPr>
        <w:spacing w:beforeLines="30" w:before="108" w:line="330" w:lineRule="exact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（三）大中之上，三事都具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 w:hint="eastAsia"/>
          <w:sz w:val="20"/>
          <w:szCs w:val="16"/>
        </w:rPr>
        <w:t>C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17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p.215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若大中之上</w:t>
      </w:r>
      <w:bookmarkStart w:id="436" w:name="0301b19"/>
      <w:bookmarkEnd w:id="435"/>
      <w:r w:rsidRPr="00536996">
        <w:rPr>
          <w:kern w:val="0"/>
        </w:rPr>
        <w:t>，三事都具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心、物、福田，三事皆妙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437" w:name="0301b20"/>
      <w:bookmarkEnd w:id="436"/>
      <w:r w:rsidRPr="00536996">
        <w:rPr>
          <w:kern w:val="0"/>
        </w:rPr>
        <w:t>蜜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初品中說</w:t>
      </w:r>
      <w:r w:rsidRPr="00536996">
        <w:rPr>
          <w:rFonts w:ascii="新細明體" w:hAnsi="新細明體" w:hint="eastAsia"/>
          <w:bCs/>
        </w:rPr>
        <w:t>：「</w:t>
      </w:r>
      <w:r w:rsidRPr="00536996">
        <w:rPr>
          <w:kern w:val="0"/>
        </w:rPr>
        <w:t>佛以好華散十方佛。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147"/>
      </w:r>
    </w:p>
    <w:p w:rsidR="001A00B9" w:rsidRPr="00536996" w:rsidRDefault="001A00B9" w:rsidP="00F14465">
      <w:pPr>
        <w:spacing w:beforeLines="30" w:before="108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（四）總結施得大果報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以般若心施，無所著故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復次，又</w:t>
      </w:r>
      <w:bookmarkStart w:id="438" w:name="0301b21"/>
      <w:bookmarkEnd w:id="437"/>
      <w:r w:rsidRPr="00536996">
        <w:rPr>
          <w:kern w:val="0"/>
        </w:rPr>
        <w:t>如以般若波羅蜜心布施</w:t>
      </w:r>
      <w:r w:rsidR="00FD6EA0" w:rsidRPr="00D91330">
        <w:rPr>
          <w:rStyle w:val="a7"/>
          <w:kern w:val="0"/>
          <w:szCs w:val="22"/>
        </w:rPr>
        <w:footnoteReference w:id="148"/>
      </w:r>
      <w:r w:rsidRPr="00536996">
        <w:rPr>
          <w:kern w:val="0"/>
        </w:rPr>
        <w:t>，無所著故，得大</w:t>
      </w:r>
      <w:bookmarkStart w:id="439" w:name="0301b22"/>
      <w:bookmarkEnd w:id="438"/>
      <w:r w:rsidRPr="00536996">
        <w:rPr>
          <w:kern w:val="0"/>
        </w:rPr>
        <w:t>果報。</w:t>
      </w:r>
    </w:p>
    <w:p w:rsidR="001A00B9" w:rsidRPr="00536996" w:rsidRDefault="001A00B9" w:rsidP="00F14465">
      <w:pPr>
        <w:widowControl/>
        <w:spacing w:beforeLines="30" w:before="108"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、為涅槃故、</w:t>
      </w:r>
      <w:r w:rsidRPr="00536996">
        <w:rPr>
          <w:b/>
          <w:kern w:val="0"/>
          <w:sz w:val="20"/>
          <w:szCs w:val="20"/>
          <w:bdr w:val="single" w:sz="4" w:space="0" w:color="auto"/>
        </w:rPr>
        <w:t>悲心度生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故施亦得大報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復次，為涅槃故施，亦得大報；以大悲</w:t>
      </w:r>
      <w:bookmarkStart w:id="440" w:name="0301b23"/>
      <w:bookmarkEnd w:id="439"/>
      <w:r w:rsidRPr="00536996">
        <w:rPr>
          <w:kern w:val="0"/>
        </w:rPr>
        <w:t>心為度一切眾生故布施，亦得大報。</w:t>
      </w:r>
    </w:p>
    <w:p w:rsidR="001A00B9" w:rsidRPr="00536996" w:rsidRDefault="001A00B9" w:rsidP="00F14465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441" w:name="0301b25"/>
      <w:bookmarkEnd w:id="440"/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、大果報者：</w:t>
      </w:r>
      <w:r w:rsidRPr="00536996">
        <w:rPr>
          <w:b/>
          <w:kern w:val="0"/>
          <w:sz w:val="20"/>
          <w:szCs w:val="20"/>
          <w:bdr w:val="single" w:sz="4" w:space="0" w:color="auto"/>
        </w:rPr>
        <w:t>生剎利家乃至得佛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</w:t>
      </w:r>
      <w:bookmarkStart w:id="442" w:name="0301b24"/>
      <w:r w:rsidRPr="00536996">
        <w:rPr>
          <w:kern w:val="0"/>
        </w:rPr>
        <w:t>，大果報者，如是中說</w:t>
      </w:r>
      <w:r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生剎利家乃至得佛</w:t>
      </w:r>
      <w:bookmarkEnd w:id="442"/>
      <w:r w:rsidRPr="00536996">
        <w:rPr>
          <w:kern w:val="0"/>
        </w:rPr>
        <w:t>者是。</w:t>
      </w:r>
    </w:p>
    <w:p w:rsidR="001A00B9" w:rsidRPr="00536996" w:rsidRDefault="001A00B9" w:rsidP="00F14465">
      <w:pPr>
        <w:widowControl/>
        <w:spacing w:beforeLines="30" w:before="108"/>
        <w:ind w:leftChars="50" w:left="120"/>
        <w:jc w:val="both"/>
        <w:rPr>
          <w:sz w:val="16"/>
          <w:szCs w:val="16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施生人中大家、欲天、上界、三乘行因之相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A</w:t>
      </w:r>
      <w:r w:rsidRPr="00536996">
        <w:rPr>
          <w:sz w:val="20"/>
          <w:szCs w:val="16"/>
        </w:rPr>
        <w:t>03</w:t>
      </w:r>
      <w:r w:rsidRPr="00536996">
        <w:rPr>
          <w:rFonts w:hint="eastAsia"/>
          <w:sz w:val="20"/>
          <w:szCs w:val="16"/>
        </w:rPr>
        <w:t>3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p.062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問曰：云何布施得生剎利家乃至</w:t>
      </w:r>
      <w:bookmarkStart w:id="443" w:name="0301b26"/>
      <w:bookmarkEnd w:id="441"/>
      <w:r w:rsidRPr="00536996">
        <w:rPr>
          <w:kern w:val="0"/>
        </w:rPr>
        <w:t>得佛？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F14465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（一）第一說</w:t>
      </w:r>
    </w:p>
    <w:p w:rsidR="001A00B9" w:rsidRPr="00536996" w:rsidRDefault="001A00B9" w:rsidP="00F14465">
      <w:pPr>
        <w:widowControl/>
        <w:snapToGrid w:val="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、生欲界</w:t>
      </w:r>
      <w:r w:rsidRPr="00536996">
        <w:rPr>
          <w:b/>
          <w:kern w:val="0"/>
          <w:sz w:val="20"/>
          <w:szCs w:val="20"/>
          <w:bdr w:val="single" w:sz="4" w:space="0" w:color="auto"/>
        </w:rPr>
        <w:t>人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、天</w:t>
      </w:r>
      <w:r w:rsidRPr="00536996">
        <w:rPr>
          <w:b/>
          <w:kern w:val="0"/>
          <w:sz w:val="20"/>
          <w:szCs w:val="20"/>
          <w:bdr w:val="single" w:sz="4" w:space="0" w:color="auto"/>
        </w:rPr>
        <w:t>中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若有人布施及持戒故，得人天</w:t>
      </w:r>
      <w:bookmarkStart w:id="444" w:name="0301b27"/>
      <w:bookmarkEnd w:id="443"/>
      <w:r w:rsidRPr="00536996">
        <w:rPr>
          <w:kern w:val="0"/>
        </w:rPr>
        <w:t>中富貴。</w:t>
      </w:r>
    </w:p>
    <w:p w:rsidR="001A00B9" w:rsidRPr="00536996" w:rsidRDefault="001A00B9" w:rsidP="00F14465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生人中勝果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如有人至心布施、持戒故，生剎利</w:t>
      </w:r>
      <w:bookmarkStart w:id="445" w:name="0301b28"/>
      <w:bookmarkEnd w:id="444"/>
      <w:r w:rsidRPr="00536996">
        <w:rPr>
          <w:kern w:val="0"/>
        </w:rPr>
        <w:t>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剎利者，王及大臣。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若著於智慧經書而</w:t>
      </w:r>
      <w:bookmarkStart w:id="446" w:name="0301b29"/>
      <w:bookmarkEnd w:id="445"/>
      <w:r w:rsidRPr="00536996">
        <w:rPr>
          <w:kern w:val="0"/>
        </w:rPr>
        <w:t>不惱眾生</w:t>
      </w:r>
      <w:r w:rsidR="00D8593F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布施、持戒故，生婆羅門家。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若布</w:t>
      </w:r>
      <w:bookmarkStart w:id="447" w:name="0301c01"/>
      <w:bookmarkEnd w:id="446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cs="Roman Unicode"/>
          <w:kern w:val="0"/>
          <w:sz w:val="22"/>
          <w:szCs w:val="22"/>
        </w:rPr>
        <w:t>）</w:t>
      </w:r>
      <w:r w:rsidRPr="00536996">
        <w:rPr>
          <w:kern w:val="0"/>
        </w:rPr>
        <w:t>施、持戒減少，而樂著世樂，生居士大家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居</w:t>
      </w:r>
      <w:bookmarkStart w:id="448" w:name="0301c02"/>
      <w:bookmarkEnd w:id="447"/>
      <w:r w:rsidRPr="00536996">
        <w:rPr>
          <w:kern w:val="0"/>
        </w:rPr>
        <w:t>士者，小人而巨富。</w:t>
      </w:r>
    </w:p>
    <w:p w:rsidR="001A00B9" w:rsidRPr="00536996" w:rsidRDefault="001A00B9" w:rsidP="00F14465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）生六欲</w:t>
      </w:r>
      <w:r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snapToGrid w:val="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行布施、持戒等，生六欲天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A</w:t>
      </w:r>
      <w:r w:rsidRPr="00536996">
        <w:rPr>
          <w:bCs/>
          <w:vertAlign w:val="superscript"/>
        </w:rPr>
        <w:t>）</w:t>
      </w:r>
      <w:r w:rsidRPr="00536996">
        <w:rPr>
          <w:kern w:val="0"/>
        </w:rPr>
        <w:t>若布施、持戒，清淨小勝</w:t>
      </w:r>
      <w:bookmarkStart w:id="449" w:name="0301c03"/>
      <w:bookmarkEnd w:id="448"/>
      <w:r w:rsidRPr="00536996">
        <w:rPr>
          <w:kern w:val="0"/>
        </w:rPr>
        <w:t>，厭患家業，好樂聽法，供養善人，生四天王</w:t>
      </w:r>
      <w:bookmarkStart w:id="450" w:name="0301c04"/>
      <w:bookmarkEnd w:id="449"/>
      <w:r w:rsidRPr="00536996">
        <w:rPr>
          <w:kern w:val="0"/>
        </w:rPr>
        <w:t>處。所以者何？在彼有所須欲，心生皆得；常</w:t>
      </w:r>
      <w:bookmarkStart w:id="451" w:name="0301c05"/>
      <w:bookmarkEnd w:id="450"/>
      <w:r w:rsidRPr="00536996">
        <w:rPr>
          <w:kern w:val="0"/>
        </w:rPr>
        <w:t>見此間賢聖善人，心生供養，以近修福處</w:t>
      </w:r>
      <w:bookmarkStart w:id="452" w:name="0301c06"/>
      <w:bookmarkEnd w:id="451"/>
      <w:r w:rsidRPr="00536996">
        <w:rPr>
          <w:kern w:val="0"/>
        </w:rPr>
        <w:t>故。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B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若布施、持戒清淨，供養父母及其所尊，心</w:t>
      </w:r>
      <w:bookmarkStart w:id="453" w:name="0301c07"/>
      <w:bookmarkEnd w:id="452"/>
      <w:r w:rsidRPr="00536996">
        <w:rPr>
          <w:kern w:val="0"/>
        </w:rPr>
        <w:t>欲求勝，生三十三天。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C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若布施、持戒清淨，而</w:t>
      </w:r>
      <w:bookmarkStart w:id="454" w:name="0301c08"/>
      <w:bookmarkEnd w:id="453"/>
      <w:r w:rsidRPr="00536996">
        <w:rPr>
          <w:kern w:val="0"/>
        </w:rPr>
        <w:t>好學問，</w:t>
      </w:r>
      <w:bookmarkEnd w:id="454"/>
      <w:r w:rsidRPr="00536996">
        <w:rPr>
          <w:kern w:val="0"/>
        </w:rPr>
        <w:t>其心柔和，生夜摩天。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D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</w:t>
      </w:r>
      <w:bookmarkStart w:id="455" w:name="0301c09"/>
      <w:r w:rsidRPr="00536996">
        <w:rPr>
          <w:kern w:val="0"/>
        </w:rPr>
        <w:t>清淨，令二事轉勝，好樂多聞，分別好醜</w:t>
      </w:r>
      <w:bookmarkStart w:id="456" w:name="0301c10"/>
      <w:bookmarkEnd w:id="455"/>
      <w:r w:rsidRPr="00536996">
        <w:rPr>
          <w:kern w:val="0"/>
        </w:rPr>
        <w:t>，愛樂涅槃，心著功德，生兜率天。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E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若布施、深</w:t>
      </w:r>
      <w:bookmarkStart w:id="457" w:name="0301c11"/>
      <w:bookmarkEnd w:id="456"/>
      <w:r w:rsidRPr="00536996">
        <w:rPr>
          <w:kern w:val="0"/>
        </w:rPr>
        <w:t>心</w:t>
      </w:r>
      <w:bookmarkEnd w:id="457"/>
      <w:r w:rsidRPr="00536996">
        <w:rPr>
          <w:kern w:val="0"/>
        </w:rPr>
        <w:t>持戒、多聞、好樂學問，自力生活，生化樂</w:t>
      </w:r>
      <w:bookmarkStart w:id="458" w:name="0301c12"/>
      <w:r w:rsidRPr="00536996">
        <w:rPr>
          <w:kern w:val="0"/>
        </w:rPr>
        <w:t>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F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若布施時，清淨持戒轉深，好樂多聞，自貴</w:t>
      </w:r>
      <w:bookmarkStart w:id="459" w:name="0301c13"/>
      <w:bookmarkEnd w:id="458"/>
      <w:r w:rsidRPr="00536996">
        <w:rPr>
          <w:kern w:val="0"/>
        </w:rPr>
        <w:t>情</w:t>
      </w:r>
      <w:r w:rsidRPr="00536996">
        <w:rPr>
          <w:rStyle w:val="a7"/>
          <w:kern w:val="0"/>
        </w:rPr>
        <w:footnoteReference w:id="149"/>
      </w:r>
      <w:r w:rsidRPr="00536996">
        <w:rPr>
          <w:kern w:val="0"/>
        </w:rPr>
        <w:t>多，不能自苦，從他求樂，生他化自在天。</w:t>
      </w:r>
      <w:bookmarkStart w:id="460" w:name="0301c14"/>
      <w:bookmarkEnd w:id="459"/>
      <w:r w:rsidRPr="00536996">
        <w:rPr>
          <w:kern w:val="0"/>
        </w:rPr>
        <w:t>他所思惟，懃心方便，化作女色五欲，奪而自</w:t>
      </w:r>
      <w:bookmarkStart w:id="461" w:name="0301c15"/>
      <w:bookmarkEnd w:id="460"/>
      <w:r w:rsidRPr="00536996">
        <w:rPr>
          <w:kern w:val="0"/>
        </w:rPr>
        <w:t>在。譬如庶民，苦身自業，強力奪之。</w:t>
      </w:r>
      <w:r w:rsidRPr="00536996">
        <w:rPr>
          <w:rStyle w:val="a7"/>
          <w:kern w:val="0"/>
        </w:rPr>
        <w:footnoteReference w:id="150"/>
      </w:r>
    </w:p>
    <w:p w:rsidR="001A00B9" w:rsidRPr="00536996" w:rsidRDefault="001A00B9" w:rsidP="00F14465">
      <w:pPr>
        <w:widowControl/>
        <w:snapToGrid w:val="0"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、布施時，以願因緣故生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復次，布</w:t>
      </w:r>
      <w:bookmarkStart w:id="462" w:name="0301c16"/>
      <w:bookmarkEnd w:id="461"/>
      <w:r w:rsidRPr="00536996">
        <w:rPr>
          <w:kern w:val="0"/>
        </w:rPr>
        <w:t>施時，以願因緣故生天上。</w:t>
      </w:r>
    </w:p>
    <w:p w:rsidR="001A00B9" w:rsidRPr="00536996" w:rsidRDefault="001A00B9" w:rsidP="00F14465">
      <w:pPr>
        <w:widowControl/>
        <w:snapToGrid w:val="0"/>
        <w:ind w:leftChars="250" w:left="600"/>
        <w:jc w:val="both"/>
        <w:rPr>
          <w:kern w:val="0"/>
        </w:rPr>
      </w:pPr>
      <w:r w:rsidRPr="00536996">
        <w:rPr>
          <w:kern w:val="0"/>
        </w:rPr>
        <w:t>如</w:t>
      </w:r>
      <w:r w:rsidRPr="00536996">
        <w:rPr>
          <w:rFonts w:hint="eastAsia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</w:rPr>
        <w:t>》</w:t>
      </w:r>
      <w:r w:rsidRPr="00536996">
        <w:rPr>
          <w:kern w:val="0"/>
        </w:rPr>
        <w:t>說：「</w:t>
      </w:r>
      <w:r w:rsidRPr="00536996">
        <w:rPr>
          <w:rFonts w:eastAsia="標楷體"/>
          <w:kern w:val="0"/>
        </w:rPr>
        <w:t>有人少</w:t>
      </w:r>
      <w:bookmarkStart w:id="463" w:name="0301c17"/>
      <w:bookmarkEnd w:id="462"/>
      <w:r w:rsidRPr="00536996">
        <w:rPr>
          <w:rFonts w:eastAsia="標楷體"/>
          <w:kern w:val="0"/>
        </w:rPr>
        <w:t>行布施、持戒，不知禪定，是人聞有四天王</w:t>
      </w:r>
      <w:bookmarkStart w:id="464" w:name="0301c18"/>
      <w:bookmarkEnd w:id="463"/>
      <w:r w:rsidRPr="00536996">
        <w:rPr>
          <w:rFonts w:eastAsia="標楷體"/>
          <w:kern w:val="0"/>
        </w:rPr>
        <w:t>天，心常志</w:t>
      </w:r>
      <w:r w:rsidRPr="00536996">
        <w:rPr>
          <w:rFonts w:ascii="標楷體" w:eastAsia="標楷體" w:hAnsi="標楷體"/>
          <w:kern w:val="0"/>
        </w:rPr>
        <w:t>願。</w:t>
      </w:r>
      <w:r w:rsidRPr="00536996">
        <w:rPr>
          <w:rFonts w:ascii="新細明體" w:hAnsi="新細明體"/>
          <w:kern w:val="0"/>
        </w:rPr>
        <w:t>佛言</w:t>
      </w:r>
      <w:r w:rsidRPr="00536996">
        <w:rPr>
          <w:rFonts w:ascii="標楷體" w:eastAsia="標楷體" w:hAnsi="標楷體"/>
          <w:kern w:val="0"/>
        </w:rPr>
        <w:t>：</w:t>
      </w:r>
      <w:r w:rsidRPr="00536996">
        <w:rPr>
          <w:rFonts w:ascii="標楷體" w:eastAsia="標楷體" w:hAnsi="標楷體" w:hint="eastAsia"/>
          <w:kern w:val="0"/>
        </w:rPr>
        <w:t>『</w:t>
      </w:r>
      <w:r w:rsidRPr="00536996">
        <w:rPr>
          <w:rFonts w:eastAsia="標楷體"/>
          <w:kern w:val="0"/>
        </w:rPr>
        <w:t>是人命終生四天上，必</w:t>
      </w:r>
      <w:bookmarkStart w:id="465" w:name="0301c19"/>
      <w:bookmarkEnd w:id="464"/>
      <w:r w:rsidRPr="00536996">
        <w:rPr>
          <w:rFonts w:eastAsia="標楷體"/>
          <w:kern w:val="0"/>
        </w:rPr>
        <w:t>有是處；乃至他化自在天亦如是。</w:t>
      </w:r>
      <w:r w:rsidRPr="00536996">
        <w:rPr>
          <w:rFonts w:eastAsia="標楷體" w:hint="eastAsia"/>
          <w:kern w:val="0"/>
        </w:rPr>
        <w:t>』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51"/>
      </w:r>
    </w:p>
    <w:p w:rsidR="001A00B9" w:rsidRPr="00536996" w:rsidRDefault="001A00B9" w:rsidP="00F14465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</w:t>
      </w:r>
      <w:r w:rsidRPr="00536996">
        <w:rPr>
          <w:b/>
          <w:kern w:val="0"/>
          <w:sz w:val="20"/>
          <w:szCs w:val="20"/>
          <w:bdr w:val="single" w:sz="4" w:space="0" w:color="auto"/>
        </w:rPr>
        <w:t>色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、無色界</w:t>
      </w:r>
      <w:r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復次，有</w:t>
      </w:r>
      <w:bookmarkStart w:id="466" w:name="0301c20"/>
      <w:bookmarkEnd w:id="465"/>
      <w:r w:rsidRPr="00536996">
        <w:rPr>
          <w:kern w:val="0"/>
        </w:rPr>
        <w:t>人布施、持戒，修布施時，其心得樂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若施多</w:t>
      </w:r>
      <w:bookmarkStart w:id="467" w:name="0301c21"/>
      <w:bookmarkEnd w:id="466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樂亦多；如是思惟，捨五欲，除五蓋，入初禪</w:t>
      </w:r>
      <w:bookmarkStart w:id="468" w:name="0301c22"/>
      <w:bookmarkEnd w:id="467"/>
      <w:r w:rsidRPr="00536996">
        <w:rPr>
          <w:kern w:val="0"/>
        </w:rPr>
        <w:t>，乃至非有想非無想</w:t>
      </w:r>
      <w:bookmarkEnd w:id="468"/>
      <w:r w:rsidRPr="00536996">
        <w:rPr>
          <w:kern w:val="0"/>
        </w:rPr>
        <w:t>天如</w:t>
      </w:r>
      <w:r w:rsidRPr="00536996">
        <w:rPr>
          <w:rStyle w:val="a7"/>
          <w:kern w:val="0"/>
        </w:rPr>
        <w:footnoteReference w:id="152"/>
      </w:r>
      <w:r w:rsidRPr="00536996">
        <w:rPr>
          <w:kern w:val="0"/>
        </w:rPr>
        <w:t>是。</w:t>
      </w:r>
    </w:p>
    <w:p w:rsidR="001A00B9" w:rsidRPr="00536996" w:rsidRDefault="001A00B9" w:rsidP="00C32BA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四禪、四無色</w:t>
      </w:r>
      <w:bookmarkStart w:id="469" w:name="0301c23"/>
      <w:r w:rsidRPr="00536996">
        <w:rPr>
          <w:kern w:val="0"/>
        </w:rPr>
        <w:t>定義，如上說。</w:t>
      </w:r>
      <w:r w:rsidRPr="00536996">
        <w:rPr>
          <w:rStyle w:val="a7"/>
          <w:kern w:val="0"/>
        </w:rPr>
        <w:footnoteReference w:id="153"/>
      </w:r>
    </w:p>
    <w:p w:rsidR="001A00B9" w:rsidRPr="00536996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、得四果乃至佛道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復次，有人布施佛及佛弟子</w:t>
      </w:r>
      <w:bookmarkStart w:id="470" w:name="0301c24"/>
      <w:bookmarkEnd w:id="469"/>
      <w:r w:rsidRPr="00536996">
        <w:rPr>
          <w:kern w:val="0"/>
        </w:rPr>
        <w:t>，從其聞說道法；是人因此布施故，心得柔</w:t>
      </w:r>
      <w:bookmarkStart w:id="471" w:name="0301c25"/>
      <w:bookmarkEnd w:id="470"/>
      <w:r w:rsidRPr="00536996">
        <w:rPr>
          <w:kern w:val="0"/>
        </w:rPr>
        <w:t>軟，智慧明利，即生八聖道分，斷三結，得須</w:t>
      </w:r>
      <w:bookmarkStart w:id="472" w:name="0301c26"/>
      <w:bookmarkEnd w:id="471"/>
      <w:r w:rsidRPr="00536996">
        <w:rPr>
          <w:kern w:val="0"/>
        </w:rPr>
        <w:t>陀洹果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乃至佛道亦如是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因是布施聞其</w:t>
      </w:r>
      <w:bookmarkStart w:id="473" w:name="0301c27"/>
      <w:bookmarkEnd w:id="472"/>
      <w:r w:rsidRPr="00536996">
        <w:rPr>
          <w:kern w:val="0"/>
        </w:rPr>
        <w:t>說法，便發阿耨多羅三藐三菩提心。</w:t>
      </w:r>
    </w:p>
    <w:p w:rsidR="001A00B9" w:rsidRPr="00536996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（二）第二說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復次，未</w:t>
      </w:r>
      <w:bookmarkStart w:id="474" w:name="0301c28"/>
      <w:bookmarkEnd w:id="473"/>
      <w:r w:rsidRPr="00536996">
        <w:rPr>
          <w:kern w:val="0"/>
        </w:rPr>
        <w:t>離欲布施，生人中富貴，及六欲天中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若離欲</w:t>
      </w:r>
      <w:bookmarkStart w:id="475" w:name="0301c29"/>
      <w:bookmarkEnd w:id="474"/>
      <w:r w:rsidRPr="00536996">
        <w:rPr>
          <w:kern w:val="0"/>
        </w:rPr>
        <w:t>心布施，生梵世天上乃至廣果天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若離色心</w:t>
      </w:r>
      <w:bookmarkStart w:id="476" w:name="0302a01"/>
      <w:bookmarkEnd w:id="475"/>
      <w:r w:rsidRPr="00536996">
        <w:rPr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536996">
          <w:rPr>
            <w:kern w:val="0"/>
            <w:sz w:val="22"/>
            <w:szCs w:val="21"/>
            <w:shd w:val="pct15" w:color="auto" w:fill="FFFFFF"/>
          </w:rPr>
          <w:t>302a</w:t>
        </w:r>
      </w:smartTag>
      <w:r w:rsidRPr="00536996">
        <w:rPr>
          <w:kern w:val="0"/>
          <w:sz w:val="22"/>
        </w:rPr>
        <w:t>）</w:t>
      </w:r>
      <w:r w:rsidRPr="00536996">
        <w:rPr>
          <w:kern w:val="0"/>
        </w:rPr>
        <w:t>布施，生無色天中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離三界布施為涅槃故</w:t>
      </w:r>
      <w:bookmarkStart w:id="477" w:name="0302a02"/>
      <w:bookmarkEnd w:id="476"/>
      <w:r w:rsidRPr="00536996">
        <w:rPr>
          <w:kern w:val="0"/>
        </w:rPr>
        <w:t>，得聲聞道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布施時惡厭憒閙，好樂閑靜，喜</w:t>
      </w:r>
      <w:bookmarkStart w:id="478" w:name="0302a03"/>
      <w:bookmarkEnd w:id="477"/>
      <w:r w:rsidRPr="00536996">
        <w:rPr>
          <w:kern w:val="0"/>
        </w:rPr>
        <w:t>深智慧，得辟支佛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布施時起大悲心，欲度</w:t>
      </w:r>
      <w:bookmarkStart w:id="479" w:name="0302a04"/>
      <w:bookmarkEnd w:id="478"/>
      <w:r w:rsidRPr="00536996">
        <w:rPr>
          <w:kern w:val="0"/>
        </w:rPr>
        <w:t>一切，</w:t>
      </w:r>
      <w:bookmarkEnd w:id="479"/>
      <w:r w:rsidRPr="00536996">
        <w:rPr>
          <w:kern w:val="0"/>
        </w:rPr>
        <w:t>為第一甚深畢竟清淨智慧，得成佛</w:t>
      </w:r>
      <w:bookmarkStart w:id="480" w:name="0302a05"/>
      <w:r w:rsidRPr="00536996">
        <w:rPr>
          <w:kern w:val="0"/>
        </w:rPr>
        <w:t>道</w:t>
      </w:r>
      <w:bookmarkStart w:id="481" w:name="0302a06"/>
      <w:bookmarkEnd w:id="480"/>
      <w:r w:rsidRPr="00536996">
        <w:rPr>
          <w:kern w:val="0"/>
        </w:rPr>
        <w:t>。</w:t>
      </w:r>
    </w:p>
    <w:bookmarkEnd w:id="481"/>
    <w:p w:rsidR="001A00B9" w:rsidRPr="00536996" w:rsidRDefault="001A00B9" w:rsidP="0009322B">
      <w:pPr>
        <w:widowControl/>
        <w:spacing w:beforeLines="30" w:before="108" w:line="370" w:lineRule="exact"/>
        <w:jc w:val="both"/>
        <w:rPr>
          <w:b/>
          <w:kern w:val="0"/>
          <w:sz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bdr w:val="single" w:sz="4" w:space="0" w:color="auto"/>
        </w:rPr>
        <w:t>玖、</w:t>
      </w:r>
      <w:r w:rsidRPr="00536996">
        <w:rPr>
          <w:b/>
          <w:kern w:val="0"/>
          <w:sz w:val="20"/>
          <w:bdr w:val="single" w:sz="4" w:space="0" w:color="auto"/>
        </w:rPr>
        <w:t>菩薩布施時，以慧方便力故，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能</w:t>
      </w:r>
      <w:r w:rsidRPr="00536996">
        <w:rPr>
          <w:b/>
          <w:kern w:val="0"/>
          <w:sz w:val="20"/>
          <w:bdr w:val="single" w:sz="4" w:space="0" w:color="auto"/>
        </w:rPr>
        <w:t>具足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六</w:t>
      </w:r>
      <w:r w:rsidRPr="00536996">
        <w:rPr>
          <w:b/>
          <w:kern w:val="0"/>
          <w:sz w:val="20"/>
          <w:bdr w:val="single" w:sz="4" w:space="0" w:color="auto"/>
        </w:rPr>
        <w:t>波羅蜜</w:t>
      </w:r>
    </w:p>
    <w:p w:rsidR="001A00B9" w:rsidRPr="00536996" w:rsidRDefault="00616F1A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7B60D8">
        <w:rPr>
          <w:rFonts w:ascii="新細明體" w:hAnsi="新細明體" w:hint="eastAsia"/>
        </w:rPr>
        <w:t>「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82" w:name="0302a07"/>
      <w:r w:rsidR="001A00B9" w:rsidRPr="00536996">
        <w:rPr>
          <w:rFonts w:ascii="標楷體" w:eastAsia="標楷體" w:hAnsi="標楷體"/>
          <w:kern w:val="0"/>
        </w:rPr>
        <w:t>布施時，以慧方便力故，能具足檀波羅蜜、尸</w:t>
      </w:r>
      <w:bookmarkStart w:id="483" w:name="0302a08"/>
      <w:bookmarkEnd w:id="482"/>
      <w:r w:rsidR="001A00B9" w:rsidRPr="00536996">
        <w:rPr>
          <w:rFonts w:ascii="標楷體" w:eastAsia="標楷體" w:hAnsi="標楷體"/>
          <w:kern w:val="0"/>
        </w:rPr>
        <w:t>羅波羅蜜、羼提波羅蜜、毘梨耶波羅蜜、禪波</w:t>
      </w:r>
      <w:bookmarkStart w:id="484" w:name="0302a09"/>
      <w:bookmarkEnd w:id="483"/>
      <w:r w:rsidR="001A00B9" w:rsidRPr="00536996">
        <w:rPr>
          <w:rFonts w:ascii="標楷體" w:eastAsia="標楷體" w:hAnsi="標楷體"/>
          <w:kern w:val="0"/>
        </w:rPr>
        <w:t>羅蜜、般若波羅蜜。</w:t>
      </w:r>
      <w:r w:rsidR="007B60D8">
        <w:rPr>
          <w:rFonts w:ascii="標楷體" w:eastAsia="標楷體" w:hAnsi="標楷體" w:hint="eastAsia"/>
          <w:kern w:val="0"/>
        </w:rPr>
        <w:t>」</w:t>
      </w:r>
      <w:bookmarkStart w:id="485" w:name="_GoBack"/>
      <w:bookmarkEnd w:id="485"/>
    </w:p>
    <w:p w:rsidR="001A00B9" w:rsidRPr="00536996" w:rsidRDefault="001A00B9" w:rsidP="0009322B">
      <w:pPr>
        <w:widowControl/>
        <w:spacing w:beforeLines="20" w:before="72" w:line="37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09322B">
        <w:rPr>
          <w:rFonts w:ascii="標楷體" w:eastAsia="標楷體" w:hAnsi="標楷體"/>
          <w:kern w:val="0"/>
        </w:rPr>
        <w:t>舍利弗</w:t>
      </w:r>
      <w:r w:rsidRPr="00536996">
        <w:rPr>
          <w:rFonts w:ascii="標楷體" w:eastAsia="標楷體" w:hAnsi="標楷體"/>
          <w:kern w:val="0"/>
        </w:rPr>
        <w:t>白佛言：「世尊！菩薩</w:t>
      </w:r>
      <w:bookmarkStart w:id="486" w:name="0302a10"/>
      <w:bookmarkEnd w:id="484"/>
      <w:r w:rsidRPr="00536996">
        <w:rPr>
          <w:rFonts w:ascii="標楷體" w:eastAsia="標楷體" w:hAnsi="標楷體"/>
          <w:kern w:val="0"/>
        </w:rPr>
        <w:t>摩訶薩云何布施時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以慧方便力故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具足檀</w:t>
      </w:r>
      <w:bookmarkStart w:id="487" w:name="0302a11"/>
      <w:bookmarkEnd w:id="486"/>
      <w:r w:rsidRPr="00536996">
        <w:rPr>
          <w:rFonts w:ascii="標楷體" w:eastAsia="標楷體" w:hAnsi="標楷體"/>
          <w:kern w:val="0"/>
        </w:rPr>
        <w:t>波羅蜜乃至般若波羅蜜？」</w:t>
      </w:r>
    </w:p>
    <w:p w:rsidR="001A00B9" w:rsidRPr="00536996" w:rsidRDefault="001A00B9" w:rsidP="0009322B">
      <w:pPr>
        <w:widowControl/>
        <w:spacing w:beforeLines="20" w:before="72" w:line="370" w:lineRule="exact"/>
        <w:ind w:leftChars="300" w:left="720"/>
        <w:jc w:val="both"/>
        <w:rPr>
          <w:rFonts w:eastAsia="標楷體"/>
          <w:kern w:val="0"/>
        </w:rPr>
      </w:pPr>
      <w:r w:rsidRPr="00536996">
        <w:rPr>
          <w:rFonts w:ascii="標楷體" w:eastAsia="標楷體" w:hAnsi="標楷體"/>
          <w:kern w:val="0"/>
        </w:rPr>
        <w:t>佛告舍利弗：「施人</w:t>
      </w:r>
      <w:bookmarkStart w:id="488" w:name="0302a12"/>
      <w:bookmarkEnd w:id="487"/>
      <w:r w:rsidRPr="00536996">
        <w:rPr>
          <w:rFonts w:ascii="標楷體" w:eastAsia="標楷體" w:hAnsi="標楷體"/>
          <w:kern w:val="0"/>
        </w:rPr>
        <w:t>、受人、財物不可得故，能具足檀波羅蜜；罪、不</w:t>
      </w:r>
      <w:bookmarkStart w:id="489" w:name="0302a13"/>
      <w:bookmarkEnd w:id="488"/>
      <w:r w:rsidRPr="00536996">
        <w:rPr>
          <w:rFonts w:ascii="標楷體" w:eastAsia="標楷體" w:hAnsi="標楷體"/>
          <w:kern w:val="0"/>
        </w:rPr>
        <w:t>罪不可得故，具足尸羅波羅蜜；心不動故，具</w:t>
      </w:r>
      <w:bookmarkStart w:id="490" w:name="0302a14"/>
      <w:bookmarkEnd w:id="489"/>
      <w:r w:rsidRPr="00536996">
        <w:rPr>
          <w:rFonts w:ascii="標楷體" w:eastAsia="標楷體" w:hAnsi="標楷體"/>
          <w:kern w:val="0"/>
        </w:rPr>
        <w:t>足羼提波羅蜜；身心精進不懈</w:t>
      </w:r>
      <w:bookmarkEnd w:id="490"/>
      <w:r w:rsidRPr="00536996">
        <w:rPr>
          <w:rFonts w:ascii="標楷體" w:eastAsia="標楷體" w:hAnsi="標楷體"/>
          <w:kern w:val="0"/>
        </w:rPr>
        <w:t>息</w:t>
      </w:r>
      <w:r w:rsidRPr="00536996">
        <w:rPr>
          <w:rStyle w:val="a7"/>
          <w:rFonts w:eastAsia="標楷體"/>
          <w:kern w:val="0"/>
        </w:rPr>
        <w:footnoteReference w:id="154"/>
      </w:r>
      <w:r w:rsidRPr="00536996">
        <w:rPr>
          <w:rFonts w:eastAsia="標楷體" w:hAnsi="標楷體"/>
          <w:kern w:val="0"/>
        </w:rPr>
        <w:t>故，具足</w:t>
      </w:r>
      <w:bookmarkStart w:id="491" w:name="0302a15"/>
      <w:r w:rsidRPr="00536996">
        <w:rPr>
          <w:rFonts w:eastAsia="標楷體" w:hAnsi="標楷體"/>
          <w:kern w:val="0"/>
        </w:rPr>
        <w:t>毘梨耶波羅蜜；不亂不味故，具足禪波羅蜜</w:t>
      </w:r>
      <w:bookmarkStart w:id="492" w:name="0302a16"/>
      <w:bookmarkEnd w:id="491"/>
      <w:r w:rsidRPr="00536996">
        <w:rPr>
          <w:rFonts w:eastAsia="標楷體" w:hAnsi="標楷體"/>
          <w:kern w:val="0"/>
        </w:rPr>
        <w:t>；知一切法不可得故，具足般若波羅蜜</w:t>
      </w:r>
      <w:bookmarkStart w:id="493" w:name="0302a17"/>
      <w:bookmarkEnd w:id="492"/>
      <w:r w:rsidRPr="00536996">
        <w:rPr>
          <w:rFonts w:eastAsia="標楷體" w:hAnsi="標楷體"/>
          <w:kern w:val="0"/>
        </w:rPr>
        <w:t>。」</w:t>
      </w:r>
    </w:p>
    <w:bookmarkEnd w:id="493"/>
    <w:p w:rsidR="001A00B9" w:rsidRPr="00536996" w:rsidRDefault="007612A2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09322B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具足義</w:t>
      </w:r>
    </w:p>
    <w:p w:rsidR="001A00B9" w:rsidRPr="00536996" w:rsidRDefault="001A00B9" w:rsidP="0009322B">
      <w:pPr>
        <w:widowControl/>
        <w:spacing w:line="370" w:lineRule="exact"/>
        <w:ind w:leftChars="50" w:left="12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具足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義，先已廣說。</w:t>
      </w:r>
      <w:r w:rsidRPr="00536996">
        <w:rPr>
          <w:rStyle w:val="a7"/>
          <w:kern w:val="0"/>
        </w:rPr>
        <w:footnoteReference w:id="155"/>
      </w:r>
    </w:p>
    <w:p w:rsidR="001A00B9" w:rsidRPr="00536996" w:rsidRDefault="001A00B9" w:rsidP="0009322B">
      <w:pPr>
        <w:spacing w:beforeLines="30" w:before="108" w:line="370" w:lineRule="exact"/>
        <w:ind w:leftChars="50" w:left="120"/>
        <w:jc w:val="both"/>
        <w:rPr>
          <w:sz w:val="16"/>
          <w:szCs w:val="16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慧方便</w:t>
      </w:r>
      <w:r w:rsidRPr="00536996">
        <w:rPr>
          <w:rStyle w:val="a7"/>
          <w:bCs/>
        </w:rPr>
        <w:footnoteReference w:id="156"/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大智度論筆記》〔</w:t>
      </w:r>
      <w:r w:rsidRPr="00536996">
        <w:rPr>
          <w:rFonts w:hint="eastAsia"/>
          <w:sz w:val="20"/>
          <w:szCs w:val="20"/>
        </w:rPr>
        <w:t>D009</w:t>
      </w:r>
      <w:r w:rsidRPr="00536996">
        <w:rPr>
          <w:rFonts w:hint="eastAsia"/>
          <w:sz w:val="20"/>
          <w:szCs w:val="20"/>
        </w:rPr>
        <w:t>〕</w:t>
      </w:r>
      <w:r w:rsidRPr="00536996">
        <w:rPr>
          <w:rFonts w:hint="eastAsia"/>
          <w:sz w:val="20"/>
          <w:szCs w:val="20"/>
        </w:rPr>
        <w:t>p.252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（一）詳論施度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b/>
          <w:kern w:val="0"/>
          <w:sz w:val="20"/>
          <w:szCs w:val="20"/>
          <w:bdr w:val="single" w:sz="4" w:space="0" w:color="auto"/>
        </w:rPr>
        <w:t>、從本以來不見三事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慧方便，今此中說，所</w:t>
      </w:r>
      <w:bookmarkStart w:id="494" w:name="0302a18"/>
      <w:r w:rsidRPr="00536996">
        <w:rPr>
          <w:kern w:val="0"/>
        </w:rPr>
        <w:t>謂三事不可得者</w:t>
      </w:r>
      <w:bookmarkEnd w:id="494"/>
      <w:r w:rsidRPr="00536996">
        <w:rPr>
          <w:kern w:val="0"/>
        </w:rPr>
        <w:t>是</w:t>
      </w:r>
      <w:r w:rsidRPr="00536996">
        <w:rPr>
          <w:rStyle w:val="a7"/>
          <w:kern w:val="0"/>
        </w:rPr>
        <w:footnoteReference w:id="157"/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158"/>
      </w:r>
    </w:p>
    <w:p w:rsidR="001A00B9" w:rsidRPr="00536996" w:rsidRDefault="001A00B9" w:rsidP="00F153E5">
      <w:pPr>
        <w:pStyle w:val="af0"/>
        <w:keepNext/>
        <w:spacing w:beforeLines="30" w:before="108" w:line="370" w:lineRule="exact"/>
        <w:ind w:left="480" w:firstLineChars="0" w:firstLine="0"/>
        <w:jc w:val="both"/>
        <w:rPr>
          <w:b/>
          <w:color w:val="auto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lastRenderedPageBreak/>
        <w:t>※</w:t>
      </w:r>
      <w:r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因論生論：若三事不可得，應墮</w:t>
      </w:r>
      <w:r w:rsidRPr="00536996">
        <w:rPr>
          <w:b/>
          <w:color w:val="auto"/>
          <w:sz w:val="20"/>
          <w:szCs w:val="20"/>
          <w:bdr w:val="single" w:sz="4" w:space="0" w:color="auto"/>
        </w:rPr>
        <w:t>斷滅，云何言慧方便</w:t>
      </w:r>
    </w:p>
    <w:p w:rsidR="001A00B9" w:rsidRPr="00536996" w:rsidRDefault="001A00B9" w:rsidP="00F153E5">
      <w:pPr>
        <w:pStyle w:val="af0"/>
        <w:spacing w:line="370" w:lineRule="exact"/>
        <w:jc w:val="both"/>
        <w:rPr>
          <w:color w:val="auto"/>
        </w:rPr>
      </w:pPr>
      <w:r w:rsidRPr="00536996">
        <w:rPr>
          <w:color w:val="auto"/>
        </w:rPr>
        <w:t>問曰：慧方便者，能成</w:t>
      </w:r>
      <w:bookmarkStart w:id="495" w:name="0302a19"/>
      <w:r w:rsidRPr="00536996">
        <w:rPr>
          <w:color w:val="auto"/>
        </w:rPr>
        <w:t>就其事，無所破壞</w:t>
      </w:r>
      <w:r w:rsidRPr="00536996">
        <w:rPr>
          <w:rFonts w:hint="eastAsia"/>
          <w:color w:val="auto"/>
        </w:rPr>
        <w:t>，</w:t>
      </w:r>
      <w:r w:rsidRPr="00536996">
        <w:rPr>
          <w:color w:val="auto"/>
        </w:rPr>
        <w:t>更無所作；今破此三事</w:t>
      </w:r>
      <w:bookmarkStart w:id="496" w:name="0302a20"/>
      <w:bookmarkEnd w:id="495"/>
      <w:r w:rsidRPr="00536996">
        <w:rPr>
          <w:color w:val="auto"/>
        </w:rPr>
        <w:t>，應墮斷滅，云何言慧方便？</w:t>
      </w:r>
    </w:p>
    <w:p w:rsidR="001A00B9" w:rsidRPr="00536996" w:rsidRDefault="001A00B9" w:rsidP="00F153E5">
      <w:pPr>
        <w:widowControl/>
        <w:spacing w:line="370" w:lineRule="exact"/>
        <w:ind w:leftChars="200" w:left="720" w:hangingChars="100" w:hanging="240"/>
        <w:jc w:val="both"/>
        <w:rPr>
          <w:kern w:val="0"/>
        </w:rPr>
      </w:pPr>
      <w:r w:rsidRPr="00536996">
        <w:rPr>
          <w:kern w:val="0"/>
        </w:rPr>
        <w:t>答曰：有二種不</w:t>
      </w:r>
      <w:bookmarkStart w:id="497" w:name="0302a21"/>
      <w:bookmarkEnd w:id="496"/>
      <w:r w:rsidRPr="00536996">
        <w:rPr>
          <w:kern w:val="0"/>
        </w:rPr>
        <w:t>可得：一者、得不可得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二者、不得不可得。</w:t>
      </w:r>
      <w:r w:rsidRPr="00536996">
        <w:rPr>
          <w:rStyle w:val="a7"/>
          <w:kern w:val="0"/>
        </w:rPr>
        <w:footnoteReference w:id="159"/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得</w:t>
      </w:r>
      <w:bookmarkStart w:id="498" w:name="0302a22"/>
      <w:bookmarkEnd w:id="497"/>
      <w:r w:rsidRPr="00536996">
        <w:rPr>
          <w:kern w:val="0"/>
        </w:rPr>
        <w:t>不可得</w:t>
      </w:r>
      <w:r w:rsidR="00297178" w:rsidRPr="00536996">
        <w:rPr>
          <w:rStyle w:val="a7"/>
          <w:kern w:val="0"/>
        </w:rPr>
        <w:footnoteReference w:id="160"/>
      </w:r>
      <w:r w:rsidRPr="00536996">
        <w:rPr>
          <w:kern w:val="0"/>
        </w:rPr>
        <w:t>者，墮於斷滅</w:t>
      </w:r>
      <w:r w:rsidRPr="00536996">
        <w:rPr>
          <w:rFonts w:hAnsi="新細明體" w:hint="eastAsia"/>
          <w:bCs/>
        </w:rPr>
        <w:t>；</w:t>
      </w:r>
      <w:r w:rsidRPr="00536996">
        <w:rPr>
          <w:kern w:val="0"/>
        </w:rPr>
        <w:t>若不得不可得者，是</w:t>
      </w:r>
      <w:bookmarkStart w:id="499" w:name="0302a23"/>
      <w:bookmarkEnd w:id="498"/>
      <w:r w:rsidRPr="00536996">
        <w:rPr>
          <w:kern w:val="0"/>
        </w:rPr>
        <w:t>為慧方便，不墮斷滅。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若無慧方便布施</w:t>
      </w:r>
      <w:bookmarkStart w:id="500" w:name="0302a24"/>
      <w:bookmarkEnd w:id="499"/>
      <w:r w:rsidRPr="00536996">
        <w:rPr>
          <w:kern w:val="0"/>
        </w:rPr>
        <w:t>者，取</w:t>
      </w:r>
      <w:r w:rsidRPr="00536996">
        <w:rPr>
          <w:rFonts w:hAnsi="新細明體"/>
          <w:kern w:val="0"/>
        </w:rPr>
        <w:t>三事相</w:t>
      </w:r>
      <w:r w:rsidRPr="00536996">
        <w:rPr>
          <w:kern w:val="0"/>
        </w:rPr>
        <w:t>；若以三事空，則取</w:t>
      </w:r>
      <w:r w:rsidRPr="00536996">
        <w:rPr>
          <w:rFonts w:hAnsi="新細明體"/>
          <w:kern w:val="0"/>
        </w:rPr>
        <w:t>無相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有</w:t>
      </w:r>
      <w:bookmarkStart w:id="501" w:name="0302a25"/>
      <w:bookmarkEnd w:id="500"/>
      <w:r w:rsidRPr="00536996">
        <w:rPr>
          <w:kern w:val="0"/>
        </w:rPr>
        <w:t>慧方便者，從本以來不見三事相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以是故</w:t>
      </w:r>
      <w:bookmarkStart w:id="502" w:name="0302a26"/>
      <w:bookmarkEnd w:id="501"/>
      <w:r w:rsidRPr="00536996">
        <w:rPr>
          <w:rFonts w:hAnsi="新細明體"/>
          <w:bCs/>
        </w:rPr>
        <w:t>，</w:t>
      </w:r>
      <w:r w:rsidRPr="00536996">
        <w:rPr>
          <w:kern w:val="0"/>
        </w:rPr>
        <w:t>慧方便者，不墮有無中。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b/>
          <w:kern w:val="0"/>
          <w:sz w:val="20"/>
          <w:szCs w:val="20"/>
          <w:bdr w:val="single" w:sz="4" w:space="0" w:color="auto"/>
        </w:rPr>
        <w:t>、壞諸煩惱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復次，布施時壞諸煩</w:t>
      </w:r>
      <w:bookmarkStart w:id="503" w:name="0302a27"/>
      <w:bookmarkEnd w:id="502"/>
      <w:r w:rsidRPr="00536996">
        <w:rPr>
          <w:kern w:val="0"/>
        </w:rPr>
        <w:t>惱，是名慧方便。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於眾生中起悲心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復次，於一切眾生，起大悲</w:t>
      </w:r>
      <w:bookmarkStart w:id="504" w:name="0302a28"/>
      <w:bookmarkEnd w:id="503"/>
      <w:r w:rsidRPr="00536996">
        <w:rPr>
          <w:kern w:val="0"/>
        </w:rPr>
        <w:t>心布施，是名慧方便。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4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以一切福德迴向佛道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復次，過去</w:t>
      </w:r>
      <w:r w:rsidR="00D8593F" w:rsidRPr="00536996">
        <w:rPr>
          <w:rFonts w:hint="eastAsia"/>
          <w:kern w:val="0"/>
        </w:rPr>
        <w:t>、</w:t>
      </w:r>
      <w:r w:rsidRPr="00536996">
        <w:rPr>
          <w:kern w:val="0"/>
        </w:rPr>
        <w:t>未來無量</w:t>
      </w:r>
      <w:bookmarkStart w:id="505" w:name="0302a29"/>
      <w:bookmarkEnd w:id="504"/>
      <w:r w:rsidRPr="00536996">
        <w:rPr>
          <w:kern w:val="0"/>
        </w:rPr>
        <w:t>世所修福德布施，迴向阿耨多羅三藐三菩</w:t>
      </w:r>
      <w:bookmarkStart w:id="506" w:name="0302b01"/>
      <w:bookmarkEnd w:id="505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302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提，亦名慧方便。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5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於一切功德隨喜迴向佛道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復次，於一切十方三世諸佛</w:t>
      </w:r>
      <w:bookmarkStart w:id="507" w:name="0302b02"/>
      <w:bookmarkEnd w:id="506"/>
      <w:r w:rsidRPr="00536996">
        <w:rPr>
          <w:kern w:val="0"/>
        </w:rPr>
        <w:t>及弟子所有功德，憶念隨喜布施，迴向阿耨</w:t>
      </w:r>
      <w:bookmarkStart w:id="508" w:name="0302b03"/>
      <w:bookmarkEnd w:id="507"/>
      <w:r w:rsidRPr="00536996">
        <w:rPr>
          <w:kern w:val="0"/>
        </w:rPr>
        <w:t>多羅三藐三菩提，是名慧方便。</w:t>
      </w:r>
    </w:p>
    <w:p w:rsidR="001A00B9" w:rsidRPr="00536996" w:rsidRDefault="001A00B9" w:rsidP="00F153E5">
      <w:pPr>
        <w:widowControl/>
        <w:spacing w:beforeLines="20" w:before="72"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如是等種種</w:t>
      </w:r>
      <w:bookmarkStart w:id="509" w:name="0302b04"/>
      <w:bookmarkEnd w:id="508"/>
      <w:r w:rsidRPr="00536996">
        <w:rPr>
          <w:kern w:val="0"/>
        </w:rPr>
        <w:t>力，是為慧方便義。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/>
          <w:kern w:val="0"/>
        </w:rPr>
      </w:pPr>
      <w:r w:rsidRPr="00536996">
        <w:rPr>
          <w:rFonts w:hint="eastAsia"/>
          <w:b/>
          <w:kern w:val="0"/>
          <w:sz w:val="20"/>
          <w:bdr w:val="single" w:sz="4" w:space="0" w:color="auto"/>
        </w:rPr>
        <w:t>（二）例餘五度</w:t>
      </w:r>
    </w:p>
    <w:p w:rsidR="001A00B9" w:rsidRPr="00536996" w:rsidRDefault="001A00B9" w:rsidP="00F153E5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乃至般若波羅蜜慧方便</w:t>
      </w:r>
      <w:bookmarkStart w:id="510" w:name="0302b05"/>
      <w:bookmarkEnd w:id="509"/>
      <w:r w:rsidRPr="00536996">
        <w:rPr>
          <w:kern w:val="0"/>
        </w:rPr>
        <w:t>亦如是</w:t>
      </w:r>
      <w:bookmarkStart w:id="511" w:name="0302b06"/>
      <w:bookmarkEnd w:id="510"/>
      <w:r w:rsidRPr="00536996">
        <w:rPr>
          <w:kern w:val="0"/>
        </w:rPr>
        <w:t>。</w:t>
      </w:r>
    </w:p>
    <w:bookmarkEnd w:id="511"/>
    <w:p w:rsidR="001A00B9" w:rsidRPr="00536996" w:rsidRDefault="001A00B9" w:rsidP="00F153E5">
      <w:pPr>
        <w:widowControl/>
        <w:spacing w:beforeLines="30" w:before="108" w:line="37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拾、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欲得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三世諸佛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功德者，當學般若波羅蜜</w:t>
      </w:r>
    </w:p>
    <w:p w:rsidR="001A00B9" w:rsidRPr="00536996" w:rsidRDefault="00616F1A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</w:rPr>
        <w:t>【</w:t>
      </w:r>
      <w:r w:rsidRPr="00536996">
        <w:rPr>
          <w:rFonts w:ascii="標楷體" w:eastAsia="標楷體" w:hAnsi="標楷體" w:hint="eastAsia"/>
          <w:b/>
        </w:rPr>
        <w:t>經</w:t>
      </w:r>
      <w:r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復次，舍利弗！菩薩摩訶薩欲得過去、未來</w:t>
      </w:r>
      <w:bookmarkStart w:id="512" w:name="0302b07"/>
      <w:r w:rsidR="001A00B9" w:rsidRPr="00536996">
        <w:rPr>
          <w:rFonts w:ascii="標楷體" w:eastAsia="標楷體" w:hAnsi="標楷體"/>
          <w:kern w:val="0"/>
        </w:rPr>
        <w:t>、現在諸佛功德</w:t>
      </w:r>
      <w:bookmarkEnd w:id="512"/>
      <w:r w:rsidR="001A00B9" w:rsidRPr="00536996">
        <w:rPr>
          <w:rFonts w:ascii="標楷體" w:eastAsia="標楷體" w:hAnsi="標楷體"/>
          <w:kern w:val="0"/>
        </w:rPr>
        <w:t>者，當學般若波羅蜜！</w:t>
      </w:r>
    </w:p>
    <w:p w:rsidR="001A00B9" w:rsidRPr="00536996" w:rsidRDefault="007612A2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bookmarkStart w:id="513" w:name="0302b08"/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F153E5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536996">
        <w:rPr>
          <w:b/>
          <w:kern w:val="0"/>
          <w:sz w:val="20"/>
          <w:szCs w:val="20"/>
          <w:bdr w:val="single" w:sz="4" w:space="0" w:color="auto"/>
        </w:rPr>
        <w:t>三世中佛功德</w:t>
      </w:r>
      <w:r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皆不可得，云何言</w:t>
      </w:r>
      <w:r w:rsidRPr="00536996">
        <w:rPr>
          <w:b/>
          <w:kern w:val="0"/>
          <w:sz w:val="20"/>
          <w:szCs w:val="20"/>
          <w:bdr w:val="single" w:sz="4" w:space="0" w:color="auto"/>
        </w:rPr>
        <w:t>欲得三世佛功德，當學般若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問曰：過去佛功德已滅，未來佛功德未有，現</w:t>
      </w:r>
      <w:bookmarkStart w:id="514" w:name="0302b09"/>
      <w:bookmarkEnd w:id="513"/>
      <w:r w:rsidRPr="00536996">
        <w:rPr>
          <w:kern w:val="0"/>
        </w:rPr>
        <w:t>在佛功德不可得</w:t>
      </w:r>
      <w:r w:rsidR="00D8593F" w:rsidRPr="00536996">
        <w:rPr>
          <w:rFonts w:hint="eastAsia"/>
          <w:kern w:val="0"/>
        </w:rPr>
        <w:t>；</w:t>
      </w:r>
      <w:r w:rsidRPr="00536996">
        <w:rPr>
          <w:kern w:val="0"/>
        </w:rPr>
        <w:t>又三世中</w:t>
      </w:r>
      <w:bookmarkEnd w:id="514"/>
      <w:r w:rsidRPr="00536996">
        <w:rPr>
          <w:kern w:val="0"/>
        </w:rPr>
        <w:t>佛功德皆不可</w:t>
      </w:r>
      <w:bookmarkStart w:id="515" w:name="0302b10"/>
      <w:r w:rsidRPr="00536996">
        <w:rPr>
          <w:kern w:val="0"/>
        </w:rPr>
        <w:t>得，云何言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欲得三世佛功德，當學般若波羅</w:t>
      </w:r>
      <w:bookmarkStart w:id="516" w:name="0302b11"/>
      <w:bookmarkEnd w:id="515"/>
      <w:r w:rsidRPr="00536996">
        <w:rPr>
          <w:kern w:val="0"/>
        </w:rPr>
        <w:t>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kern w:val="0"/>
        </w:rPr>
        <w:t>答曰：不言欲得三世佛功德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自欲得</w:t>
      </w:r>
      <w:bookmarkStart w:id="517" w:name="0302b12"/>
      <w:bookmarkEnd w:id="516"/>
      <w:r w:rsidRPr="00536996">
        <w:rPr>
          <w:kern w:val="0"/>
        </w:rPr>
        <w:t>如三世佛功德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無所減少耳！所以者何？</w:t>
      </w:r>
      <w:r w:rsidRPr="00536996">
        <w:rPr>
          <w:rFonts w:ascii="新細明體" w:hAnsi="新細明體"/>
          <w:kern w:val="0"/>
        </w:rPr>
        <w:t>一</w:t>
      </w:r>
      <w:bookmarkStart w:id="518" w:name="0302b13"/>
      <w:bookmarkEnd w:id="517"/>
      <w:r w:rsidRPr="00536996">
        <w:rPr>
          <w:rFonts w:ascii="新細明體" w:hAnsi="新細明體"/>
          <w:kern w:val="0"/>
        </w:rPr>
        <w:t>切佛功德皆等，無多無少。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Pr="00536996">
        <w:rPr>
          <w:b/>
          <w:kern w:val="0"/>
          <w:sz w:val="20"/>
          <w:szCs w:val="20"/>
          <w:bdr w:val="single" w:sz="4" w:space="0" w:color="auto"/>
        </w:rPr>
        <w:t>阿彌陀佛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無量</w:t>
      </w:r>
      <w:r w:rsidRPr="00536996">
        <w:rPr>
          <w:b/>
          <w:kern w:val="0"/>
          <w:sz w:val="20"/>
          <w:szCs w:val="20"/>
          <w:bdr w:val="single" w:sz="4" w:space="0" w:color="auto"/>
        </w:rPr>
        <w:t>壽，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於極樂世界</w:t>
      </w:r>
      <w:r w:rsidRPr="00536996">
        <w:rPr>
          <w:b/>
          <w:kern w:val="0"/>
          <w:sz w:val="20"/>
          <w:szCs w:val="20"/>
          <w:bdr w:val="single" w:sz="4" w:space="0" w:color="auto"/>
        </w:rPr>
        <w:t>度眾生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，釋迦佛壽八十居穢土，云何言</w:t>
      </w:r>
      <w:r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一切佛功德皆等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問曰：若爾者，何以</w:t>
      </w:r>
      <w:bookmarkStart w:id="519" w:name="0302b14"/>
      <w:bookmarkEnd w:id="518"/>
      <w:r w:rsidRPr="00536996">
        <w:rPr>
          <w:kern w:val="0"/>
        </w:rPr>
        <w:t>言</w:t>
      </w:r>
      <w:r w:rsidR="0042770D" w:rsidRPr="00536996">
        <w:rPr>
          <w:rFonts w:hint="eastAsia"/>
          <w:kern w:val="0"/>
        </w:rPr>
        <w:t>「</w:t>
      </w:r>
      <w:r w:rsidRPr="00536996">
        <w:rPr>
          <w:kern w:val="0"/>
        </w:rPr>
        <w:t>阿彌陀佛壽命無量，光明千萬億由旬，無</w:t>
      </w:r>
      <w:bookmarkStart w:id="520" w:name="0302b15"/>
      <w:bookmarkEnd w:id="519"/>
      <w:r w:rsidRPr="00536996">
        <w:rPr>
          <w:kern w:val="0"/>
        </w:rPr>
        <w:t>量劫度眾生</w:t>
      </w:r>
      <w:r w:rsidR="0042770D" w:rsidRPr="00536996">
        <w:rPr>
          <w:rFonts w:hint="eastAsia"/>
          <w:kern w:val="0"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F153E5">
      <w:pPr>
        <w:keepNext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lastRenderedPageBreak/>
        <w:t>（一）佛所化土：有淨、不淨、雜三類</w:t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大智度論筆記》〔</w:t>
      </w:r>
      <w:r w:rsidRPr="00536996">
        <w:rPr>
          <w:rFonts w:hint="eastAsia"/>
          <w:sz w:val="20"/>
          <w:szCs w:val="20"/>
        </w:rPr>
        <w:t>C020</w:t>
      </w:r>
      <w:r w:rsidRPr="00536996">
        <w:rPr>
          <w:rFonts w:hint="eastAsia"/>
          <w:sz w:val="20"/>
          <w:szCs w:val="20"/>
        </w:rPr>
        <w:t>〕</w:t>
      </w:r>
      <w:r w:rsidRPr="00536996">
        <w:rPr>
          <w:rFonts w:hint="eastAsia"/>
          <w:sz w:val="20"/>
          <w:szCs w:val="20"/>
        </w:rPr>
        <w:t>p.220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C5B64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諸佛世界種種，有淨、不淨</w:t>
      </w:r>
      <w:bookmarkStart w:id="521" w:name="0302b16"/>
      <w:bookmarkEnd w:id="520"/>
      <w:r w:rsidRPr="00536996">
        <w:rPr>
          <w:kern w:val="0"/>
        </w:rPr>
        <w:t>、有雜。如《三十三天品經》</w:t>
      </w:r>
      <w:r w:rsidRPr="00536996">
        <w:rPr>
          <w:rStyle w:val="a7"/>
          <w:kern w:val="0"/>
        </w:rPr>
        <w:footnoteReference w:id="161"/>
      </w:r>
      <w:r w:rsidRPr="00536996">
        <w:rPr>
          <w:kern w:val="0"/>
        </w:rPr>
        <w:t>說：</w:t>
      </w:r>
    </w:p>
    <w:p w:rsidR="001A00B9" w:rsidRPr="00536996" w:rsidRDefault="001A00B9" w:rsidP="001C5B64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佛在三十三天</w:t>
      </w:r>
      <w:bookmarkStart w:id="522" w:name="0302b17"/>
      <w:bookmarkEnd w:id="521"/>
      <w:r w:rsidRPr="00536996">
        <w:rPr>
          <w:rFonts w:eastAsia="標楷體"/>
          <w:kern w:val="0"/>
        </w:rPr>
        <w:t>安居。</w:t>
      </w:r>
    </w:p>
    <w:p w:rsidR="001A00B9" w:rsidRPr="00536996" w:rsidRDefault="001A00B9" w:rsidP="001C5B64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自恣</w:t>
      </w:r>
      <w:r w:rsidRPr="00536996">
        <w:rPr>
          <w:rStyle w:val="a7"/>
          <w:rFonts w:eastAsia="標楷體"/>
          <w:kern w:val="0"/>
        </w:rPr>
        <w:footnoteReference w:id="162"/>
      </w:r>
      <w:r w:rsidRPr="00536996">
        <w:rPr>
          <w:rFonts w:eastAsia="標楷體"/>
          <w:kern w:val="0"/>
        </w:rPr>
        <w:t>時至，四眾久不見佛，愁思不樂。</w:t>
      </w:r>
      <w:bookmarkStart w:id="523" w:name="0302b18"/>
      <w:bookmarkEnd w:id="522"/>
      <w:r w:rsidRPr="00536996">
        <w:rPr>
          <w:rFonts w:eastAsia="標楷體"/>
          <w:kern w:val="0"/>
        </w:rPr>
        <w:t>遣目連白佛言：「世尊！云何捨此眾生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住彼</w:t>
      </w:r>
      <w:bookmarkStart w:id="524" w:name="0302b19"/>
      <w:bookmarkEnd w:id="523"/>
      <w:r w:rsidRPr="00536996">
        <w:rPr>
          <w:rFonts w:eastAsia="標楷體"/>
          <w:kern w:val="0"/>
        </w:rPr>
        <w:t>天上？」</w:t>
      </w:r>
      <w:r w:rsidRPr="00536996">
        <w:rPr>
          <w:rStyle w:val="a7"/>
          <w:rFonts w:eastAsia="標楷體"/>
          <w:kern w:val="0"/>
        </w:rPr>
        <w:footnoteReference w:id="163"/>
      </w:r>
    </w:p>
    <w:p w:rsidR="001A00B9" w:rsidRPr="00536996" w:rsidRDefault="001A00B9" w:rsidP="001C5B64">
      <w:pPr>
        <w:widowControl/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時佛告目連：「汝觀三千世界！」</w:t>
      </w:r>
    </w:p>
    <w:p w:rsidR="001A00B9" w:rsidRPr="00536996" w:rsidRDefault="001A00B9" w:rsidP="001C5B64">
      <w:pPr>
        <w:widowControl/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目連以</w:t>
      </w:r>
      <w:bookmarkStart w:id="526" w:name="0302b20"/>
      <w:bookmarkEnd w:id="524"/>
      <w:r w:rsidRPr="00536996">
        <w:rPr>
          <w:rFonts w:eastAsia="標楷體"/>
          <w:kern w:val="0"/>
        </w:rPr>
        <w:t>佛力故觀，或見諸佛為大眾說法，或見坐</w:t>
      </w:r>
      <w:bookmarkStart w:id="527" w:name="0302b21"/>
      <w:bookmarkEnd w:id="526"/>
      <w:r w:rsidRPr="00536996">
        <w:rPr>
          <w:rFonts w:eastAsia="標楷體"/>
          <w:kern w:val="0"/>
        </w:rPr>
        <w:t>禪，或見乞食</w:t>
      </w:r>
      <w:r w:rsidRPr="00536996">
        <w:rPr>
          <w:rFonts w:eastAsia="標楷體" w:hint="eastAsia"/>
          <w:kern w:val="0"/>
        </w:rPr>
        <w:t>─</w:t>
      </w:r>
      <w:r w:rsidRPr="00536996">
        <w:rPr>
          <w:rFonts w:ascii="標楷體" w:eastAsia="標楷體" w:hAnsi="標楷體" w:cs="Roman Unicode" w:hint="eastAsia"/>
          <w:kern w:val="0"/>
        </w:rPr>
        <w:t>─</w:t>
      </w:r>
      <w:r w:rsidRPr="00536996">
        <w:rPr>
          <w:rFonts w:eastAsia="標楷體"/>
          <w:kern w:val="0"/>
        </w:rPr>
        <w:t>如是種種施作佛事。目連即</w:t>
      </w:r>
      <w:bookmarkStart w:id="528" w:name="0302b22"/>
      <w:bookmarkEnd w:id="527"/>
      <w:r w:rsidRPr="00536996">
        <w:rPr>
          <w:rFonts w:eastAsia="標楷體"/>
          <w:kern w:val="0"/>
        </w:rPr>
        <w:t>時五體投地，是時須彌山王</w:t>
      </w:r>
      <w:bookmarkEnd w:id="528"/>
      <w:r w:rsidRPr="00536996">
        <w:rPr>
          <w:rFonts w:eastAsia="標楷體"/>
          <w:kern w:val="0"/>
        </w:rPr>
        <w:t>跛</w:t>
      </w:r>
      <w:r w:rsidR="000D1A92" w:rsidRPr="00536996">
        <w:rPr>
          <w:rStyle w:val="gaiji"/>
          <w:rFonts w:ascii="新細明體-ExtB" w:eastAsia="新細明體-ExtB" w:hAnsi="新細明體-ExtB" w:cs="新細明體-ExtB" w:hint="default"/>
        </w:rPr>
        <w:t>𨁟</w:t>
      </w:r>
      <w:r w:rsidRPr="00536996">
        <w:rPr>
          <w:rStyle w:val="a7"/>
          <w:rFonts w:eastAsia="標楷體"/>
          <w:kern w:val="0"/>
        </w:rPr>
        <w:footnoteReference w:id="164"/>
      </w:r>
      <w:r w:rsidRPr="00536996">
        <w:rPr>
          <w:rFonts w:eastAsia="標楷體"/>
          <w:kern w:val="0"/>
        </w:rPr>
        <w:t>大動，諸天</w:t>
      </w:r>
      <w:bookmarkStart w:id="529" w:name="0302b23"/>
      <w:r w:rsidRPr="00536996">
        <w:rPr>
          <w:rFonts w:eastAsia="標楷體"/>
          <w:kern w:val="0"/>
        </w:rPr>
        <w:t>皆大驚怖。目連涕泣，稽首白佛：「佛有大悲</w:t>
      </w:r>
      <w:bookmarkStart w:id="530" w:name="0302b24"/>
      <w:bookmarkEnd w:id="529"/>
      <w:r w:rsidRPr="00536996">
        <w:rPr>
          <w:rFonts w:eastAsia="標楷體"/>
          <w:kern w:val="0"/>
        </w:rPr>
        <w:t>，不捨一切，作如是種種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化度眾生！」</w:t>
      </w:r>
    </w:p>
    <w:p w:rsidR="001A00B9" w:rsidRPr="00536996" w:rsidRDefault="001A00B9" w:rsidP="001C5B64">
      <w:pPr>
        <w:widowControl/>
        <w:spacing w:beforeLines="20" w:before="72"/>
        <w:ind w:leftChars="200" w:left="480"/>
        <w:jc w:val="both"/>
        <w:rPr>
          <w:rFonts w:ascii="新細明體" w:hAnsi="新細明體"/>
          <w:kern w:val="0"/>
        </w:rPr>
      </w:pPr>
      <w:r w:rsidRPr="00536996">
        <w:rPr>
          <w:rFonts w:eastAsia="標楷體"/>
          <w:kern w:val="0"/>
        </w:rPr>
        <w:t>佛告目</w:t>
      </w:r>
      <w:bookmarkStart w:id="531" w:name="0302b25"/>
      <w:bookmarkEnd w:id="530"/>
      <w:r w:rsidRPr="00536996">
        <w:rPr>
          <w:rFonts w:eastAsia="標楷體"/>
          <w:kern w:val="0"/>
        </w:rPr>
        <w:t>連：「汝所見甚少</w:t>
      </w:r>
      <w:r w:rsidRPr="00536996">
        <w:rPr>
          <w:rFonts w:eastAsia="標楷體" w:hint="eastAsia"/>
          <w:kern w:val="0"/>
        </w:rPr>
        <w:t>！</w:t>
      </w:r>
      <w:r w:rsidRPr="00536996">
        <w:rPr>
          <w:rFonts w:eastAsia="標楷體"/>
          <w:kern w:val="0"/>
        </w:rPr>
        <w:t>過汝所見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東方有國純以</w:t>
      </w:r>
      <w:bookmarkStart w:id="532" w:name="0302b26"/>
      <w:bookmarkEnd w:id="531"/>
      <w:r w:rsidRPr="00536996">
        <w:rPr>
          <w:rFonts w:eastAsia="標楷體"/>
          <w:kern w:val="0"/>
        </w:rPr>
        <w:t>黃金為地，彼佛弟子，皆是阿羅漢，六通無礙。</w:t>
      </w:r>
      <w:bookmarkStart w:id="533" w:name="0302b27"/>
      <w:bookmarkEnd w:id="532"/>
      <w:r w:rsidRPr="00536996">
        <w:rPr>
          <w:rFonts w:eastAsia="標楷體"/>
          <w:kern w:val="0"/>
        </w:rPr>
        <w:t>復過是，東方有國純以白銀為地，彼佛弟</w:t>
      </w:r>
      <w:bookmarkStart w:id="534" w:name="0302b28"/>
      <w:bookmarkEnd w:id="533"/>
      <w:r w:rsidRPr="00536996">
        <w:rPr>
          <w:rFonts w:eastAsia="標楷體"/>
          <w:kern w:val="0"/>
        </w:rPr>
        <w:t>子皆學辟支佛道。復過是，東方有國純以</w:t>
      </w:r>
      <w:bookmarkStart w:id="535" w:name="0302b29"/>
      <w:bookmarkEnd w:id="534"/>
      <w:r w:rsidRPr="00536996">
        <w:rPr>
          <w:rFonts w:eastAsia="標楷體"/>
          <w:kern w:val="0"/>
        </w:rPr>
        <w:t>七寶為地，其地常有無量光明；彼佛所化</w:t>
      </w:r>
      <w:bookmarkStart w:id="536" w:name="0302c01"/>
      <w:bookmarkEnd w:id="535"/>
      <w:r w:rsidRPr="00536996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C"/>
        </w:smartTagPr>
        <w:r w:rsidRPr="00536996">
          <w:rPr>
            <w:rFonts w:eastAsia="標楷體"/>
            <w:kern w:val="0"/>
            <w:sz w:val="22"/>
            <w:szCs w:val="22"/>
            <w:shd w:val="pct15" w:color="auto" w:fill="FFFFFF"/>
          </w:rPr>
          <w:t>302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rFonts w:eastAsia="標楷體"/>
          <w:kern w:val="0"/>
        </w:rPr>
        <w:t>弟子純諸菩薩，皆得陀羅尼、諸三昧門，住阿</w:t>
      </w:r>
      <w:bookmarkStart w:id="537" w:name="0302c02"/>
      <w:bookmarkEnd w:id="536"/>
      <w:r w:rsidRPr="00536996">
        <w:rPr>
          <w:rFonts w:eastAsia="標楷體"/>
          <w:kern w:val="0"/>
        </w:rPr>
        <w:t>毘跋致地</w:t>
      </w:r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eastAsia="標楷體"/>
          <w:kern w:val="0"/>
        </w:rPr>
        <w:t>目連！當知彼諸佛者，皆是我身。</w:t>
      </w:r>
      <w:bookmarkStart w:id="538" w:name="0302c03"/>
      <w:bookmarkEnd w:id="537"/>
      <w:r w:rsidRPr="00536996">
        <w:rPr>
          <w:rFonts w:eastAsia="標楷體"/>
          <w:kern w:val="0"/>
        </w:rPr>
        <w:t>如是等東方恒河沙等無量世界，有莊嚴者</w:t>
      </w:r>
      <w:bookmarkStart w:id="539" w:name="0302c04"/>
      <w:bookmarkEnd w:id="538"/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不莊嚴者，皆是我身而作佛事。如東方，南</w:t>
      </w:r>
      <w:bookmarkStart w:id="540" w:name="0302c05"/>
      <w:bookmarkEnd w:id="539"/>
      <w:r w:rsidRPr="00536996">
        <w:rPr>
          <w:rFonts w:eastAsia="標楷體"/>
          <w:kern w:val="0"/>
        </w:rPr>
        <w:t>西北方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四維、上下，亦復如是。</w:t>
      </w:r>
      <w:r w:rsidRPr="00536996">
        <w:rPr>
          <w:rFonts w:ascii="新細明體" w:hAnsi="新細明體"/>
          <w:kern w:val="0"/>
        </w:rPr>
        <w:t>」</w:t>
      </w:r>
    </w:p>
    <w:p w:rsidR="001A00B9" w:rsidRPr="00536996" w:rsidRDefault="001A00B9" w:rsidP="001C5B64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以是故，當知</w:t>
      </w:r>
      <w:bookmarkStart w:id="541" w:name="0302c06"/>
      <w:bookmarkEnd w:id="540"/>
      <w:r w:rsidRPr="00536996">
        <w:rPr>
          <w:kern w:val="0"/>
        </w:rPr>
        <w:t>釋迦文佛，更有清淨世界如阿彌陀國；阿彌</w:t>
      </w:r>
      <w:bookmarkStart w:id="542" w:name="0302c07"/>
      <w:bookmarkEnd w:id="541"/>
      <w:r w:rsidRPr="00536996">
        <w:rPr>
          <w:kern w:val="0"/>
        </w:rPr>
        <w:t>陀佛，亦有嚴淨、不嚴淨世界，如釋迦文佛國。</w:t>
      </w:r>
      <w:bookmarkStart w:id="543" w:name="0302c08"/>
      <w:bookmarkEnd w:id="542"/>
      <w:r w:rsidRPr="00536996">
        <w:rPr>
          <w:rStyle w:val="a7"/>
          <w:kern w:val="0"/>
        </w:rPr>
        <w:footnoteReference w:id="165"/>
      </w:r>
    </w:p>
    <w:p w:rsidR="001A00B9" w:rsidRPr="00536996" w:rsidRDefault="001A00B9" w:rsidP="001C5B64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536996">
        <w:rPr>
          <w:b/>
          <w:sz w:val="20"/>
          <w:szCs w:val="20"/>
          <w:bdr w:val="single" w:sz="4" w:space="0" w:color="auto"/>
        </w:rPr>
        <w:t>諸佛大悲，不以世界好醜，隨應度者而教化之</w:t>
      </w:r>
    </w:p>
    <w:p w:rsidR="00B575AF" w:rsidRPr="00150034" w:rsidRDefault="001A00B9" w:rsidP="001C5B64">
      <w:pPr>
        <w:widowControl/>
        <w:ind w:leftChars="100" w:left="240"/>
        <w:jc w:val="both"/>
      </w:pPr>
      <w:r w:rsidRPr="00536996">
        <w:rPr>
          <w:kern w:val="0"/>
        </w:rPr>
        <w:t>諸佛大悲，徹於骨髓，不以世界好醜，隨應</w:t>
      </w:r>
      <w:bookmarkStart w:id="544" w:name="0302c09"/>
      <w:bookmarkEnd w:id="543"/>
      <w:r w:rsidRPr="00536996">
        <w:rPr>
          <w:kern w:val="0"/>
        </w:rPr>
        <w:t>度者而教化之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如慈母愛子，子雖沒在廁</w:t>
      </w:r>
      <w:bookmarkStart w:id="545" w:name="0302c10"/>
      <w:bookmarkEnd w:id="544"/>
      <w:r w:rsidRPr="00536996">
        <w:rPr>
          <w:kern w:val="0"/>
        </w:rPr>
        <w:t>溷</w:t>
      </w:r>
      <w:r w:rsidRPr="00536996">
        <w:rPr>
          <w:rStyle w:val="a7"/>
          <w:kern w:val="0"/>
        </w:rPr>
        <w:footnoteReference w:id="166"/>
      </w:r>
      <w:r w:rsidRPr="00536996">
        <w:rPr>
          <w:kern w:val="0"/>
        </w:rPr>
        <w:t>，</w:t>
      </w:r>
      <w:r w:rsidRPr="00536996">
        <w:rPr>
          <w:rFonts w:hint="eastAsia"/>
          <w:kern w:val="0"/>
        </w:rPr>
        <w:t>懃</w:t>
      </w:r>
      <w:r w:rsidRPr="00536996">
        <w:rPr>
          <w:kern w:val="0"/>
        </w:rPr>
        <w:t>求拯拔，不以為惡</w:t>
      </w:r>
      <w:bookmarkEnd w:id="545"/>
      <w:r w:rsidRPr="00536996">
        <w:rPr>
          <w:kern w:val="0"/>
        </w:rPr>
        <w:t>。</w:t>
      </w:r>
      <w:bookmarkEnd w:id="237"/>
    </w:p>
    <w:sectPr w:rsidR="00B575AF" w:rsidRPr="00150034" w:rsidSect="00394281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91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10" w:rsidRDefault="00DE4910" w:rsidP="001A00B9">
      <w:r>
        <w:separator/>
      </w:r>
    </w:p>
  </w:endnote>
  <w:endnote w:type="continuationSeparator" w:id="0">
    <w:p w:rsidR="00DE4910" w:rsidRDefault="00DE4910" w:rsidP="001A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9983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3E5" w:rsidRDefault="00F153E5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0D8">
          <w:rPr>
            <w:noProof/>
          </w:rPr>
          <w:t>944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913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3E5" w:rsidRDefault="00F153E5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0D8">
          <w:rPr>
            <w:noProof/>
          </w:rPr>
          <w:t>943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10" w:rsidRDefault="00DE4910" w:rsidP="001A00B9">
      <w:r>
        <w:separator/>
      </w:r>
    </w:p>
  </w:footnote>
  <w:footnote w:type="continuationSeparator" w:id="0">
    <w:p w:rsidR="00DE4910" w:rsidRDefault="00DE4910" w:rsidP="001A00B9">
      <w:r>
        <w:continuationSeparator/>
      </w:r>
    </w:p>
  </w:footnote>
  <w:footnote w:id="1">
    <w:p w:rsidR="00F153E5" w:rsidRPr="0000092B" w:rsidRDefault="00F153E5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第四十九＝第四十【宋】【宮】，＝第三十四下訖得三世佛功德【石】，〔第四十九〕－【元】【明】。（大正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.19</w:t>
      </w:r>
      <w:r w:rsidRPr="0000092B">
        <w:rPr>
          <w:sz w:val="22"/>
          <w:szCs w:val="22"/>
        </w:rPr>
        <w:t>）</w:t>
      </w:r>
    </w:p>
  </w:footnote>
  <w:footnote w:id="2">
    <w:p w:rsidR="00F153E5" w:rsidRPr="0000092B" w:rsidRDefault="00F153E5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「</w:t>
      </w:r>
      <w:r w:rsidRPr="0000092B">
        <w:rPr>
          <w:sz w:val="22"/>
          <w:szCs w:val="22"/>
        </w:rPr>
        <w:t>因緣</w:t>
      </w:r>
      <w:r w:rsidRPr="0000092B">
        <w:rPr>
          <w:rFonts w:hAnsi="新細明體"/>
          <w:kern w:val="0"/>
          <w:sz w:val="22"/>
          <w:szCs w:val="22"/>
        </w:rPr>
        <w:t>、</w:t>
      </w:r>
      <w:r w:rsidRPr="0000092B">
        <w:rPr>
          <w:rFonts w:hAnsi="新細明體"/>
          <w:b/>
          <w:kern w:val="0"/>
          <w:sz w:val="22"/>
          <w:szCs w:val="22"/>
        </w:rPr>
        <w:t>次第緣、緣緣</w:t>
      </w:r>
      <w:r w:rsidRPr="0000092B">
        <w:rPr>
          <w:rFonts w:hAnsi="新細明體"/>
          <w:kern w:val="0"/>
          <w:sz w:val="22"/>
          <w:szCs w:val="22"/>
        </w:rPr>
        <w:t>、增上緣」</w:t>
      </w:r>
      <w:r w:rsidRPr="0000092B">
        <w:rPr>
          <w:rFonts w:hAnsi="新細明體"/>
          <w:sz w:val="22"/>
          <w:szCs w:val="22"/>
        </w:rPr>
        <w:t>四緣，玄奘譯為「因緣、</w:t>
      </w:r>
      <w:r w:rsidRPr="0000092B">
        <w:rPr>
          <w:rFonts w:hAnsi="新細明體"/>
          <w:b/>
          <w:sz w:val="22"/>
          <w:szCs w:val="22"/>
        </w:rPr>
        <w:t>等無間緣、所緣緣</w:t>
      </w:r>
      <w:r w:rsidRPr="0000092B">
        <w:rPr>
          <w:rFonts w:hAnsi="新細明體"/>
          <w:sz w:val="22"/>
          <w:szCs w:val="22"/>
        </w:rPr>
        <w:t>、增上緣」。參見《大般若波羅蜜多經》卷</w:t>
      </w:r>
      <w:r w:rsidRPr="0000092B">
        <w:rPr>
          <w:sz w:val="22"/>
          <w:szCs w:val="22"/>
        </w:rPr>
        <w:t>402</w:t>
      </w:r>
      <w:r w:rsidRPr="0000092B">
        <w:rPr>
          <w:rFonts w:hAnsi="新細明體"/>
          <w:sz w:val="22"/>
          <w:szCs w:val="22"/>
        </w:rPr>
        <w:t>〈</w:t>
      </w:r>
      <w:r w:rsidRPr="0000092B">
        <w:rPr>
          <w:sz w:val="22"/>
          <w:szCs w:val="22"/>
        </w:rPr>
        <w:t xml:space="preserve">2 </w:t>
      </w:r>
      <w:r w:rsidRPr="0000092B">
        <w:rPr>
          <w:rFonts w:hAnsi="新細明體"/>
          <w:sz w:val="22"/>
          <w:szCs w:val="22"/>
        </w:rPr>
        <w:t>歡喜品〉：「</w:t>
      </w:r>
      <w:r w:rsidRPr="0000092B">
        <w:rPr>
          <w:rFonts w:eastAsia="標楷體" w:hAnsi="標楷體"/>
          <w:sz w:val="22"/>
          <w:szCs w:val="22"/>
        </w:rPr>
        <w:t>若菩薩摩訶薩欲覺知一切法因緣、等無間緣、所緣緣、增上緣性無所有不可得，當學般若波羅蜜多。</w:t>
      </w:r>
      <w:r w:rsidRPr="0000092B">
        <w:rPr>
          <w:rFonts w:hAnsi="新細明體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Ansi="新細明體"/>
          <w:sz w:val="22"/>
          <w:szCs w:val="22"/>
        </w:rPr>
        <w:t>大正</w:t>
      </w:r>
      <w:r w:rsidRPr="0000092B">
        <w:rPr>
          <w:sz w:val="22"/>
          <w:szCs w:val="22"/>
        </w:rPr>
        <w:t>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00092B">
          <w:rPr>
            <w:sz w:val="22"/>
            <w:szCs w:val="22"/>
          </w:rPr>
          <w:t>8c</w:t>
        </w:r>
      </w:smartTag>
      <w:r w:rsidRPr="0000092B">
        <w:rPr>
          <w:sz w:val="22"/>
          <w:szCs w:val="22"/>
        </w:rPr>
        <w:t>11-13</w:t>
      </w:r>
      <w:r w:rsidRPr="0000092B">
        <w:rPr>
          <w:sz w:val="22"/>
          <w:szCs w:val="22"/>
        </w:rPr>
        <w:t>）</w:t>
      </w:r>
    </w:p>
  </w:footnote>
  <w:footnote w:id="3">
    <w:p w:rsidR="00F153E5" w:rsidRPr="0000092B" w:rsidRDefault="00F153E5" w:rsidP="00A62DDE">
      <w:pPr>
        <w:pStyle w:val="a5"/>
        <w:spacing w:line="0" w:lineRule="atLeast"/>
        <w:ind w:left="187" w:hangingChars="85" w:hanging="187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Ansi="新細明體"/>
          <w:kern w:val="0"/>
          <w:sz w:val="22"/>
          <w:szCs w:val="22"/>
        </w:rPr>
        <w:t>《大毘婆沙論》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kern w:val="0"/>
          <w:sz w:val="22"/>
          <w:szCs w:val="22"/>
        </w:rPr>
        <w:t>21</w:t>
      </w:r>
      <w:r w:rsidRPr="0000092B">
        <w:rPr>
          <w:rFonts w:hAnsi="新細明體"/>
          <w:kern w:val="0"/>
          <w:sz w:val="22"/>
          <w:szCs w:val="22"/>
        </w:rPr>
        <w:t>：「</w:t>
      </w:r>
      <w:r w:rsidRPr="0000092B">
        <w:rPr>
          <w:rFonts w:eastAsia="標楷體" w:hAnsi="標楷體"/>
          <w:kern w:val="0"/>
          <w:sz w:val="22"/>
          <w:szCs w:val="22"/>
        </w:rPr>
        <w:t>問：若於一法具四緣者，應但一緣，云何立四？答：依作用立，不依物體，一物體中有四用故。謂：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1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一剎那心心所法，引起次後剎那同類心心所故，立為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2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即此開避次後剎那心心所法令得生故，立為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3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即此能為次後剎那心心所法所取境故，立為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4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即此不障礙次後剎那心心所法，令得生故，立為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。此中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如種子法，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如開導法，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如任杖法，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如不障法。</w:t>
      </w:r>
      <w:r w:rsidRPr="0000092B">
        <w:rPr>
          <w:rFonts w:hAnsi="新細明體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27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109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18-27</w:t>
      </w:r>
      <w:r w:rsidRPr="0000092B">
        <w:rPr>
          <w:kern w:val="0"/>
          <w:sz w:val="22"/>
          <w:szCs w:val="22"/>
        </w:rPr>
        <w:t>）</w:t>
      </w:r>
    </w:p>
  </w:footnote>
  <w:footnote w:id="4">
    <w:p w:rsidR="00F153E5" w:rsidRPr="0000092B" w:rsidRDefault="00F153E5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《中觀論頌講記》</w:t>
      </w:r>
      <w:r w:rsidRPr="0000092B">
        <w:rPr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.66</w:t>
      </w:r>
      <w:r w:rsidRPr="0000092B">
        <w:rPr>
          <w:rFonts w:hint="eastAsia"/>
          <w:sz w:val="22"/>
          <w:szCs w:val="22"/>
        </w:rPr>
        <w:t>：</w:t>
      </w:r>
    </w:p>
    <w:p w:rsidR="00F153E5" w:rsidRPr="0000092B" w:rsidRDefault="00F153E5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1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「因緣」</w:t>
      </w:r>
      <w:r w:rsidRPr="0000092B">
        <w:rPr>
          <w:rFonts w:eastAsia="標楷體" w:hAnsi="標楷體"/>
          <w:sz w:val="22"/>
          <w:szCs w:val="22"/>
        </w:rPr>
        <w:t>，在大乘唯識學上，說唯有種子生現行，現行熏種子是因緣。但有部說因緣，體性是一切有為法，在有為法作六因中的前五因（同類因，俱有因，相應因，遍行因，異熟因）時，都名因緣。意義是能為親因的緣。</w:t>
      </w:r>
    </w:p>
    <w:p w:rsidR="00F153E5" w:rsidRPr="0000092B" w:rsidRDefault="00F153E5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2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「次第緣」</w:t>
      </w:r>
      <w:r w:rsidRPr="0000092B">
        <w:rPr>
          <w:rFonts w:eastAsia="標楷體" w:hAnsi="標楷體"/>
          <w:sz w:val="22"/>
          <w:szCs w:val="22"/>
        </w:rPr>
        <w:t>就是等無間緣，體性是一分的心心所法。前念的心心所法，能為次第的後念心心所法生起之緣，所以叫次第緣。有部的因緣，是通於三世的，次第緣則限於過去現在，因為未來世的心心所法，是雜亂的，還沒有必然的次第性。過去現在中，還要除去阿羅漢的最後心，因為剎那滅後，不再引生後念的心心所，所以也不是次第緣。</w:t>
      </w:r>
    </w:p>
    <w:p w:rsidR="00F153E5" w:rsidRPr="0000092B" w:rsidRDefault="00F153E5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3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「緣緣」</w:t>
      </w:r>
      <w:r w:rsidRPr="0000092B">
        <w:rPr>
          <w:rFonts w:eastAsia="標楷體" w:hAnsi="標楷體"/>
          <w:sz w:val="22"/>
          <w:szCs w:val="22"/>
        </w:rPr>
        <w:t>，就是所緣緣。心心所的生起，必有他的所緣境，這所緣境，能為心心所生起之緣，所以叫（所）緣緣。像滅諦無為等，都是所緣的，可知的，所以緣緣通於一切法。</w:t>
      </w:r>
    </w:p>
    <w:p w:rsidR="00F153E5" w:rsidRPr="0000092B" w:rsidRDefault="00F153E5" w:rsidP="00A62DDE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4</w:t>
      </w:r>
      <w:r w:rsidRPr="0000092B">
        <w:rPr>
          <w:rFonts w:eastAsia="標楷體" w:hAnsi="標楷體"/>
          <w:sz w:val="22"/>
          <w:szCs w:val="22"/>
        </w:rPr>
        <w:t>）</w:t>
      </w:r>
      <w:r w:rsidRPr="00A876BB">
        <w:rPr>
          <w:rFonts w:eastAsia="標楷體" w:hAnsi="標楷體"/>
          <w:b/>
          <w:spacing w:val="-2"/>
          <w:sz w:val="22"/>
          <w:szCs w:val="22"/>
        </w:rPr>
        <w:t>「增上緣」</w:t>
      </w:r>
      <w:r w:rsidRPr="00A876BB">
        <w:rPr>
          <w:rFonts w:eastAsia="標楷體" w:hAnsi="標楷體"/>
          <w:spacing w:val="-2"/>
          <w:sz w:val="22"/>
          <w:szCs w:val="22"/>
        </w:rPr>
        <w:t>，不論那一法，凡是有生起他法的勝用，或者不礙其他法的生起，都叫增上緣。</w:t>
      </w:r>
      <w:r w:rsidRPr="0000092B">
        <w:rPr>
          <w:rFonts w:eastAsia="標楷體" w:hAnsi="標楷體"/>
          <w:sz w:val="22"/>
          <w:szCs w:val="22"/>
        </w:rPr>
        <w:t>這本可以總括一切緣，這裡是指三緣以外的一切。</w:t>
      </w:r>
    </w:p>
  </w:footnote>
  <w:footnote w:id="5">
    <w:p w:rsidR="00F153E5" w:rsidRPr="0000092B" w:rsidRDefault="00F153E5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131</w:t>
      </w:r>
      <w:r w:rsidRPr="0000092B">
        <w:rPr>
          <w:rFonts w:hAnsi="新細明體"/>
          <w:sz w:val="22"/>
          <w:szCs w:val="22"/>
        </w:rPr>
        <w:t>：「</w:t>
      </w:r>
      <w:r w:rsidRPr="0000092B">
        <w:rPr>
          <w:rFonts w:eastAsia="標楷體" w:hAnsi="標楷體"/>
          <w:sz w:val="22"/>
          <w:szCs w:val="22"/>
        </w:rPr>
        <w:t>以</w:t>
      </w:r>
      <w:r w:rsidRPr="0000092B">
        <w:rPr>
          <w:rFonts w:eastAsia="標楷體" w:hAnsi="標楷體"/>
          <w:b/>
          <w:sz w:val="22"/>
          <w:szCs w:val="22"/>
        </w:rPr>
        <w:t>因緣</w:t>
      </w:r>
      <w:r w:rsidRPr="0000092B">
        <w:rPr>
          <w:rFonts w:eastAsia="標楷體" w:hAnsi="標楷體"/>
          <w:sz w:val="22"/>
          <w:szCs w:val="22"/>
        </w:rPr>
        <w:t>攝一切有為法，</w:t>
      </w:r>
      <w:r w:rsidRPr="0000092B">
        <w:rPr>
          <w:rFonts w:eastAsia="標楷體" w:hAnsi="標楷體"/>
          <w:b/>
          <w:sz w:val="22"/>
          <w:szCs w:val="22"/>
        </w:rPr>
        <w:t>等無間緣</w:t>
      </w:r>
      <w:r w:rsidRPr="0000092B">
        <w:rPr>
          <w:rFonts w:eastAsia="標楷體" w:hAnsi="標楷體"/>
          <w:sz w:val="22"/>
          <w:szCs w:val="22"/>
        </w:rPr>
        <w:t>攝過去、現在除阿羅漢最後心</w:t>
      </w:r>
      <w:r w:rsidRPr="0000092B">
        <w:rPr>
          <w:rFonts w:ascii="標楷體" w:eastAsia="標楷體" w:hAnsi="標楷體"/>
          <w:sz w:val="22"/>
          <w:szCs w:val="22"/>
        </w:rPr>
        <w:t>聚餘心心所法，</w:t>
      </w:r>
      <w:r w:rsidRPr="0000092B">
        <w:rPr>
          <w:rFonts w:ascii="標楷體" w:eastAsia="標楷體" w:hAnsi="標楷體"/>
          <w:b/>
          <w:sz w:val="22"/>
          <w:szCs w:val="22"/>
        </w:rPr>
        <w:t>所緣緣、增上緣</w:t>
      </w:r>
      <w:r w:rsidRPr="0000092B">
        <w:rPr>
          <w:rFonts w:ascii="標楷體" w:eastAsia="標楷體" w:hAnsi="標楷體"/>
          <w:sz w:val="22"/>
          <w:szCs w:val="22"/>
        </w:rPr>
        <w:t>攝一切法故。</w:t>
      </w:r>
      <w:r w:rsidRPr="0000092B">
        <w:rPr>
          <w:rFonts w:hAnsi="新細明體"/>
          <w:sz w:val="22"/>
          <w:szCs w:val="22"/>
        </w:rPr>
        <w:t>」（大正</w:t>
      </w:r>
      <w:r w:rsidRPr="0000092B">
        <w:rPr>
          <w:sz w:val="22"/>
          <w:szCs w:val="22"/>
        </w:rPr>
        <w:t>27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680c</w:t>
        </w:r>
      </w:smartTag>
      <w:r w:rsidRPr="0000092B">
        <w:rPr>
          <w:sz w:val="22"/>
          <w:szCs w:val="22"/>
        </w:rPr>
        <w:t>4-7</w:t>
      </w:r>
      <w:r w:rsidRPr="0000092B">
        <w:rPr>
          <w:rFonts w:hAnsi="新細明體"/>
          <w:sz w:val="22"/>
          <w:szCs w:val="22"/>
        </w:rPr>
        <w:t>）</w:t>
      </w:r>
    </w:p>
  </w:footnote>
  <w:footnote w:id="6">
    <w:p w:rsidR="00F153E5" w:rsidRPr="0000092B" w:rsidRDefault="00F153E5" w:rsidP="00A62DDE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）說一切有部立六因：</w:t>
      </w:r>
      <w:r w:rsidRPr="0000092B">
        <w:rPr>
          <w:kern w:val="0"/>
          <w:sz w:val="22"/>
          <w:szCs w:val="22"/>
        </w:rPr>
        <w:t>相應因、共生因、自種因、遍因、報因、無障因</w:t>
      </w:r>
      <w:r w:rsidRPr="0000092B">
        <w:rPr>
          <w:sz w:val="22"/>
          <w:szCs w:val="22"/>
        </w:rPr>
        <w:t>，玄奘譯為「相應因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俱有因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同類因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遍行因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異熟因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能作因」，其定義參見《發智論》卷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920c</w:t>
        </w:r>
      </w:smartTag>
      <w:r w:rsidRPr="0000092B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921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-921a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，《俱舍論》卷</w:t>
      </w:r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2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30a</w:t>
        </w:r>
      </w:smartTag>
      <w:r w:rsidRPr="0000092B">
        <w:rPr>
          <w:sz w:val="22"/>
          <w:szCs w:val="22"/>
        </w:rPr>
        <w:t>12-33b27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  <w:p w:rsidR="00F153E5" w:rsidRPr="0000092B" w:rsidRDefault="00F153E5" w:rsidP="00391F28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，《</w:t>
      </w:r>
      <w:r w:rsidRPr="0000092B">
        <w:rPr>
          <w:rFonts w:hint="eastAsia"/>
          <w:sz w:val="22"/>
          <w:szCs w:val="22"/>
        </w:rPr>
        <w:t>說一切有部為主的論書與論師之研究</w:t>
      </w:r>
      <w:r w:rsidRPr="0000092B">
        <w:rPr>
          <w:rFonts w:hAnsi="新細明體"/>
          <w:sz w:val="22"/>
          <w:szCs w:val="22"/>
        </w:rPr>
        <w:t>》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p.190</w:t>
      </w:r>
      <w:r w:rsidRPr="0000092B">
        <w:rPr>
          <w:rFonts w:hint="eastAsia"/>
          <w:sz w:val="22"/>
          <w:szCs w:val="22"/>
        </w:rPr>
        <w:t>將六因要義列表如下：</w:t>
      </w:r>
    </w:p>
    <w:p w:rsidR="00F153E5" w:rsidRPr="0000092B" w:rsidRDefault="00F153E5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┌─心心所法……………………………………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相應因</w:t>
      </w:r>
    </w:p>
    <w:p w:rsidR="00F153E5" w:rsidRPr="0000092B" w:rsidRDefault="00F153E5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剎那同時的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</w:p>
    <w:p w:rsidR="00F153E5" w:rsidRPr="0000092B" w:rsidRDefault="00F153E5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└─有為諸法（一分）…………………………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俱有因</w:t>
      </w:r>
    </w:p>
    <w:p w:rsidR="00F153E5" w:rsidRPr="0000092B" w:rsidRDefault="00F153E5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┌─三性各生自類……………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同類因</w:t>
      </w:r>
    </w:p>
    <w:p w:rsidR="00F153E5" w:rsidRPr="0000092B" w:rsidRDefault="00F153E5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┌─同性類的─┤</w:t>
      </w:r>
    </w:p>
    <w:p w:rsidR="00F153E5" w:rsidRPr="0000092B" w:rsidRDefault="00F153E5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前後異時的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└─煩惱遍生五部……………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遍行因</w:t>
      </w:r>
    </w:p>
    <w:p w:rsidR="00F153E5" w:rsidRPr="0000092B" w:rsidRDefault="00F153E5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└─異性類的（約善惡對無記說）……………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異熟因</w:t>
      </w:r>
    </w:p>
    <w:p w:rsidR="00F153E5" w:rsidRPr="0000092B" w:rsidRDefault="00F153E5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不限時分的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………………………………………………………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能作因</w:t>
      </w:r>
    </w:p>
  </w:footnote>
  <w:footnote w:id="7">
    <w:p w:rsidR="00F153E5" w:rsidRPr="0000092B" w:rsidRDefault="00F153E5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參見《俱舍論》卷</w:t>
      </w:r>
      <w:r w:rsidRPr="0000092B">
        <w:rPr>
          <w:sz w:val="22"/>
          <w:szCs w:val="22"/>
        </w:rPr>
        <w:t>7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：「</w:t>
      </w:r>
      <w:r w:rsidRPr="0000092B">
        <w:rPr>
          <w:rFonts w:eastAsia="標楷體" w:hAnsi="標楷體"/>
          <w:sz w:val="22"/>
          <w:szCs w:val="22"/>
        </w:rPr>
        <w:t>契經中說四緣性，謂因緣性、等無間緣性、所緣緣性、增上緣性。此中性者是緣種類。於六因內除能作因，所餘五因是因緣性。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36b14-17</w:t>
      </w:r>
      <w:r w:rsidRPr="0000092B">
        <w:rPr>
          <w:sz w:val="22"/>
          <w:szCs w:val="22"/>
        </w:rPr>
        <w:t>）</w:t>
      </w:r>
    </w:p>
  </w:footnote>
  <w:footnote w:id="8">
    <w:p w:rsidR="00F153E5" w:rsidRPr="0000092B" w:rsidRDefault="00F153E5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次第緣者</w:t>
      </w:r>
      <w:r w:rsidRPr="0000092B">
        <w:rPr>
          <w:rFonts w:ascii="標楷體" w:eastAsia="標楷體" w:hAnsi="標楷體" w:hint="eastAsia"/>
          <w:sz w:val="22"/>
          <w:szCs w:val="22"/>
        </w:rPr>
        <w:t>已下，明羅漢過去心是現在心次第，而非緣未來。既無生故現在最來後滅時心，更不能為後心作次第緣生於後心；但得是次第，不名次第緣，故言除之也。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諸餘過去現在心心數法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已下，明餘人，此過去心能作現在心次第緣，次第生現在心心數法；現在心心數法能作次第緣，生未來心數法；未來心既未有，未能作次第緣生後心，故不論也。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820b3-10</w:t>
      </w:r>
      <w:r w:rsidRPr="0000092B">
        <w:rPr>
          <w:rFonts w:hint="eastAsia"/>
          <w:sz w:val="22"/>
          <w:szCs w:val="22"/>
        </w:rPr>
        <w:t>）</w:t>
      </w:r>
    </w:p>
  </w:footnote>
  <w:footnote w:id="9">
    <w:p w:rsidR="00F153E5" w:rsidRPr="0000092B" w:rsidRDefault="00F153E5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緣緣</w:t>
      </w:r>
      <w:r w:rsidRPr="0000092B">
        <w:rPr>
          <w:rFonts w:ascii="標楷體" w:eastAsia="標楷體" w:hAnsi="標楷體" w:hint="eastAsia"/>
          <w:sz w:val="22"/>
          <w:szCs w:val="22"/>
        </w:rPr>
        <w:t>者，既心緣於塵，心境合說，故通一切法。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增上緣</w:t>
      </w:r>
      <w:r w:rsidRPr="0000092B">
        <w:rPr>
          <w:rFonts w:ascii="標楷體" w:eastAsia="標楷體" w:hAnsi="標楷體" w:hint="eastAsia"/>
          <w:sz w:val="22"/>
          <w:szCs w:val="22"/>
        </w:rPr>
        <w:t>，既說一切生時萬法不障，色生時心不障，心生時色不障；諸法悉爾，并通色心故，則通一切法。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820b10-13</w:t>
      </w:r>
      <w:r w:rsidRPr="0000092B">
        <w:rPr>
          <w:rFonts w:hint="eastAsia"/>
          <w:sz w:val="22"/>
          <w:szCs w:val="22"/>
        </w:rPr>
        <w:t>）</w:t>
      </w:r>
    </w:p>
  </w:footnote>
  <w:footnote w:id="10">
    <w:p w:rsidR="00F153E5" w:rsidRPr="0000092B" w:rsidRDefault="00F153E5" w:rsidP="00B05C4F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破四緣。（印順法師，《大智度論筆記》［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11">
    <w:p w:rsidR="00F153E5" w:rsidRPr="0000092B" w:rsidRDefault="00F153E5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 w:rsidRPr="0000092B">
        <w:rPr>
          <w:rFonts w:ascii="標楷體" w:eastAsia="標楷體" w:hAnsi="標楷體" w:hint="eastAsia"/>
          <w:sz w:val="22"/>
          <w:szCs w:val="22"/>
        </w:rPr>
        <w:t>果先於緣中，有無俱不可，先無為誰緣，先有何用緣。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  <w:p w:rsidR="00F153E5" w:rsidRPr="0000092B" w:rsidRDefault="00F153E5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hint="eastAsia"/>
          <w:sz w:val="22"/>
          <w:szCs w:val="22"/>
        </w:rPr>
        <w:t>pp.70-71</w:t>
      </w:r>
      <w:r w:rsidRPr="0000092B">
        <w:rPr>
          <w:sz w:val="22"/>
          <w:szCs w:val="22"/>
        </w:rPr>
        <w:t>：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果還沒有生起之前，不能說某法是緣。如先於緣中去觀察他，先有果體呢？還是先無果？先有先無二者，都是不可的。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假定說緣中先無果，那這個緣到底是誰的緣呢？</w:t>
      </w:r>
      <w:r w:rsidRPr="0000092B">
        <w:rPr>
          <w:rFonts w:ascii="標楷體" w:eastAsia="標楷體" w:hAnsi="標楷體" w:hint="eastAsia"/>
          <w:sz w:val="22"/>
          <w:szCs w:val="22"/>
        </w:rPr>
        <w:t>因中無果者，常從世俗的經驗，以為從前見過，所以知道是某法的緣。但現在是抉擇真理，不能以世間的常識作證。並且，你執著緣中無果；不能答覆現前研討的對象，卻想引用過去的來證成。過去的是緣中無果不是呢？過去的還不能決定，卻想拿來證明現在的，豈不是以火救火嗎？</w:t>
      </w:r>
    </w:p>
    <w:p w:rsidR="00F153E5" w:rsidRPr="0000092B" w:rsidRDefault="00F153E5" w:rsidP="00902553">
      <w:pPr>
        <w:pStyle w:val="a5"/>
        <w:spacing w:line="0" w:lineRule="atLeast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若說緣中先已有果，那還用緣做什麼？為了生果才需要緣；果既先有了，還要緣做什麼呢？</w:t>
      </w:r>
      <w:r w:rsidRPr="0000092B">
        <w:rPr>
          <w:rFonts w:ascii="標楷體" w:eastAsia="標楷體" w:hAnsi="標楷體" w:hint="eastAsia"/>
          <w:sz w:val="22"/>
          <w:szCs w:val="22"/>
        </w:rPr>
        <w:t>一般人，總以為緣中先有果的可能性，或果的體性存在，加上其他條件的引發，就可顯現起來了。……因中先有果，是不可以的。若緣中先有果，緣就沒有生果的功能，也就不成其為緣了！</w:t>
      </w:r>
    </w:p>
  </w:footnote>
  <w:footnote w:id="12">
    <w:p w:rsidR="00F153E5" w:rsidRPr="0000092B" w:rsidRDefault="00F153E5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旦＝但【宋】【元】【明】【宮】【石】。（大正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.23</w:t>
      </w:r>
      <w:r w:rsidRPr="0000092B">
        <w:rPr>
          <w:sz w:val="22"/>
          <w:szCs w:val="22"/>
        </w:rPr>
        <w:t>）</w:t>
      </w:r>
    </w:p>
  </w:footnote>
  <w:footnote w:id="13">
    <w:p w:rsidR="00F153E5" w:rsidRPr="0000092B" w:rsidRDefault="00F153E5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 w:rsidRPr="0000092B">
        <w:rPr>
          <w:rFonts w:ascii="標楷體" w:eastAsia="標楷體" w:hAnsi="標楷體" w:hint="eastAsia"/>
          <w:sz w:val="22"/>
          <w:szCs w:val="22"/>
        </w:rPr>
        <w:t>因是法生果，是法名為緣，若是果未生，何不名非緣。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11-12</w:t>
      </w:r>
      <w:r w:rsidRPr="0000092B">
        <w:rPr>
          <w:rFonts w:hint="eastAsia"/>
          <w:sz w:val="22"/>
          <w:szCs w:val="22"/>
        </w:rPr>
        <w:t>）</w:t>
      </w:r>
    </w:p>
    <w:p w:rsidR="00F153E5" w:rsidRPr="0000092B" w:rsidRDefault="00F153E5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69</w:t>
      </w:r>
      <w:r w:rsidRPr="0000092B">
        <w:rPr>
          <w:sz w:val="22"/>
          <w:szCs w:val="22"/>
        </w:rPr>
        <w:t>：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什麼叫做緣？因為是（此）法能生彼果，所以是法就名之為緣。這樣，緣之所以為緣，不是他自身是緣，是因他生果而得名的。如父之所以為父，是因生了兒子才得名的。那麼，若是在果法尚未生起的時候，為何不名為「非緣」呢？如炭能發火，說炭是火緣，在炭未發火前，為什麼不說炭非是火緣？緣不能離果而存在，可見預想有他緣而後從緣生果，是不成的。</w:t>
      </w:r>
    </w:p>
  </w:footnote>
  <w:footnote w:id="14">
    <w:p w:rsidR="00F153E5" w:rsidRPr="0000092B" w:rsidRDefault="00F153E5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又過去心心數法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次破第二次第緣。上明除羅漢過去、現在末後心，此心但得是次第。以其都滅無心故，不得作緣生後次第心。若爾者，此諸心亦爾，盡有都滅義；滅義名無，無既是無法，那得云過去心心數法能為現在有心心數法作次第緣？</w:t>
      </w:r>
      <w:r w:rsidRPr="0000092B">
        <w:rPr>
          <w:rFonts w:hint="eastAsia"/>
          <w:sz w:val="22"/>
          <w:szCs w:val="22"/>
        </w:rPr>
        <w:t>」（</w:t>
      </w:r>
      <w:r w:rsidRPr="0000092B">
        <w:rPr>
          <w:sz w:val="22"/>
          <w:szCs w:val="22"/>
        </w:rPr>
        <w:t>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821a</w:t>
        </w:r>
      </w:smartTag>
      <w:r w:rsidRPr="0000092B">
        <w:rPr>
          <w:sz w:val="22"/>
          <w:szCs w:val="22"/>
        </w:rPr>
        <w:t>6-10</w:t>
      </w:r>
      <w:r w:rsidRPr="0000092B">
        <w:rPr>
          <w:rFonts w:hint="eastAsia"/>
          <w:sz w:val="22"/>
          <w:szCs w:val="22"/>
        </w:rPr>
        <w:t>）</w:t>
      </w:r>
    </w:p>
  </w:footnote>
  <w:footnote w:id="15">
    <w:p w:rsidR="00F153E5" w:rsidRPr="0000092B" w:rsidRDefault="00F153E5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又過去心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</w:t>
      </w:r>
      <w:r w:rsidRPr="0000092B">
        <w:rPr>
          <w:rFonts w:ascii="標楷體" w:eastAsia="標楷體" w:hAnsi="標楷體" w:hint="eastAsia"/>
          <w:sz w:val="22"/>
          <w:szCs w:val="22"/>
        </w:rPr>
        <w:t>者，則非過去心；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</w:t>
      </w:r>
      <w:r w:rsidRPr="0000092B">
        <w:rPr>
          <w:rFonts w:ascii="標楷體" w:eastAsia="標楷體" w:hAnsi="標楷體" w:hint="eastAsia"/>
          <w:sz w:val="22"/>
          <w:szCs w:val="22"/>
        </w:rPr>
        <w:t>者，則不得作次第緣生現在心。若爾者，則無現在心也。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6">
    <w:p w:rsidR="00F153E5" w:rsidRPr="0000092B" w:rsidRDefault="00F153E5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果若未生時，則不應有滅；滅法何能緣，故無次第緣。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諸心心數法於三世中次第生，現在心心數法滅，與未來心作次第緣，未來法未生，與誰作次第緣？若未來法已有即是生，何用次第緣？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現在心心數法無有住時，若不住，何能為次第緣？若有住則非有為法。何以故？一切有為法常有滅相故，若滅已則不能與作次第緣；若言滅法猶有則是常，</w:t>
      </w:r>
      <w:r w:rsidRPr="0000092B">
        <w:rPr>
          <w:rFonts w:ascii="標楷體" w:eastAsia="標楷體" w:hAnsi="標楷體"/>
          <w:sz w:val="22"/>
          <w:szCs w:val="22"/>
        </w:rPr>
        <w:t>若常則無罪福等。</w:t>
      </w:r>
      <w:r w:rsidRPr="0000092B">
        <w:rPr>
          <w:rFonts w:ascii="標楷體" w:eastAsia="標楷體" w:hAnsi="標楷體" w:hint="eastAsia"/>
          <w:sz w:val="22"/>
          <w:szCs w:val="22"/>
        </w:rPr>
        <w:t>若謂滅時能與作次第緣，滅時半滅半未滅，更無第三法名為滅時。又佛說：一切有為法念念滅，無一念時住，云何言現在法有欲滅未欲滅？汝謂一念中無是欲滅未欲滅，則破自法。汝阿毘曇說：有滅法、有不滅法、有欲滅法、有不欲滅法。欲滅法者，現在法將欲滅；未欲滅法者，除現在將欲滅法，餘現在法及過去未來無為法，是名不欲滅法。是故無次第緣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12-29</w:t>
      </w:r>
      <w:r w:rsidRPr="0000092B">
        <w:rPr>
          <w:sz w:val="22"/>
          <w:szCs w:val="22"/>
        </w:rPr>
        <w:t>）</w:t>
      </w:r>
    </w:p>
    <w:p w:rsidR="00F153E5" w:rsidRPr="0000092B" w:rsidRDefault="00F153E5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72-73</w:t>
      </w:r>
      <w:r w:rsidRPr="0000092B">
        <w:rPr>
          <w:sz w:val="22"/>
          <w:szCs w:val="22"/>
        </w:rPr>
        <w:t>：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次第緣，是說前念的心心所法滅，有一種開闢引導的力量，使後念的心心所法生。現在觀這自性有的次第滅心，不成其為緣。因為真實自性有的前念後念脫了節，不能成立他的連續性。前念滅，後念生，滅有未滅、已滅、正滅三者，生也有未生、已生、正生的三者。現在唯破前念的已滅，與後念的未生，不破已生未滅，及正生正滅。因為已生是後心已經生起，生起了還談什麼緣？未滅是前心未滅，未滅，後念當然不能生，所以也不成緣。那正滅正生不離已與未，也不必再談。先從後念的未生來說，後念的次第果法，若還未生起的時候，則不應說有滅心為緣。後念沒有生，如前念已經滅了，那就前後脫了節，而不成其為因果了。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若說前念的滅心，在滅下去的時候，有一種力量，能使後念的心心所法生。這也不行，因為滅就是無，沒有一種滅法能夠作緣的，所以說「滅法何能緣」。</w:t>
      </w:r>
    </w:p>
  </w:footnote>
  <w:footnote w:id="17">
    <w:p w:rsidR="00F153E5" w:rsidRPr="0000092B" w:rsidRDefault="00F153E5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如一切法無相無緣</w:t>
      </w:r>
      <w:r w:rsidRPr="0000092B">
        <w:rPr>
          <w:rFonts w:ascii="標楷體" w:eastAsia="標楷體" w:hAnsi="標楷體" w:hint="eastAsia"/>
          <w:sz w:val="22"/>
          <w:szCs w:val="22"/>
        </w:rPr>
        <w:t>已下，次破緣緣義。既言心緣於境，心境合說，故名緣緣者，既云一切法無相、無緣，無相故則無境，無緣故則無心；若爾者，有何緣緣義也。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13-15</w:t>
      </w:r>
      <w:r w:rsidRPr="0000092B">
        <w:rPr>
          <w:rFonts w:hint="eastAsia"/>
          <w:sz w:val="22"/>
          <w:szCs w:val="22"/>
        </w:rPr>
        <w:t>）</w:t>
      </w:r>
    </w:p>
    <w:p w:rsidR="00F153E5" w:rsidRPr="0000092B" w:rsidRDefault="00F153E5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如諸佛所說，真實微妙法，於此無緣法，云何有緣緣？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/>
          <w:sz w:val="22"/>
          <w:szCs w:val="22"/>
        </w:rPr>
        <w:t>佛說大乘諸法，若有色、無色，有形、無形，有漏、無漏，有為、無為等諸法相入於法性，一切皆空無相無緣；譬如眾流入海同為一味，實法可信，隨宜所說不可為實，是故無緣緣。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3a</w:t>
        </w:r>
      </w:smartTag>
      <w:r w:rsidRPr="0000092B">
        <w:rPr>
          <w:sz w:val="22"/>
          <w:szCs w:val="22"/>
        </w:rPr>
        <w:t>29-b8</w:t>
      </w:r>
      <w:r w:rsidRPr="0000092B">
        <w:rPr>
          <w:sz w:val="22"/>
          <w:szCs w:val="22"/>
        </w:rPr>
        <w:t>）</w:t>
      </w:r>
    </w:p>
  </w:footnote>
  <w:footnote w:id="18">
    <w:p w:rsidR="00F153E5" w:rsidRPr="0000092B" w:rsidRDefault="00F153E5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若一切法無所屬</w:t>
      </w:r>
      <w:r w:rsidRPr="0000092B">
        <w:rPr>
          <w:rFonts w:ascii="標楷體" w:eastAsia="標楷體" w:hAnsi="標楷體" w:hint="eastAsia"/>
          <w:sz w:val="22"/>
          <w:szCs w:val="22"/>
        </w:rPr>
        <w:t>已下，明一切法既其平等，無屬無依。平等之法，有何增上義？而言一法生時，萬法不障故，乃以萬法為我增上緣也。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16-18</w:t>
      </w:r>
      <w:r w:rsidRPr="0000092B">
        <w:rPr>
          <w:rFonts w:hint="eastAsia"/>
          <w:sz w:val="22"/>
          <w:szCs w:val="22"/>
        </w:rPr>
        <w:t>）</w:t>
      </w:r>
    </w:p>
    <w:p w:rsidR="00F153E5" w:rsidRPr="0000092B" w:rsidRDefault="00F153E5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諸法無自性，故無有有相，說有是事故，是事有不然。</w:t>
      </w:r>
    </w:p>
    <w:p w:rsidR="00F153E5" w:rsidRPr="0000092B" w:rsidRDefault="00F153E5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經說十二因緣，是事有故是事有──此則不然。何以故？諸法從眾緣生故，自無定性；自無定性故，無有有相；有相無故，何得言「是事有故是事有」？是故無增上緣。佛隨凡夫分別有無故說。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eastAsia="Roman Unicode" w:cs="Roman Unicode" w:hint="eastAsia"/>
          <w:sz w:val="22"/>
          <w:szCs w:val="22"/>
        </w:rPr>
        <w:t>b</w:t>
      </w:r>
      <w:r w:rsidRPr="0000092B">
        <w:rPr>
          <w:rFonts w:hint="eastAsia"/>
          <w:sz w:val="22"/>
          <w:szCs w:val="22"/>
        </w:rPr>
        <w:t>8-15</w:t>
      </w:r>
      <w:r w:rsidRPr="0000092B">
        <w:rPr>
          <w:rFonts w:hint="eastAsia"/>
          <w:sz w:val="22"/>
          <w:szCs w:val="22"/>
        </w:rPr>
        <w:t>）</w:t>
      </w:r>
    </w:p>
  </w:footnote>
  <w:footnote w:id="19">
    <w:p w:rsidR="00F153E5" w:rsidRPr="0000092B" w:rsidRDefault="00F153E5" w:rsidP="00A2521F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┌佛說四緣，少智執著，故說空。</w:t>
      </w:r>
    </w:p>
    <w:p w:rsidR="00F153E5" w:rsidRPr="0000092B" w:rsidRDefault="00F153E5" w:rsidP="00A2521F">
      <w:pPr>
        <w:pStyle w:val="a5"/>
        <w:tabs>
          <w:tab w:val="left" w:pos="137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破不破四緣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┴般若無所捨破。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F017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346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20">
    <w:p w:rsidR="00F153E5" w:rsidRPr="0000092B" w:rsidRDefault="00F153E5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55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須菩提此中自說因緣：不以空分別色。色即是空，空即是色，以是故般若波羅蜜無所失、無所破，若無所破則無過罪，是故不言非法。空即是般若波羅蜜，不以空智慧破色令空，亦不以破色因緣故有空。空即是色，色即是空，故以般若波羅蜜中破諸戲論。</w:t>
      </w:r>
      <w:r w:rsidRPr="0000092B">
        <w:rPr>
          <w:rFonts w:ascii="新細明體" w:hAnsi="新細明體" w:hint="eastAsia"/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450</w:t>
        </w:r>
        <w:r w:rsidRPr="0000092B">
          <w:rPr>
            <w:rFonts w:eastAsia="Roman Unicode" w:cs="Roman Unicode" w:hint="eastAsia"/>
            <w:sz w:val="22"/>
            <w:szCs w:val="22"/>
          </w:rPr>
          <w:t>c</w:t>
        </w:r>
      </w:smartTag>
      <w:r w:rsidRPr="0000092B">
        <w:rPr>
          <w:rFonts w:hint="eastAsia"/>
          <w:sz w:val="22"/>
          <w:szCs w:val="22"/>
        </w:rPr>
        <w:t>2-8</w:t>
      </w:r>
      <w:r w:rsidRPr="0000092B">
        <w:rPr>
          <w:rFonts w:hint="eastAsia"/>
          <w:sz w:val="22"/>
          <w:szCs w:val="22"/>
        </w:rPr>
        <w:t>）</w:t>
      </w:r>
    </w:p>
  </w:footnote>
  <w:footnote w:id="21">
    <w:p w:rsidR="00F153E5" w:rsidRPr="0000092B" w:rsidRDefault="00F153E5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有關六因與四緣之關係，參見楊白衣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《俱舍要義</w:t>
      </w:r>
      <w:r w:rsidRPr="0000092B">
        <w:rPr>
          <w:sz w:val="22"/>
          <w:szCs w:val="22"/>
        </w:rPr>
        <w:t>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</w:t>
      </w:r>
      <w:r w:rsidRPr="0000092B">
        <w:rPr>
          <w:rFonts w:hint="eastAsia"/>
          <w:sz w:val="22"/>
          <w:szCs w:val="22"/>
        </w:rPr>
        <w:t>：</w:t>
      </w:r>
    </w:p>
    <w:p w:rsidR="00F153E5" w:rsidRPr="0000092B" w:rsidRDefault="00BE3A5B" w:rsidP="00365A6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BE3A5B">
        <w:rPr>
          <w:noProof/>
          <w:sz w:val="22"/>
          <w:szCs w:val="22"/>
        </w:rPr>
        <w:drawing>
          <wp:inline distT="0" distB="0" distL="0" distR="0">
            <wp:extent cx="3006725" cy="12655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2">
    <w:p w:rsidR="00F153E5" w:rsidRPr="0000092B" w:rsidRDefault="00F153E5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同相</w:t>
      </w:r>
      <w:r w:rsidRPr="0000092B">
        <w:rPr>
          <w:rFonts w:ascii="標楷體" w:eastAsia="標楷體" w:hAnsi="標楷體" w:hint="eastAsia"/>
          <w:sz w:val="22"/>
          <w:szCs w:val="22"/>
        </w:rPr>
        <w:t>者，明心王與心數既同是心相，故云同相也。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同緣</w:t>
      </w:r>
      <w:r w:rsidRPr="0000092B">
        <w:rPr>
          <w:rFonts w:ascii="標楷體" w:eastAsia="標楷體" w:hAnsi="標楷體" w:hint="eastAsia"/>
          <w:sz w:val="22"/>
          <w:szCs w:val="22"/>
        </w:rPr>
        <w:t>者，明心若緣時數則隨緣，故云同緣也。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822a</w:t>
        </w:r>
      </w:smartTag>
      <w:r w:rsidRPr="0000092B">
        <w:rPr>
          <w:rFonts w:hint="eastAsia"/>
          <w:sz w:val="22"/>
          <w:szCs w:val="22"/>
        </w:rPr>
        <w:t>2-4</w:t>
      </w:r>
      <w:r w:rsidRPr="0000092B">
        <w:rPr>
          <w:rFonts w:hint="eastAsia"/>
          <w:sz w:val="22"/>
          <w:szCs w:val="22"/>
        </w:rPr>
        <w:t>）</w:t>
      </w:r>
    </w:p>
  </w:footnote>
  <w:footnote w:id="23">
    <w:p w:rsidR="00F153E5" w:rsidRPr="0000092B" w:rsidRDefault="00F153E5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者</w:t>
      </w:r>
      <w:r w:rsidRPr="0000092B">
        <w:rPr>
          <w:rFonts w:ascii="標楷體" w:eastAsia="標楷體" w:hAnsi="標楷體" w:hint="eastAsia"/>
          <w:sz w:val="22"/>
          <w:szCs w:val="22"/>
        </w:rPr>
        <w:t>已下，此亦名共事因。若前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相應因</w:t>
      </w:r>
      <w:r w:rsidRPr="0000092B">
        <w:rPr>
          <w:rFonts w:ascii="標楷體" w:eastAsia="標楷體" w:hAnsi="標楷體" w:hint="eastAsia"/>
          <w:sz w:val="22"/>
          <w:szCs w:val="22"/>
        </w:rPr>
        <w:t>唯據心數法等名相應，故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親而狹</w:t>
      </w:r>
      <w:r w:rsidRPr="0000092B">
        <w:rPr>
          <w:rFonts w:ascii="標楷體" w:eastAsia="標楷體" w:hAnsi="標楷體" w:hint="eastAsia"/>
          <w:sz w:val="22"/>
          <w:szCs w:val="22"/>
        </w:rPr>
        <w:t>；此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標楷體" w:eastAsia="標楷體" w:hAnsi="標楷體" w:hint="eastAsia"/>
          <w:sz w:val="22"/>
          <w:szCs w:val="22"/>
        </w:rPr>
        <w:t>，既通色心等共生盡屬此因，故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疎而廣</w:t>
      </w:r>
      <w:r w:rsidRPr="0000092B">
        <w:rPr>
          <w:rFonts w:ascii="標楷體" w:eastAsia="標楷體" w:hAnsi="標楷體" w:hint="eastAsia"/>
          <w:sz w:val="22"/>
          <w:szCs w:val="22"/>
        </w:rPr>
        <w:t>，如眼識起，是要須有四相諸法等始乃得生，故云共生因。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822a</w:t>
        </w:r>
      </w:smartTag>
      <w:r w:rsidRPr="0000092B">
        <w:rPr>
          <w:sz w:val="22"/>
          <w:szCs w:val="22"/>
        </w:rPr>
        <w:t>16-19</w:t>
      </w:r>
      <w:r w:rsidRPr="0000092B">
        <w:rPr>
          <w:sz w:val="22"/>
          <w:szCs w:val="22"/>
        </w:rPr>
        <w:t>）</w:t>
      </w:r>
    </w:p>
    <w:p w:rsidR="00F153E5" w:rsidRPr="0000092B" w:rsidRDefault="00F153E5" w:rsidP="003E048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※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="00B25454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00092B">
        <w:rPr>
          <w:rFonts w:asciiTheme="minorEastAsia" w:eastAsiaTheme="minorEastAsia" w:hAnsiTheme="minorEastAsia"/>
          <w:sz w:val="22"/>
          <w:szCs w:val="22"/>
        </w:rPr>
        <w:t>卍新續藏</w:t>
      </w:r>
      <w:r w:rsidR="00B25454">
        <w:rPr>
          <w:rFonts w:asciiTheme="minorEastAsia" w:eastAsiaTheme="minorEastAsia" w:hAnsiTheme="minorEastAsia"/>
          <w:sz w:val="22"/>
          <w:szCs w:val="22"/>
        </w:rPr>
        <w:t>》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原作「共生肉」，應改作「共生因」。</w:t>
      </w:r>
    </w:p>
  </w:footnote>
  <w:footnote w:id="24">
    <w:p w:rsidR="00F153E5" w:rsidRPr="0000092B" w:rsidRDefault="00F153E5" w:rsidP="003E04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pacing w:val="-2"/>
          <w:sz w:val="22"/>
          <w:szCs w:val="22"/>
        </w:rPr>
        <w:t>《大智度論疏》卷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自種因者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已下，亦名自分因，出《雜心》；明善，善自相生；惡，</w:t>
      </w:r>
      <w:r w:rsidRPr="0000092B">
        <w:rPr>
          <w:rFonts w:ascii="標楷體" w:eastAsia="標楷體" w:hAnsi="標楷體" w:hint="eastAsia"/>
          <w:sz w:val="22"/>
          <w:szCs w:val="22"/>
        </w:rPr>
        <w:t>惡自相生，故云自種。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822b2-3</w:t>
      </w:r>
      <w:r w:rsidRPr="0000092B">
        <w:rPr>
          <w:rFonts w:hint="eastAsia"/>
          <w:sz w:val="22"/>
          <w:szCs w:val="22"/>
        </w:rPr>
        <w:t>）</w:t>
      </w:r>
    </w:p>
    <w:p w:rsidR="00F153E5" w:rsidRPr="0000092B" w:rsidRDefault="00F153E5" w:rsidP="003E04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）參見《發智論》卷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云何同類因？答前生善根，與後生自界善根及相應法，為同類因；過去善根，與未來現在自界善根及相應法，為同類因；現在善根，與未來自界善根及相應法，為同類因。如善根，不善、無記根亦爾；差別者，不善中除自界是謂同類因。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920c</w:t>
        </w:r>
      </w:smartTag>
      <w:r w:rsidRPr="0000092B">
        <w:rPr>
          <w:rFonts w:hint="eastAsia"/>
          <w:sz w:val="22"/>
          <w:szCs w:val="22"/>
        </w:rPr>
        <w:t>15-20</w:t>
      </w:r>
      <w:r w:rsidRPr="0000092B">
        <w:rPr>
          <w:rFonts w:hint="eastAsia"/>
          <w:sz w:val="22"/>
          <w:szCs w:val="22"/>
        </w:rPr>
        <w:t>）</w:t>
      </w:r>
    </w:p>
  </w:footnote>
  <w:footnote w:id="25">
    <w:p w:rsidR="00F153E5" w:rsidRPr="0000092B" w:rsidRDefault="00F153E5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報因者</w:t>
      </w:r>
      <w:r w:rsidRPr="0000092B">
        <w:rPr>
          <w:rFonts w:ascii="標楷體" w:eastAsia="標楷體" w:hAnsi="標楷體" w:hint="eastAsia"/>
          <w:sz w:val="22"/>
          <w:szCs w:val="22"/>
        </w:rPr>
        <w:t>已下，明有漏善惡業，能得來果，故名報因，從果得名。論云：對因言果，對緣云報，故言因緣果報。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</w:footnote>
  <w:footnote w:id="26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今此中為釋次第緣，前後相續生無有斷絕，故云無間。次第緣義前已釋，此唯是有為，通漏、無漏，通三性，唯在心聚等，義當說。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1-3</w:t>
      </w:r>
      <w:r w:rsidRPr="0000092B">
        <w:rPr>
          <w:rFonts w:hint="eastAsia"/>
          <w:sz w:val="22"/>
          <w:szCs w:val="22"/>
        </w:rPr>
        <w:t>）</w:t>
      </w:r>
    </w:p>
  </w:footnote>
  <w:footnote w:id="27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b/>
          <w:sz w:val="22"/>
          <w:szCs w:val="22"/>
        </w:rPr>
        <w:t>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心心數法緣塵故生</w:t>
      </w:r>
      <w:r w:rsidRPr="0000092B">
        <w:rPr>
          <w:rFonts w:ascii="標楷體" w:eastAsia="標楷體" w:hAnsi="標楷體" w:hint="eastAsia"/>
          <w:sz w:val="22"/>
          <w:szCs w:val="22"/>
        </w:rPr>
        <w:t>已下，次釋緣緣。此明心是能緣之主，前境正是所緣之體，心境合說故名緣緣。此通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三聚</w:t>
      </w:r>
      <w:r w:rsidRPr="0000092B">
        <w:rPr>
          <w:rFonts w:ascii="標楷體" w:eastAsia="標楷體" w:hAnsi="標楷體" w:hint="eastAsia"/>
          <w:sz w:val="22"/>
          <w:szCs w:val="22"/>
        </w:rPr>
        <w:t>，有為、無為，有漏，三性等也。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4-6</w:t>
      </w:r>
      <w:r w:rsidRPr="0000092B">
        <w:rPr>
          <w:rFonts w:hint="eastAsia"/>
          <w:sz w:val="22"/>
          <w:szCs w:val="22"/>
        </w:rPr>
        <w:t>）</w:t>
      </w:r>
    </w:p>
    <w:p w:rsidR="00F153E5" w:rsidRPr="0000092B" w:rsidRDefault="00F153E5" w:rsidP="00CA183B">
      <w:pPr>
        <w:pStyle w:val="a5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案：三聚──色聚、心聚、非色非心聚。</w:t>
      </w:r>
    </w:p>
  </w:footnote>
  <w:footnote w:id="28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諸法生時不相障</w:t>
      </w:r>
      <w:r w:rsidRPr="0000092B">
        <w:rPr>
          <w:rFonts w:ascii="標楷體" w:eastAsia="標楷體" w:hAnsi="標楷體" w:hint="eastAsia"/>
          <w:sz w:val="22"/>
          <w:szCs w:val="22"/>
        </w:rPr>
        <w:t>已下，此中應言是為增上緣，乃云是為無障者，論主為欲明四緣即是六因義，故所以云爾。此義既通一切法，最疎遠故，亦得通有為、無為，漏、無漏，三性、三聚等法也。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823c</w:t>
        </w:r>
      </w:smartTag>
      <w:r w:rsidRPr="0000092B">
        <w:rPr>
          <w:sz w:val="22"/>
          <w:szCs w:val="22"/>
        </w:rPr>
        <w:t>7-10</w:t>
      </w:r>
      <w:r w:rsidRPr="0000092B">
        <w:rPr>
          <w:sz w:val="22"/>
          <w:szCs w:val="22"/>
        </w:rPr>
        <w:t>）</w:t>
      </w:r>
    </w:p>
  </w:footnote>
  <w:footnote w:id="29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n.1</w:t>
      </w:r>
      <w:r w:rsidRPr="0000092B">
        <w:rPr>
          <w:sz w:val="22"/>
          <w:szCs w:val="22"/>
        </w:rPr>
        <w:t>）：參見《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703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3-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30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又復次心心數法從四緣生</w:t>
      </w:r>
      <w:r w:rsidRPr="0000092B">
        <w:rPr>
          <w:rFonts w:ascii="標楷體" w:eastAsia="標楷體" w:hAnsi="標楷體" w:hint="eastAsia"/>
          <w:sz w:val="22"/>
          <w:szCs w:val="22"/>
        </w:rPr>
        <w:t>已下，第四明法從緣生也。明此心心數法等，既是相應因故，從因緣生也。心心數法等次第相生故，從次第生也。心生之時，必有所緣故，從緣緣生也。一法生時萬法不障故，從增上緣生也。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11-15</w:t>
      </w:r>
      <w:r w:rsidRPr="0000092B">
        <w:rPr>
          <w:rFonts w:hint="eastAsia"/>
          <w:sz w:val="22"/>
          <w:szCs w:val="22"/>
        </w:rPr>
        <w:t>）</w:t>
      </w:r>
    </w:p>
  </w:footnote>
  <w:footnote w:id="31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凡論緣緣者，必須心境合說。論心緣塵義，爾時心滅息故，不得云從緣緣生也。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</w:footnote>
  <w:footnote w:id="32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此不相應行等，非如前二定，要是修習久久，從心生始得故，不從次第緣生。是非色非心法故，不從緣緣生。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9-11</w:t>
      </w:r>
      <w:r w:rsidRPr="0000092B">
        <w:rPr>
          <w:rFonts w:hint="eastAsia"/>
          <w:sz w:val="22"/>
          <w:szCs w:val="22"/>
        </w:rPr>
        <w:t>）</w:t>
      </w:r>
    </w:p>
  </w:footnote>
  <w:footnote w:id="33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羸（</w:t>
      </w:r>
      <w:r w:rsidRPr="0000092B">
        <w:rPr>
          <w:rFonts w:ascii="標楷體" w:eastAsia="標楷體" w:hAnsi="標楷體"/>
          <w:sz w:val="22"/>
          <w:szCs w:val="22"/>
        </w:rPr>
        <w:t>ㄌㄟˊ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衰病，瘦弱，困憊。（《漢語大詞典》（六），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.1400</w:t>
      </w:r>
      <w:r w:rsidRPr="0000092B">
        <w:rPr>
          <w:sz w:val="22"/>
          <w:szCs w:val="22"/>
        </w:rPr>
        <w:t>）</w:t>
      </w:r>
    </w:p>
  </w:footnote>
  <w:footnote w:id="34">
    <w:p w:rsidR="00F153E5" w:rsidRPr="0000092B" w:rsidRDefault="00F153E5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n.3</w:t>
      </w:r>
      <w:r w:rsidRPr="0000092B">
        <w:rPr>
          <w:sz w:val="22"/>
          <w:szCs w:val="22"/>
        </w:rPr>
        <w:t>）：參見《阿毘曇心論》卷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），《阿毘曇甘露味論》卷上（大正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3-11</w:t>
      </w:r>
      <w:r w:rsidRPr="0000092B">
        <w:rPr>
          <w:sz w:val="22"/>
          <w:szCs w:val="22"/>
        </w:rPr>
        <w:t>）。</w:t>
      </w:r>
    </w:p>
  </w:footnote>
  <w:footnote w:id="35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報生心心數法從五因生</w:t>
      </w:r>
      <w:r w:rsidRPr="0000092B">
        <w:rPr>
          <w:rFonts w:ascii="標楷體" w:eastAsia="標楷體" w:hAnsi="標楷體" w:hint="eastAsia"/>
          <w:sz w:val="22"/>
          <w:szCs w:val="22"/>
        </w:rPr>
        <w:t>已下，第五明從因生法。心有二種：一者果心，二者因心。因心者，即是方便心，謂善惡諸心等；果心者，即是報心，謂麤心、細心，利心、鈍心等也；今言報生心者，正據此心。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24-b3</w:t>
      </w:r>
      <w:r w:rsidRPr="0000092B">
        <w:rPr>
          <w:rFonts w:hint="eastAsia"/>
          <w:sz w:val="22"/>
          <w:szCs w:val="22"/>
        </w:rPr>
        <w:t>）</w:t>
      </w:r>
    </w:p>
  </w:footnote>
  <w:footnote w:id="36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《阿毘曇心論經》卷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 w:rsidRPr="0000092B">
        <w:rPr>
          <w:rFonts w:eastAsia="標楷體" w:hAnsi="標楷體"/>
          <w:sz w:val="22"/>
          <w:szCs w:val="22"/>
        </w:rPr>
        <w:t>報生心心數法五因者，謂所作因、共生因、相似因、相應因、報因。所作因者，彼法生時，相似、不相似事不作障礙。共生因者，彼此伴生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彼生等心不相應行伴力生。相似因者，前生無記法；或作是解，是報因生非威儀等</w:t>
      </w:r>
      <w:r w:rsidRPr="0000092B">
        <w:rPr>
          <w:rFonts w:eastAsia="標楷體" w:hAnsi="標楷體" w:hint="eastAsia"/>
          <w:sz w:val="22"/>
          <w:szCs w:val="22"/>
        </w:rPr>
        <w:t>。</w:t>
      </w:r>
      <w:r w:rsidRPr="0000092B">
        <w:rPr>
          <w:rFonts w:eastAsia="標楷體" w:hAnsi="標楷體"/>
          <w:sz w:val="22"/>
          <w:szCs w:val="22"/>
        </w:rPr>
        <w:t>何以故？彼勝故非勝與劣作因。相應因者：彼此力一時一緣中轉。報因者：彼或善不善業，此則彼果穢污。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838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14-21</w:t>
      </w:r>
      <w:r w:rsidRPr="0000092B">
        <w:rPr>
          <w:sz w:val="22"/>
          <w:szCs w:val="22"/>
        </w:rPr>
        <w:t>）</w:t>
      </w:r>
    </w:p>
  </w:footnote>
  <w:footnote w:id="37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n.4</w:t>
      </w:r>
      <w:r w:rsidRPr="0000092B">
        <w:rPr>
          <w:sz w:val="22"/>
          <w:szCs w:val="22"/>
        </w:rPr>
        <w:t>）：梵文為</w:t>
      </w:r>
      <w:r w:rsidRPr="0000092B">
        <w:rPr>
          <w:rFonts w:eastAsia="Roman Unicode"/>
          <w:sz w:val="22"/>
          <w:szCs w:val="22"/>
        </w:rPr>
        <w:t>Anivṛta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avyākṛta</w:t>
      </w:r>
      <w:r w:rsidRPr="0000092B">
        <w:rPr>
          <w:sz w:val="22"/>
          <w:szCs w:val="22"/>
        </w:rPr>
        <w:t>，鳩</w:t>
      </w:r>
      <w:r w:rsidRPr="0000092B">
        <w:rPr>
          <w:rFonts w:hAnsi="KH2s_kj"/>
          <w:sz w:val="22"/>
          <w:szCs w:val="22"/>
        </w:rPr>
        <w:t>摩羅什譯為「不隱沒無記」，玄奘譯為「無覆無記」。</w:t>
      </w:r>
    </w:p>
  </w:footnote>
  <w:footnote w:id="38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煩惱體是垢法，屬隱故無記。此報生心，非是煩惱非垢法，屬不隱沒無記故，不從遍因生也。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824b7-8</w:t>
      </w:r>
      <w:r w:rsidRPr="0000092B">
        <w:rPr>
          <w:rFonts w:hint="eastAsia"/>
          <w:sz w:val="22"/>
          <w:szCs w:val="22"/>
        </w:rPr>
        <w:t>）</w:t>
      </w:r>
    </w:p>
  </w:footnote>
  <w:footnote w:id="39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煩惱乃是隱沒垢法，非是報法，故除報因。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824b14-15</w:t>
      </w:r>
      <w:r w:rsidRPr="0000092B">
        <w:rPr>
          <w:rFonts w:hint="eastAsia"/>
          <w:sz w:val="22"/>
          <w:szCs w:val="22"/>
        </w:rPr>
        <w:t>）</w:t>
      </w:r>
    </w:p>
  </w:footnote>
  <w:footnote w:id="40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〔色〕－【宋】【元】【明】【宮】，色＝非【石】。（大正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41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既是報生，是於報法屬不隱沒無記，非是煩惱垢法，故除遍因。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824c</w:t>
        </w:r>
      </w:smartTag>
      <w:r w:rsidRPr="0000092B">
        <w:rPr>
          <w:rFonts w:hint="eastAsia"/>
          <w:sz w:val="22"/>
          <w:szCs w:val="22"/>
        </w:rPr>
        <w:t>8-9</w:t>
      </w:r>
      <w:r w:rsidRPr="0000092B">
        <w:rPr>
          <w:rFonts w:hint="eastAsia"/>
          <w:sz w:val="22"/>
          <w:szCs w:val="22"/>
        </w:rPr>
        <w:t>）</w:t>
      </w:r>
    </w:p>
  </w:footnote>
  <w:footnote w:id="42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諸餘心心數法除初無漏心</w:t>
      </w:r>
      <w:r w:rsidRPr="0000092B">
        <w:rPr>
          <w:rFonts w:ascii="標楷體" w:eastAsia="標楷體" w:hAnsi="標楷體" w:hint="eastAsia"/>
          <w:sz w:val="22"/>
          <w:szCs w:val="22"/>
        </w:rPr>
        <w:t>已下，上明生報生心心數義竟，今次欲明生諸方便心心數法，謂善、不善，或解等心心數法，故云諸餘心也。前諸煩惱生義，三性心中，已具含不善與無記，心生義已竟。今此中且據有漏無漏善心心數法為語，此心不一故，亦云諸餘心色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除初無漏心者，苦法忍心</w:t>
      </w:r>
      <w:r w:rsidRPr="0000092B">
        <w:rPr>
          <w:rFonts w:ascii="標楷體" w:eastAsia="標楷體" w:hAnsi="標楷體" w:hint="eastAsia"/>
          <w:sz w:val="22"/>
          <w:szCs w:val="22"/>
        </w:rPr>
        <w:t>。既是初無漏心，此心乃從世第一法生，世法是有漏，忍乃是無漏，非自種因生故除之。若第二苦法智心，即從苦忍生，同是無漏，得有自種因生義，爾時始得從四因生。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825a</w:t>
        </w:r>
      </w:smartTag>
      <w:r w:rsidRPr="0000092B">
        <w:rPr>
          <w:rFonts w:hint="eastAsia"/>
          <w:sz w:val="22"/>
          <w:szCs w:val="22"/>
        </w:rPr>
        <w:t>6-14</w:t>
      </w:r>
      <w:r w:rsidRPr="0000092B">
        <w:rPr>
          <w:sz w:val="22"/>
          <w:szCs w:val="22"/>
        </w:rPr>
        <w:t>）</w:t>
      </w:r>
    </w:p>
  </w:footnote>
  <w:footnote w:id="43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若有自種因</w:t>
      </w:r>
      <w:r w:rsidRPr="0000092B">
        <w:rPr>
          <w:rFonts w:ascii="標楷體" w:eastAsia="標楷體" w:hAnsi="標楷體" w:hint="eastAsia"/>
          <w:sz w:val="22"/>
          <w:szCs w:val="22"/>
        </w:rPr>
        <w:t>者，則具三因。此有漏無漏善心所帶諸不相應行等，非無記，故除報因；非垢法，故除遍因；是非色非心法故，除相應因。此行等生時，必影和共起，故有共因；此行等有自相生義，故有自種因；此行等生時，萬法不障，故有不障因。故云若有自種，則從三因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825b16-21</w:t>
      </w:r>
      <w:r w:rsidRPr="0000092B">
        <w:rPr>
          <w:rFonts w:hint="eastAsia"/>
          <w:sz w:val="22"/>
          <w:szCs w:val="22"/>
        </w:rPr>
        <w:t>）</w:t>
      </w:r>
    </w:p>
  </w:footnote>
  <w:footnote w:id="44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如初有漏心中，色正語、正業、正命等，此之色心等並無自種因。以非心心數法，但長故無相應因。非垢法故無遍因。是於善色屬方便色，但是因色非是報生色，故無報因。此既是初無漏色，始從有漏生故，無自種因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爾時此色無此四因</w:t>
      </w:r>
      <w:r w:rsidRPr="0000092B">
        <w:rPr>
          <w:rFonts w:ascii="標楷體" w:eastAsia="標楷體" w:hAnsi="標楷體" w:hint="eastAsia"/>
          <w:sz w:val="22"/>
          <w:szCs w:val="22"/>
        </w:rPr>
        <w:t>。以此色生時有四相諸得業影和共生故，有共生因。此法生時，諸法不障故，有不障故有不障因。此色所帶不相應行等，亦唯具此二因。故言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若無自種因者，從二因生也</w:t>
      </w:r>
      <w:r w:rsidRPr="0000092B">
        <w:rPr>
          <w:rFonts w:hint="eastAsia"/>
          <w:sz w:val="22"/>
          <w:szCs w:val="22"/>
        </w:rPr>
        <w:t>。」（卍新續藏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825b8-16</w:t>
      </w:r>
      <w:r w:rsidRPr="0000092B">
        <w:rPr>
          <w:rFonts w:hint="eastAsia"/>
          <w:sz w:val="22"/>
          <w:szCs w:val="22"/>
        </w:rPr>
        <w:t>）</w:t>
      </w:r>
    </w:p>
  </w:footnote>
  <w:footnote w:id="45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若初無漏善心，以是心心數法故，得有相應因。此心生時，則有四相、諸得等共生故，得有共因。一法生時，萬法不障故，所以得生；若有障者，則不得生此法；既得生故，有不障因。以初從有漏生故，無自種因。四相等共起故，有共生因。諸法不障其生故，得有名因。故云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初無漏心從三因生</w:t>
      </w:r>
      <w:r w:rsidRPr="0000092B">
        <w:rPr>
          <w:rFonts w:ascii="標楷體" w:eastAsia="標楷體" w:hAnsi="標楷體" w:hint="eastAsia"/>
          <w:sz w:val="22"/>
          <w:szCs w:val="22"/>
        </w:rPr>
        <w:t>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1-7</w:t>
      </w:r>
      <w:r w:rsidRPr="0000092B">
        <w:rPr>
          <w:rFonts w:hint="eastAsia"/>
          <w:sz w:val="22"/>
          <w:szCs w:val="22"/>
        </w:rPr>
        <w:t>）</w:t>
      </w:r>
    </w:p>
  </w:footnote>
  <w:footnote w:id="46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諸無漏心中色及不相應諸行從二因生</w:t>
      </w:r>
      <w:r w:rsidRPr="0000092B">
        <w:rPr>
          <w:rFonts w:ascii="標楷體" w:eastAsia="標楷體" w:hAnsi="標楷體" w:hint="eastAsia"/>
          <w:sz w:val="22"/>
          <w:szCs w:val="22"/>
        </w:rPr>
        <w:t>已下，已如上釋。但初無漏心，雖從三因生，而所帶不相應行，只得從二因生故。非心心數法故，無相應因也。無自種因、報因、遍因等義皆同。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8-11</w:t>
      </w:r>
      <w:r w:rsidRPr="0000092B">
        <w:rPr>
          <w:rFonts w:hint="eastAsia"/>
          <w:sz w:val="22"/>
          <w:szCs w:val="22"/>
        </w:rPr>
        <w:t>）</w:t>
      </w:r>
    </w:p>
  </w:footnote>
  <w:footnote w:id="47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）。</w:t>
      </w:r>
    </w:p>
  </w:footnote>
  <w:footnote w:id="48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以六因生苦果故名為因，四緣生苦果故名為緣。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207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19-20</w:t>
      </w:r>
      <w:r w:rsidRPr="0000092B">
        <w:rPr>
          <w:sz w:val="22"/>
          <w:szCs w:val="22"/>
        </w:rPr>
        <w:t>）</w:t>
      </w:r>
    </w:p>
  </w:footnote>
  <w:footnote w:id="49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誑（</w:t>
      </w:r>
      <w:r w:rsidRPr="0000092B">
        <w:rPr>
          <w:rFonts w:ascii="標楷體" w:eastAsia="標楷體" w:hAnsi="標楷體"/>
          <w:sz w:val="22"/>
          <w:szCs w:val="22"/>
        </w:rPr>
        <w:t>ㄎㄨㄤˊ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惑亂，欺騙。（《漢語大詞典》（十一），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.237</w:t>
      </w:r>
      <w:r w:rsidRPr="0000092B">
        <w:rPr>
          <w:sz w:val="22"/>
          <w:szCs w:val="22"/>
        </w:rPr>
        <w:t>）</w:t>
      </w:r>
    </w:p>
  </w:footnote>
  <w:footnote w:id="50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294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10-26</w:t>
      </w:r>
      <w:r w:rsidRPr="0000092B">
        <w:rPr>
          <w:sz w:val="22"/>
          <w:szCs w:val="22"/>
        </w:rPr>
        <w:t>）。</w:t>
      </w:r>
    </w:p>
  </w:footnote>
  <w:footnote w:id="51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〔緣緣〕－【宋】【元】【明】【宮】。（大正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.4</w:t>
      </w:r>
      <w:r w:rsidRPr="0000092B">
        <w:rPr>
          <w:sz w:val="22"/>
          <w:szCs w:val="22"/>
        </w:rPr>
        <w:t>）</w:t>
      </w:r>
    </w:p>
  </w:footnote>
  <w:footnote w:id="52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53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彈毘曇四緣，久學成邪見，一無窮，二無因。</w:t>
      </w:r>
      <w:r w:rsidRPr="0000092B">
        <w:rPr>
          <w:sz w:val="22"/>
          <w:szCs w:val="22"/>
        </w:rPr>
        <w:t>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54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〔汝〕－【宋】【元】【明】【宮】。（大正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55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p.2180, n.1</w:t>
      </w:r>
      <w:r w:rsidRPr="0000092B">
        <w:rPr>
          <w:sz w:val="22"/>
          <w:szCs w:val="22"/>
        </w:rPr>
        <w:t>）：《大智度論》卷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7"/>
          <w:attr w:name="UnitName" w:val="a"/>
        </w:smartTagPr>
        <w:r w:rsidRPr="0000092B">
          <w:rPr>
            <w:sz w:val="22"/>
            <w:szCs w:val="22"/>
          </w:rPr>
          <w:t>-297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）。</w:t>
      </w:r>
    </w:p>
  </w:footnote>
  <w:footnote w:id="56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（復次</w:t>
      </w:r>
      <w:r w:rsidRPr="0000092B">
        <w:rPr>
          <w:rFonts w:ascii="新細明體" w:hAnsi="新細明體"/>
          <w:sz w:val="22"/>
          <w:szCs w:val="22"/>
        </w:rPr>
        <w:t>……</w:t>
      </w:r>
      <w:r w:rsidRPr="0000092B">
        <w:rPr>
          <w:sz w:val="22"/>
          <w:szCs w:val="22"/>
        </w:rPr>
        <w:t>切）十四字＝（欲知）二字【宋】【元】【明】【宮】【石】。（大正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57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自相空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參見《</w:t>
      </w:r>
      <w:r w:rsidRPr="0000092B">
        <w:rPr>
          <w:rFonts w:hAnsi="Arial"/>
          <w:sz w:val="22"/>
          <w:szCs w:val="22"/>
        </w:rPr>
        <w:t>大智度論》卷</w:t>
      </w:r>
      <w:r w:rsidRPr="0000092B">
        <w:rPr>
          <w:sz w:val="22"/>
          <w:szCs w:val="22"/>
        </w:rPr>
        <w:t>31</w:t>
      </w:r>
      <w:r w:rsidRPr="0000092B">
        <w:rPr>
          <w:rFonts w:hAnsi="Arial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00092B">
          <w:rPr>
            <w:sz w:val="22"/>
            <w:szCs w:val="22"/>
          </w:rPr>
          <w:t>293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Arial"/>
          <w:sz w:val="22"/>
          <w:szCs w:val="22"/>
        </w:rPr>
        <w:t>）。</w:t>
      </w:r>
    </w:p>
  </w:footnote>
  <w:footnote w:id="58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《成實論》卷</w:t>
      </w:r>
      <w:r w:rsidRPr="0000092B">
        <w:rPr>
          <w:sz w:val="22"/>
          <w:szCs w:val="22"/>
        </w:rPr>
        <w:t>11</w:t>
      </w:r>
      <w:r w:rsidRPr="0000092B">
        <w:rPr>
          <w:sz w:val="22"/>
          <w:szCs w:val="22"/>
        </w:rPr>
        <w:t>：「</w:t>
      </w:r>
      <w:r w:rsidRPr="0000092B">
        <w:rPr>
          <w:rFonts w:eastAsia="標楷體" w:hAnsi="標楷體"/>
          <w:sz w:val="22"/>
          <w:szCs w:val="22"/>
        </w:rPr>
        <w:t>一切分皆可分析壞裂乃至微塵，以方破塵，終歸都無。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C"/>
        </w:smartTagPr>
        <w:r w:rsidRPr="0000092B">
          <w:rPr>
            <w:sz w:val="22"/>
            <w:szCs w:val="22"/>
          </w:rPr>
          <w:t>330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9-10</w:t>
      </w:r>
      <w:r w:rsidRPr="0000092B">
        <w:rPr>
          <w:sz w:val="22"/>
          <w:szCs w:val="22"/>
        </w:rPr>
        <w:t>）</w:t>
      </w:r>
    </w:p>
  </w:footnote>
  <w:footnote w:id="59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大智度論》卷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00092B">
          <w:rPr>
            <w:rFonts w:hint="eastAsia"/>
            <w:sz w:val="22"/>
            <w:szCs w:val="22"/>
          </w:rPr>
          <w:t>293c</w:t>
        </w:r>
      </w:smartTag>
      <w:r w:rsidRPr="0000092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5"/>
          <w:attr w:name="UnitName" w:val="C"/>
        </w:smartTagPr>
        <w:r w:rsidRPr="0000092B">
          <w:rPr>
            <w:rFonts w:hint="eastAsia"/>
            <w:sz w:val="22"/>
            <w:szCs w:val="22"/>
          </w:rPr>
          <w:t>-295c</w:t>
        </w:r>
      </w:smartTag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）。</w:t>
      </w:r>
    </w:p>
  </w:footnote>
  <w:footnote w:id="60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參見《持心梵天所問經》</w:t>
      </w:r>
      <w:r w:rsidRPr="0000092B">
        <w:rPr>
          <w:rFonts w:hAnsi="Arial"/>
          <w:sz w:val="22"/>
          <w:szCs w:val="22"/>
        </w:rPr>
        <w:t>卷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5-15</w:t>
      </w:r>
      <w:r w:rsidRPr="0000092B">
        <w:rPr>
          <w:sz w:val="22"/>
          <w:szCs w:val="22"/>
        </w:rPr>
        <w:t>）。</w:t>
      </w:r>
    </w:p>
  </w:footnote>
  <w:footnote w:id="61">
    <w:p w:rsidR="00F153E5" w:rsidRPr="0000092B" w:rsidRDefault="00F153E5" w:rsidP="00A2521F">
      <w:pPr>
        <w:tabs>
          <w:tab w:val="left" w:pos="9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┌</w:t>
      </w:r>
      <w:r w:rsidRPr="0000092B">
        <w:rPr>
          <w:rFonts w:ascii="新細明體" w:hAnsi="新細明體" w:hint="eastAsia"/>
          <w:sz w:val="22"/>
          <w:szCs w:val="22"/>
        </w:rPr>
        <w:t>實相異名：如法本相觀，不見常樂我淨實，是名無常苦無我不淨空；捨倒不著正。</w:t>
      </w:r>
    </w:p>
    <w:p w:rsidR="00F153E5" w:rsidRPr="0000092B" w:rsidRDefault="00F153E5" w:rsidP="00A2521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第一說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┤</w:t>
      </w:r>
      <w:r w:rsidRPr="0000092B">
        <w:rPr>
          <w:rFonts w:ascii="新細明體" w:hAnsi="新細明體" w:hint="eastAsia"/>
          <w:sz w:val="22"/>
          <w:szCs w:val="22"/>
        </w:rPr>
        <w:t>得如已，入法性中，滅諸觀不生異信，性自爾故。</w:t>
      </w:r>
    </w:p>
    <w:p w:rsidR="00F153E5" w:rsidRPr="0000092B" w:rsidRDefault="00F153E5" w:rsidP="00A2521F">
      <w:pPr>
        <w:pStyle w:val="a5"/>
        <w:tabs>
          <w:tab w:val="left" w:pos="92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sz w:val="22"/>
          <w:szCs w:val="22"/>
        </w:rPr>
        <w:t>善</w:t>
      </w:r>
      <w:r w:rsidRPr="0000092B">
        <w:rPr>
          <w:sz w:val="22"/>
          <w:szCs w:val="22"/>
        </w:rPr>
        <w:t>入法性為實際。（似用小義）</w:t>
      </w:r>
      <w:r w:rsidRPr="0000092B">
        <w:rPr>
          <w:rFonts w:hAnsi="新細明體" w:hint="eastAsia"/>
          <w:sz w:val="22"/>
          <w:szCs w:val="22"/>
        </w:rPr>
        <w:tab/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62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n.1</w:t>
      </w:r>
      <w:r w:rsidRPr="0000092B">
        <w:rPr>
          <w:sz w:val="22"/>
          <w:szCs w:val="22"/>
        </w:rPr>
        <w:t>）：聲聞墮入斷見，因為觀察一切法無常（</w:t>
      </w:r>
      <w:r w:rsidRPr="0000092B">
        <w:rPr>
          <w:rFonts w:eastAsia="Roman Unicode"/>
          <w:sz w:val="22"/>
          <w:szCs w:val="22"/>
        </w:rPr>
        <w:t>anitya</w:t>
      </w:r>
      <w:r w:rsidRPr="0000092B">
        <w:rPr>
          <w:sz w:val="22"/>
          <w:szCs w:val="22"/>
        </w:rPr>
        <w:t>）是一回事，而將「無常性」（</w:t>
      </w:r>
      <w:r w:rsidRPr="0000092B">
        <w:rPr>
          <w:rFonts w:eastAsia="Roman Unicode"/>
          <w:sz w:val="22"/>
          <w:szCs w:val="22"/>
        </w:rPr>
        <w:t>anityatā</w:t>
      </w:r>
      <w:r w:rsidRPr="0000092B">
        <w:rPr>
          <w:sz w:val="22"/>
          <w:szCs w:val="22"/>
        </w:rPr>
        <w:t>）實體化又是另一回事。常見論與斷見論是兩端，而為佛陀所呵責。</w:t>
      </w:r>
    </w:p>
  </w:footnote>
  <w:footnote w:id="63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n.2</w:t>
      </w:r>
      <w:r w:rsidRPr="0000092B">
        <w:rPr>
          <w:sz w:val="22"/>
          <w:szCs w:val="22"/>
        </w:rPr>
        <w:t>）：《雜阿含》卷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262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.132, 1.26-27</w:t>
      </w:r>
      <w:r w:rsidRPr="0000092B">
        <w:rPr>
          <w:sz w:val="22"/>
          <w:szCs w:val="22"/>
        </w:rPr>
        <w:t>。</w:t>
      </w:r>
    </w:p>
  </w:footnote>
  <w:footnote w:id="64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菩薩摩訶薩行般若波羅蜜，觀色無常相是亦不可得。觀色苦相、無我相、空相、無相相、無作相、寂滅相、離相，是亦不可得；受、想、行、識亦如是。是時菩薩作是念：我當為一切眾生說是無常法，是亦不可得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4-9</w:t>
      </w:r>
      <w:r w:rsidRPr="0000092B">
        <w:rPr>
          <w:sz w:val="22"/>
          <w:szCs w:val="22"/>
        </w:rPr>
        <w:t>）</w:t>
      </w:r>
    </w:p>
  </w:footnote>
  <w:footnote w:id="65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375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17-27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12-21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547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814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28-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66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捨倒不著正。（印順法師，《大智度論筆記》［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026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p.358</w:t>
      </w:r>
      <w:r w:rsidRPr="0000092B">
        <w:rPr>
          <w:sz w:val="22"/>
          <w:szCs w:val="22"/>
        </w:rPr>
        <w:t>）</w:t>
      </w:r>
    </w:p>
  </w:footnote>
  <w:footnote w:id="67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84b-c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299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）。</w:t>
      </w:r>
    </w:p>
  </w:footnote>
  <w:footnote w:id="68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p.2192, n.1</w:t>
      </w:r>
      <w:r w:rsidRPr="0000092B">
        <w:rPr>
          <w:sz w:val="22"/>
          <w:szCs w:val="22"/>
        </w:rPr>
        <w:t>）：</w:t>
      </w:r>
      <w:r w:rsidRPr="0000092B">
        <w:rPr>
          <w:rFonts w:eastAsia="Roman Unicode"/>
          <w:sz w:val="22"/>
          <w:szCs w:val="22"/>
        </w:rPr>
        <w:t>Bhikṣusūtra</w:t>
      </w:r>
      <w:r w:rsidRPr="0000092B">
        <w:rPr>
          <w:sz w:val="22"/>
          <w:szCs w:val="22"/>
        </w:rPr>
        <w:t>並不是唯一討論及</w:t>
      </w:r>
      <w:r w:rsidRPr="0000092B">
        <w:rPr>
          <w:rFonts w:eastAsia="Roman Unicode"/>
          <w:sz w:val="22"/>
          <w:szCs w:val="22"/>
        </w:rPr>
        <w:t>Tathatā</w:t>
      </w:r>
      <w:r w:rsidRPr="0000092B">
        <w:rPr>
          <w:sz w:val="22"/>
          <w:szCs w:val="22"/>
        </w:rPr>
        <w:t>之原始經典，其它尚有</w:t>
      </w:r>
      <w:r w:rsidRPr="0000092B">
        <w:rPr>
          <w:rFonts w:eastAsia="Roman Unicode"/>
          <w:sz w:val="22"/>
          <w:szCs w:val="22"/>
        </w:rPr>
        <w:t>Paccayasuttanta</w:t>
      </w:r>
      <w:r w:rsidRPr="0000092B">
        <w:rPr>
          <w:sz w:val="22"/>
          <w:szCs w:val="22"/>
        </w:rPr>
        <w:t>見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.26</w:t>
      </w:r>
      <w:r w:rsidRPr="0000092B">
        <w:rPr>
          <w:sz w:val="22"/>
          <w:szCs w:val="22"/>
        </w:rPr>
        <w:t>。</w:t>
      </w:r>
    </w:p>
  </w:footnote>
  <w:footnote w:id="69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 xml:space="preserve">1980,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.2192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n.2</w:t>
      </w:r>
      <w:r w:rsidRPr="0000092B">
        <w:rPr>
          <w:sz w:val="22"/>
          <w:szCs w:val="22"/>
        </w:rPr>
        <w:t>）：參見</w:t>
      </w:r>
      <w:r w:rsidRPr="0000092B">
        <w:rPr>
          <w:rFonts w:eastAsia="Roman Unicode"/>
          <w:sz w:val="22"/>
          <w:szCs w:val="22"/>
        </w:rPr>
        <w:t>Nidānasaṃyukta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.198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204</w:t>
      </w:r>
      <w:r w:rsidRPr="0000092B">
        <w:rPr>
          <w:sz w:val="22"/>
          <w:szCs w:val="22"/>
        </w:rPr>
        <w:t>，《雜阿含經》卷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345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p</w:t>
      </w:r>
      <w:r w:rsidRPr="0000092B">
        <w:rPr>
          <w:sz w:val="22"/>
          <w:szCs w:val="22"/>
        </w:rPr>
        <w:t>.47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50;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.54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56</w:t>
      </w:r>
      <w:r w:rsidRPr="0000092B">
        <w:rPr>
          <w:sz w:val="22"/>
          <w:szCs w:val="22"/>
        </w:rPr>
        <w:t>。</w:t>
      </w:r>
    </w:p>
  </w:footnote>
  <w:footnote w:id="70">
    <w:p w:rsidR="00F153E5" w:rsidRPr="0000092B" w:rsidRDefault="00F153E5" w:rsidP="00154067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〈</w:t>
      </w:r>
      <w:r w:rsidRPr="0000092B">
        <w:rPr>
          <w:sz w:val="22"/>
          <w:szCs w:val="22"/>
        </w:rPr>
        <w:t xml:space="preserve">1 </w:t>
      </w:r>
      <w:r w:rsidRPr="0000092B">
        <w:rPr>
          <w:sz w:val="22"/>
          <w:szCs w:val="22"/>
        </w:rPr>
        <w:t>序品〉：「</w:t>
      </w:r>
      <w:r w:rsidRPr="0000092B">
        <w:rPr>
          <w:rFonts w:eastAsia="標楷體"/>
          <w:sz w:val="22"/>
          <w:szCs w:val="22"/>
        </w:rPr>
        <w:t>如舍利弗能分別諸法，暢演一句，通達無礙，佛讚言善通法性。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247b22-23</w:t>
      </w:r>
      <w:r w:rsidRPr="0000092B">
        <w:rPr>
          <w:sz w:val="22"/>
          <w:szCs w:val="22"/>
        </w:rPr>
        <w:t>）</w:t>
      </w:r>
    </w:p>
    <w:p w:rsidR="00F153E5" w:rsidRPr="0000092B" w:rsidRDefault="00F153E5" w:rsidP="00154067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pacing w:val="-4"/>
          <w:sz w:val="22"/>
          <w:szCs w:val="22"/>
        </w:rPr>
        <w:t>參見</w:t>
      </w:r>
      <w:r w:rsidRPr="0000092B">
        <w:rPr>
          <w:spacing w:val="-4"/>
          <w:sz w:val="22"/>
          <w:szCs w:val="22"/>
        </w:rPr>
        <w:t>Lamotte</w:t>
      </w:r>
      <w:r w:rsidRPr="0000092B">
        <w:rPr>
          <w:spacing w:val="-4"/>
          <w:sz w:val="22"/>
          <w:szCs w:val="22"/>
        </w:rPr>
        <w:t>（</w:t>
      </w:r>
      <w:r w:rsidRPr="0000092B">
        <w:rPr>
          <w:spacing w:val="-4"/>
          <w:sz w:val="22"/>
          <w:szCs w:val="22"/>
        </w:rPr>
        <w:t xml:space="preserve">1980, p.2194, </w:t>
      </w:r>
      <w:r w:rsidRPr="0000092B">
        <w:rPr>
          <w:rFonts w:eastAsia="Roman Unicode"/>
          <w:spacing w:val="-4"/>
          <w:sz w:val="22"/>
          <w:szCs w:val="22"/>
        </w:rPr>
        <w:t>n</w:t>
      </w:r>
      <w:r w:rsidRPr="0000092B">
        <w:rPr>
          <w:spacing w:val="-4"/>
          <w:sz w:val="22"/>
          <w:szCs w:val="22"/>
        </w:rPr>
        <w:t>.2</w:t>
      </w:r>
      <w:r w:rsidRPr="0000092B">
        <w:rPr>
          <w:spacing w:val="-4"/>
          <w:sz w:val="22"/>
          <w:szCs w:val="22"/>
        </w:rPr>
        <w:t>）：當原始經典說到佛陀或舍利弗通達法性（</w:t>
      </w:r>
      <w:r w:rsidRPr="0000092B">
        <w:rPr>
          <w:spacing w:val="-4"/>
          <w:sz w:val="22"/>
          <w:szCs w:val="22"/>
        </w:rPr>
        <w:t>d</w:t>
      </w:r>
      <w:r w:rsidRPr="0000092B">
        <w:rPr>
          <w:rFonts w:eastAsia="Roman Unicode"/>
          <w:spacing w:val="-4"/>
          <w:sz w:val="22"/>
          <w:szCs w:val="22"/>
        </w:rPr>
        <w:t>harmadhātu</w:t>
      </w:r>
      <w:r w:rsidRPr="0000092B">
        <w:rPr>
          <w:spacing w:val="-4"/>
          <w:sz w:val="22"/>
          <w:szCs w:val="22"/>
        </w:rPr>
        <w:t>）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r w:rsidRPr="0000092B">
        <w:rPr>
          <w:rFonts w:eastAsia="Roman Unicode"/>
          <w:sz w:val="22"/>
          <w:szCs w:val="22"/>
        </w:rPr>
        <w:t>Dīgha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rFonts w:hint="eastAsia"/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 xml:space="preserve">.8,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.53</w:t>
      </w:r>
      <w:r w:rsidRPr="0000092B">
        <w:rPr>
          <w:rFonts w:hint="eastAsia"/>
          <w:sz w:val="22"/>
          <w:szCs w:val="22"/>
        </w:rPr>
        <w:t xml:space="preserve">; </w:t>
      </w:r>
      <w:r w:rsidRPr="0000092B">
        <w:rPr>
          <w:rFonts w:eastAsia="Roman Unicode"/>
          <w:sz w:val="22"/>
          <w:szCs w:val="22"/>
        </w:rPr>
        <w:t>Majjhima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.369</w:t>
      </w:r>
      <w:r w:rsidRPr="0000092B">
        <w:rPr>
          <w:rFonts w:hint="eastAsia"/>
          <w:sz w:val="22"/>
          <w:szCs w:val="22"/>
        </w:rPr>
        <w:t xml:space="preserve">;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.56</w:t>
      </w:r>
      <w:r w:rsidRPr="0000092B">
        <w:rPr>
          <w:sz w:val="22"/>
          <w:szCs w:val="22"/>
        </w:rPr>
        <w:t>），它們說的是小乘的</w:t>
      </w:r>
      <w:r w:rsidRPr="0000092B">
        <w:rPr>
          <w:rFonts w:eastAsia="Roman Unicode"/>
          <w:sz w:val="22"/>
          <w:szCs w:val="22"/>
        </w:rPr>
        <w:t>dharmatā</w:t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，亦即是緣起（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）；對大乘行者而言，</w:t>
      </w:r>
      <w:r w:rsidRPr="0000092B">
        <w:rPr>
          <w:sz w:val="22"/>
          <w:szCs w:val="22"/>
        </w:rPr>
        <w:t>d</w:t>
      </w:r>
      <w:r w:rsidRPr="0000092B">
        <w:rPr>
          <w:rFonts w:eastAsia="Roman Unicode"/>
          <w:sz w:val="22"/>
          <w:szCs w:val="22"/>
        </w:rPr>
        <w:t>harmadhātu</w:t>
      </w:r>
      <w:r w:rsidRPr="0000092B">
        <w:rPr>
          <w:sz w:val="22"/>
          <w:szCs w:val="22"/>
        </w:rPr>
        <w:t>是諸法實相（</w:t>
      </w:r>
      <w:r w:rsidRPr="0000092B">
        <w:rPr>
          <w:rFonts w:eastAsia="Roman Unicode"/>
          <w:sz w:val="22"/>
          <w:szCs w:val="22"/>
        </w:rPr>
        <w:t>dharmatā</w:t>
      </w:r>
      <w:r w:rsidRPr="0000092B">
        <w:rPr>
          <w:sz w:val="22"/>
          <w:szCs w:val="22"/>
        </w:rPr>
        <w:t>），它只有一相即是無相。聲聞談及緣起之處，菩薩則說「無生」。</w:t>
      </w:r>
    </w:p>
  </w:footnote>
  <w:footnote w:id="71">
    <w:p w:rsidR="00F153E5" w:rsidRPr="0000092B" w:rsidRDefault="00F153E5" w:rsidP="008A692D">
      <w:pPr>
        <w:tabs>
          <w:tab w:val="left" w:pos="709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sz w:val="22"/>
          <w:szCs w:val="22"/>
        </w:rPr>
        <w:t>觀諸法生滅相為如</w:t>
      </w:r>
    </w:p>
    <w:p w:rsidR="00F153E5" w:rsidRPr="0000092B" w:rsidRDefault="00F153E5" w:rsidP="008A692D">
      <w:pPr>
        <w:pStyle w:val="a5"/>
        <w:tabs>
          <w:tab w:val="left" w:pos="709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小乘</w:t>
      </w:r>
      <w:r w:rsidRPr="0000092B">
        <w:rPr>
          <w:rFonts w:ascii="新細明體" w:hAnsi="新細明體"/>
          <w:sz w:val="22"/>
          <w:szCs w:val="22"/>
        </w:rPr>
        <w:tab/>
        <w:t>┴滅</w:t>
      </w:r>
      <w:r w:rsidRPr="0000092B">
        <w:rPr>
          <w:sz w:val="22"/>
          <w:szCs w:val="22"/>
        </w:rPr>
        <w:t>一切諸觀，得諸法實相</w:t>
      </w:r>
      <w:r w:rsidRPr="0000092B">
        <w:rPr>
          <w:rFonts w:hAnsi="新細明體"/>
          <w:sz w:val="22"/>
          <w:szCs w:val="22"/>
        </w:rPr>
        <w:tab/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2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緣＋（起）【宋】【元】【明】【宮】。（大正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73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〔實際〕－【宋】【宮】【石】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74">
    <w:p w:rsidR="00F153E5" w:rsidRPr="0000092B" w:rsidRDefault="00F153E5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bCs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bCs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1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三世平等無異（無始無後無住）名為如。</w:t>
      </w:r>
    </w:p>
    <w:p w:rsidR="00F153E5" w:rsidRPr="0000092B" w:rsidRDefault="00F153E5" w:rsidP="008A692D">
      <w:pPr>
        <w:tabs>
          <w:tab w:val="left" w:pos="938"/>
          <w:tab w:val="left" w:pos="1190"/>
          <w:tab w:val="left" w:pos="1750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第二說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┤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2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行是如已，入無量法性（涅槃分）。又智慧分別入如中，從如入自性，</w:t>
      </w:r>
    </w:p>
    <w:p w:rsidR="00F153E5" w:rsidRPr="0000092B" w:rsidRDefault="00F153E5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="00A426D5" w:rsidRPr="0000092B">
        <w:rPr>
          <w:rFonts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sz w:val="22"/>
          <w:szCs w:val="22"/>
        </w:rPr>
        <w:tab/>
        <w:t>如本未生</w:t>
      </w:r>
      <w:r w:rsidRPr="0000092B">
        <w:rPr>
          <w:rFonts w:ascii="新細明體" w:hAnsi="新細明體" w:hint="eastAsia"/>
          <w:sz w:val="22"/>
          <w:szCs w:val="22"/>
        </w:rPr>
        <w:t>，</w:t>
      </w:r>
      <w:r w:rsidRPr="0000092B">
        <w:rPr>
          <w:rFonts w:ascii="新細明體" w:hAnsi="新細明體"/>
          <w:sz w:val="22"/>
          <w:szCs w:val="22"/>
        </w:rPr>
        <w:t>滅諸戲論，一切令歸一法性，是名法性。</w:t>
      </w:r>
    </w:p>
    <w:p w:rsidR="00F153E5" w:rsidRPr="0000092B" w:rsidRDefault="00F153E5" w:rsidP="008A692D">
      <w:pPr>
        <w:pStyle w:val="a5"/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3</w:t>
      </w:r>
      <w:r w:rsidRPr="0000092B">
        <w:rPr>
          <w:bCs/>
          <w:sz w:val="22"/>
          <w:szCs w:val="22"/>
        </w:rPr>
        <w:t>）</w:t>
      </w:r>
      <w:r w:rsidRPr="0000092B">
        <w:rPr>
          <w:sz w:val="22"/>
          <w:szCs w:val="22"/>
        </w:rPr>
        <w:t>法性名實，入處名為際。（大義）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5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54 </w:t>
      </w:r>
      <w:r w:rsidRPr="0000092B">
        <w:rPr>
          <w:rStyle w:val="foot"/>
          <w:sz w:val="22"/>
          <w:szCs w:val="22"/>
        </w:rPr>
        <w:t>大如品</w:t>
      </w:r>
      <w:r w:rsidRPr="0000092B">
        <w:rPr>
          <w:sz w:val="22"/>
          <w:szCs w:val="22"/>
        </w:rPr>
        <w:t>〉（大正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335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13-17</w:t>
      </w:r>
      <w:r w:rsidRPr="0000092B">
        <w:rPr>
          <w:sz w:val="22"/>
          <w:szCs w:val="22"/>
        </w:rPr>
        <w:t>）。</w:t>
      </w:r>
    </w:p>
  </w:footnote>
  <w:footnote w:id="76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rFonts w:hAnsi="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.75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60b19-c6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，卷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170b29-c17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171a</w:t>
        </w:r>
      </w:smartTag>
      <w:r w:rsidRPr="0000092B">
        <w:rPr>
          <w:rFonts w:hint="eastAsia"/>
          <w:sz w:val="22"/>
          <w:szCs w:val="22"/>
        </w:rPr>
        <w:t>24-b15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189b-24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222b27-c16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287c</w:t>
        </w:r>
      </w:smartTag>
      <w:r w:rsidRPr="0000092B">
        <w:rPr>
          <w:rFonts w:hint="eastAsia"/>
          <w:sz w:val="22"/>
          <w:szCs w:val="22"/>
        </w:rPr>
        <w:t>6-18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；另參見</w:t>
      </w:r>
      <w:r w:rsidRPr="0000092B">
        <w:rPr>
          <w:sz w:val="22"/>
          <w:szCs w:val="22"/>
        </w:rPr>
        <w:t>《大智度論》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319a</w:t>
        </w:r>
      </w:smartTag>
      <w:r w:rsidRPr="0000092B">
        <w:rPr>
          <w:rFonts w:hint="eastAsia"/>
          <w:sz w:val="22"/>
          <w:szCs w:val="22"/>
        </w:rPr>
        <w:t>13-18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433c</w:t>
        </w:r>
      </w:smartTag>
      <w:r w:rsidRPr="0000092B">
        <w:rPr>
          <w:rFonts w:hint="eastAsia"/>
          <w:sz w:val="22"/>
          <w:szCs w:val="22"/>
        </w:rPr>
        <w:t>2-9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439b1-13</w:t>
      </w:r>
      <w:r w:rsidRPr="0000092B">
        <w:rPr>
          <w:rFonts w:hAnsi="細明體"/>
          <w:sz w:val="22"/>
          <w:szCs w:val="22"/>
        </w:rPr>
        <w:t>）。</w:t>
      </w:r>
    </w:p>
  </w:footnote>
  <w:footnote w:id="77">
    <w:p w:rsidR="00F153E5" w:rsidRPr="0000092B" w:rsidRDefault="00F153E5" w:rsidP="00902553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〔法〕－【宋】【元】【明】【宮】【石】。（大正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78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冶（</w:t>
      </w:r>
      <w:r w:rsidRPr="0000092B">
        <w:rPr>
          <w:rFonts w:ascii="標楷體" w:eastAsia="標楷體" w:hAnsi="標楷體"/>
          <w:sz w:val="22"/>
          <w:szCs w:val="22"/>
        </w:rPr>
        <w:t>ㄧㄝˇ</w:t>
      </w:r>
      <w:r w:rsidRPr="0000092B">
        <w:rPr>
          <w:sz w:val="22"/>
          <w:szCs w:val="22"/>
        </w:rPr>
        <w:t>）：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冶煉金屬。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引申為溶化。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指熔爐。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411</w:t>
      </w:r>
      <w:r w:rsidRPr="0000092B">
        <w:rPr>
          <w:sz w:val="22"/>
          <w:szCs w:val="22"/>
        </w:rPr>
        <w:t>）</w:t>
      </w:r>
    </w:p>
  </w:footnote>
  <w:footnote w:id="79">
    <w:p w:rsidR="00F153E5" w:rsidRPr="0000092B" w:rsidRDefault="00F153E5" w:rsidP="002A716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鼓＝錮【元】【明】。（大正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  <w:p w:rsidR="00F153E5" w:rsidRPr="0000092B" w:rsidRDefault="00F153E5" w:rsidP="002A7164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用風箱等扇（風）。《漢書‧終軍傳》：“偃矯制，使膠東、魯國鼓鑄鹽鐵。”顏師古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注引如淳曰：“</w:t>
      </w:r>
      <w:r w:rsidRPr="0000092B">
        <w:rPr>
          <w:rFonts w:hint="eastAsia"/>
          <w:b/>
          <w:sz w:val="22"/>
          <w:szCs w:val="22"/>
        </w:rPr>
        <w:t>鑄銅鐵，扇熾火，謂之鼓</w:t>
      </w:r>
      <w:r w:rsidRPr="0000092B">
        <w:rPr>
          <w:rFonts w:hint="eastAsia"/>
          <w:sz w:val="22"/>
          <w:szCs w:val="22"/>
        </w:rPr>
        <w:t>。”唐杜甫《北風》詩：“向晚霾殘日，初宵</w:t>
      </w:r>
      <w:r w:rsidRPr="0000092B">
        <w:rPr>
          <w:rFonts w:hint="eastAsia"/>
          <w:b/>
          <w:sz w:val="22"/>
          <w:szCs w:val="22"/>
        </w:rPr>
        <w:t>鼓大鑪</w:t>
      </w:r>
      <w:r w:rsidRPr="0000092B">
        <w:rPr>
          <w:rFonts w:hint="eastAsia"/>
          <w:sz w:val="22"/>
          <w:szCs w:val="22"/>
        </w:rPr>
        <w:t>。”（</w:t>
      </w:r>
      <w:r w:rsidRPr="0000092B">
        <w:rPr>
          <w:sz w:val="22"/>
          <w:szCs w:val="22"/>
        </w:rPr>
        <w:t>《漢語大詞典》（十二），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1385</w:t>
      </w:r>
      <w:r w:rsidRPr="0000092B">
        <w:rPr>
          <w:sz w:val="22"/>
          <w:szCs w:val="22"/>
        </w:rPr>
        <w:t>）</w:t>
      </w:r>
    </w:p>
  </w:footnote>
  <w:footnote w:id="80">
    <w:p w:rsidR="00F153E5" w:rsidRPr="0000092B" w:rsidRDefault="00F153E5" w:rsidP="00307358">
      <w:pPr>
        <w:tabs>
          <w:tab w:val="left" w:pos="135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┌利根──知諸法皆是法性──如神通變石為金</w:t>
      </w:r>
    </w:p>
    <w:p w:rsidR="00F153E5" w:rsidRPr="0000092B" w:rsidRDefault="00F153E5" w:rsidP="00307358">
      <w:pPr>
        <w:pStyle w:val="a5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得</w:t>
      </w:r>
      <w:r w:rsidRPr="0000092B">
        <w:rPr>
          <w:rFonts w:ascii="新細明體" w:hAnsi="新細明體"/>
          <w:sz w:val="22"/>
          <w:szCs w:val="22"/>
        </w:rPr>
        <w:t>法性二人</w:t>
      </w:r>
      <w:r w:rsidRPr="0000092B">
        <w:rPr>
          <w:rFonts w:ascii="新細明體" w:hAnsi="新細明體"/>
          <w:sz w:val="22"/>
          <w:szCs w:val="22"/>
        </w:rPr>
        <w:tab/>
        <w:t>┴鈍</w:t>
      </w:r>
      <w:r w:rsidRPr="0000092B">
        <w:rPr>
          <w:sz w:val="22"/>
          <w:szCs w:val="22"/>
        </w:rPr>
        <w:t>根</w:t>
      </w:r>
      <w:r w:rsidRPr="0000092B">
        <w:rPr>
          <w:sz w:val="22"/>
          <w:szCs w:val="22"/>
        </w:rPr>
        <w:t>——</w:t>
      </w:r>
      <w:r w:rsidRPr="0000092B">
        <w:rPr>
          <w:sz w:val="22"/>
          <w:szCs w:val="22"/>
        </w:rPr>
        <w:t>分別乃得法性</w:t>
      </w:r>
      <w:r w:rsidRPr="0000092B">
        <w:rPr>
          <w:sz w:val="22"/>
          <w:szCs w:val="22"/>
        </w:rPr>
        <w:t>———</w:t>
      </w:r>
      <w:r w:rsidRPr="0000092B">
        <w:rPr>
          <w:sz w:val="22"/>
          <w:szCs w:val="22"/>
        </w:rPr>
        <w:t>如大冶錮石得金</w:t>
      </w:r>
    </w:p>
    <w:p w:rsidR="00F153E5" w:rsidRPr="0000092B" w:rsidRDefault="00F153E5" w:rsidP="00902553">
      <w:pPr>
        <w:pStyle w:val="a5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>（印順法師，《大智度論筆記》〔</w:t>
      </w:r>
      <w:r w:rsidRPr="0000092B">
        <w:rPr>
          <w:sz w:val="22"/>
          <w:szCs w:val="22"/>
        </w:rPr>
        <w:t>A014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p.27</w:t>
      </w:r>
      <w:r w:rsidRPr="0000092B">
        <w:rPr>
          <w:sz w:val="22"/>
          <w:szCs w:val="22"/>
        </w:rPr>
        <w:t>）</w:t>
      </w:r>
    </w:p>
    <w:p w:rsidR="00F153E5" w:rsidRPr="0000092B" w:rsidRDefault="00F153E5" w:rsidP="0030735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利鈍二根契法性。（印順法師，《大智度論筆記》〔</w:t>
      </w:r>
      <w:r w:rsidRPr="0000092B">
        <w:rPr>
          <w:sz w:val="22"/>
          <w:szCs w:val="22"/>
        </w:rPr>
        <w:t>C025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p.227</w:t>
      </w:r>
      <w:r w:rsidRPr="0000092B">
        <w:rPr>
          <w:sz w:val="22"/>
          <w:szCs w:val="22"/>
        </w:rPr>
        <w:t>）</w:t>
      </w:r>
    </w:p>
  </w:footnote>
  <w:footnote w:id="81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.8</w:t>
      </w:r>
      <w:r w:rsidRPr="0000092B">
        <w:rPr>
          <w:sz w:val="22"/>
          <w:szCs w:val="22"/>
        </w:rPr>
        <w:t>）</w:t>
      </w:r>
    </w:p>
  </w:footnote>
  <w:footnote w:id="82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p.2198, n.1</w:t>
      </w:r>
      <w:r w:rsidRPr="0000092B">
        <w:rPr>
          <w:sz w:val="22"/>
          <w:szCs w:val="22"/>
        </w:rPr>
        <w:t>）：應採用校讀之「本未生」。</w:t>
      </w:r>
    </w:p>
  </w:footnote>
  <w:footnote w:id="83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慞（</w:t>
      </w:r>
      <w:r w:rsidRPr="0000092B">
        <w:rPr>
          <w:rFonts w:ascii="標楷體" w:eastAsia="標楷體" w:hAnsi="標楷體"/>
          <w:sz w:val="22"/>
          <w:szCs w:val="22"/>
        </w:rPr>
        <w:t>ㄓㄤ</w:t>
      </w:r>
      <w:r w:rsidRPr="0000092B">
        <w:rPr>
          <w:sz w:val="22"/>
          <w:szCs w:val="22"/>
        </w:rPr>
        <w:t>）：慞惶，亦作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慞偟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。忙亂，慌張。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.712</w:t>
      </w:r>
      <w:r w:rsidRPr="0000092B">
        <w:rPr>
          <w:sz w:val="22"/>
          <w:szCs w:val="22"/>
        </w:rPr>
        <w:t>）</w:t>
      </w:r>
    </w:p>
    <w:p w:rsidR="00F153E5" w:rsidRPr="0000092B" w:rsidRDefault="00F153E5" w:rsidP="00902553">
      <w:pPr>
        <w:spacing w:line="0" w:lineRule="atLeast"/>
        <w:ind w:leftChars="110" w:left="264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周章：</w:t>
      </w:r>
      <w:r w:rsidRPr="0000092B">
        <w:rPr>
          <w:rFonts w:hint="eastAsia"/>
          <w:sz w:val="22"/>
          <w:szCs w:val="22"/>
        </w:rPr>
        <w:t>4.</w:t>
      </w:r>
      <w:r w:rsidRPr="0000092B">
        <w:rPr>
          <w:sz w:val="22"/>
          <w:szCs w:val="22"/>
        </w:rPr>
        <w:t>驚恐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遑遽。（《漢語大詞典》（三），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302</w:t>
      </w:r>
      <w:r w:rsidRPr="0000092B">
        <w:rPr>
          <w:sz w:val="22"/>
          <w:szCs w:val="22"/>
        </w:rPr>
        <w:t>）</w:t>
      </w:r>
    </w:p>
  </w:footnote>
  <w:footnote w:id="84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嗚＝鳴【宋】【元】【明】【宮】。（大正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85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實際者，以法性為實證，故為際。如阿羅漢，名為住於實際。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00092B">
          <w:rPr>
            <w:sz w:val="22"/>
            <w:szCs w:val="22"/>
          </w:rPr>
          <w:t>297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12-14</w:t>
      </w:r>
      <w:r w:rsidRPr="0000092B">
        <w:rPr>
          <w:sz w:val="22"/>
          <w:szCs w:val="22"/>
        </w:rPr>
        <w:t>）。</w:t>
      </w:r>
    </w:p>
  </w:footnote>
  <w:footnote w:id="86">
    <w:p w:rsidR="00F153E5" w:rsidRPr="0000092B" w:rsidRDefault="00F153E5" w:rsidP="004B4AF6">
      <w:pPr>
        <w:tabs>
          <w:tab w:val="left" w:pos="924"/>
          <w:tab w:val="left" w:pos="1694"/>
        </w:tabs>
        <w:spacing w:line="0" w:lineRule="atLeast"/>
        <w:ind w:left="4730" w:hangingChars="2150" w:hanging="4730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┌（</w:t>
      </w:r>
      <w:r w:rsidRPr="0000092B">
        <w:rPr>
          <w:rFonts w:hint="eastAsia"/>
          <w:bCs/>
          <w:sz w:val="22"/>
          <w:szCs w:val="22"/>
        </w:rPr>
        <w:t>1</w:t>
      </w:r>
      <w:r w:rsidRPr="0000092B">
        <w:rPr>
          <w:rFonts w:hint="eastAsia"/>
          <w:bCs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一一法中九相，知此法有體為下如，終歸無常為中如，非有無非〔生〕滅，</w:t>
      </w:r>
    </w:p>
    <w:p w:rsidR="00F153E5" w:rsidRPr="0000092B" w:rsidRDefault="00F153E5" w:rsidP="004B4AF6">
      <w:pPr>
        <w:tabs>
          <w:tab w:val="left" w:pos="924"/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滅諸觀法清淨為上如。</w:t>
      </w:r>
    </w:p>
    <w:p w:rsidR="00F153E5" w:rsidRPr="0000092B" w:rsidRDefault="00F153E5" w:rsidP="004B4AF6">
      <w:pPr>
        <w:tabs>
          <w:tab w:val="left" w:pos="924"/>
          <w:tab w:val="left" w:pos="169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第三說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┴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）或言法名如，性為法性，得果為實際。</w:t>
      </w:r>
    </w:p>
    <w:p w:rsidR="00F153E5" w:rsidRPr="0000092B" w:rsidRDefault="00F153E5" w:rsidP="00902553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358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87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</w:t>
      </w:r>
      <w:r w:rsidRPr="0000092B">
        <w:rPr>
          <w:rFonts w:ascii="新細明體" w:hAnsi="新細明體"/>
          <w:kern w:val="0"/>
          <w:sz w:val="22"/>
          <w:szCs w:val="22"/>
        </w:rPr>
        <w:t>鳩摩羅什法師大義》</w:t>
      </w:r>
      <w:r w:rsidRPr="0000092B">
        <w:rPr>
          <w:rFonts w:ascii="新細明體" w:hAnsi="新細明體" w:hint="eastAsia"/>
          <w:kern w:val="0"/>
          <w:sz w:val="22"/>
          <w:szCs w:val="22"/>
        </w:rPr>
        <w:t>卷中：「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諸法相隨時為名。若如實得諸法性相者，一切義論所不能破，名為如；如其法相，非心力所作也。諸菩薩利根者，推求諸法如相：何故如是寂滅之相不可取、不可捨？即知諸法如相性自爾故。如：地，堅性；水，濕性；火，熱性；風，動性。火，炎上為事；水，流下為事；風，傍行為事。如是諸法性，性自爾，是名法性也。更不求勝事，爾時心定，盡其邊極，是名真際。是故其本是一義，名為三。如道法是一，分別上、中、下，故名為三乘。初為如，中為法性，後為真際。真際為上，法性為中，如為下；隨觀力故，而有差別。</w:t>
      </w:r>
      <w:r w:rsidRPr="0000092B">
        <w:rPr>
          <w:rFonts w:ascii="新細明體" w:hAnsi="新細明體" w:hint="eastAsia"/>
          <w:kern w:val="0"/>
          <w:sz w:val="22"/>
          <w:szCs w:val="22"/>
        </w:rPr>
        <w:t>」</w:t>
      </w:r>
      <w:r w:rsidRPr="0000092B">
        <w:rPr>
          <w:rFonts w:hint="eastAsia"/>
          <w:kern w:val="0"/>
          <w:sz w:val="22"/>
          <w:szCs w:val="22"/>
        </w:rPr>
        <w:t>（大正</w:t>
      </w:r>
      <w:r w:rsidRPr="0000092B">
        <w:rPr>
          <w:rFonts w:hint="eastAsia"/>
          <w:kern w:val="0"/>
          <w:sz w:val="22"/>
          <w:szCs w:val="22"/>
        </w:rPr>
        <w:t>45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136</w:t>
        </w:r>
        <w:r w:rsidRPr="0000092B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4-15</w:t>
      </w:r>
      <w:r w:rsidRPr="0000092B">
        <w:rPr>
          <w:kern w:val="0"/>
          <w:sz w:val="22"/>
          <w:szCs w:val="22"/>
        </w:rPr>
        <w:t>）</w:t>
      </w:r>
    </w:p>
  </w:footnote>
  <w:footnote w:id="88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如言十二因緣，既是法空，此之因緣常在於世，猶如本法體不曾異，故言如也。又如風性是動，雖被障故有礙，礙息時還復本性；水、火性等皆爾，故取其本性義為如也。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17-21</w:t>
      </w:r>
      <w:r w:rsidRPr="0000092B">
        <w:rPr>
          <w:rFonts w:hint="eastAsia"/>
          <w:sz w:val="22"/>
          <w:szCs w:val="22"/>
        </w:rPr>
        <w:t>）</w:t>
      </w:r>
    </w:p>
  </w:footnote>
  <w:footnote w:id="89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p.2199, n.2</w:t>
      </w:r>
      <w:r w:rsidRPr="0000092B">
        <w:rPr>
          <w:sz w:val="22"/>
          <w:szCs w:val="22"/>
        </w:rPr>
        <w:t>）：參見</w:t>
      </w:r>
      <w:r w:rsidRPr="0000092B">
        <w:rPr>
          <w:rFonts w:eastAsia="Roman Unicode"/>
          <w:sz w:val="22"/>
          <w:szCs w:val="22"/>
        </w:rPr>
        <w:t>Nidānasaṃyukta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.148, p.164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。</w:t>
      </w:r>
    </w:p>
  </w:footnote>
  <w:footnote w:id="90">
    <w:p w:rsidR="00F153E5" w:rsidRPr="0000092B" w:rsidRDefault="00F153E5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復次諸法實相常住不動</w:t>
      </w:r>
      <w:r w:rsidRPr="0000092B">
        <w:rPr>
          <w:rFonts w:ascii="標楷體" w:eastAsia="標楷體" w:hAnsi="標楷體" w:hint="eastAsia"/>
          <w:sz w:val="22"/>
          <w:szCs w:val="22"/>
        </w:rPr>
        <w:t>已下，第八就眾生垢淨義明此三法也。以煩惱覆故，不見本如也。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  <w:p w:rsidR="00F153E5" w:rsidRPr="0000092B" w:rsidRDefault="00F153E5" w:rsidP="00F153E5">
      <w:pPr>
        <w:tabs>
          <w:tab w:val="left" w:pos="1484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pacing w:val="-2"/>
          <w:sz w:val="22"/>
          <w:szCs w:val="22"/>
        </w:rPr>
        <w:t>實相常不動。無明等與煩惱覆，轉異邪曲。破無明令還得實性，如本不異為如。</w:t>
      </w:r>
    </w:p>
    <w:p w:rsidR="00F153E5" w:rsidRPr="0000092B" w:rsidRDefault="00F153E5" w:rsidP="00F153E5">
      <w:pPr>
        <w:pStyle w:val="a5"/>
        <w:tabs>
          <w:tab w:val="left" w:pos="1484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）第四說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得其真性，是名法性清淨。</w:t>
      </w:r>
    </w:p>
    <w:p w:rsidR="00F153E5" w:rsidRPr="0000092B" w:rsidRDefault="00F153E5" w:rsidP="00F153E5">
      <w:pPr>
        <w:pStyle w:val="a5"/>
        <w:tabs>
          <w:tab w:val="left" w:pos="1484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入法性中，知法性無量無邊，心則滿足為實際。</w:t>
      </w:r>
    </w:p>
    <w:p w:rsidR="00F153E5" w:rsidRPr="0000092B" w:rsidRDefault="00F153E5" w:rsidP="00F153E5">
      <w:pPr>
        <w:pStyle w:val="a5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ab/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91">
    <w:p w:rsidR="00F153E5" w:rsidRPr="0000092B" w:rsidRDefault="00F153E5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發引：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hint="eastAsia"/>
          <w:sz w:val="22"/>
          <w:szCs w:val="22"/>
        </w:rPr>
        <w:t>啟程，出發。（《漢語大詞典》（八），</w:t>
      </w:r>
      <w:r w:rsidRPr="0000092B">
        <w:rPr>
          <w:rFonts w:hint="eastAsia"/>
          <w:sz w:val="22"/>
          <w:szCs w:val="22"/>
        </w:rPr>
        <w:t>p.544</w:t>
      </w:r>
      <w:r w:rsidRPr="0000092B">
        <w:rPr>
          <w:rFonts w:hint="eastAsia"/>
          <w:sz w:val="22"/>
          <w:szCs w:val="22"/>
        </w:rPr>
        <w:t>）</w:t>
      </w:r>
    </w:p>
  </w:footnote>
  <w:footnote w:id="92">
    <w:p w:rsidR="00F153E5" w:rsidRPr="0000092B" w:rsidRDefault="00F153E5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懸＝玄【宋】【元】【明】【宮】【石】。（大正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</w:footnote>
  <w:footnote w:id="93">
    <w:p w:rsidR="00F153E5" w:rsidRPr="0000092B" w:rsidRDefault="00F153E5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懸知：料想，預知。（《漢語大詞典》（七），</w:t>
      </w:r>
      <w:r w:rsidRPr="0000092B">
        <w:rPr>
          <w:rFonts w:hint="eastAsia"/>
          <w:sz w:val="22"/>
          <w:szCs w:val="22"/>
        </w:rPr>
        <w:t>p.774</w:t>
      </w:r>
      <w:r w:rsidRPr="0000092B">
        <w:rPr>
          <w:rFonts w:hint="eastAsia"/>
          <w:sz w:val="22"/>
          <w:szCs w:val="22"/>
        </w:rPr>
        <w:t>）</w:t>
      </w:r>
    </w:p>
  </w:footnote>
  <w:footnote w:id="94">
    <w:p w:rsidR="00F153E5" w:rsidRPr="0000092B" w:rsidRDefault="00F153E5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 w:rsidRPr="0000092B">
        <w:rPr>
          <w:rFonts w:ascii="標楷體" w:eastAsia="標楷體" w:hAnsi="標楷體"/>
          <w:b/>
          <w:sz w:val="22"/>
          <w:szCs w:val="22"/>
        </w:rPr>
        <w:t>復次知諸法實相中無常法</w:t>
      </w:r>
      <w:r w:rsidRPr="0000092B">
        <w:rPr>
          <w:rFonts w:ascii="標楷體" w:eastAsia="標楷體" w:hAnsi="標楷體"/>
          <w:sz w:val="22"/>
          <w:szCs w:val="22"/>
        </w:rPr>
        <w:t>已下，第九就實相釋三法義也。</w:t>
      </w:r>
      <w:r w:rsidRPr="0000092B">
        <w:rPr>
          <w:sz w:val="22"/>
          <w:szCs w:val="22"/>
        </w:rPr>
        <w:t>」（卍新續藏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829b3-4</w:t>
      </w:r>
      <w:r w:rsidRPr="0000092B">
        <w:rPr>
          <w:sz w:val="22"/>
          <w:szCs w:val="22"/>
        </w:rPr>
        <w:t>）</w:t>
      </w:r>
    </w:p>
    <w:p w:rsidR="00F153E5" w:rsidRPr="0000092B" w:rsidRDefault="00F153E5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z w:val="22"/>
          <w:szCs w:val="22"/>
        </w:rPr>
        <w:t>知實相中無常樂我淨，捨是觀法，實相如涅槃不生滅如本不生名為如。</w:t>
      </w:r>
    </w:p>
    <w:p w:rsidR="00F153E5" w:rsidRPr="0000092B" w:rsidRDefault="00F153E5" w:rsidP="00F153E5">
      <w:pPr>
        <w:pStyle w:val="a5"/>
        <w:tabs>
          <w:tab w:val="left" w:pos="1512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）第五說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如實常住，諸法性自爾一得涅槃種種方便法，亦名法性。</w:t>
      </w:r>
    </w:p>
    <w:p w:rsidR="00F153E5" w:rsidRPr="0000092B" w:rsidRDefault="00F153E5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│得證時，如法性則是實際。</w:t>
      </w:r>
    </w:p>
    <w:p w:rsidR="00F153E5" w:rsidRPr="0000092B" w:rsidRDefault="00F153E5" w:rsidP="00F153E5">
      <w:pPr>
        <w:pStyle w:val="a5"/>
        <w:tabs>
          <w:tab w:val="left" w:pos="1512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法性無量無邊，非心所量，妙極於此名真際。</w:t>
      </w:r>
    </w:p>
    <w:p w:rsidR="00F153E5" w:rsidRPr="0000092B" w:rsidRDefault="00F153E5" w:rsidP="00F153E5">
      <w:pPr>
        <w:pStyle w:val="a5"/>
        <w:tabs>
          <w:tab w:val="right" w:pos="9070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359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95">
    <w:p w:rsidR="00F153E5" w:rsidRPr="0000092B" w:rsidRDefault="00F153E5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96">
    <w:p w:rsidR="00F153E5" w:rsidRPr="0000092B" w:rsidRDefault="00F153E5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p.2200, n.1</w:t>
      </w:r>
      <w:r w:rsidRPr="0000092B">
        <w:rPr>
          <w:sz w:val="22"/>
          <w:szCs w:val="22"/>
        </w:rPr>
        <w:t>）：應採用校讀之「本未生」。</w:t>
      </w:r>
    </w:p>
  </w:footnote>
  <w:footnote w:id="97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中皆有涅槃＝亦名為法【宋】【元】【明】【宮】【石】。（大正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98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復次，舍利弗菩薩摩訶薩欲數如三千大世界中大地諸山微塵當學波若</w:t>
      </w:r>
      <w:r w:rsidRPr="0000092B">
        <w:rPr>
          <w:rFonts w:ascii="標楷體" w:eastAsia="標楷體" w:hAnsi="標楷體" w:hint="eastAsia"/>
          <w:sz w:val="22"/>
          <w:szCs w:val="22"/>
        </w:rPr>
        <w:t>已下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ascii="標楷體" w:eastAsia="標楷體" w:hAnsi="標楷體" w:hint="eastAsia"/>
          <w:sz w:val="22"/>
          <w:szCs w:val="22"/>
        </w:rPr>
        <w:t>此下者復舉神通行來勸學也，明一切有為法中地水火風，此之四種其力最大，離勝離知；若能善般若波羅蜜者，其力復過此四大力，故舉此四門勸學波若也。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829b8-12</w:t>
      </w:r>
      <w:r w:rsidRPr="0000092B">
        <w:rPr>
          <w:rFonts w:hint="eastAsia"/>
          <w:sz w:val="22"/>
          <w:szCs w:val="22"/>
        </w:rPr>
        <w:t>）</w:t>
      </w:r>
    </w:p>
  </w:footnote>
  <w:footnote w:id="99">
    <w:p w:rsidR="00F153E5" w:rsidRPr="0000092B" w:rsidRDefault="00F153E5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石（</w:t>
      </w:r>
      <w:r w:rsidRPr="0000092B">
        <w:rPr>
          <w:rFonts w:ascii="標楷體" w:eastAsia="標楷體" w:hAnsi="標楷體" w:hint="eastAsia"/>
          <w:sz w:val="22"/>
          <w:szCs w:val="22"/>
        </w:rPr>
        <w:t>ㄉㄢˋ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17.</w:t>
      </w:r>
      <w:r w:rsidRPr="0000092B">
        <w:rPr>
          <w:sz w:val="22"/>
          <w:szCs w:val="22"/>
        </w:rPr>
        <w:t>量詞。</w:t>
      </w:r>
      <w:r w:rsidRPr="0000092B">
        <w:rPr>
          <w:b/>
          <w:sz w:val="22"/>
          <w:szCs w:val="22"/>
        </w:rPr>
        <w:t>計算容量的單位</w:t>
      </w:r>
      <w:r w:rsidRPr="0000092B">
        <w:rPr>
          <w:sz w:val="22"/>
          <w:szCs w:val="22"/>
        </w:rPr>
        <w:t>。十斗為一石。</w:t>
      </w:r>
      <w:r w:rsidRPr="0000092B">
        <w:rPr>
          <w:rFonts w:hint="eastAsia"/>
          <w:sz w:val="22"/>
          <w:szCs w:val="22"/>
        </w:rPr>
        <w:t>18.</w:t>
      </w:r>
      <w:r w:rsidRPr="0000092B">
        <w:rPr>
          <w:sz w:val="22"/>
          <w:szCs w:val="22"/>
        </w:rPr>
        <w:t>量詞。計算重量的單位。一百二十斤為一石。《書</w:t>
      </w:r>
      <w:r w:rsidRPr="0000092B">
        <w:rPr>
          <w:sz w:val="22"/>
          <w:szCs w:val="22"/>
        </w:rPr>
        <w:t>‧</w:t>
      </w:r>
      <w:r w:rsidRPr="0000092B">
        <w:rPr>
          <w:sz w:val="22"/>
          <w:szCs w:val="22"/>
        </w:rPr>
        <w:t>五子之歌》：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關石和鈞，王府則有。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979</w:t>
      </w:r>
      <w:r w:rsidRPr="0000092B">
        <w:rPr>
          <w:sz w:val="22"/>
          <w:szCs w:val="22"/>
        </w:rPr>
        <w:t>）</w:t>
      </w:r>
    </w:p>
  </w:footnote>
  <w:footnote w:id="100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eastAsia="標楷體" w:hint="eastAsia"/>
          <w:kern w:val="0"/>
          <w:sz w:val="22"/>
          <w:szCs w:val="22"/>
        </w:rPr>
        <w:t xml:space="preserve"> </w:t>
      </w:r>
      <w:r w:rsidRPr="0000092B">
        <w:rPr>
          <w:rFonts w:ascii="新細明體" w:hAnsi="新細明體"/>
          <w:kern w:val="0"/>
          <w:sz w:val="22"/>
          <w:szCs w:val="22"/>
        </w:rPr>
        <w:t>末</w:t>
      </w:r>
      <w:r w:rsidRPr="0000092B">
        <w:rPr>
          <w:rFonts w:ascii="新細明體" w:hAnsi="新細明體" w:hint="eastAsia"/>
          <w:kern w:val="0"/>
          <w:sz w:val="22"/>
          <w:szCs w:val="22"/>
        </w:rPr>
        <w:t>：</w:t>
      </w:r>
      <w:r w:rsidRPr="0000092B">
        <w:rPr>
          <w:kern w:val="0"/>
          <w:sz w:val="22"/>
          <w:szCs w:val="22"/>
        </w:rPr>
        <w:t>19.</w:t>
      </w:r>
      <w:r w:rsidRPr="0000092B">
        <w:rPr>
          <w:rFonts w:ascii="新細明體" w:hAnsi="新細明體" w:hint="eastAsia"/>
          <w:kern w:val="0"/>
          <w:sz w:val="22"/>
          <w:szCs w:val="22"/>
        </w:rPr>
        <w:t>謂研成粉末。</w:t>
      </w:r>
      <w:r w:rsidRPr="0000092B">
        <w:rPr>
          <w:sz w:val="22"/>
          <w:szCs w:val="22"/>
        </w:rPr>
        <w:t>（《漢語大詞典》（四），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692</w:t>
      </w:r>
      <w:r w:rsidRPr="0000092B">
        <w:rPr>
          <w:sz w:val="22"/>
          <w:szCs w:val="22"/>
        </w:rPr>
        <w:t>）</w:t>
      </w:r>
      <w:r w:rsidRPr="0000092B">
        <w:rPr>
          <w:rFonts w:ascii="新細明體" w:hAnsi="新細明體"/>
          <w:kern w:val="0"/>
          <w:sz w:val="22"/>
          <w:szCs w:val="22"/>
        </w:rPr>
        <w:t>末以為塵</w:t>
      </w:r>
      <w:r w:rsidRPr="0000092B">
        <w:rPr>
          <w:rFonts w:ascii="新細明體" w:hAnsi="新細明體" w:hint="eastAsia"/>
          <w:kern w:val="0"/>
          <w:sz w:val="22"/>
          <w:szCs w:val="22"/>
        </w:rPr>
        <w:t>：研磨成塵土。</w:t>
      </w:r>
    </w:p>
  </w:footnote>
  <w:footnote w:id="101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下：</w:t>
      </w:r>
      <w:r w:rsidRPr="0000092B">
        <w:rPr>
          <w:rFonts w:hint="eastAsia"/>
          <w:sz w:val="22"/>
          <w:szCs w:val="22"/>
        </w:rPr>
        <w:t>5.</w:t>
      </w:r>
      <w:r w:rsidRPr="0000092B">
        <w:rPr>
          <w:rFonts w:hint="eastAsia"/>
          <w:sz w:val="22"/>
          <w:szCs w:val="22"/>
        </w:rPr>
        <w:t>撤去，卸下。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rFonts w:hint="eastAsia"/>
          <w:sz w:val="22"/>
          <w:szCs w:val="22"/>
        </w:rPr>
        <w:t>除去，捨去。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放入，投入。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306</w:t>
      </w:r>
      <w:r w:rsidRPr="0000092B">
        <w:rPr>
          <w:sz w:val="22"/>
          <w:szCs w:val="22"/>
        </w:rPr>
        <w:t>）</w:t>
      </w:r>
    </w:p>
  </w:footnote>
  <w:footnote w:id="102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妙法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蓮華經》卷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3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7 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化城喻品〉：</w:t>
      </w:r>
    </w:p>
    <w:p w:rsidR="00F153E5" w:rsidRPr="0000092B" w:rsidRDefault="00F153E5" w:rsidP="00154067">
      <w:pPr>
        <w:pStyle w:val="a5"/>
        <w:spacing w:line="0" w:lineRule="atLeast"/>
        <w:ind w:leftChars="135" w:left="324"/>
        <w:jc w:val="both"/>
        <w:rPr>
          <w:rStyle w:val="headname"/>
          <w:rFonts w:ascii="標楷體" w:eastAsia="標楷體" w:hAnsi="標楷體"/>
          <w:b w:val="0"/>
          <w:bCs w:val="0"/>
          <w:color w:val="auto"/>
          <w:sz w:val="22"/>
          <w:szCs w:val="22"/>
        </w:rPr>
      </w:pP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佛告諸比丘：「乃往過去無量無邊不可思議阿僧祇劫，爾時有佛，名大通智勝如來、應供、正遍知、明行足、善逝、世間解、無上士、調御丈夫、天人師、佛、世尊。其國名好成，劫名大相。諸比丘！彼佛滅度已來，甚大久遠，譬如三千大千世界所有地種，假使有人磨以為墨，過於東方千國土乃下一點，大如微塵，又過千國土復下一點，如是展轉盡地種墨。於汝等意云何？是諸國土，若算師，若算師弟子，能得邊際，知其數不？」「不也，世尊！」</w:t>
      </w:r>
    </w:p>
    <w:p w:rsidR="00F153E5" w:rsidRPr="0000092B" w:rsidRDefault="00F153E5" w:rsidP="0015406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「諸比丘！是人所經國土，若點不點，盡末為塵，一塵一劫；彼佛滅度已來，復過是數無量無邊百千萬億阿僧祇劫。我以如來知見力故，觀彼久遠、猶若今日。」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00092B">
          <w:rPr>
            <w:sz w:val="22"/>
            <w:szCs w:val="22"/>
          </w:rPr>
          <w:t>22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）</w:t>
      </w:r>
    </w:p>
  </w:footnote>
  <w:footnote w:id="103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：「</w:t>
      </w:r>
      <w:r w:rsidRPr="0000092B">
        <w:rPr>
          <w:rFonts w:eastAsia="標楷體" w:hAnsi="標楷體"/>
          <w:sz w:val="22"/>
          <w:szCs w:val="22"/>
        </w:rPr>
        <w:t>如七尺之身，以大海為深；羅睺阿修羅王，立大海中，膝出水上。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8-10</w:t>
      </w:r>
      <w:r w:rsidRPr="0000092B">
        <w:rPr>
          <w:sz w:val="22"/>
          <w:szCs w:val="22"/>
        </w:rPr>
        <w:t>）</w:t>
      </w:r>
    </w:p>
  </w:footnote>
  <w:footnote w:id="104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問曰：云何般若波羅蜜得此智慧</w:t>
      </w:r>
      <w:r w:rsidRPr="0000092B">
        <w:rPr>
          <w:rFonts w:ascii="標楷體" w:eastAsia="標楷體" w:hAnsi="標楷體" w:hint="eastAsia"/>
          <w:sz w:val="22"/>
          <w:szCs w:val="22"/>
        </w:rPr>
        <w:t>已下，此意云：波若乃是無相實智，此之智慧乃是分別，云何乃言由行波若得如此智也。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C"/>
        </w:smartTagPr>
        <w:r w:rsidRPr="0000092B">
          <w:rPr>
            <w:rFonts w:hint="eastAsia"/>
            <w:sz w:val="22"/>
            <w:szCs w:val="22"/>
          </w:rPr>
          <w:t>829c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05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為地為堅牢＝謂地為牢堅【宋】【元】【明】【宮】，＝謂地所為</w:t>
      </w:r>
      <w:r w:rsidRPr="0000092B">
        <w:rPr>
          <w:rStyle w:val="gaiji"/>
          <w:rFonts w:ascii="新細明體" w:hAnsi="新細明體" w:hint="default"/>
          <w:sz w:val="22"/>
          <w:szCs w:val="22"/>
        </w:rPr>
        <w:t>窂</w:t>
      </w:r>
      <w:r w:rsidRPr="0000092B">
        <w:rPr>
          <w:sz w:val="22"/>
          <w:szCs w:val="22"/>
        </w:rPr>
        <w:t>堅【石】。（大正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.11</w:t>
      </w:r>
      <w:r w:rsidRPr="0000092B">
        <w:rPr>
          <w:sz w:val="22"/>
          <w:szCs w:val="22"/>
        </w:rPr>
        <w:t>）</w:t>
      </w:r>
    </w:p>
  </w:footnote>
  <w:footnote w:id="106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水＝火【明】。（大正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.12</w:t>
      </w:r>
      <w:r w:rsidRPr="0000092B">
        <w:rPr>
          <w:sz w:val="22"/>
          <w:szCs w:val="22"/>
        </w:rPr>
        <w:t>）</w:t>
      </w:r>
    </w:p>
  </w:footnote>
  <w:footnote w:id="107">
    <w:p w:rsidR="00F153E5" w:rsidRPr="0000092B" w:rsidRDefault="00F153E5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宗＝崇【宋】【元】【明】【宮】。（大正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  <w:p w:rsidR="00F153E5" w:rsidRPr="0000092B" w:rsidRDefault="00F153E5" w:rsidP="0009322B">
      <w:pPr>
        <w:pStyle w:val="a5"/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kern w:val="0"/>
          <w:sz w:val="22"/>
          <w:szCs w:val="22"/>
        </w:rPr>
        <w:t>宗</w:t>
      </w:r>
      <w:r w:rsidRPr="0000092B">
        <w:rPr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9.</w:t>
      </w:r>
      <w:r w:rsidRPr="0000092B">
        <w:rPr>
          <w:sz w:val="22"/>
          <w:szCs w:val="22"/>
        </w:rPr>
        <w:t>尊重。亦謂推尊而效法之。（《漢語大詞典》（三），</w:t>
      </w:r>
      <w:r w:rsidRPr="0000092B">
        <w:rPr>
          <w:sz w:val="22"/>
          <w:szCs w:val="22"/>
        </w:rPr>
        <w:t>p.1347</w:t>
      </w:r>
      <w:r w:rsidRPr="0000092B">
        <w:rPr>
          <w:sz w:val="22"/>
          <w:szCs w:val="22"/>
        </w:rPr>
        <w:t>）</w:t>
      </w:r>
    </w:p>
  </w:footnote>
  <w:footnote w:id="108">
    <w:p w:rsidR="00F153E5" w:rsidRPr="0000092B" w:rsidRDefault="00F153E5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伏：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通“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服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”。佩服，服氣。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p.1</w:t>
      </w:r>
      <w:r w:rsidRPr="0000092B">
        <w:rPr>
          <w:rFonts w:hint="eastAsia"/>
          <w:sz w:val="22"/>
          <w:szCs w:val="22"/>
        </w:rPr>
        <w:t>180</w:t>
      </w:r>
      <w:r w:rsidRPr="0000092B">
        <w:rPr>
          <w:sz w:val="22"/>
          <w:szCs w:val="22"/>
        </w:rPr>
        <w:t>）</w:t>
      </w:r>
    </w:p>
  </w:footnote>
  <w:footnote w:id="109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諸威儀中皆得修善，何故但說結加趺坐，參見《大毘婆沙論》卷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204b3-20</w:t>
      </w:r>
      <w:r w:rsidRPr="0000092B">
        <w:rPr>
          <w:sz w:val="22"/>
          <w:szCs w:val="22"/>
        </w:rPr>
        <w:t>）。</w:t>
      </w:r>
    </w:p>
  </w:footnote>
  <w:footnote w:id="110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舍婆提城</w:t>
      </w:r>
      <w:r w:rsidRPr="0000092B">
        <w:rPr>
          <w:rFonts w:hint="eastAsia"/>
          <w:kern w:val="0"/>
          <w:sz w:val="22"/>
          <w:szCs w:val="22"/>
        </w:rPr>
        <w:t>，參見</w:t>
      </w:r>
      <w:r w:rsidRPr="0000092B">
        <w:rPr>
          <w:sz w:val="22"/>
          <w:szCs w:val="22"/>
        </w:rPr>
        <w:t>《一切經音義》卷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：「</w:t>
      </w:r>
      <w:r w:rsidRPr="0000092B">
        <w:rPr>
          <w:rFonts w:eastAsia="標楷體" w:hAnsi="標楷體"/>
          <w:sz w:val="22"/>
          <w:szCs w:val="22"/>
        </w:rPr>
        <w:t>舍衛國（梵語。訛也。案：《十二遊經》義譯云無物不有國。或云舍婆提城，或言捨羅婆悉帝夜城，並訛也。正梵音云室羅伐悉底國，此譯云聞者。《城法鏡經》譯云聞物國。又《善見律》云：舍衛者，人名也。舍衛先居此地時，有國王見其地好，心生愛樂，舍衛遂請王住，王即許之，因以其名而為國號。又國云多有國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諸國珍奇，多歸此國，故以為名也。）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00092B">
          <w:rPr>
            <w:sz w:val="22"/>
            <w:szCs w:val="22"/>
          </w:rPr>
          <w:t>367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8"/>
          <w:attr w:name="UnitName" w:val="a"/>
        </w:smartTagPr>
        <w:r w:rsidRPr="0000092B">
          <w:rPr>
            <w:sz w:val="22"/>
            <w:szCs w:val="22"/>
          </w:rPr>
          <w:t>-368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</w:p>
    <w:p w:rsidR="00F153E5" w:rsidRPr="0000092B" w:rsidRDefault="00F153E5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kern w:val="0"/>
          <w:sz w:val="22"/>
          <w:szCs w:val="22"/>
        </w:rPr>
        <w:t>另參見</w:t>
      </w:r>
      <w:r w:rsidRPr="0000092B">
        <w:rPr>
          <w:sz w:val="22"/>
          <w:szCs w:val="22"/>
        </w:rPr>
        <w:t>《長阿含經》卷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經）《遊行經》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15-17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《佛本行集經》卷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8"/>
          <w:attr w:name="UnitName" w:val="a"/>
        </w:smartTagPr>
        <w:r w:rsidRPr="0000092B">
          <w:rPr>
            <w:sz w:val="22"/>
            <w:szCs w:val="22"/>
          </w:rPr>
          <w:t>678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11">
    <w:p w:rsidR="00F153E5" w:rsidRPr="0000092B" w:rsidRDefault="00F153E5" w:rsidP="006A2E3E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）難陀、婆難陀龍王欲破舍婆提事。（印順法師，《大智度論筆記》［</w:t>
      </w:r>
      <w:r w:rsidRPr="0000092B">
        <w:rPr>
          <w:rFonts w:eastAsia="Roman Unicode"/>
          <w:sz w:val="22"/>
          <w:szCs w:val="22"/>
        </w:rPr>
        <w:t>G</w:t>
      </w:r>
      <w:r w:rsidRPr="0000092B">
        <w:rPr>
          <w:sz w:val="22"/>
          <w:szCs w:val="22"/>
        </w:rPr>
        <w:t>007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F153E5" w:rsidRPr="0000092B" w:rsidRDefault="00F153E5" w:rsidP="006A2E3E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）出處待考。文義相近者，參見《龍王兄弟經》（大正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"/>
          <w:attr w:name="UnitName" w:val="a"/>
        </w:smartTagPr>
        <w:r w:rsidRPr="0000092B">
          <w:rPr>
            <w:sz w:val="22"/>
            <w:szCs w:val="22"/>
          </w:rPr>
          <w:t>131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112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菩薩摩訶薩欲以一毛舉三千界</w:t>
      </w:r>
      <w:r w:rsidRPr="0000092B">
        <w:rPr>
          <w:rFonts w:ascii="標楷體" w:eastAsia="標楷體" w:hAnsi="標楷體" w:hint="eastAsia"/>
          <w:sz w:val="22"/>
          <w:szCs w:val="22"/>
        </w:rPr>
        <w:t>已下，前唯明舉而已，今乃言擲著他方此力彌勝故，漸漸明之也。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0"/>
          <w:attr w:name="UnitName" w:val="C"/>
        </w:smartTagPr>
        <w:r w:rsidRPr="0000092B">
          <w:rPr>
            <w:rFonts w:hint="eastAsia"/>
            <w:sz w:val="22"/>
            <w:szCs w:val="22"/>
          </w:rPr>
          <w:t>830c</w:t>
        </w:r>
      </w:smartTag>
      <w:r w:rsidRPr="0000092B">
        <w:rPr>
          <w:rFonts w:hint="eastAsia"/>
          <w:sz w:val="22"/>
          <w:szCs w:val="22"/>
        </w:rPr>
        <w:t>6-7</w:t>
      </w:r>
      <w:r w:rsidRPr="0000092B">
        <w:rPr>
          <w:rFonts w:hint="eastAsia"/>
          <w:sz w:val="22"/>
          <w:szCs w:val="22"/>
        </w:rPr>
        <w:t>）</w:t>
      </w:r>
    </w:p>
  </w:footnote>
  <w:footnote w:id="113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〔者當學般若波羅蜜〕－【宋】【元】【明】【宮】。（大正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114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過</w:t>
      </w:r>
      <w:r w:rsidRPr="0000092B">
        <w:rPr>
          <w:rStyle w:val="gaiji"/>
          <w:rFonts w:ascii="Times New Roman" w:hAnsi="新細明體" w:hint="default"/>
          <w:sz w:val="22"/>
          <w:szCs w:val="22"/>
        </w:rPr>
        <w:t>着</w:t>
      </w:r>
      <w:r w:rsidRPr="0000092B">
        <w:rPr>
          <w:rFonts w:hAnsi="新細明體"/>
          <w:sz w:val="22"/>
          <w:szCs w:val="22"/>
        </w:rPr>
        <w:t>＝擲過【元】【明】。（大正</w:t>
      </w:r>
      <w:r w:rsidRPr="0000092B">
        <w:rPr>
          <w:sz w:val="22"/>
          <w:szCs w:val="22"/>
        </w:rPr>
        <w:t>25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300d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n.8</w:t>
      </w:r>
      <w:r w:rsidRPr="0000092B">
        <w:rPr>
          <w:rFonts w:hAnsi="新細明體"/>
          <w:sz w:val="22"/>
          <w:szCs w:val="22"/>
        </w:rPr>
        <w:t>）</w:t>
      </w:r>
    </w:p>
  </w:footnote>
  <w:footnote w:id="115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參見</w:t>
      </w:r>
      <w:r w:rsidRPr="0000092B">
        <w:rPr>
          <w:sz w:val="22"/>
          <w:szCs w:val="22"/>
        </w:rPr>
        <w:t>《妙法蓮華經》卷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見寶塔品〉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a"/>
        </w:smartTagPr>
        <w:r w:rsidRPr="0000092B">
          <w:rPr>
            <w:sz w:val="22"/>
            <w:szCs w:val="22"/>
          </w:rPr>
          <w:t>33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20-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）。</w:t>
      </w:r>
    </w:p>
  </w:footnote>
  <w:footnote w:id="116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供養功德在心，彼雖未受，已得施福。（印順法師，《大智度論筆記》［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005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</w:footnote>
  <w:footnote w:id="117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善心因緣福德力大故。譬如慈心三昧力，觀一切眾生皆見受樂，雖無實益，以慈觀故，是人得無量福。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126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7-9</w:t>
      </w:r>
      <w:r w:rsidRPr="0000092B">
        <w:rPr>
          <w:sz w:val="22"/>
          <w:szCs w:val="22"/>
        </w:rPr>
        <w:t>）</w:t>
      </w:r>
    </w:p>
  </w:footnote>
  <w:footnote w:id="118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歡喜丸，參見《大般涅槃經》卷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︰「</w:t>
      </w:r>
      <w:r w:rsidRPr="0000092B">
        <w:rPr>
          <w:rFonts w:eastAsia="標楷體"/>
          <w:sz w:val="22"/>
          <w:szCs w:val="22"/>
        </w:rPr>
        <w:t>酥、麵、蜜、薑、胡椒、蓽茇、蒲萄、胡桃、石榴、桵子，如是和合，名歡喜丸。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5"/>
          <w:attr w:name="UnitName" w:val="C"/>
        </w:smartTagPr>
        <w:r w:rsidRPr="0000092B">
          <w:rPr>
            <w:sz w:val="22"/>
            <w:szCs w:val="22"/>
          </w:rPr>
          <w:t>595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</w:t>
      </w:r>
    </w:p>
  </w:footnote>
  <w:footnote w:id="119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00092B">
          <w:rPr>
            <w:sz w:val="22"/>
            <w:szCs w:val="22"/>
          </w:rPr>
          <w:t>150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）。</w:t>
      </w:r>
    </w:p>
  </w:footnote>
  <w:footnote w:id="120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萬＋（億）【宋】【元】【明】【宮】。（大正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121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五眾，即戒、定、慧、解脫、解脫知見五分法身。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00092B">
          <w:rPr>
            <w:sz w:val="22"/>
            <w:szCs w:val="22"/>
          </w:rPr>
          <w:t>220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8-221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）。</w:t>
      </w:r>
    </w:p>
  </w:footnote>
  <w:footnote w:id="122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參見《雜阿含經》卷</w:t>
      </w:r>
      <w:r w:rsidRPr="0000092B">
        <w:rPr>
          <w:rFonts w:hint="eastAsia"/>
          <w:kern w:val="0"/>
          <w:sz w:val="22"/>
          <w:szCs w:val="22"/>
        </w:rPr>
        <w:t>3</w:t>
      </w:r>
      <w:r w:rsidRPr="0000092B">
        <w:rPr>
          <w:rFonts w:hint="eastAsia"/>
          <w:kern w:val="0"/>
          <w:sz w:val="22"/>
          <w:szCs w:val="22"/>
        </w:rPr>
        <w:t>（</w:t>
      </w:r>
      <w:r w:rsidRPr="0000092B">
        <w:rPr>
          <w:rFonts w:hint="eastAsia"/>
          <w:kern w:val="0"/>
          <w:sz w:val="22"/>
          <w:szCs w:val="22"/>
        </w:rPr>
        <w:t>61</w:t>
      </w:r>
      <w:r w:rsidRPr="0000092B">
        <w:rPr>
          <w:rFonts w:hint="eastAsia"/>
          <w:kern w:val="0"/>
          <w:sz w:val="22"/>
          <w:szCs w:val="22"/>
        </w:rPr>
        <w:t>經）：「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比丘！於此法如實正慧等見，三結盡斷知，謂身見、戒取、疑。比丘！是名須陀洹果，不墮惡道，必定正趣三菩提，七有天人往生，然後究竟苦邊。</w:t>
      </w:r>
      <w:r w:rsidRPr="0000092B">
        <w:rPr>
          <w:rFonts w:hint="eastAsia"/>
          <w:kern w:val="0"/>
          <w:sz w:val="22"/>
          <w:szCs w:val="22"/>
        </w:rPr>
        <w:t>」（大正</w:t>
      </w:r>
      <w:r w:rsidRPr="0000092B">
        <w:rPr>
          <w:rFonts w:hint="eastAsia"/>
          <w:kern w:val="0"/>
          <w:sz w:val="22"/>
          <w:szCs w:val="22"/>
        </w:rPr>
        <w:t>2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00092B">
          <w:rPr>
            <w:rFonts w:hint="eastAsia"/>
            <w:kern w:val="0"/>
            <w:sz w:val="22"/>
            <w:szCs w:val="22"/>
          </w:rPr>
          <w:t>16a</w:t>
        </w:r>
      </w:smartTag>
      <w:r w:rsidRPr="0000092B">
        <w:rPr>
          <w:rFonts w:hint="eastAsia"/>
          <w:kern w:val="0"/>
          <w:sz w:val="22"/>
          <w:szCs w:val="22"/>
        </w:rPr>
        <w:t>11-14</w:t>
      </w:r>
      <w:r w:rsidRPr="0000092B">
        <w:rPr>
          <w:rFonts w:hint="eastAsia"/>
          <w:kern w:val="0"/>
          <w:sz w:val="22"/>
          <w:szCs w:val="22"/>
        </w:rPr>
        <w:t>）</w:t>
      </w:r>
    </w:p>
  </w:footnote>
  <w:footnote w:id="123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hint="eastAsia"/>
          <w:kern w:val="0"/>
          <w:sz w:val="22"/>
          <w:szCs w:val="22"/>
        </w:rPr>
        <w:t xml:space="preserve"> </w:t>
      </w:r>
      <w:r w:rsidRPr="0000092B">
        <w:rPr>
          <w:rFonts w:hAnsi="新細明體"/>
          <w:kern w:val="0"/>
          <w:sz w:val="22"/>
          <w:szCs w:val="22"/>
        </w:rPr>
        <w:t>參見《</w:t>
      </w:r>
      <w:r w:rsidRPr="0000092B">
        <w:rPr>
          <w:sz w:val="22"/>
          <w:szCs w:val="22"/>
        </w:rPr>
        <w:t>阿毘曇毘婆沙論》卷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復次，為利根者，說斷三結，名須陀洹；為鈍根者，說斷八十八結及無量苦，名須陀洹。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00092B">
          <w:rPr>
            <w:sz w:val="22"/>
            <w:szCs w:val="22"/>
          </w:rPr>
          <w:t>183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14-16</w:t>
      </w:r>
      <w:r w:rsidRPr="0000092B">
        <w:rPr>
          <w:sz w:val="22"/>
          <w:szCs w:val="22"/>
        </w:rPr>
        <w:t>）</w:t>
      </w:r>
    </w:p>
  </w:footnote>
  <w:footnote w:id="124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35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如須陀洹用二種解脫果：有為解脫，無為解脫。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321a</w:t>
        </w:r>
      </w:smartTag>
      <w:r w:rsidRPr="0000092B">
        <w:rPr>
          <w:sz w:val="22"/>
          <w:szCs w:val="22"/>
        </w:rPr>
        <w:t>5-6</w:t>
      </w:r>
      <w:r w:rsidRPr="0000092B">
        <w:rPr>
          <w:sz w:val="22"/>
          <w:szCs w:val="22"/>
        </w:rPr>
        <w:t>）關於有為、無為二種解脫，參見《大智度論》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rFonts w:eastAsia="標楷體"/>
          <w:kern w:val="0"/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7</w:t>
        </w:r>
        <w:r w:rsidRPr="0000092B">
          <w:rPr>
            <w:rFonts w:eastAsia="標楷體"/>
            <w:kern w:val="0"/>
            <w:sz w:val="22"/>
            <w:szCs w:val="22"/>
          </w:rPr>
          <w:t>2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rFonts w:eastAsia="標楷體"/>
          <w:kern w:val="0"/>
          <w:sz w:val="22"/>
          <w:szCs w:val="22"/>
        </w:rPr>
        <w:t>2-6</w:t>
      </w:r>
      <w:r w:rsidRPr="0000092B">
        <w:rPr>
          <w:kern w:val="0"/>
          <w:sz w:val="22"/>
          <w:szCs w:val="22"/>
        </w:rPr>
        <w:t>），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221a</w:t>
        </w:r>
      </w:smartTag>
      <w:r w:rsidRPr="0000092B">
        <w:rPr>
          <w:sz w:val="22"/>
          <w:szCs w:val="22"/>
        </w:rPr>
        <w:t>7-15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2-5</w:t>
      </w:r>
      <w:r w:rsidRPr="0000092B">
        <w:rPr>
          <w:sz w:val="22"/>
          <w:szCs w:val="22"/>
        </w:rPr>
        <w:t>）；</w:t>
      </w:r>
      <w:r w:rsidRPr="0000092B">
        <w:rPr>
          <w:rStyle w:val="a6"/>
          <w:sz w:val="22"/>
          <w:szCs w:val="22"/>
        </w:rPr>
        <w:t>《大毘婆沙論》卷</w:t>
      </w:r>
      <w:r w:rsidRPr="0000092B">
        <w:rPr>
          <w:rStyle w:val="a6"/>
          <w:sz w:val="22"/>
          <w:szCs w:val="22"/>
        </w:rPr>
        <w:t>65</w:t>
      </w:r>
      <w:r w:rsidRPr="0000092B">
        <w:rPr>
          <w:rStyle w:val="a6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Style w:val="a6"/>
            <w:sz w:val="22"/>
            <w:szCs w:val="22"/>
          </w:rPr>
          <w:t>338</w:t>
        </w:r>
        <w:r w:rsidRPr="0000092B">
          <w:rPr>
            <w:rStyle w:val="a6"/>
            <w:rFonts w:eastAsia="Roman Unicode"/>
            <w:sz w:val="22"/>
            <w:szCs w:val="22"/>
          </w:rPr>
          <w:t>a</w:t>
        </w:r>
      </w:smartTag>
      <w:r w:rsidRPr="0000092B">
        <w:rPr>
          <w:rStyle w:val="a6"/>
          <w:sz w:val="22"/>
          <w:szCs w:val="22"/>
        </w:rPr>
        <w:t>7-16</w:t>
      </w:r>
      <w:r w:rsidRPr="0000092B">
        <w:rPr>
          <w:rStyle w:val="a6"/>
          <w:sz w:val="22"/>
          <w:szCs w:val="22"/>
        </w:rPr>
        <w:t>）；《俱舍論》卷</w:t>
      </w:r>
      <w:r w:rsidRPr="0000092B">
        <w:rPr>
          <w:rStyle w:val="a6"/>
          <w:sz w:val="22"/>
          <w:szCs w:val="22"/>
        </w:rPr>
        <w:t>25</w:t>
      </w:r>
      <w:r w:rsidRPr="0000092B">
        <w:rPr>
          <w:rStyle w:val="a6"/>
          <w:sz w:val="22"/>
          <w:szCs w:val="22"/>
        </w:rPr>
        <w:t>（大正</w:t>
      </w:r>
      <w:r w:rsidRPr="0000092B">
        <w:rPr>
          <w:rStyle w:val="a6"/>
          <w:sz w:val="22"/>
          <w:szCs w:val="22"/>
        </w:rPr>
        <w:t>29</w:t>
      </w:r>
      <w:r w:rsidRPr="0000092B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Style w:val="a6"/>
            <w:sz w:val="22"/>
            <w:szCs w:val="22"/>
          </w:rPr>
          <w:t>133</w:t>
        </w:r>
        <w:r w:rsidRPr="0000092B">
          <w:rPr>
            <w:rStyle w:val="a6"/>
            <w:rFonts w:eastAsia="Roman Unicode"/>
            <w:sz w:val="22"/>
            <w:szCs w:val="22"/>
          </w:rPr>
          <w:t>c</w:t>
        </w:r>
      </w:smartTag>
      <w:r w:rsidRPr="0000092B">
        <w:rPr>
          <w:rStyle w:val="a6"/>
          <w:sz w:val="22"/>
          <w:szCs w:val="22"/>
        </w:rPr>
        <w:t>20-22</w:t>
      </w:r>
      <w:r w:rsidRPr="0000092B">
        <w:rPr>
          <w:rStyle w:val="a6"/>
          <w:sz w:val="22"/>
          <w:szCs w:val="22"/>
        </w:rPr>
        <w:t>）。</w:t>
      </w:r>
    </w:p>
  </w:footnote>
  <w:footnote w:id="125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〔洹〕－【宋】【元】【明】【宮】【石】。（大正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26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《雜阿含經》卷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843</w:t>
      </w:r>
      <w:r w:rsidRPr="0000092B">
        <w:rPr>
          <w:rFonts w:hint="eastAsia"/>
          <w:sz w:val="22"/>
          <w:szCs w:val="22"/>
        </w:rPr>
        <w:t>經）：「</w:t>
      </w:r>
      <w:r w:rsidRPr="0000092B">
        <w:rPr>
          <w:rFonts w:ascii="標楷體" w:eastAsia="標楷體" w:hAnsi="標楷體" w:hint="eastAsia"/>
          <w:sz w:val="22"/>
          <w:szCs w:val="22"/>
        </w:rPr>
        <w:t>佛告舍利弗：如汝所說，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流者謂八聖道</w:t>
      </w:r>
      <w:r w:rsidRPr="0000092B">
        <w:rPr>
          <w:rFonts w:ascii="標楷體" w:eastAsia="標楷體" w:hAnsi="標楷體" w:hint="eastAsia"/>
          <w:sz w:val="22"/>
          <w:szCs w:val="22"/>
        </w:rPr>
        <w:t>；入流分者有四種，謂親近善男子，聽正法，內正思惟，法次法向；入流者，成就四法，謂於佛不壞淨，於法不壞淨，於僧不壞淨，聖戒成就。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215b24-28</w:t>
      </w:r>
      <w:r w:rsidRPr="0000092B">
        <w:rPr>
          <w:rFonts w:hint="eastAsia"/>
          <w:sz w:val="22"/>
          <w:szCs w:val="22"/>
        </w:rPr>
        <w:t>）</w:t>
      </w:r>
    </w:p>
  </w:footnote>
  <w:footnote w:id="127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：「</w:t>
      </w:r>
      <w:r w:rsidRPr="0000092B">
        <w:rPr>
          <w:rFonts w:eastAsia="標楷體" w:hAnsi="標楷體"/>
          <w:sz w:val="22"/>
          <w:szCs w:val="22"/>
        </w:rPr>
        <w:t>斯陀含（應云：斯已理陀伽寐，亦云息忌陀迦；《禪經》曰：往來；譯曰：往來）。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1003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128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伽彌（應云：阿伽彌；《輪論》曰：來也）。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9"/>
          <w:attr w:name="UnitName" w:val="a"/>
        </w:smartTagPr>
        <w:r w:rsidRPr="0000092B">
          <w:rPr>
            <w:sz w:val="22"/>
            <w:szCs w:val="22"/>
          </w:rPr>
          <w:t>1019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）</w:t>
      </w:r>
    </w:p>
  </w:footnote>
  <w:footnote w:id="129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《翻譯名義集》卷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阿那含，此云不來。《金剛疏》云：『是人欲界中死，生色、無色界，於彼漏盡，不復來生。』《大論》名阿那伽彌</w:t>
      </w:r>
      <w:r w:rsidRPr="0000092B">
        <w:rPr>
          <w:rFonts w:ascii="標楷體" w:eastAsia="標楷體" w:hAnsi="標楷體"/>
          <w:sz w:val="22"/>
          <w:szCs w:val="22"/>
        </w:rPr>
        <w:t>──</w:t>
      </w:r>
      <w:r w:rsidRPr="0000092B">
        <w:rPr>
          <w:rFonts w:eastAsia="標楷體"/>
          <w:sz w:val="22"/>
          <w:szCs w:val="22"/>
        </w:rPr>
        <w:t>『阿那』名不，『伽彌』名來。《四教義》翻云不還。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1"/>
          <w:attr w:name="UnitName" w:val="a"/>
        </w:smartTagPr>
        <w:r w:rsidRPr="0000092B">
          <w:rPr>
            <w:sz w:val="22"/>
            <w:szCs w:val="22"/>
          </w:rPr>
          <w:t>1061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15-18</w:t>
      </w:r>
      <w:r w:rsidRPr="0000092B">
        <w:rPr>
          <w:sz w:val="22"/>
          <w:szCs w:val="22"/>
        </w:rPr>
        <w:t>）</w:t>
      </w:r>
    </w:p>
  </w:footnote>
  <w:footnote w:id="130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中陰滅阿那伽彌，即</w:t>
      </w:r>
      <w:r w:rsidRPr="0000092B">
        <w:rPr>
          <w:sz w:val="22"/>
          <w:szCs w:val="22"/>
        </w:rPr>
        <w:t>中般涅槃阿那含。</w:t>
      </w:r>
    </w:p>
  </w:footnote>
  <w:footnote w:id="131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b/>
          <w:sz w:val="22"/>
          <w:szCs w:val="22"/>
        </w:rPr>
        <w:t>答曰</w:t>
      </w:r>
      <w:r w:rsidRPr="0000092B">
        <w:rPr>
          <w:rFonts w:eastAsia="標楷體"/>
          <w:sz w:val="22"/>
          <w:szCs w:val="22"/>
        </w:rPr>
        <w:t>已下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答意云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那含於此死生上界者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多如現滅</w:t>
      </w:r>
      <w:bookmarkStart w:id="396" w:name="0832a15"/>
      <w:bookmarkEnd w:id="396"/>
      <w:r w:rsidRPr="0000092B">
        <w:rPr>
          <w:rFonts w:eastAsia="標楷體"/>
          <w:sz w:val="22"/>
          <w:szCs w:val="22"/>
        </w:rPr>
        <w:t>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故從多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皆名阿那伽彌也。現滅有二義：若於凡夫身上一生次第修得至第三果，於第三果上不死，復更得後果者，名現滅人。二者、得初果、或二果皆逕生，唯得第三果不逕生即得後果者，名現滅。有此二義。今若大都論者，但令於欲界得第三果，不遙生，決於欲界第三果身上得後果者，即是現滅人。此中意唯據欲界中滅為語，既言於欲界第三果身上不逕生得滅者屬現滅故，當知上界無現滅人。若生上界現滅者，乃屬生行等人也。若中陰滅者，則通色界也。</w:t>
      </w:r>
      <w:r w:rsidRPr="0000092B">
        <w:rPr>
          <w:sz w:val="22"/>
          <w:szCs w:val="22"/>
        </w:rPr>
        <w:t>」（卍新續藏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a"/>
        </w:smartTagPr>
        <w:r w:rsidRPr="0000092B">
          <w:rPr>
            <w:sz w:val="22"/>
            <w:szCs w:val="22"/>
          </w:rPr>
          <w:t>832a</w:t>
        </w:r>
      </w:smartTag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-23</w:t>
      </w:r>
      <w:r w:rsidRPr="0000092B">
        <w:rPr>
          <w:sz w:val="22"/>
          <w:szCs w:val="22"/>
        </w:rPr>
        <w:t>）</w:t>
      </w:r>
    </w:p>
  </w:footnote>
  <w:footnote w:id="132">
    <w:p w:rsidR="00F153E5" w:rsidRPr="0000092B" w:rsidRDefault="00F153E5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2"/>
          <w:sz w:val="22"/>
          <w:szCs w:val="22"/>
        </w:rPr>
        <w:t>《中阿含經》卷</w:t>
      </w:r>
      <w:r w:rsidRPr="0000092B">
        <w:rPr>
          <w:spacing w:val="2"/>
          <w:sz w:val="22"/>
          <w:szCs w:val="22"/>
        </w:rPr>
        <w:t>30</w:t>
      </w:r>
      <w:r w:rsidRPr="0000092B">
        <w:rPr>
          <w:rFonts w:hint="eastAsia"/>
          <w:spacing w:val="2"/>
          <w:sz w:val="22"/>
          <w:szCs w:val="22"/>
        </w:rPr>
        <w:t>（</w:t>
      </w:r>
      <w:r w:rsidRPr="0000092B">
        <w:rPr>
          <w:rFonts w:hint="eastAsia"/>
          <w:spacing w:val="2"/>
          <w:sz w:val="22"/>
          <w:szCs w:val="22"/>
        </w:rPr>
        <w:t>127</w:t>
      </w:r>
      <w:r w:rsidRPr="0000092B">
        <w:rPr>
          <w:rFonts w:hint="eastAsia"/>
          <w:spacing w:val="2"/>
          <w:sz w:val="22"/>
          <w:szCs w:val="22"/>
        </w:rPr>
        <w:t>經）</w:t>
      </w:r>
      <w:r w:rsidRPr="0000092B">
        <w:rPr>
          <w:spacing w:val="2"/>
          <w:sz w:val="22"/>
          <w:szCs w:val="22"/>
        </w:rPr>
        <w:t>《福田經》：「</w:t>
      </w:r>
      <w:r w:rsidRPr="0000092B">
        <w:rPr>
          <w:rFonts w:eastAsia="標楷體"/>
          <w:spacing w:val="2"/>
          <w:sz w:val="22"/>
          <w:szCs w:val="22"/>
        </w:rPr>
        <w:t>云何九無學人？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1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思法，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2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昇進法，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3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不動</w:t>
      </w:r>
      <w:r w:rsidRPr="0000092B">
        <w:rPr>
          <w:rFonts w:eastAsia="標楷體"/>
          <w:sz w:val="22"/>
          <w:szCs w:val="22"/>
        </w:rPr>
        <w:t>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4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5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不退法，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6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護法護則不退、不護則退，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7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實住法，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8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慧解脫，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9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俱解脫，是謂九無學人。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616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17-19</w:t>
      </w:r>
      <w:r w:rsidRPr="0000092B">
        <w:rPr>
          <w:sz w:val="22"/>
          <w:szCs w:val="22"/>
        </w:rPr>
        <w:t>）</w:t>
      </w:r>
    </w:p>
    <w:p w:rsidR="00F153E5" w:rsidRPr="0000092B" w:rsidRDefault="00F153E5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《順正理論》卷</w:t>
      </w:r>
      <w:r w:rsidRPr="0000092B">
        <w:rPr>
          <w:spacing w:val="-2"/>
          <w:sz w:val="22"/>
          <w:szCs w:val="22"/>
        </w:rPr>
        <w:t>65</w:t>
      </w:r>
      <w:r w:rsidRPr="0000092B">
        <w:rPr>
          <w:spacing w:val="-2"/>
          <w:sz w:val="22"/>
          <w:szCs w:val="22"/>
        </w:rPr>
        <w:t>：「</w:t>
      </w:r>
      <w:r w:rsidRPr="0000092B">
        <w:rPr>
          <w:rFonts w:eastAsia="標楷體"/>
          <w:spacing w:val="-2"/>
          <w:sz w:val="22"/>
          <w:szCs w:val="22"/>
        </w:rPr>
        <w:t>何等名為九種無學？謂退法、思法、護法、安住、堪達、不動法、</w:t>
      </w:r>
      <w:r w:rsidRPr="0000092B">
        <w:rPr>
          <w:rFonts w:eastAsia="標楷體"/>
          <w:sz w:val="22"/>
          <w:szCs w:val="22"/>
        </w:rPr>
        <w:t>不退法、慧解脫、俱解脫，是名為九。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699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1-3</w:t>
      </w:r>
      <w:r w:rsidRPr="0000092B">
        <w:rPr>
          <w:sz w:val="22"/>
          <w:szCs w:val="22"/>
        </w:rPr>
        <w:t>）</w:t>
      </w:r>
    </w:p>
    <w:p w:rsidR="00F153E5" w:rsidRPr="0000092B" w:rsidRDefault="00F153E5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）《順正理論》卷</w:t>
      </w:r>
      <w:r w:rsidRPr="0000092B">
        <w:rPr>
          <w:rFonts w:hint="eastAsia"/>
          <w:sz w:val="22"/>
          <w:szCs w:val="22"/>
        </w:rPr>
        <w:t>67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於契經中說，阿羅漢由種性異故有六種：一者退法，二者思法，三者護法，四安住法，五堪達法，六不動法；然餘經說無學有九，謂初退法，後俱解脫；彼不退法，此不動攝；彼二解脫，通此六攝，故阿毘達磨唯說有六種。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710a</w:t>
        </w:r>
      </w:smartTag>
      <w:r w:rsidRPr="0000092B">
        <w:rPr>
          <w:rFonts w:hint="eastAsia"/>
          <w:sz w:val="22"/>
          <w:szCs w:val="22"/>
        </w:rPr>
        <w:t>5-9</w:t>
      </w:r>
      <w:r w:rsidRPr="0000092B">
        <w:rPr>
          <w:rFonts w:hint="eastAsia"/>
          <w:sz w:val="22"/>
          <w:szCs w:val="22"/>
        </w:rPr>
        <w:t>）</w:t>
      </w:r>
    </w:p>
  </w:footnote>
  <w:footnote w:id="133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：「</w:t>
      </w:r>
      <w:r w:rsidRPr="0000092B">
        <w:rPr>
          <w:rFonts w:ascii="標楷體" w:eastAsia="標楷體" w:hAnsi="標楷體"/>
          <w:sz w:val="22"/>
          <w:szCs w:val="22"/>
        </w:rPr>
        <w:t>退法、不退法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</w:t>
      </w:r>
      <w:r w:rsidRPr="0000092B">
        <w:rPr>
          <w:rFonts w:hint="eastAsia"/>
          <w:sz w:val="22"/>
          <w:szCs w:val="22"/>
        </w:rPr>
        <w:t>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24-28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12-13</w:t>
      </w:r>
      <w:r w:rsidRPr="0000092B">
        <w:rPr>
          <w:sz w:val="22"/>
          <w:szCs w:val="22"/>
        </w:rPr>
        <w:t>）；「</w:t>
      </w:r>
      <w:r w:rsidRPr="0000092B">
        <w:rPr>
          <w:rFonts w:ascii="標楷體" w:eastAsia="標楷體" w:hAnsi="標楷體"/>
          <w:sz w:val="22"/>
          <w:szCs w:val="22"/>
        </w:rPr>
        <w:t>慧解脫、共解脫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270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。</w:t>
      </w:r>
    </w:p>
  </w:footnote>
  <w:footnote w:id="134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參見《大毘婆沙論》卷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434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），《大智度論》</w:t>
      </w:r>
      <w:r w:rsidRPr="0000092B">
        <w:rPr>
          <w:rStyle w:val="note"/>
          <w:color w:val="auto"/>
          <w:sz w:val="22"/>
          <w:szCs w:val="22"/>
        </w:rPr>
        <w:t>卷</w:t>
      </w:r>
      <w:r w:rsidRPr="0000092B">
        <w:rPr>
          <w:rStyle w:val="note"/>
          <w:color w:val="auto"/>
          <w:sz w:val="22"/>
          <w:szCs w:val="22"/>
        </w:rPr>
        <w:t>21</w:t>
      </w:r>
      <w:r w:rsidRPr="0000092B">
        <w:rPr>
          <w:rStyle w:val="note"/>
          <w:color w:val="auto"/>
          <w:sz w:val="22"/>
          <w:szCs w:val="22"/>
        </w:rPr>
        <w:t>（大正</w:t>
      </w:r>
      <w:r w:rsidRPr="0000092B">
        <w:rPr>
          <w:rStyle w:val="note"/>
          <w:color w:val="auto"/>
          <w:sz w:val="22"/>
          <w:szCs w:val="22"/>
        </w:rPr>
        <w:t>25</w:t>
      </w:r>
      <w:r w:rsidRPr="0000092B">
        <w:rPr>
          <w:rStyle w:val="not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215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7-21</w:t>
      </w:r>
      <w:r w:rsidRPr="0000092B">
        <w:rPr>
          <w:rStyle w:val="note"/>
          <w:color w:val="auto"/>
          <w:sz w:val="22"/>
          <w:szCs w:val="22"/>
        </w:rPr>
        <w:t>）。</w:t>
      </w:r>
    </w:p>
  </w:footnote>
  <w:footnote w:id="135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rFonts w:ascii="標楷體" w:eastAsia="標楷體" w:hAnsi="標楷體"/>
          <w:spacing w:val="-4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pacing w:val="-4"/>
          <w:sz w:val="22"/>
          <w:szCs w:val="22"/>
        </w:rPr>
        <w:t>參見《大毘婆沙論》卷</w:t>
      </w:r>
      <w:r w:rsidRPr="0000092B">
        <w:rPr>
          <w:spacing w:val="-4"/>
          <w:sz w:val="22"/>
          <w:szCs w:val="22"/>
        </w:rPr>
        <w:t>85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27</w:t>
      </w:r>
      <w:r w:rsidRPr="0000092B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pacing w:val="-4"/>
            <w:sz w:val="22"/>
            <w:szCs w:val="22"/>
          </w:rPr>
          <w:t>438</w:t>
        </w:r>
        <w:r w:rsidRPr="0000092B">
          <w:rPr>
            <w:rFonts w:eastAsia="Roman Unicode"/>
            <w:spacing w:val="-4"/>
            <w:sz w:val="22"/>
            <w:szCs w:val="22"/>
          </w:rPr>
          <w:t>c</w:t>
        </w:r>
      </w:smartTag>
      <w:r w:rsidRPr="0000092B">
        <w:rPr>
          <w:spacing w:val="-4"/>
          <w:sz w:val="22"/>
          <w:szCs w:val="22"/>
        </w:rPr>
        <w:t>2-5</w:t>
      </w:r>
      <w:r w:rsidRPr="0000092B">
        <w:rPr>
          <w:spacing w:val="-4"/>
          <w:sz w:val="22"/>
          <w:szCs w:val="22"/>
        </w:rPr>
        <w:t>），《大智度論》卷</w:t>
      </w:r>
      <w:r w:rsidRPr="0000092B">
        <w:rPr>
          <w:spacing w:val="-4"/>
          <w:sz w:val="22"/>
          <w:szCs w:val="22"/>
        </w:rPr>
        <w:t>21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25</w:t>
      </w:r>
      <w:r w:rsidRPr="0000092B">
        <w:rPr>
          <w:spacing w:val="-4"/>
          <w:sz w:val="22"/>
          <w:szCs w:val="22"/>
        </w:rPr>
        <w:t>，</w:t>
      </w:r>
      <w:r w:rsidRPr="0000092B">
        <w:rPr>
          <w:spacing w:val="-4"/>
          <w:sz w:val="22"/>
          <w:szCs w:val="22"/>
        </w:rPr>
        <w:t>215</w:t>
      </w:r>
      <w:r w:rsidRPr="0000092B">
        <w:rPr>
          <w:rFonts w:eastAsia="Roman Unicode"/>
          <w:spacing w:val="-4"/>
          <w:sz w:val="22"/>
          <w:szCs w:val="22"/>
        </w:rPr>
        <w:t>b</w:t>
      </w:r>
      <w:r w:rsidRPr="0000092B">
        <w:rPr>
          <w:spacing w:val="-4"/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pacing w:val="-4"/>
            <w:sz w:val="22"/>
            <w:szCs w:val="22"/>
          </w:rPr>
          <w:t>-217</w:t>
        </w:r>
        <w:r w:rsidRPr="0000092B">
          <w:rPr>
            <w:rFonts w:eastAsia="Roman Unicode"/>
            <w:spacing w:val="-4"/>
            <w:sz w:val="22"/>
            <w:szCs w:val="22"/>
          </w:rPr>
          <w:t>a</w:t>
        </w:r>
      </w:smartTag>
      <w:r w:rsidRPr="0000092B">
        <w:rPr>
          <w:spacing w:val="-4"/>
          <w:sz w:val="22"/>
          <w:szCs w:val="22"/>
        </w:rPr>
        <w:t>4</w:t>
      </w:r>
      <w:r w:rsidRPr="0000092B">
        <w:rPr>
          <w:spacing w:val="-4"/>
          <w:sz w:val="22"/>
          <w:szCs w:val="22"/>
        </w:rPr>
        <w:t>）。</w:t>
      </w:r>
    </w:p>
  </w:footnote>
  <w:footnote w:id="136">
    <w:p w:rsidR="00F153E5" w:rsidRPr="0000092B" w:rsidRDefault="00F153E5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  <w:lang w:val="zh-TW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4"/>
          <w:sz w:val="22"/>
          <w:szCs w:val="22"/>
          <w:lang w:val="zh-TW"/>
        </w:rPr>
        <w:t>《大毘婆沙論》卷</w:t>
      </w:r>
      <w:r w:rsidRPr="0000092B">
        <w:rPr>
          <w:spacing w:val="-4"/>
          <w:sz w:val="22"/>
          <w:szCs w:val="22"/>
          <w:lang w:val="zh-TW"/>
        </w:rPr>
        <w:t>178</w:t>
      </w:r>
      <w:r w:rsidRPr="0000092B">
        <w:rPr>
          <w:spacing w:val="-4"/>
          <w:sz w:val="22"/>
          <w:szCs w:val="22"/>
          <w:lang w:val="zh-TW"/>
        </w:rPr>
        <w:t>：「</w:t>
      </w:r>
      <w:r w:rsidRPr="0000092B">
        <w:rPr>
          <w:rFonts w:eastAsia="標楷體"/>
          <w:spacing w:val="-4"/>
          <w:sz w:val="22"/>
          <w:szCs w:val="22"/>
          <w:lang w:val="zh-TW"/>
        </w:rPr>
        <w:t>問：願智云何？答：如阿羅漢成就神通，得心自在，隨欲知義，</w:t>
      </w:r>
      <w:r w:rsidRPr="0000092B">
        <w:rPr>
          <w:rFonts w:eastAsia="標楷體"/>
          <w:sz w:val="22"/>
          <w:szCs w:val="22"/>
          <w:lang w:val="zh-TW"/>
        </w:rPr>
        <w:t>發正願已，便入邊際第四靜慮，從定起已，如願皆知。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  <w:lang w:val="zh-TW"/>
          </w:rPr>
          <w:t>895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28-</w:t>
      </w:r>
      <w:r w:rsidRPr="0000092B">
        <w:rPr>
          <w:rFonts w:eastAsia="Roman Unicode"/>
          <w:sz w:val="22"/>
          <w:szCs w:val="22"/>
          <w:lang w:val="zh-TW"/>
        </w:rPr>
        <w:t>b</w:t>
      </w:r>
      <w:r w:rsidRPr="0000092B">
        <w:rPr>
          <w:sz w:val="22"/>
          <w:szCs w:val="22"/>
          <w:lang w:val="zh-TW"/>
        </w:rPr>
        <w:t>1</w:t>
      </w:r>
      <w:r w:rsidRPr="0000092B">
        <w:rPr>
          <w:sz w:val="22"/>
          <w:szCs w:val="22"/>
          <w:lang w:val="zh-TW"/>
        </w:rPr>
        <w:t>）</w:t>
      </w:r>
    </w:p>
    <w:p w:rsidR="00F153E5" w:rsidRPr="0000092B" w:rsidRDefault="00F153E5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  <w:lang w:val="zh-TW"/>
        </w:rPr>
      </w:pPr>
      <w:r w:rsidRPr="0000092B">
        <w:rPr>
          <w:rFonts w:hAnsi="新細明體"/>
          <w:sz w:val="22"/>
          <w:szCs w:val="22"/>
          <w:lang w:val="zh-TW"/>
        </w:rPr>
        <w:t>（</w:t>
      </w:r>
      <w:r w:rsidRPr="0000092B">
        <w:rPr>
          <w:rFonts w:eastAsia="Roman Unicode"/>
          <w:sz w:val="22"/>
          <w:szCs w:val="22"/>
          <w:lang w:val="zh-TW"/>
        </w:rPr>
        <w:t>2</w:t>
      </w:r>
      <w:r w:rsidRPr="0000092B">
        <w:rPr>
          <w:rFonts w:hAnsi="新細明體"/>
          <w:sz w:val="22"/>
          <w:szCs w:val="22"/>
          <w:lang w:val="zh-TW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sz w:val="22"/>
          <w:szCs w:val="22"/>
          <w:lang w:val="zh-TW"/>
        </w:rPr>
        <w:t>俱舍論</w:t>
      </w:r>
      <w:r w:rsidRPr="0000092B">
        <w:rPr>
          <w:sz w:val="22"/>
          <w:szCs w:val="22"/>
        </w:rPr>
        <w:t>》</w:t>
      </w:r>
      <w:r w:rsidRPr="0000092B">
        <w:rPr>
          <w:sz w:val="22"/>
          <w:szCs w:val="22"/>
          <w:lang w:val="zh-TW"/>
        </w:rPr>
        <w:t>卷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：「</w:t>
      </w:r>
      <w:r w:rsidRPr="0000092B">
        <w:rPr>
          <w:rFonts w:eastAsia="標楷體"/>
          <w:sz w:val="22"/>
          <w:szCs w:val="22"/>
          <w:lang w:val="zh-TW"/>
        </w:rPr>
        <w:t>以願為先，引妙智起，如願而了，故名願智。此智自性地種性身與無諍同，但所緣別，以一切法為所緣故。</w:t>
      </w:r>
      <w:r w:rsidRPr="0000092B">
        <w:rPr>
          <w:rFonts w:ascii="新細明體" w:hAnsi="新細明體"/>
          <w:sz w:val="22"/>
          <w:szCs w:val="22"/>
          <w:lang w:val="zh-TW"/>
        </w:rPr>
        <w:t>……</w:t>
      </w:r>
      <w:r w:rsidRPr="0000092B">
        <w:rPr>
          <w:rFonts w:eastAsia="標楷體"/>
          <w:sz w:val="22"/>
          <w:szCs w:val="22"/>
          <w:lang w:val="zh-TW"/>
        </w:rPr>
        <w:t>如先願力引正智起，於所求境皆如實知。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29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  <w:lang w:val="zh-TW"/>
          </w:rPr>
          <w:t>142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）</w:t>
      </w:r>
    </w:p>
  </w:footnote>
  <w:footnote w:id="137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苦＝若【明】。（大正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301</w:t>
      </w:r>
      <w:r w:rsidRPr="0000092B">
        <w:rPr>
          <w:rFonts w:eastAsia="Roman Unicode" w:cs="Roman Unicode" w:hint="eastAsia"/>
          <w:sz w:val="22"/>
          <w:szCs w:val="22"/>
        </w:rPr>
        <w:t>d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n</w:t>
      </w:r>
      <w:r w:rsidRPr="0000092B">
        <w:rPr>
          <w:rFonts w:hint="eastAsia"/>
          <w:sz w:val="22"/>
          <w:szCs w:val="22"/>
        </w:rPr>
        <w:t>.5</w:t>
      </w:r>
      <w:r w:rsidRPr="0000092B">
        <w:rPr>
          <w:rFonts w:hint="eastAsia"/>
          <w:sz w:val="22"/>
          <w:szCs w:val="22"/>
        </w:rPr>
        <w:t>）</w:t>
      </w:r>
    </w:p>
  </w:footnote>
  <w:footnote w:id="138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依印順法師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《大智度論筆記》</w:t>
      </w:r>
      <w:r w:rsidRPr="0000092B">
        <w:rPr>
          <w:sz w:val="22"/>
          <w:szCs w:val="22"/>
        </w:rPr>
        <w:t>〔</w:t>
      </w:r>
      <w:r w:rsidRPr="0000092B">
        <w:rPr>
          <w:rFonts w:eastAsia="Roman Unicode" w:cs="Roman Unicode"/>
          <w:sz w:val="22"/>
          <w:szCs w:val="22"/>
        </w:rPr>
        <w:t>J</w:t>
      </w:r>
      <w:r w:rsidRPr="0000092B">
        <w:rPr>
          <w:rFonts w:eastAsia="Roman Unicode" w:cs="Roman Unicode" w:hint="eastAsia"/>
          <w:sz w:val="22"/>
          <w:szCs w:val="22"/>
        </w:rPr>
        <w:t>0</w:t>
      </w:r>
      <w:r w:rsidRPr="0000092B">
        <w:rPr>
          <w:sz w:val="22"/>
          <w:szCs w:val="22"/>
        </w:rPr>
        <w:t>40</w:t>
      </w:r>
      <w:r w:rsidRPr="0000092B">
        <w:rPr>
          <w:sz w:val="22"/>
          <w:szCs w:val="22"/>
        </w:rPr>
        <w:t>〕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.528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sz w:val="22"/>
          <w:szCs w:val="22"/>
        </w:rPr>
        <w:t>二種須陀洹果</w:t>
      </w:r>
      <w:r w:rsidRPr="0000092B">
        <w:rPr>
          <w:rFonts w:hint="eastAsia"/>
          <w:sz w:val="22"/>
          <w:szCs w:val="22"/>
        </w:rPr>
        <w:t>（餘三亦爾）」，此「餘三亦爾」應即指此文，指餘三果亦各有「有為解脫果」及「無為解脫果」。</w:t>
      </w:r>
    </w:p>
    <w:p w:rsidR="00F153E5" w:rsidRPr="0000092B" w:rsidRDefault="00F153E5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參見《眾事分阿毘曇論》卷</w:t>
      </w:r>
      <w:r w:rsidRPr="0000092B">
        <w:rPr>
          <w:rFonts w:hint="eastAsia"/>
          <w:sz w:val="22"/>
          <w:szCs w:val="22"/>
        </w:rPr>
        <w:t>5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6 </w:t>
      </w:r>
      <w:r w:rsidRPr="0000092B">
        <w:rPr>
          <w:rFonts w:hint="eastAsia"/>
          <w:sz w:val="22"/>
          <w:szCs w:val="22"/>
        </w:rPr>
        <w:t>分別攝品〉：「</w:t>
      </w:r>
      <w:r w:rsidRPr="0000092B">
        <w:rPr>
          <w:rFonts w:ascii="標楷體" w:eastAsia="標楷體" w:hAnsi="標楷體" w:hint="eastAsia"/>
          <w:sz w:val="22"/>
          <w:szCs w:val="22"/>
        </w:rPr>
        <w:t>須陀洹果有二種：有為及無為。云何須陀洹有為果？謂證須陀洹果，若學法已得、今得、當得，是名須陀洹有為果。云何須陀洹無為果？謂證須陀洹果，若結使斷已得、今得、當得，是名須陀洹無為果。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651a</w:t>
        </w:r>
      </w:smartTag>
      <w:r w:rsidRPr="0000092B">
        <w:rPr>
          <w:rFonts w:hint="eastAsia"/>
          <w:sz w:val="22"/>
          <w:szCs w:val="22"/>
        </w:rPr>
        <w:t>25-29</w:t>
      </w:r>
      <w:r w:rsidRPr="0000092B">
        <w:rPr>
          <w:rFonts w:hint="eastAsia"/>
          <w:sz w:val="22"/>
          <w:szCs w:val="22"/>
        </w:rPr>
        <w:t>）</w:t>
      </w:r>
    </w:p>
  </w:footnote>
  <w:footnote w:id="139">
    <w:p w:rsidR="00F153E5" w:rsidRPr="0000092B" w:rsidRDefault="00F153E5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）舍利弗供佛不如佛供狗。（印順法師，《大智度論筆記》〔</w:t>
      </w:r>
      <w:r w:rsidRPr="0000092B">
        <w:rPr>
          <w:sz w:val="22"/>
          <w:szCs w:val="22"/>
        </w:rPr>
        <w:t>G007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F153E5" w:rsidRPr="0000092B" w:rsidRDefault="00F153E5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參見</w:t>
      </w:r>
      <w:r w:rsidRPr="0000092B">
        <w:rPr>
          <w:sz w:val="22"/>
          <w:szCs w:val="22"/>
        </w:rPr>
        <w:t>《優婆塞戒經》卷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物是一種，以心力故，得輕重果。善男子！有人以食欲施於我，未與我間轉施餓狗，我亦稱讚如是人者是大施主，若是福田、若非福田，心不選擇而施與者，是人獲得無量福德。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</w:p>
  </w:footnote>
  <w:footnote w:id="140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〔生〕－【宋】【元】【明】【宮】。（大正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41">
    <w:p w:rsidR="00F153E5" w:rsidRPr="0000092B" w:rsidRDefault="00F153E5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bCs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供養</w:t>
      </w:r>
      <w:r w:rsidRPr="0000092B">
        <w:rPr>
          <w:bCs/>
          <w:sz w:val="22"/>
          <w:szCs w:val="22"/>
        </w:rPr>
        <w:t>：</w:t>
      </w:r>
      <w:r w:rsidRPr="0000092B">
        <w:rPr>
          <w:sz w:val="22"/>
          <w:szCs w:val="22"/>
        </w:rPr>
        <w:t>心勝於田。（印順法師，《大智度論筆記》〔</w:t>
      </w:r>
      <w:r w:rsidRPr="0000092B">
        <w:rPr>
          <w:sz w:val="22"/>
          <w:szCs w:val="22"/>
        </w:rPr>
        <w:t>C005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  <w:p w:rsidR="00F153E5" w:rsidRPr="0000092B" w:rsidRDefault="00F153E5" w:rsidP="000E46CF">
      <w:pPr>
        <w:pStyle w:val="a5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參見《菩薩本緣經》卷上：「</w:t>
      </w:r>
      <w:r w:rsidRPr="0000092B">
        <w:rPr>
          <w:rFonts w:eastAsia="標楷體"/>
          <w:sz w:val="22"/>
          <w:szCs w:val="22"/>
        </w:rPr>
        <w:t>若心狹劣者，雖多行布施，受者不清淨，故令果報少；若行惠施時，福田雖不淨，能生廣大心，果報無有量。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52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</w:p>
  </w:footnote>
  <w:footnote w:id="142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參見《佛五百弟子自說本起經》（大正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191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-192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《根本說一切有部毘奈耶藥事》卷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80a</w:t>
        </w:r>
      </w:smartTag>
      <w:r w:rsidRPr="0000092B">
        <w:rPr>
          <w:sz w:val="22"/>
          <w:szCs w:val="22"/>
        </w:rPr>
        <w:t>1-26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《彌沙塞部和醯五分律》卷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-146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），《十誦律》卷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183a</w:t>
        </w:r>
      </w:smartTag>
      <w:r w:rsidRPr="0000092B">
        <w:rPr>
          <w:sz w:val="22"/>
          <w:szCs w:val="22"/>
        </w:rPr>
        <w:t>15-b3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《摩訶僧祇律》卷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481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8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-482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224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1-6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253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271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20-27</w:t>
      </w:r>
      <w:r w:rsidRPr="0000092B">
        <w:rPr>
          <w:sz w:val="22"/>
          <w:szCs w:val="22"/>
        </w:rPr>
        <w:t>）。</w:t>
      </w:r>
    </w:p>
  </w:footnote>
  <w:footnote w:id="143">
    <w:p w:rsidR="00F153E5" w:rsidRPr="0000092B" w:rsidRDefault="00F153E5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）《阿育王息壞目因緣經》：「</w:t>
      </w:r>
      <w:r w:rsidRPr="0000092B">
        <w:rPr>
          <w:rFonts w:eastAsia="標楷體"/>
          <w:sz w:val="22"/>
          <w:szCs w:val="22"/>
        </w:rPr>
        <w:t>汝童子時，以一把土，奉上如來。佛受，呪願，詣迦葉寺，以水和泥，補寺南壁；記汝後當南閻浮提作轉輪王，名曰阿育，一日之中，便當興立八萬四千如來神廟。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179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10-15</w:t>
      </w:r>
      <w:r w:rsidRPr="0000092B">
        <w:rPr>
          <w:sz w:val="22"/>
          <w:szCs w:val="22"/>
        </w:rPr>
        <w:t>）</w:t>
      </w:r>
    </w:p>
    <w:p w:rsidR="00F153E5" w:rsidRPr="0000092B" w:rsidRDefault="00F153E5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《阿育王傳》卷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）。</w:t>
      </w:r>
    </w:p>
  </w:footnote>
  <w:footnote w:id="144">
    <w:p w:rsidR="00F153E5" w:rsidRPr="0000092B" w:rsidRDefault="00F153E5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簿＝淨【宋】【元】【明】【宮】。（大正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  <w:p w:rsidR="00F153E5" w:rsidRPr="0000092B" w:rsidRDefault="00F153E5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）《</w:t>
      </w:r>
      <w:r w:rsidRPr="0000092B">
        <w:rPr>
          <w:rFonts w:hint="eastAsia"/>
          <w:spacing w:val="-2"/>
          <w:sz w:val="22"/>
          <w:szCs w:val="22"/>
        </w:rPr>
        <w:t>高麗藏</w:t>
      </w:r>
      <w:r w:rsidRPr="0000092B">
        <w:rPr>
          <w:rFonts w:hint="eastAsia"/>
          <w:sz w:val="22"/>
          <w:szCs w:val="22"/>
        </w:rPr>
        <w:t>》（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00092B">
          <w:rPr>
            <w:rFonts w:hint="eastAsia"/>
            <w:sz w:val="22"/>
            <w:szCs w:val="22"/>
          </w:rPr>
          <w:t>712a</w:t>
        </w:r>
      </w:smartTag>
      <w:r w:rsidRPr="0000092B">
        <w:rPr>
          <w:rFonts w:hint="eastAsia"/>
          <w:sz w:val="22"/>
          <w:szCs w:val="22"/>
        </w:rPr>
        <w:t>23</w:t>
      </w:r>
      <w:r w:rsidRPr="0000092B">
        <w:rPr>
          <w:rFonts w:hint="eastAsia"/>
          <w:sz w:val="22"/>
          <w:szCs w:val="22"/>
        </w:rPr>
        <w:t>）及《大正藏》（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冊，</w:t>
      </w:r>
      <w:r w:rsidRPr="0000092B">
        <w:rPr>
          <w:rFonts w:hint="eastAsia"/>
          <w:sz w:val="22"/>
          <w:szCs w:val="22"/>
        </w:rPr>
        <w:t>301b17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簿</w:t>
      </w:r>
      <w:r w:rsidRPr="0000092B">
        <w:rPr>
          <w:rFonts w:hint="eastAsia"/>
          <w:sz w:val="22"/>
          <w:szCs w:val="22"/>
        </w:rPr>
        <w:t>」，但《法苑珠林》卷</w:t>
      </w:r>
      <w:r w:rsidRPr="0000092B">
        <w:rPr>
          <w:rFonts w:hint="eastAsia"/>
          <w:sz w:val="22"/>
          <w:szCs w:val="22"/>
        </w:rPr>
        <w:t>21</w:t>
      </w:r>
      <w:r w:rsidRPr="0000092B">
        <w:rPr>
          <w:rFonts w:hint="eastAsia"/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C"/>
        </w:smartTagPr>
        <w:r w:rsidRPr="0000092B">
          <w:rPr>
            <w:rFonts w:hint="eastAsia"/>
            <w:sz w:val="22"/>
            <w:szCs w:val="22"/>
          </w:rPr>
          <w:t>437c</w:t>
        </w:r>
      </w:smartTag>
      <w:r w:rsidRPr="0000092B">
        <w:rPr>
          <w:rFonts w:hint="eastAsia"/>
          <w:sz w:val="22"/>
          <w:szCs w:val="22"/>
        </w:rPr>
        <w:t>19</w:t>
      </w:r>
      <w:r w:rsidRPr="0000092B">
        <w:rPr>
          <w:rFonts w:hint="eastAsia"/>
          <w:sz w:val="22"/>
          <w:szCs w:val="22"/>
        </w:rPr>
        <w:t>）及《大智度論疏》（卍新續藏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薄</w:t>
      </w:r>
      <w:r w:rsidRPr="0000092B">
        <w:rPr>
          <w:rFonts w:hint="eastAsia"/>
          <w:sz w:val="22"/>
          <w:szCs w:val="22"/>
        </w:rPr>
        <w:t>」。</w:t>
      </w:r>
    </w:p>
    <w:p w:rsidR="00F153E5" w:rsidRPr="0000092B" w:rsidRDefault="00F153E5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pacing w:val="-2"/>
          <w:sz w:val="22"/>
          <w:szCs w:val="22"/>
        </w:rPr>
        <w:t>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小兒心薄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已下，前文言：此小兒以所重土施得報多，今言爾者，</w:t>
      </w:r>
      <w:r w:rsidRPr="0000092B">
        <w:rPr>
          <w:rFonts w:ascii="標楷體" w:eastAsia="標楷體" w:hAnsi="標楷體" w:hint="eastAsia"/>
          <w:sz w:val="22"/>
          <w:szCs w:val="22"/>
        </w:rPr>
        <w:t>當是據小兒心弱為語，故云薄也。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3-4</w:t>
      </w:r>
      <w:r w:rsidRPr="0000092B">
        <w:rPr>
          <w:rFonts w:hint="eastAsia"/>
          <w:sz w:val="22"/>
          <w:szCs w:val="22"/>
        </w:rPr>
        <w:t>）</w:t>
      </w:r>
    </w:p>
  </w:footnote>
  <w:footnote w:id="145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福＝施【元】【明】。（大正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.14</w:t>
      </w:r>
      <w:r w:rsidRPr="0000092B">
        <w:rPr>
          <w:sz w:val="22"/>
          <w:szCs w:val="22"/>
        </w:rPr>
        <w:t>）</w:t>
      </w:r>
    </w:p>
  </w:footnote>
  <w:footnote w:id="146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序品〉：「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福德從心，於所愛重，持用供養，得福增多</w:t>
      </w:r>
      <w:r w:rsidRPr="0000092B">
        <w:rPr>
          <w:rFonts w:ascii="標楷體" w:eastAsia="標楷體" w:hAnsi="標楷體" w:hint="eastAsia"/>
          <w:sz w:val="22"/>
          <w:szCs w:val="22"/>
        </w:rPr>
        <w:t>。如阿育王小兒時，以所重土，持用奉佛；得閻浮提王，一日之中起八萬塔。若大人雖以多土投鉢而無所得，非所重故。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7"/>
          <w:attr w:name="UnitName" w:val="a"/>
        </w:smartTagPr>
        <w:r w:rsidRPr="0000092B">
          <w:rPr>
            <w:sz w:val="22"/>
            <w:szCs w:val="22"/>
          </w:rPr>
          <w:t>277a</w:t>
        </w:r>
      </w:smartTag>
      <w:r w:rsidRPr="0000092B">
        <w:rPr>
          <w:sz w:val="22"/>
          <w:szCs w:val="22"/>
        </w:rPr>
        <w:t>11-15</w:t>
      </w:r>
      <w:r w:rsidRPr="0000092B">
        <w:rPr>
          <w:sz w:val="22"/>
          <w:szCs w:val="22"/>
        </w:rPr>
        <w:t>）</w:t>
      </w:r>
    </w:p>
    <w:p w:rsidR="00F153E5" w:rsidRPr="0000092B" w:rsidRDefault="00F153E5" w:rsidP="00902553">
      <w:pPr>
        <w:pStyle w:val="a5"/>
        <w:spacing w:line="0" w:lineRule="atLeast"/>
        <w:ind w:leftChars="140" w:left="336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案：卷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與卷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同舉阿育王兒時以土供佛得福多，但卷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說「</w:t>
      </w:r>
      <w:r w:rsidRPr="0000092B">
        <w:rPr>
          <w:rFonts w:ascii="標楷體" w:eastAsia="標楷體" w:hAnsi="標楷體" w:hint="eastAsia"/>
          <w:sz w:val="22"/>
          <w:szCs w:val="22"/>
        </w:rPr>
        <w:t>福德從心，於所愛重，持用供養，得福增多</w:t>
      </w:r>
      <w:r w:rsidRPr="0000092B">
        <w:rPr>
          <w:rFonts w:hint="eastAsia"/>
          <w:sz w:val="22"/>
          <w:szCs w:val="22"/>
        </w:rPr>
        <w:t>」，而卷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則說「</w:t>
      </w:r>
      <w:r w:rsidRPr="0000092B">
        <w:rPr>
          <w:rFonts w:ascii="標楷體" w:eastAsia="標楷體" w:hAnsi="標楷體"/>
          <w:kern w:val="0"/>
          <w:sz w:val="22"/>
          <w:szCs w:val="22"/>
        </w:rPr>
        <w:t>施物至賤，小兒心</w:t>
      </w:r>
      <w:r w:rsidRPr="0000092B">
        <w:rPr>
          <w:rStyle w:val="a7"/>
          <w:rFonts w:ascii="標楷體" w:eastAsia="標楷體" w:hAnsi="標楷體" w:hint="eastAsia"/>
          <w:kern w:val="0"/>
          <w:sz w:val="22"/>
          <w:szCs w:val="22"/>
        </w:rPr>
        <w:t>薄</w:t>
      </w:r>
      <w:r w:rsidRPr="0000092B">
        <w:rPr>
          <w:rFonts w:ascii="標楷體" w:eastAsia="標楷體" w:hAnsi="標楷體"/>
          <w:kern w:val="0"/>
          <w:sz w:val="22"/>
          <w:szCs w:val="22"/>
        </w:rPr>
        <w:t>，但以福田妙故，得大果報，當知大福從良田生</w:t>
      </w:r>
      <w:r w:rsidRPr="0000092B">
        <w:rPr>
          <w:rFonts w:hint="eastAsia"/>
          <w:sz w:val="22"/>
          <w:szCs w:val="22"/>
        </w:rPr>
        <w:t>」，兩者解說重點不同。</w:t>
      </w:r>
    </w:p>
  </w:footnote>
  <w:footnote w:id="147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int="eastAsia"/>
          <w:sz w:val="22"/>
          <w:szCs w:val="22"/>
        </w:rPr>
        <w:t>摩訶</w:t>
      </w:r>
      <w:r w:rsidRPr="0000092B">
        <w:rPr>
          <w:sz w:val="22"/>
          <w:szCs w:val="22"/>
        </w:rPr>
        <w:t>般若</w:t>
      </w:r>
      <w:r w:rsidRPr="0000092B">
        <w:rPr>
          <w:rFonts w:hint="eastAsia"/>
          <w:sz w:val="22"/>
          <w:szCs w:val="22"/>
        </w:rPr>
        <w:t>波羅蜜</w:t>
      </w:r>
      <w:r w:rsidRPr="0000092B">
        <w:rPr>
          <w:sz w:val="22"/>
          <w:szCs w:val="22"/>
        </w:rPr>
        <w:t>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48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復次，又如以般若波羅蜜心布施</w:t>
      </w:r>
      <w:r w:rsidRPr="0000092B">
        <w:rPr>
          <w:rFonts w:ascii="標楷體" w:eastAsia="標楷體" w:hAnsi="標楷體" w:hint="eastAsia"/>
          <w:sz w:val="22"/>
          <w:szCs w:val="22"/>
        </w:rPr>
        <w:t>已下，有三復次，總結前施得大果報義也。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7-8</w:t>
      </w:r>
      <w:r w:rsidRPr="0000092B">
        <w:rPr>
          <w:rFonts w:hint="eastAsia"/>
          <w:sz w:val="22"/>
          <w:szCs w:val="22"/>
        </w:rPr>
        <w:t>）</w:t>
      </w:r>
    </w:p>
  </w:footnote>
  <w:footnote w:id="149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情：</w:t>
      </w:r>
      <w:r w:rsidRPr="0000092B">
        <w:rPr>
          <w:rFonts w:hint="eastAsia"/>
          <w:kern w:val="0"/>
          <w:sz w:val="22"/>
          <w:szCs w:val="22"/>
        </w:rPr>
        <w:t>2.</w:t>
      </w:r>
      <w:r w:rsidRPr="0000092B">
        <w:rPr>
          <w:rFonts w:hint="eastAsia"/>
          <w:kern w:val="0"/>
          <w:sz w:val="22"/>
          <w:szCs w:val="22"/>
        </w:rPr>
        <w:t>指心情。</w:t>
      </w:r>
      <w:r w:rsidRPr="0000092B">
        <w:rPr>
          <w:rFonts w:hint="eastAsia"/>
          <w:kern w:val="0"/>
          <w:sz w:val="22"/>
          <w:szCs w:val="22"/>
        </w:rPr>
        <w:t>6.</w:t>
      </w:r>
      <w:r w:rsidRPr="0000092B">
        <w:rPr>
          <w:rFonts w:hint="eastAsia"/>
          <w:kern w:val="0"/>
          <w:sz w:val="22"/>
          <w:szCs w:val="22"/>
        </w:rPr>
        <w:t>意願，欲望。</w:t>
      </w:r>
      <w:r w:rsidRPr="0000092B">
        <w:rPr>
          <w:rFonts w:hint="eastAsia"/>
          <w:kern w:val="0"/>
          <w:sz w:val="22"/>
          <w:szCs w:val="22"/>
        </w:rPr>
        <w:t>12.</w:t>
      </w:r>
      <w:r w:rsidRPr="0000092B">
        <w:rPr>
          <w:rFonts w:hint="eastAsia"/>
          <w:kern w:val="0"/>
          <w:sz w:val="22"/>
          <w:szCs w:val="22"/>
        </w:rPr>
        <w:t>情況。《易‧咸》：“觀其所恆，而天地萬物之情可見矣。”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576</w:t>
      </w:r>
      <w:r w:rsidRPr="0000092B">
        <w:rPr>
          <w:sz w:val="22"/>
          <w:szCs w:val="22"/>
        </w:rPr>
        <w:t>）</w:t>
      </w:r>
    </w:p>
  </w:footnote>
  <w:footnote w:id="150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《大智度論》卷</w:t>
      </w:r>
      <w:r w:rsidRPr="0000092B">
        <w:rPr>
          <w:rFonts w:hint="eastAsia"/>
          <w:kern w:val="0"/>
          <w:sz w:val="22"/>
          <w:szCs w:val="22"/>
        </w:rPr>
        <w:t>9</w:t>
      </w:r>
      <w:r w:rsidRPr="0000092B">
        <w:rPr>
          <w:rFonts w:hint="eastAsia"/>
          <w:kern w:val="0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問曰；何以名他化自在？答曰：此天奪他所化而自娛樂，故言他化自在；化自樂者，自化五塵而自娛樂，故言化自樂。</w:t>
      </w:r>
      <w:r w:rsidRPr="0000092B">
        <w:rPr>
          <w:rFonts w:hint="eastAsia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25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123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7-10</w:t>
      </w:r>
      <w:r w:rsidRPr="0000092B">
        <w:rPr>
          <w:kern w:val="0"/>
          <w:sz w:val="22"/>
          <w:szCs w:val="22"/>
        </w:rPr>
        <w:t>）</w:t>
      </w:r>
    </w:p>
  </w:footnote>
  <w:footnote w:id="151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參見《雜阿含經》卷</w:t>
      </w:r>
      <w:r w:rsidRPr="0000092B">
        <w:rPr>
          <w:rFonts w:hint="eastAsia"/>
          <w:sz w:val="22"/>
          <w:szCs w:val="22"/>
        </w:rPr>
        <w:t>37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1042</w:t>
      </w:r>
      <w:r w:rsidRPr="0000092B">
        <w:rPr>
          <w:rFonts w:hint="eastAsia"/>
          <w:sz w:val="22"/>
          <w:szCs w:val="22"/>
        </w:rPr>
        <w:t>經）（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272c</w:t>
        </w:r>
      </w:smartTag>
      <w:r w:rsidRPr="0000092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-273a</w:t>
        </w:r>
      </w:smartTag>
      <w:r w:rsidRPr="0000092B">
        <w:rPr>
          <w:rFonts w:hint="eastAsia"/>
          <w:sz w:val="22"/>
          <w:szCs w:val="22"/>
        </w:rPr>
        <w:t>12</w:t>
      </w:r>
      <w:r w:rsidRPr="0000092B">
        <w:rPr>
          <w:rFonts w:hint="eastAsia"/>
          <w:sz w:val="22"/>
          <w:szCs w:val="22"/>
        </w:rPr>
        <w:t>）。又</w:t>
      </w:r>
      <w:r w:rsidRPr="0000092B">
        <w:rPr>
          <w:rFonts w:hint="eastAsia"/>
          <w:kern w:val="0"/>
          <w:sz w:val="22"/>
          <w:szCs w:val="22"/>
        </w:rPr>
        <w:t>《大智度論》於卷</w:t>
      </w:r>
      <w:r w:rsidRPr="0000092B">
        <w:rPr>
          <w:rFonts w:hint="eastAsia"/>
          <w:kern w:val="0"/>
          <w:sz w:val="22"/>
          <w:szCs w:val="22"/>
        </w:rPr>
        <w:t>7</w:t>
      </w:r>
      <w:r w:rsidRPr="0000092B">
        <w:rPr>
          <w:rFonts w:hint="eastAsia"/>
          <w:kern w:val="0"/>
          <w:sz w:val="22"/>
          <w:szCs w:val="22"/>
        </w:rPr>
        <w:t>也曾引此經明「願為前導」之理（大正</w:t>
      </w:r>
      <w:r w:rsidRPr="0000092B">
        <w:rPr>
          <w:rFonts w:hint="eastAsia"/>
          <w:kern w:val="0"/>
          <w:sz w:val="22"/>
          <w:szCs w:val="22"/>
        </w:rPr>
        <w:t>25</w:t>
      </w:r>
      <w:r w:rsidRPr="0000092B">
        <w:rPr>
          <w:rFonts w:hint="eastAsia"/>
          <w:kern w:val="0"/>
          <w:sz w:val="22"/>
          <w:szCs w:val="22"/>
        </w:rPr>
        <w:t>，</w:t>
      </w:r>
      <w:r w:rsidRPr="0000092B">
        <w:rPr>
          <w:rFonts w:hint="eastAsia"/>
          <w:kern w:val="0"/>
          <w:sz w:val="22"/>
          <w:szCs w:val="22"/>
        </w:rPr>
        <w:t>108b13-c1</w:t>
      </w:r>
      <w:r w:rsidRPr="0000092B">
        <w:rPr>
          <w:rFonts w:hint="eastAsia"/>
          <w:kern w:val="0"/>
          <w:sz w:val="22"/>
          <w:szCs w:val="22"/>
        </w:rPr>
        <w:t>）。</w:t>
      </w:r>
    </w:p>
  </w:footnote>
  <w:footnote w:id="152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（亦）＋如【宋】【元】【明】【宮】。（大正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.18</w:t>
      </w:r>
      <w:r w:rsidRPr="0000092B">
        <w:rPr>
          <w:sz w:val="22"/>
          <w:szCs w:val="22"/>
        </w:rPr>
        <w:t>）</w:t>
      </w:r>
    </w:p>
  </w:footnote>
  <w:footnote w:id="153">
    <w:p w:rsidR="00F153E5" w:rsidRPr="0000092B" w:rsidRDefault="00F153E5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四禪，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00092B">
          <w:rPr>
            <w:sz w:val="22"/>
            <w:szCs w:val="22"/>
          </w:rPr>
          <w:t>208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四無色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00092B">
          <w:rPr>
            <w:sz w:val="22"/>
            <w:szCs w:val="22"/>
          </w:rPr>
          <w:t>211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28-213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）。</w:t>
      </w:r>
    </w:p>
  </w:footnote>
  <w:footnote w:id="154">
    <w:p w:rsidR="00F153E5" w:rsidRPr="0000092B" w:rsidRDefault="00F153E5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息＝怠【元】【明】。（大正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155">
    <w:p w:rsidR="00F153E5" w:rsidRPr="0000092B" w:rsidRDefault="00F153E5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24-146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3"/>
          <w:attr w:name="UnitName" w:val="C"/>
        </w:smartTagPr>
        <w:r w:rsidRPr="0000092B">
          <w:rPr>
            <w:sz w:val="22"/>
            <w:szCs w:val="22"/>
          </w:rPr>
          <w:t>223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235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21-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33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00092B">
          <w:rPr>
            <w:sz w:val="22"/>
            <w:szCs w:val="22"/>
          </w:rPr>
          <w:t>308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24-29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a"/>
        </w:smartTagPr>
        <w:r w:rsidRPr="0000092B">
          <w:rPr>
            <w:sz w:val="22"/>
            <w:szCs w:val="22"/>
          </w:rPr>
          <w:t>651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2-13</w:t>
      </w:r>
      <w:r w:rsidRPr="0000092B">
        <w:rPr>
          <w:sz w:val="22"/>
          <w:szCs w:val="22"/>
        </w:rPr>
        <w:t>）。</w:t>
      </w:r>
    </w:p>
  </w:footnote>
  <w:footnote w:id="156">
    <w:p w:rsidR="00F153E5" w:rsidRPr="0000092B" w:rsidRDefault="00F153E5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慧方便：從本以來不見三事，壞諸煩惱，慧方便，於眾生中起悲心，以一切福德迴向佛道，於一切功德隨喜迴向佛道。（印順法師，《大智度論筆記》〔</w:t>
      </w:r>
      <w:r w:rsidRPr="0000092B">
        <w:rPr>
          <w:sz w:val="22"/>
          <w:szCs w:val="22"/>
        </w:rPr>
        <w:t>F023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p.355</w:t>
      </w:r>
      <w:r w:rsidRPr="0000092B">
        <w:rPr>
          <w:sz w:val="22"/>
          <w:szCs w:val="22"/>
        </w:rPr>
        <w:t>）</w:t>
      </w:r>
    </w:p>
  </w:footnote>
  <w:footnote w:id="157">
    <w:p w:rsidR="00F153E5" w:rsidRPr="0000092B" w:rsidRDefault="00F153E5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是＝更【宋】【元】【明】。（大正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158">
    <w:p w:rsidR="00F153E5" w:rsidRPr="0000092B" w:rsidRDefault="00F153E5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：「</w:t>
      </w:r>
      <w:r w:rsidRPr="0000092B">
        <w:rPr>
          <w:rFonts w:eastAsia="標楷體"/>
          <w:sz w:val="22"/>
          <w:szCs w:val="22"/>
        </w:rPr>
        <w:t>檀波羅蜜中，言財、施、受者，三事不可得。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147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4-5</w:t>
      </w:r>
      <w:r w:rsidRPr="0000092B">
        <w:rPr>
          <w:sz w:val="22"/>
          <w:szCs w:val="22"/>
        </w:rPr>
        <w:t>）</w:t>
      </w:r>
    </w:p>
  </w:footnote>
  <w:footnote w:id="159">
    <w:p w:rsidR="00F153E5" w:rsidRPr="0000092B" w:rsidRDefault="00F153E5" w:rsidP="0024395E">
      <w:pPr>
        <w:tabs>
          <w:tab w:val="left" w:pos="1418"/>
        </w:tabs>
        <w:spacing w:line="310" w:lineRule="exac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┌得不可得</w:t>
      </w:r>
    </w:p>
    <w:p w:rsidR="00F153E5" w:rsidRPr="0000092B" w:rsidRDefault="00F153E5" w:rsidP="0024395E">
      <w:pPr>
        <w:pStyle w:val="a5"/>
        <w:tabs>
          <w:tab w:val="left" w:pos="14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二種不可得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┴不得不可得　　（印順法師，《大智度論筆記》〔</w:t>
      </w:r>
      <w:r w:rsidRPr="0000092B">
        <w:rPr>
          <w:rFonts w:hint="eastAsia"/>
          <w:sz w:val="22"/>
          <w:szCs w:val="22"/>
        </w:rPr>
        <w:t>A014</w:t>
      </w:r>
      <w:r w:rsidRPr="0000092B">
        <w:rPr>
          <w:rFonts w:hint="eastAsia"/>
          <w:sz w:val="22"/>
          <w:szCs w:val="22"/>
        </w:rPr>
        <w:t>〕</w:t>
      </w:r>
      <w:r w:rsidRPr="0000092B">
        <w:rPr>
          <w:rFonts w:hint="eastAsia"/>
          <w:sz w:val="22"/>
          <w:szCs w:val="22"/>
        </w:rPr>
        <w:t>p.27</w:t>
      </w:r>
      <w:r w:rsidRPr="0000092B">
        <w:rPr>
          <w:rFonts w:hint="eastAsia"/>
          <w:sz w:val="22"/>
          <w:szCs w:val="22"/>
        </w:rPr>
        <w:t>）</w:t>
      </w:r>
    </w:p>
  </w:footnote>
  <w:footnote w:id="160">
    <w:p w:rsidR="00F153E5" w:rsidRPr="0000092B" w:rsidRDefault="00F153E5" w:rsidP="0024395E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得不可得</w:t>
      </w:r>
      <w:r w:rsidRPr="0000092B">
        <w:rPr>
          <w:rFonts w:ascii="標楷體" w:eastAsia="標楷體" w:hAnsi="標楷體" w:hint="eastAsia"/>
          <w:sz w:val="22"/>
          <w:szCs w:val="22"/>
        </w:rPr>
        <w:t>者，不可得即是無義；此人定執一切法實無故墮滅見也；不得者，此無亦無也！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3"/>
          <w:attr w:name="UnitName" w:val="a"/>
        </w:smartTagPr>
        <w:r w:rsidRPr="0000092B">
          <w:rPr>
            <w:rFonts w:hint="eastAsia"/>
            <w:sz w:val="22"/>
            <w:szCs w:val="22"/>
          </w:rPr>
          <w:t>833a</w:t>
        </w:r>
      </w:smartTag>
      <w:r w:rsidRPr="0000092B">
        <w:rPr>
          <w:rFonts w:hint="eastAsia"/>
          <w:sz w:val="22"/>
          <w:szCs w:val="22"/>
        </w:rPr>
        <w:t>9-10</w:t>
      </w:r>
      <w:r w:rsidRPr="0000092B">
        <w:rPr>
          <w:rFonts w:hint="eastAsia"/>
          <w:sz w:val="22"/>
          <w:szCs w:val="22"/>
        </w:rPr>
        <w:t>）</w:t>
      </w:r>
    </w:p>
  </w:footnote>
  <w:footnote w:id="161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p.2229, n.2</w:t>
      </w:r>
      <w:r w:rsidRPr="0000092B">
        <w:rPr>
          <w:sz w:val="22"/>
          <w:szCs w:val="22"/>
        </w:rPr>
        <w:t>）：參見《佛昇忉利天為母說法經》卷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795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23-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）；</w:t>
      </w:r>
      <w:r w:rsidRPr="00632234">
        <w:rPr>
          <w:sz w:val="22"/>
          <w:szCs w:val="22"/>
        </w:rPr>
        <w:t>《佛</w:t>
      </w:r>
      <w:r w:rsidR="0087477C" w:rsidRPr="00632234">
        <w:rPr>
          <w:rFonts w:hint="eastAsia"/>
          <w:sz w:val="22"/>
          <w:szCs w:val="22"/>
        </w:rPr>
        <w:t>說道</w:t>
      </w:r>
      <w:r w:rsidRPr="00632234">
        <w:rPr>
          <w:sz w:val="22"/>
          <w:szCs w:val="22"/>
        </w:rPr>
        <w:t>神足無極變化經》卷</w:t>
      </w:r>
      <w:r w:rsidRPr="00632234">
        <w:rPr>
          <w:sz w:val="22"/>
          <w:szCs w:val="22"/>
        </w:rPr>
        <w:t>3</w:t>
      </w:r>
      <w:r w:rsidRPr="00632234">
        <w:rPr>
          <w:sz w:val="22"/>
          <w:szCs w:val="22"/>
        </w:rPr>
        <w:t>（大正</w:t>
      </w:r>
      <w:r w:rsidRPr="00632234">
        <w:rPr>
          <w:sz w:val="22"/>
          <w:szCs w:val="22"/>
        </w:rPr>
        <w:t>17</w:t>
      </w:r>
      <w:r w:rsidRPr="00632234">
        <w:rPr>
          <w:sz w:val="22"/>
          <w:szCs w:val="22"/>
        </w:rPr>
        <w:t>，</w:t>
      </w:r>
      <w:r w:rsidRPr="00632234">
        <w:rPr>
          <w:sz w:val="22"/>
          <w:szCs w:val="22"/>
        </w:rPr>
        <w:t>811</w:t>
      </w:r>
      <w:r w:rsidRPr="00632234">
        <w:rPr>
          <w:rFonts w:eastAsia="Roman Unicode"/>
          <w:sz w:val="22"/>
          <w:szCs w:val="22"/>
        </w:rPr>
        <w:t>b</w:t>
      </w:r>
      <w:r w:rsidRPr="00632234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2"/>
          <w:attr w:name="UnitName" w:val="a"/>
        </w:smartTagPr>
        <w:r w:rsidRPr="00632234">
          <w:rPr>
            <w:sz w:val="22"/>
            <w:szCs w:val="22"/>
          </w:rPr>
          <w:t>-812</w:t>
        </w:r>
        <w:r w:rsidRPr="00632234">
          <w:rPr>
            <w:rFonts w:eastAsia="Roman Unicode"/>
            <w:sz w:val="22"/>
            <w:szCs w:val="22"/>
          </w:rPr>
          <w:t>a</w:t>
        </w:r>
      </w:smartTag>
      <w:r w:rsidRPr="00632234">
        <w:rPr>
          <w:sz w:val="22"/>
          <w:szCs w:val="22"/>
        </w:rPr>
        <w:t>2</w:t>
      </w:r>
      <w:r w:rsidRPr="00632234">
        <w:rPr>
          <w:sz w:val="22"/>
          <w:szCs w:val="22"/>
        </w:rPr>
        <w:t>）。</w:t>
      </w:r>
    </w:p>
  </w:footnote>
  <w:footnote w:id="162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《翻譯名義集》卷</w:t>
      </w:r>
      <w:r w:rsidRPr="0000092B">
        <w:rPr>
          <w:sz w:val="22"/>
          <w:szCs w:val="22"/>
        </w:rPr>
        <w:t>4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rFonts w:ascii="標楷體" w:eastAsia="標楷體" w:hAnsi="標楷體" w:hint="eastAsia"/>
          <w:sz w:val="22"/>
          <w:szCs w:val="22"/>
        </w:rPr>
        <w:t>鉢剌婆剌拏，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音義指歸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云：譯為隨意。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寄歸傳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云：凡夏罷歲終之時，此日應名隨意；即是隨他於三事之中，任意舉發說罪除愆之義。舊云自恣者，是義翻。然則自恣之言，涉乎善惡，今局善也；故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事鈔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曰：九旬修道，精練身心，人多迷己，不自見過，理宜仰憑清眾垂慈誨示，縱宣己罪，恣僧舉過，內彰無私隱，外顯有瑕疵，身口託於他人，故云自恣。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摩得勒伽論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云：何故令自恣？使諸比丘不孤獨故，各各憶罪發露悔過故，以苦言調伏得清淨故，自意喜悅無罪故也。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54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3"/>
          <w:attr w:name="UnitName" w:val="a"/>
        </w:smartTagPr>
        <w:r w:rsidRPr="0000092B">
          <w:rPr>
            <w:sz w:val="22"/>
            <w:szCs w:val="22"/>
          </w:rPr>
          <w:t>1123a</w:t>
        </w:r>
      </w:smartTag>
      <w:r w:rsidRPr="0000092B">
        <w:rPr>
          <w:sz w:val="22"/>
          <w:szCs w:val="22"/>
        </w:rPr>
        <w:t>20-b1</w:t>
      </w:r>
      <w:r w:rsidRPr="0000092B">
        <w:rPr>
          <w:sz w:val="22"/>
          <w:szCs w:val="22"/>
        </w:rPr>
        <w:t>）</w:t>
      </w:r>
    </w:p>
  </w:footnote>
  <w:footnote w:id="163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bookmarkStart w:id="525" w:name="0133a19"/>
      <w:r w:rsidRPr="0000092B">
        <w:rPr>
          <w:kern w:val="0"/>
          <w:sz w:val="22"/>
          <w:szCs w:val="22"/>
        </w:rPr>
        <w:t>《</w:t>
      </w:r>
      <w:r w:rsidRPr="0000092B">
        <w:rPr>
          <w:sz w:val="22"/>
          <w:szCs w:val="22"/>
        </w:rPr>
        <w:t>雜阿含經</w:t>
      </w:r>
      <w:r w:rsidRPr="0000092B">
        <w:rPr>
          <w:kern w:val="0"/>
          <w:sz w:val="22"/>
          <w:szCs w:val="22"/>
        </w:rPr>
        <w:t>》</w:t>
      </w:r>
      <w:r w:rsidRPr="0000092B">
        <w:rPr>
          <w:sz w:val="22"/>
          <w:szCs w:val="22"/>
        </w:rPr>
        <w:t>卷</w:t>
      </w:r>
      <w:bookmarkEnd w:id="525"/>
      <w:r w:rsidRPr="0000092B">
        <w:rPr>
          <w:sz w:val="22"/>
          <w:szCs w:val="22"/>
        </w:rPr>
        <w:t>19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506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00092B">
          <w:rPr>
            <w:kern w:val="0"/>
            <w:sz w:val="22"/>
            <w:szCs w:val="22"/>
          </w:rPr>
          <w:t>134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</w:t>
      </w:r>
      <w:r w:rsidRPr="0000092B">
        <w:rPr>
          <w:rFonts w:eastAsia="Roman Unicode"/>
          <w:kern w:val="0"/>
          <w:sz w:val="22"/>
          <w:szCs w:val="22"/>
        </w:rPr>
        <w:t>c</w:t>
      </w:r>
      <w:r w:rsidRPr="0000092B">
        <w:rPr>
          <w:kern w:val="0"/>
          <w:sz w:val="22"/>
          <w:szCs w:val="22"/>
        </w:rPr>
        <w:t>23</w:t>
      </w:r>
      <w:r w:rsidRPr="0000092B">
        <w:rPr>
          <w:sz w:val="22"/>
          <w:szCs w:val="22"/>
        </w:rPr>
        <w:t>），</w:t>
      </w:r>
      <w:r w:rsidRPr="0000092B">
        <w:rPr>
          <w:kern w:val="0"/>
          <w:sz w:val="22"/>
          <w:szCs w:val="22"/>
        </w:rPr>
        <w:t>《根本說一切有部毘奈耶雜事》卷</w:t>
      </w:r>
      <w:r w:rsidRPr="0000092B">
        <w:rPr>
          <w:kern w:val="0"/>
          <w:sz w:val="22"/>
          <w:szCs w:val="22"/>
        </w:rPr>
        <w:t>29</w:t>
      </w:r>
      <w:r w:rsidRPr="0000092B">
        <w:rPr>
          <w:kern w:val="0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kern w:val="0"/>
          <w:sz w:val="22"/>
          <w:szCs w:val="22"/>
        </w:rPr>
        <w:t>24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00092B">
          <w:rPr>
            <w:kern w:val="0"/>
            <w:sz w:val="22"/>
            <w:szCs w:val="22"/>
          </w:rPr>
          <w:t>346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14-</w:t>
      </w:r>
      <w:r w:rsidRPr="0000092B">
        <w:rPr>
          <w:rFonts w:eastAsia="Roman Unicode"/>
          <w:kern w:val="0"/>
          <w:sz w:val="22"/>
          <w:szCs w:val="22"/>
        </w:rPr>
        <w:t>b</w:t>
      </w:r>
      <w:r w:rsidRPr="0000092B">
        <w:rPr>
          <w:kern w:val="0"/>
          <w:sz w:val="22"/>
          <w:szCs w:val="22"/>
        </w:rPr>
        <w:t>13</w:t>
      </w:r>
      <w:r w:rsidRPr="0000092B">
        <w:rPr>
          <w:kern w:val="0"/>
          <w:sz w:val="22"/>
          <w:szCs w:val="22"/>
        </w:rPr>
        <w:t>）。</w:t>
      </w:r>
    </w:p>
  </w:footnote>
  <w:footnote w:id="164">
    <w:p w:rsidR="00F153E5" w:rsidRPr="0000092B" w:rsidRDefault="00F153E5" w:rsidP="00721E85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跛</w:t>
      </w:r>
      <w:r w:rsidRPr="0000092B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𨁟</w:t>
      </w:r>
      <w:r w:rsidRPr="0000092B">
        <w:rPr>
          <w:sz w:val="22"/>
          <w:szCs w:val="22"/>
        </w:rPr>
        <w:t>＝</w:t>
      </w:r>
      <w:r w:rsidRPr="0000092B">
        <w:rPr>
          <w:rFonts w:ascii="新細明體-ExtB" w:eastAsia="新細明體-ExtB" w:hAnsi="新細明體-ExtB" w:cs="新細明體-ExtB" w:hint="eastAsia"/>
          <w:sz w:val="22"/>
          <w:szCs w:val="22"/>
        </w:rPr>
        <w:t>𡽠</w:t>
      </w:r>
      <w:r w:rsidRPr="0000092B">
        <w:rPr>
          <w:sz w:val="22"/>
          <w:szCs w:val="22"/>
        </w:rPr>
        <w:t>峨【元】，＝岠峨【明】。（大正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302d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n.6</w:t>
      </w:r>
      <w:r w:rsidRPr="0000092B">
        <w:rPr>
          <w:sz w:val="22"/>
          <w:szCs w:val="22"/>
        </w:rPr>
        <w:t>）</w:t>
      </w:r>
    </w:p>
    <w:p w:rsidR="00F153E5" w:rsidRPr="0000092B" w:rsidRDefault="00F153E5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岠（</w:t>
      </w:r>
      <w:r w:rsidRPr="0000092B">
        <w:rPr>
          <w:rFonts w:ascii="標楷體" w:eastAsia="標楷體" w:hAnsi="標楷體" w:hint="eastAsia"/>
          <w:sz w:val="22"/>
          <w:szCs w:val="22"/>
        </w:rPr>
        <w:t>ㄐㄩˋ</w:t>
      </w:r>
      <w:r w:rsidRPr="0000092B">
        <w:rPr>
          <w:rFonts w:ascii="新細明體" w:hAnsi="新細明體" w:hint="eastAsia"/>
          <w:sz w:val="22"/>
          <w:szCs w:val="22"/>
        </w:rPr>
        <w:t>）：</w:t>
      </w:r>
      <w:r w:rsidRPr="0000092B">
        <w:rPr>
          <w:sz w:val="22"/>
          <w:szCs w:val="22"/>
        </w:rPr>
        <w:t>1.</w:t>
      </w:r>
      <w:r w:rsidRPr="0000092B">
        <w:rPr>
          <w:rFonts w:ascii="新細明體" w:hAnsi="新細明體" w:hint="eastAsia"/>
          <w:sz w:val="22"/>
          <w:szCs w:val="22"/>
        </w:rPr>
        <w:t>大山。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803</w:t>
      </w:r>
      <w:r w:rsidRPr="0000092B">
        <w:rPr>
          <w:sz w:val="22"/>
          <w:szCs w:val="22"/>
        </w:rPr>
        <w:t>）</w:t>
      </w:r>
    </w:p>
    <w:p w:rsidR="00F153E5" w:rsidRPr="0000092B" w:rsidRDefault="00F153E5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峨（</w:t>
      </w:r>
      <w:r w:rsidRPr="0000092B">
        <w:rPr>
          <w:rFonts w:ascii="標楷體" w:eastAsia="標楷體" w:hAnsi="標楷體" w:hint="eastAsia"/>
          <w:sz w:val="22"/>
          <w:szCs w:val="22"/>
        </w:rPr>
        <w:t>ㄜˊ）</w:t>
      </w:r>
      <w:r w:rsidRPr="0000092B">
        <w:rPr>
          <w:rFonts w:ascii="新細明體" w:hAnsi="新細明體"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ascii="新細明體" w:hAnsi="新細明體" w:hint="eastAsia"/>
          <w:sz w:val="22"/>
          <w:szCs w:val="22"/>
        </w:rPr>
        <w:t>.山勢高峻。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ascii="新細明體" w:hAnsi="新細明體" w:hint="eastAsia"/>
          <w:sz w:val="22"/>
          <w:szCs w:val="22"/>
        </w:rPr>
        <w:t>矗起，高聳。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820</w:t>
      </w:r>
      <w:r w:rsidRPr="0000092B">
        <w:rPr>
          <w:sz w:val="22"/>
          <w:szCs w:val="22"/>
        </w:rPr>
        <w:t>）</w:t>
      </w:r>
    </w:p>
  </w:footnote>
  <w:footnote w:id="165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釋迦有淨土，彌陀有穢土。（印順法師，《大智度論筆記》〔</w:t>
      </w:r>
      <w:r w:rsidRPr="0000092B">
        <w:rPr>
          <w:sz w:val="22"/>
          <w:szCs w:val="22"/>
        </w:rPr>
        <w:t>C018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p.217</w:t>
      </w:r>
      <w:r w:rsidRPr="0000092B">
        <w:rPr>
          <w:sz w:val="22"/>
          <w:szCs w:val="22"/>
        </w:rPr>
        <w:t>）</w:t>
      </w:r>
    </w:p>
  </w:footnote>
  <w:footnote w:id="166">
    <w:p w:rsidR="00F153E5" w:rsidRPr="0000092B" w:rsidRDefault="00F153E5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溷（</w:t>
      </w:r>
      <w:r w:rsidRPr="0000092B">
        <w:rPr>
          <w:rFonts w:ascii="標楷體" w:eastAsia="標楷體" w:hAnsi="標楷體"/>
          <w:sz w:val="22"/>
          <w:szCs w:val="22"/>
        </w:rPr>
        <w:t>ㄏㄨㄣˋ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sz w:val="22"/>
          <w:szCs w:val="22"/>
        </w:rPr>
        <w:t>污物，糞便，便溺。</w:t>
      </w:r>
      <w:r w:rsidRPr="0000092B">
        <w:rPr>
          <w:rFonts w:hint="eastAsia"/>
          <w:sz w:val="22"/>
          <w:szCs w:val="22"/>
        </w:rPr>
        <w:t>7.</w:t>
      </w:r>
      <w:r w:rsidRPr="0000092B">
        <w:rPr>
          <w:sz w:val="22"/>
          <w:szCs w:val="22"/>
        </w:rPr>
        <w:t>廁所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3E5" w:rsidRPr="00F168F1" w:rsidRDefault="00F153E5" w:rsidP="007C49E9">
    <w:pPr>
      <w:pStyle w:val="a8"/>
    </w:pPr>
    <w:r w:rsidRPr="00F168F1">
      <w:rPr>
        <w:rFonts w:hint="eastAsia"/>
      </w:rPr>
      <w:t>《大智度論》講義（第</w:t>
    </w:r>
    <w:r w:rsidRPr="00F168F1">
      <w:t>05</w:t>
    </w:r>
    <w:r w:rsidRPr="00F168F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3E5" w:rsidRPr="00D35F40" w:rsidRDefault="00F153E5" w:rsidP="007C49E9">
    <w:pPr>
      <w:pStyle w:val="a8"/>
      <w:jc w:val="right"/>
    </w:pPr>
    <w:r w:rsidRPr="00D35F40">
      <w:rPr>
        <w:rFonts w:hint="eastAsia"/>
      </w:rPr>
      <w:t>第三冊：《大智度論》卷</w:t>
    </w:r>
    <w:r w:rsidRPr="00D35F40">
      <w:t>032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63625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9930F0"/>
    <w:multiLevelType w:val="hybridMultilevel"/>
    <w:tmpl w:val="F52C403E"/>
    <w:lvl w:ilvl="0" w:tplc="BEFEC026">
      <w:numFmt w:val="bullet"/>
      <w:lvlText w:val="※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2">
    <w:nsid w:val="068E3806"/>
    <w:multiLevelType w:val="hybridMultilevel"/>
    <w:tmpl w:val="FB02FE9E"/>
    <w:lvl w:ilvl="0" w:tplc="42985658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3">
    <w:nsid w:val="26984DAE"/>
    <w:multiLevelType w:val="hybridMultilevel"/>
    <w:tmpl w:val="BE08DD1A"/>
    <w:lvl w:ilvl="0" w:tplc="F85C6F0C">
      <w:start w:val="5"/>
      <w:numFmt w:val="bullet"/>
      <w:lvlText w:val="▲"/>
      <w:lvlJc w:val="left"/>
      <w:pPr>
        <w:tabs>
          <w:tab w:val="num" w:pos="840"/>
        </w:tabs>
        <w:ind w:left="84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>
    <w:nsid w:val="50064A65"/>
    <w:multiLevelType w:val="multilevel"/>
    <w:tmpl w:val="FB02FE9E"/>
    <w:lvl w:ilvl="0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B9"/>
    <w:rsid w:val="0000092B"/>
    <w:rsid w:val="00036CC2"/>
    <w:rsid w:val="00042EAC"/>
    <w:rsid w:val="00053586"/>
    <w:rsid w:val="00073E88"/>
    <w:rsid w:val="000811D3"/>
    <w:rsid w:val="0008160B"/>
    <w:rsid w:val="00086571"/>
    <w:rsid w:val="0009049C"/>
    <w:rsid w:val="0009322B"/>
    <w:rsid w:val="000B3003"/>
    <w:rsid w:val="000B5987"/>
    <w:rsid w:val="000C6FA9"/>
    <w:rsid w:val="000D1A92"/>
    <w:rsid w:val="000D1D41"/>
    <w:rsid w:val="000E46CF"/>
    <w:rsid w:val="000F126B"/>
    <w:rsid w:val="00114C1C"/>
    <w:rsid w:val="00120378"/>
    <w:rsid w:val="00130122"/>
    <w:rsid w:val="00150034"/>
    <w:rsid w:val="00154067"/>
    <w:rsid w:val="001553BE"/>
    <w:rsid w:val="00155414"/>
    <w:rsid w:val="00156969"/>
    <w:rsid w:val="00165339"/>
    <w:rsid w:val="00180532"/>
    <w:rsid w:val="00190D40"/>
    <w:rsid w:val="001A00B9"/>
    <w:rsid w:val="001C22FD"/>
    <w:rsid w:val="001C5B64"/>
    <w:rsid w:val="001D143C"/>
    <w:rsid w:val="001D2BE5"/>
    <w:rsid w:val="001E42B8"/>
    <w:rsid w:val="001F67DD"/>
    <w:rsid w:val="00221767"/>
    <w:rsid w:val="00242F66"/>
    <w:rsid w:val="0024395E"/>
    <w:rsid w:val="00246099"/>
    <w:rsid w:val="00250372"/>
    <w:rsid w:val="00250C44"/>
    <w:rsid w:val="002633C7"/>
    <w:rsid w:val="002638F0"/>
    <w:rsid w:val="002910CB"/>
    <w:rsid w:val="00297178"/>
    <w:rsid w:val="002A7164"/>
    <w:rsid w:val="002B73BC"/>
    <w:rsid w:val="002C1AFA"/>
    <w:rsid w:val="002D0CD7"/>
    <w:rsid w:val="002E5C59"/>
    <w:rsid w:val="003021A1"/>
    <w:rsid w:val="00307358"/>
    <w:rsid w:val="00317CB4"/>
    <w:rsid w:val="003212C5"/>
    <w:rsid w:val="00326CE9"/>
    <w:rsid w:val="003370C6"/>
    <w:rsid w:val="00353ABC"/>
    <w:rsid w:val="00365A68"/>
    <w:rsid w:val="00365DB6"/>
    <w:rsid w:val="00376286"/>
    <w:rsid w:val="00391F28"/>
    <w:rsid w:val="00394281"/>
    <w:rsid w:val="003B4D24"/>
    <w:rsid w:val="003C37DB"/>
    <w:rsid w:val="003C5D63"/>
    <w:rsid w:val="003E0480"/>
    <w:rsid w:val="00416238"/>
    <w:rsid w:val="00426FA9"/>
    <w:rsid w:val="0042770D"/>
    <w:rsid w:val="00434723"/>
    <w:rsid w:val="00441485"/>
    <w:rsid w:val="00442377"/>
    <w:rsid w:val="00450511"/>
    <w:rsid w:val="0048006D"/>
    <w:rsid w:val="0048090C"/>
    <w:rsid w:val="00492717"/>
    <w:rsid w:val="004B4AF6"/>
    <w:rsid w:val="004B6A62"/>
    <w:rsid w:val="004C7ED7"/>
    <w:rsid w:val="00514D13"/>
    <w:rsid w:val="00536996"/>
    <w:rsid w:val="00571AE2"/>
    <w:rsid w:val="00573B92"/>
    <w:rsid w:val="005845F2"/>
    <w:rsid w:val="005864E6"/>
    <w:rsid w:val="005A68D7"/>
    <w:rsid w:val="005B2A39"/>
    <w:rsid w:val="005C1B1A"/>
    <w:rsid w:val="005D2F50"/>
    <w:rsid w:val="005F4BFD"/>
    <w:rsid w:val="00616F1A"/>
    <w:rsid w:val="00631508"/>
    <w:rsid w:val="00632234"/>
    <w:rsid w:val="00640279"/>
    <w:rsid w:val="0064074E"/>
    <w:rsid w:val="00650043"/>
    <w:rsid w:val="006766AC"/>
    <w:rsid w:val="00692494"/>
    <w:rsid w:val="006A2E3E"/>
    <w:rsid w:val="006C7A8B"/>
    <w:rsid w:val="006C7C39"/>
    <w:rsid w:val="006F60DC"/>
    <w:rsid w:val="006F766C"/>
    <w:rsid w:val="007142FC"/>
    <w:rsid w:val="00721B15"/>
    <w:rsid w:val="00721E85"/>
    <w:rsid w:val="007350E5"/>
    <w:rsid w:val="007378FC"/>
    <w:rsid w:val="0074023E"/>
    <w:rsid w:val="00755151"/>
    <w:rsid w:val="0075576B"/>
    <w:rsid w:val="007562A5"/>
    <w:rsid w:val="007612A2"/>
    <w:rsid w:val="00762A0E"/>
    <w:rsid w:val="0077123C"/>
    <w:rsid w:val="0077716D"/>
    <w:rsid w:val="007B5FFD"/>
    <w:rsid w:val="007B60D8"/>
    <w:rsid w:val="007C49E9"/>
    <w:rsid w:val="007C68FE"/>
    <w:rsid w:val="007C6B15"/>
    <w:rsid w:val="007D2168"/>
    <w:rsid w:val="007D79A9"/>
    <w:rsid w:val="007E057B"/>
    <w:rsid w:val="007E4919"/>
    <w:rsid w:val="008039DF"/>
    <w:rsid w:val="00810885"/>
    <w:rsid w:val="00821823"/>
    <w:rsid w:val="00831870"/>
    <w:rsid w:val="00854122"/>
    <w:rsid w:val="00862FAB"/>
    <w:rsid w:val="0086505C"/>
    <w:rsid w:val="0087477C"/>
    <w:rsid w:val="00875666"/>
    <w:rsid w:val="008A692D"/>
    <w:rsid w:val="008B6D50"/>
    <w:rsid w:val="008C4129"/>
    <w:rsid w:val="008E3C3A"/>
    <w:rsid w:val="008E459F"/>
    <w:rsid w:val="008F52D9"/>
    <w:rsid w:val="00900251"/>
    <w:rsid w:val="00902553"/>
    <w:rsid w:val="009122F0"/>
    <w:rsid w:val="00913B19"/>
    <w:rsid w:val="00934932"/>
    <w:rsid w:val="00937E29"/>
    <w:rsid w:val="00965523"/>
    <w:rsid w:val="0097622E"/>
    <w:rsid w:val="009933DC"/>
    <w:rsid w:val="009A1F75"/>
    <w:rsid w:val="009B6D3C"/>
    <w:rsid w:val="00A13799"/>
    <w:rsid w:val="00A2521F"/>
    <w:rsid w:val="00A37890"/>
    <w:rsid w:val="00A40189"/>
    <w:rsid w:val="00A426D5"/>
    <w:rsid w:val="00A45CE3"/>
    <w:rsid w:val="00A62DDE"/>
    <w:rsid w:val="00A76972"/>
    <w:rsid w:val="00A876BB"/>
    <w:rsid w:val="00AA6DE4"/>
    <w:rsid w:val="00AC3796"/>
    <w:rsid w:val="00AC6532"/>
    <w:rsid w:val="00AD788F"/>
    <w:rsid w:val="00B05C4F"/>
    <w:rsid w:val="00B16978"/>
    <w:rsid w:val="00B204E0"/>
    <w:rsid w:val="00B24831"/>
    <w:rsid w:val="00B25454"/>
    <w:rsid w:val="00B575AF"/>
    <w:rsid w:val="00B70540"/>
    <w:rsid w:val="00B859B4"/>
    <w:rsid w:val="00B8741D"/>
    <w:rsid w:val="00BB1891"/>
    <w:rsid w:val="00BB2494"/>
    <w:rsid w:val="00BB4833"/>
    <w:rsid w:val="00BC6C96"/>
    <w:rsid w:val="00BD75C9"/>
    <w:rsid w:val="00BE3A5B"/>
    <w:rsid w:val="00C31B71"/>
    <w:rsid w:val="00C32BA8"/>
    <w:rsid w:val="00C466E0"/>
    <w:rsid w:val="00C52E16"/>
    <w:rsid w:val="00C63E6B"/>
    <w:rsid w:val="00C712C0"/>
    <w:rsid w:val="00C94905"/>
    <w:rsid w:val="00CA183B"/>
    <w:rsid w:val="00CA2CD1"/>
    <w:rsid w:val="00CB2905"/>
    <w:rsid w:val="00CC6264"/>
    <w:rsid w:val="00CF58AE"/>
    <w:rsid w:val="00D06C24"/>
    <w:rsid w:val="00D129B0"/>
    <w:rsid w:val="00D35F40"/>
    <w:rsid w:val="00D54C1B"/>
    <w:rsid w:val="00D55736"/>
    <w:rsid w:val="00D819D5"/>
    <w:rsid w:val="00D8593F"/>
    <w:rsid w:val="00D87A95"/>
    <w:rsid w:val="00D91330"/>
    <w:rsid w:val="00D94B88"/>
    <w:rsid w:val="00D96524"/>
    <w:rsid w:val="00DC1BC9"/>
    <w:rsid w:val="00DC203F"/>
    <w:rsid w:val="00DD28D3"/>
    <w:rsid w:val="00DE4910"/>
    <w:rsid w:val="00E05B97"/>
    <w:rsid w:val="00E10F73"/>
    <w:rsid w:val="00E34C9E"/>
    <w:rsid w:val="00E5147E"/>
    <w:rsid w:val="00E56625"/>
    <w:rsid w:val="00E577C7"/>
    <w:rsid w:val="00E67736"/>
    <w:rsid w:val="00E9292B"/>
    <w:rsid w:val="00EA0218"/>
    <w:rsid w:val="00EA30D2"/>
    <w:rsid w:val="00EA6AD3"/>
    <w:rsid w:val="00EC6372"/>
    <w:rsid w:val="00EC6AAA"/>
    <w:rsid w:val="00EE2469"/>
    <w:rsid w:val="00EE2C1F"/>
    <w:rsid w:val="00EF1DBF"/>
    <w:rsid w:val="00EF7E95"/>
    <w:rsid w:val="00F05758"/>
    <w:rsid w:val="00F14465"/>
    <w:rsid w:val="00F153E5"/>
    <w:rsid w:val="00F168F1"/>
    <w:rsid w:val="00F730D9"/>
    <w:rsid w:val="00F75CE3"/>
    <w:rsid w:val="00F9271C"/>
    <w:rsid w:val="00FC61EF"/>
    <w:rsid w:val="00FD6EA0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before="180" w:afterLines="50" w:after="18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before="180" w:afterLines="50" w:after="18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2015-01-30T09:47:00Z</cp:lastPrinted>
  <dcterms:created xsi:type="dcterms:W3CDTF">2016-01-27T08:06:00Z</dcterms:created>
  <dcterms:modified xsi:type="dcterms:W3CDTF">2016-01-27T08:06:00Z</dcterms:modified>
</cp:coreProperties>
</file>