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6A" w:rsidRPr="004F55F5" w:rsidRDefault="008A1A6A" w:rsidP="0003574C">
      <w:pPr>
        <w:adjustRightInd w:val="0"/>
        <w:snapToGrid w:val="0"/>
        <w:jc w:val="center"/>
        <w:rPr>
          <w:rFonts w:cs="Roman Unicode"/>
        </w:rPr>
      </w:pPr>
      <w:r w:rsidRPr="004F55F5">
        <w:rPr>
          <w:rFonts w:cs="Roman Unicode"/>
        </w:rPr>
        <w:t>慧日佛學班第</w:t>
      </w:r>
      <w:r w:rsidR="007A2F76" w:rsidRPr="00E0184E">
        <w:rPr>
          <w:rFonts w:cs="Roman Unicode" w:hint="eastAsia"/>
        </w:rPr>
        <w:t>0</w:t>
      </w:r>
      <w:r w:rsidRPr="00E0184E">
        <w:rPr>
          <w:rFonts w:cs="Roman Unicode" w:hint="eastAsia"/>
        </w:rPr>
        <w:t>7</w:t>
      </w:r>
      <w:r w:rsidRPr="004F55F5">
        <w:rPr>
          <w:rFonts w:cs="Roman Unicode"/>
        </w:rPr>
        <w:t>期</w:t>
      </w:r>
    </w:p>
    <w:p w:rsidR="008A1A6A" w:rsidRPr="004F55F5" w:rsidRDefault="008A1A6A" w:rsidP="0003574C">
      <w:pPr>
        <w:jc w:val="center"/>
        <w:rPr>
          <w:rFonts w:eastAsia="標楷體" w:cs="Roman Unicode"/>
          <w:b/>
          <w:sz w:val="44"/>
          <w:szCs w:val="44"/>
        </w:rPr>
      </w:pPr>
      <w:r w:rsidRPr="004F55F5">
        <w:rPr>
          <w:rFonts w:eastAsia="標楷體" w:cs="Roman Unicode"/>
          <w:b/>
          <w:sz w:val="44"/>
          <w:szCs w:val="44"/>
        </w:rPr>
        <w:t>《大智度論》卷</w:t>
      </w:r>
      <w:r w:rsidRPr="00E0184E">
        <w:rPr>
          <w:rFonts w:eastAsia="標楷體" w:cs="Roman Unicode" w:hint="eastAsia"/>
          <w:b/>
          <w:sz w:val="44"/>
          <w:szCs w:val="44"/>
        </w:rPr>
        <w:t>42</w:t>
      </w:r>
    </w:p>
    <w:p w:rsidR="008A1A6A" w:rsidRPr="004F55F5" w:rsidRDefault="008A1A6A" w:rsidP="0003574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4F55F5">
        <w:rPr>
          <w:rFonts w:eastAsia="標楷體" w:cs="Roman Unicode"/>
          <w:b/>
          <w:bCs/>
          <w:sz w:val="28"/>
          <w:szCs w:val="28"/>
        </w:rPr>
        <w:t>〈</w:t>
      </w:r>
      <w:r w:rsidRPr="004F55F5">
        <w:rPr>
          <w:rFonts w:eastAsia="標楷體" w:cs="Roman Unicode" w:hint="eastAsia"/>
          <w:b/>
          <w:bCs/>
          <w:sz w:val="28"/>
          <w:szCs w:val="28"/>
        </w:rPr>
        <w:t>釋集散品第九</w:t>
      </w:r>
      <w:r w:rsidRPr="004F55F5">
        <w:rPr>
          <w:rFonts w:eastAsia="標楷體" w:cs="Roman Unicode"/>
          <w:b/>
          <w:bCs/>
          <w:sz w:val="28"/>
          <w:szCs w:val="28"/>
        </w:rPr>
        <w:t>〉</w:t>
      </w:r>
    </w:p>
    <w:p w:rsidR="008A1A6A" w:rsidRPr="004F55F5" w:rsidRDefault="008A1A6A" w:rsidP="0003574C">
      <w:pPr>
        <w:jc w:val="center"/>
        <w:rPr>
          <w:rFonts w:eastAsia="標楷體" w:cs="Roman Unicode"/>
          <w:sz w:val="32"/>
          <w:szCs w:val="32"/>
        </w:rPr>
      </w:pPr>
      <w:r w:rsidRPr="004F55F5">
        <w:rPr>
          <w:rFonts w:eastAsia="標楷體" w:cs="Roman Unicode"/>
          <w:b/>
          <w:bCs/>
        </w:rPr>
        <w:t>（大正</w:t>
      </w:r>
      <w:r w:rsidRPr="00E0184E">
        <w:rPr>
          <w:rFonts w:eastAsia="標楷體" w:cs="Roman Unicode"/>
          <w:b/>
          <w:bCs/>
        </w:rPr>
        <w:t>25</w:t>
      </w:r>
      <w:r w:rsidRPr="004F55F5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標楷體" w:cs="Roman Unicode"/>
            <w:b/>
            <w:bCs/>
          </w:rPr>
          <w:t>363c</w:t>
        </w:r>
      </w:smartTag>
      <w:r w:rsidRPr="00E0184E">
        <w:rPr>
          <w:rFonts w:eastAsia="標楷體" w:cs="Roman Unicode"/>
          <w:b/>
          <w:bCs/>
        </w:rPr>
        <w:t>15</w:t>
      </w:r>
      <w:r w:rsidRPr="004F55F5">
        <w:rPr>
          <w:rFonts w:eastAsia="標楷體" w:cs="Roman Unicode"/>
          <w:b/>
          <w:bCs/>
        </w:rPr>
        <w:t>-</w:t>
      </w:r>
      <w:r w:rsidRPr="00E0184E">
        <w:rPr>
          <w:rFonts w:eastAsia="標楷體" w:cs="Roman Unicode"/>
          <w:b/>
          <w:bCs/>
        </w:rPr>
        <w:t>369b18</w:t>
      </w:r>
      <w:r w:rsidRPr="004F55F5">
        <w:rPr>
          <w:rFonts w:eastAsia="標楷體" w:cs="Roman Unicode"/>
          <w:b/>
          <w:bCs/>
        </w:rPr>
        <w:t>）</w:t>
      </w:r>
    </w:p>
    <w:p w:rsidR="008A1A6A" w:rsidRPr="004F55F5" w:rsidRDefault="008A1A6A" w:rsidP="0003574C">
      <w:pPr>
        <w:jc w:val="right"/>
        <w:rPr>
          <w:bCs/>
          <w:sz w:val="32"/>
          <w:szCs w:val="28"/>
        </w:rPr>
      </w:pPr>
      <w:r w:rsidRPr="004F55F5">
        <w:rPr>
          <w:rFonts w:eastAsia="標楷體" w:cs="Roman Unicode"/>
          <w:sz w:val="26"/>
        </w:rPr>
        <w:t>釋厚觀</w:t>
      </w:r>
      <w:r w:rsidRPr="004F55F5">
        <w:rPr>
          <w:rFonts w:cs="Roman Unicode"/>
          <w:sz w:val="26"/>
        </w:rPr>
        <w:t>（</w:t>
      </w:r>
      <w:r w:rsidRPr="00E0184E">
        <w:rPr>
          <w:rFonts w:cs="Roman Unicode"/>
          <w:sz w:val="26"/>
        </w:rPr>
        <w:t>200</w:t>
      </w:r>
      <w:r w:rsidRPr="00E0184E">
        <w:rPr>
          <w:rFonts w:cs="Roman Unicode" w:hint="eastAsia"/>
          <w:sz w:val="26"/>
        </w:rPr>
        <w:t>9</w:t>
      </w:r>
      <w:r w:rsidRPr="004F55F5">
        <w:rPr>
          <w:rFonts w:cs="Roman Unicode"/>
          <w:sz w:val="26"/>
        </w:rPr>
        <w:t>.</w:t>
      </w:r>
      <w:r w:rsidR="007A2F76" w:rsidRPr="00E0184E">
        <w:rPr>
          <w:rFonts w:cs="Roman Unicode"/>
          <w:sz w:val="26"/>
        </w:rPr>
        <w:t>0</w:t>
      </w:r>
      <w:r w:rsidRPr="00E0184E">
        <w:rPr>
          <w:rFonts w:cs="Roman Unicode" w:hint="eastAsia"/>
          <w:sz w:val="26"/>
        </w:rPr>
        <w:t>9</w:t>
      </w:r>
      <w:r w:rsidRPr="004F55F5">
        <w:rPr>
          <w:rFonts w:cs="Roman Unicode"/>
          <w:sz w:val="26"/>
        </w:rPr>
        <w:t>.</w:t>
      </w:r>
      <w:r w:rsidRPr="00E0184E">
        <w:rPr>
          <w:rFonts w:cs="Roman Unicode" w:hint="eastAsia"/>
          <w:sz w:val="26"/>
        </w:rPr>
        <w:t>12</w:t>
      </w:r>
      <w:r w:rsidRPr="004F55F5">
        <w:rPr>
          <w:rFonts w:cs="Roman Unicode"/>
          <w:sz w:val="26"/>
        </w:rPr>
        <w:t>）</w:t>
      </w:r>
    </w:p>
    <w:p w:rsidR="008A1A6A" w:rsidRPr="004F55F5" w:rsidRDefault="008A1A6A" w:rsidP="0003574C">
      <w:pPr>
        <w:spacing w:beforeLines="50" w:before="180"/>
        <w:jc w:val="both"/>
      </w:pPr>
      <w:r w:rsidRPr="008D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壹、就三解脫門說般若</w:t>
      </w:r>
      <w:r w:rsidRPr="00F446B3">
        <w:rPr>
          <w:rStyle w:val="FootnoteReference"/>
        </w:rPr>
        <w:footnoteReference w:id="1"/>
      </w:r>
    </w:p>
    <w:p w:rsidR="008A1A6A" w:rsidRPr="008D5B42" w:rsidRDefault="008A1A6A" w:rsidP="00A668A2">
      <w:pPr>
        <w:ind w:leftChars="50" w:left="120"/>
        <w:jc w:val="both"/>
        <w:rPr>
          <w:rFonts w:eastAsia="標楷體"/>
          <w:b/>
          <w:sz w:val="22"/>
          <w:szCs w:val="22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2"/>
          <w:bdr w:val="single" w:sz="4" w:space="0" w:color="auto"/>
        </w:rPr>
        <w:t>（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F446B3">
        <w:rPr>
          <w:rFonts w:eastAsia="標楷體" w:hint="eastAsia"/>
          <w:b/>
          <w:sz w:val="21"/>
          <w:szCs w:val="22"/>
          <w:bdr w:val="single" w:sz="4" w:space="0" w:color="auto"/>
        </w:rPr>
        <w:t>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就「空門」破諸法顯般</w:t>
      </w:r>
      <w:r w:rsidRPr="008D5B42">
        <w:rPr>
          <w:rFonts w:ascii="標楷體" w:eastAsia="標楷體" w:hAnsi="標楷體" w:hint="eastAsia"/>
          <w:b/>
          <w:sz w:val="22"/>
          <w:szCs w:val="22"/>
          <w:bdr w:val="single" w:sz="4" w:space="0" w:color="auto"/>
        </w:rPr>
        <w:t>若</w:t>
      </w:r>
      <w:r w:rsidRPr="00F446B3">
        <w:rPr>
          <w:rStyle w:val="FootnoteReference"/>
          <w:szCs w:val="22"/>
        </w:rPr>
        <w:footnoteReference w:id="2"/>
      </w:r>
    </w:p>
    <w:p w:rsidR="008A1A6A" w:rsidRPr="008D5B42" w:rsidRDefault="008A1A6A" w:rsidP="00A668A2">
      <w:pPr>
        <w:ind w:leftChars="100" w:left="240"/>
        <w:jc w:val="both"/>
        <w:rPr>
          <w:sz w:val="22"/>
          <w:szCs w:val="22"/>
        </w:rPr>
      </w:pPr>
      <w:r w:rsidRPr="00F446B3">
        <w:rPr>
          <w:rFonts w:eastAsia="標楷體" w:hint="eastAsia"/>
          <w:b/>
          <w:sz w:val="21"/>
          <w:szCs w:val="22"/>
          <w:bdr w:val="single" w:sz="4" w:space="0" w:color="auto"/>
        </w:rPr>
        <w:t>一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、須菩提以「謙讓門」說般若</w:t>
      </w:r>
      <w:r w:rsidRPr="00F446B3">
        <w:rPr>
          <w:rStyle w:val="FootnoteReference"/>
          <w:szCs w:val="22"/>
        </w:rPr>
        <w:footnoteReference w:id="3"/>
      </w:r>
    </w:p>
    <w:p w:rsidR="008A1A6A" w:rsidRPr="004F55F5" w:rsidRDefault="008A1A6A" w:rsidP="00A668A2">
      <w:pPr>
        <w:ind w:leftChars="100" w:left="240"/>
        <w:jc w:val="both"/>
        <w:rPr>
          <w:rFonts w:ascii="標楷體" w:eastAsia="標楷體" w:hAnsi="標楷體"/>
          <w:b/>
          <w:bdr w:val="single" w:sz="4" w:space="0" w:color="auto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標楷體" w:eastAsia="標楷體" w:hAnsi="標楷體" w:hint="eastAsia"/>
          <w:b/>
        </w:rPr>
        <w:t>經</w:t>
      </w:r>
      <w:r w:rsidRPr="004F55F5">
        <w:rPr>
          <w:rFonts w:ascii="新細明體" w:hAnsi="新細明體" w:hint="eastAsia"/>
        </w:rPr>
        <w:t>】</w:t>
      </w:r>
    </w:p>
    <w:p w:rsidR="008A1A6A" w:rsidRPr="00F446B3" w:rsidRDefault="008A1A6A" w:rsidP="00A668A2">
      <w:pPr>
        <w:ind w:leftChars="150" w:left="360"/>
        <w:jc w:val="both"/>
        <w:rPr>
          <w:rFonts w:eastAsia="標楷體"/>
          <w:b/>
          <w:sz w:val="21"/>
          <w:szCs w:val="20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（一）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就眾生空說</w:t>
      </w:r>
      <w:r w:rsidRPr="00F446B3">
        <w:rPr>
          <w:rStyle w:val="FootnoteReference"/>
        </w:rPr>
        <w:footnoteReference w:id="4"/>
      </w:r>
    </w:p>
    <w:p w:rsidR="008A1A6A" w:rsidRPr="004F55F5" w:rsidRDefault="008A1A6A" w:rsidP="00A668A2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爾時，慧命須菩提白佛言：「世尊！我不覺、不得是菩薩行般若波羅蜜，當為誰說般若波羅蜜？</w:t>
      </w:r>
      <w:r w:rsidRPr="00F446B3">
        <w:rPr>
          <w:rStyle w:val="FootnoteReference"/>
          <w:rFonts w:eastAsia="標楷體"/>
        </w:rPr>
        <w:footnoteReference w:id="5"/>
      </w:r>
    </w:p>
    <w:p w:rsidR="008A1A6A" w:rsidRPr="004F55F5" w:rsidRDefault="008A1A6A" w:rsidP="00A668A2">
      <w:pPr>
        <w:spacing w:beforeLines="30" w:before="108"/>
        <w:ind w:leftChars="150" w:left="360"/>
        <w:jc w:val="both"/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（二）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就法空說</w:t>
      </w:r>
    </w:p>
    <w:p w:rsidR="008A1A6A" w:rsidRPr="00F446B3" w:rsidRDefault="008A1A6A" w:rsidP="00A668A2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F446B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以「非住非不住門」破菩薩名字及諸法</w:t>
      </w:r>
      <w:r w:rsidRPr="00F446B3">
        <w:rPr>
          <w:rStyle w:val="FootnoteReference"/>
          <w:szCs w:val="20"/>
        </w:rPr>
        <w:footnoteReference w:id="6"/>
      </w:r>
    </w:p>
    <w:p w:rsidR="008A1A6A" w:rsidRPr="00F446B3" w:rsidRDefault="008A1A6A" w:rsidP="00A668A2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總明諸法集散不可得</w:t>
      </w:r>
    </w:p>
    <w:p w:rsidR="008A1A6A" w:rsidRPr="004F55F5" w:rsidRDefault="008A1A6A" w:rsidP="00A668A2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lastRenderedPageBreak/>
        <w:t>世尊！我不得一切諸法集散</w:t>
      </w:r>
      <w:r w:rsidR="006F52F0" w:rsidRPr="00F446B3">
        <w:rPr>
          <w:rStyle w:val="FootnoteReference"/>
        </w:rPr>
        <w:footnoteReference w:id="7"/>
      </w:r>
      <w:r w:rsidRPr="004F55F5">
        <w:rPr>
          <w:rFonts w:eastAsia="標楷體" w:hint="eastAsia"/>
        </w:rPr>
        <w:t>，若我為菩薩作字言菩薩，或當有悔！世尊！是字不住，亦不不住。何以故？是字無所有故。</w:t>
      </w:r>
      <w:r w:rsidRPr="00F446B3">
        <w:rPr>
          <w:rStyle w:val="FootnoteReference"/>
          <w:rFonts w:eastAsia="標楷體"/>
        </w:rPr>
        <w:footnoteReference w:id="8"/>
      </w:r>
      <w:r w:rsidRPr="004F55F5">
        <w:rPr>
          <w:rFonts w:eastAsia="標楷體" w:hint="eastAsia"/>
        </w:rPr>
        <w:t>以是故，是字不住，亦不不住。</w:t>
      </w:r>
      <w:r w:rsidRPr="00F446B3">
        <w:rPr>
          <w:rStyle w:val="FootnoteReference"/>
          <w:rFonts w:eastAsia="標楷體"/>
        </w:rPr>
        <w:footnoteReference w:id="9"/>
      </w:r>
    </w:p>
    <w:p w:rsidR="008A1A6A" w:rsidRPr="00F446B3" w:rsidRDefault="008A1A6A" w:rsidP="00D85279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別明諸法集散不可得</w:t>
      </w:r>
    </w:p>
    <w:p w:rsidR="008A1A6A" w:rsidRPr="00F446B3" w:rsidRDefault="008A1A6A" w:rsidP="00A668A2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F446B3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五陰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世尊！我不得色集散乃至識集散，若不可得，云何當作名字？世尊！以</w:t>
      </w:r>
      <w:r w:rsidRPr="004F55F5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4"/>
          <w:attr w:name="UnitName" w:val="a"/>
        </w:smartTagPr>
        <w:r w:rsidRPr="00E0184E">
          <w:rPr>
            <w:rFonts w:eastAsia="標楷體"/>
            <w:sz w:val="22"/>
            <w:szCs w:val="22"/>
            <w:shd w:val="pct15" w:color="auto" w:fill="FFFFFF"/>
          </w:rPr>
          <w:t>364</w:t>
        </w:r>
        <w:r w:rsidRPr="00E0184E">
          <w:rPr>
            <w:rFonts w:eastAsia="標楷體" w:cs="Roman Unicode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int="eastAsia"/>
        </w:rPr>
        <w:t>是因緣故，是字不住，亦不不住。何以故？是名字無所有故。</w:t>
      </w:r>
    </w:p>
    <w:p w:rsidR="008A1A6A" w:rsidRPr="00F446B3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六根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世尊！我亦不得眼集散乃至意集散，若不可得，云何當作名字，言是菩薩？世尊！是眼名字乃至意名字不住，亦不不住。何以故？是名字無所有故。以是故，是字不住，亦不不住。</w:t>
      </w:r>
    </w:p>
    <w:p w:rsidR="008A1A6A" w:rsidRPr="00F446B3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六塵、六識、六觸、六受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世尊！我不得色集散乃至法集散，若不可得，云何當作名字，言是菩薩？世尊！是色字乃至法字不住，亦不不住。何以故？是字無所有故。以是故，是字不住，亦不不住。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眼識乃至意識，眼觸乃至意觸，眼觸因緣生受乃至意觸因緣生受，亦如是。</w:t>
      </w:r>
    </w:p>
    <w:p w:rsidR="008A1A6A" w:rsidRPr="00F446B3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十二因緣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世尊！我不得無明集散，乃至不得老死集散。世尊！我不得無明盡集散，乃至不得老死盡集散。</w:t>
      </w:r>
    </w:p>
    <w:p w:rsidR="008A1A6A" w:rsidRPr="00F446B3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三毒、邪見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世尊！我不得婬怒癡集散、諸邪見集散，皆亦如是。</w:t>
      </w:r>
    </w:p>
    <w:p w:rsidR="008A1A6A" w:rsidRPr="00F446B3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六度、三十七道品、三解脫門、諸禪定、十念，乃至佛功德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六波羅蜜集散，四念處集散乃至八聖道分集散，空、無相、無作集散，四禪、四無量心、四無色定集散，念佛、念法、念僧、念戒、念捨、念天、念善、念入出息、念身、念死集散；我亦不得佛十力乃至十八不共法集散。世尊！我若不得六波羅蜜乃至十八不共法集散，云何當作字，言是菩薩？世尊！是字不住，亦不不住。何以故？是字無所有故。以是故，是字不住，亦不不住。</w:t>
      </w:r>
    </w:p>
    <w:p w:rsidR="008A1A6A" w:rsidRPr="00F446B3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如夢、如響、如影、如焰、如化五陰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世尊！我不得如夢五陰集散，我不得如響、如影、如焰、如化五陰集散，亦如上說。</w:t>
      </w:r>
    </w:p>
    <w:p w:rsidR="008A1A6A" w:rsidRPr="00F446B3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H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離、寂滅、不生不滅、不示、不垢不淨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世尊！我不得離集散，我不得寂滅、不生不滅、不示、不垢不淨集散。世尊！我不得如、法性、實際、法相、法位集散，亦如上說。</w:t>
      </w:r>
    </w:p>
    <w:p w:rsidR="008A1A6A" w:rsidRPr="00F446B3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I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善法、不善法，有為法、無為法，有漏法、無漏法，三世法、非三世法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szCs w:val="20"/>
          <w:bdr w:val="single" w:sz="4" w:space="0" w:color="auto"/>
        </w:rPr>
      </w:pPr>
      <w:r w:rsidRPr="004F55F5">
        <w:rPr>
          <w:rFonts w:eastAsia="標楷體" w:hint="eastAsia"/>
        </w:rPr>
        <w:t>我不得諸善不善法集散，我不得有為無為法、有漏無漏法集散，過去、未來、現在法集散，不過去、不未來、不現在法集散</w:t>
      </w:r>
      <w:r w:rsidR="003E151F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何等是不過去、不未來</w:t>
      </w:r>
      <w:r w:rsidRPr="004F55F5">
        <w:rPr>
          <w:rFonts w:eastAsia="標楷體" w:hAnsi="標楷體"/>
          <w:sz w:val="22"/>
          <w:szCs w:val="22"/>
        </w:rPr>
        <w:t>（</w:t>
      </w:r>
      <w:r w:rsidRPr="00E0184E">
        <w:rPr>
          <w:rFonts w:eastAsia="標楷體"/>
          <w:sz w:val="22"/>
          <w:szCs w:val="22"/>
          <w:shd w:val="pct15" w:color="auto" w:fill="FFFFFF"/>
        </w:rPr>
        <w:t>364</w:t>
      </w:r>
      <w:r w:rsidRPr="00E0184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int="eastAsia"/>
        </w:rPr>
        <w:t>、不現在？所謂無為法。世尊！我亦不得無為法集散。</w:t>
      </w:r>
    </w:p>
    <w:p w:rsidR="008A1A6A" w:rsidRPr="00F446B3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J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諸佛、菩薩、聲聞僧</w:t>
      </w:r>
    </w:p>
    <w:p w:rsidR="008A1A6A" w:rsidRPr="004F55F5" w:rsidRDefault="008A1A6A" w:rsidP="009E4D3D">
      <w:pPr>
        <w:snapToGrid w:val="0"/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世尊！我亦不得佛集散。世尊！我亦不得十方如恒河沙等世界諸佛及菩薩、聲聞僧集散。世尊！我若</w:t>
      </w:r>
      <w:r w:rsidRPr="00F446B3">
        <w:rPr>
          <w:rStyle w:val="FootnoteReference"/>
          <w:rFonts w:eastAsia="標楷體"/>
        </w:rPr>
        <w:footnoteReference w:id="10"/>
      </w:r>
      <w:r w:rsidRPr="004F55F5">
        <w:rPr>
          <w:rFonts w:eastAsia="標楷體" w:hint="eastAsia"/>
        </w:rPr>
        <w:t>不得諸佛集散，云何當教菩薩摩訶薩般若波羅蜜？世尊！是菩薩字不住，亦不不住。何以故？是字無所有故。</w:t>
      </w:r>
      <w:r w:rsidRPr="00F446B3">
        <w:rPr>
          <w:rStyle w:val="FootnoteReference"/>
          <w:rFonts w:eastAsia="標楷體"/>
        </w:rPr>
        <w:footnoteReference w:id="11"/>
      </w:r>
      <w:r w:rsidRPr="004F55F5">
        <w:rPr>
          <w:rFonts w:eastAsia="標楷體" w:hint="eastAsia"/>
        </w:rPr>
        <w:t>以是故，是字不住，亦不不住。</w:t>
      </w:r>
    </w:p>
    <w:p w:rsidR="008A1A6A" w:rsidRPr="00F446B3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K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諸法實相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世尊！我亦不得是諸法實相集散，云何當與菩薩作字，言是菩薩？世尊！是諸法實相名字不住，亦不不住。何以故？是名字無所有故。以是故，是名字不住，亦不不住。</w:t>
      </w:r>
    </w:p>
    <w:p w:rsidR="008A1A6A" w:rsidRPr="004F55F5" w:rsidRDefault="008A1A6A" w:rsidP="009E4D3D">
      <w:pPr>
        <w:spacing w:beforeLines="30" w:before="108" w:line="340" w:lineRule="exact"/>
        <w:ind w:leftChars="50" w:left="120"/>
        <w:jc w:val="both"/>
        <w:rPr>
          <w:rFonts w:ascii="新細明體" w:hAnsi="新細明體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</w:p>
    <w:p w:rsidR="008A1A6A" w:rsidRPr="004F55F5" w:rsidRDefault="008A1A6A" w:rsidP="009E4D3D">
      <w:pPr>
        <w:spacing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（壹）就空門破諸法顯般若</w:t>
      </w:r>
    </w:p>
    <w:p w:rsidR="008A1A6A" w:rsidRPr="004F55F5" w:rsidRDefault="008A1A6A" w:rsidP="009E4D3D">
      <w:pPr>
        <w:spacing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一、須菩提以「謙讓門」說般若</w:t>
      </w:r>
    </w:p>
    <w:p w:rsidR="008A1A6A" w:rsidRPr="004F55F5" w:rsidRDefault="008A1A6A" w:rsidP="009E4D3D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（一）就眾生空說</w:t>
      </w:r>
    </w:p>
    <w:p w:rsidR="008A1A6A" w:rsidRPr="004F55F5" w:rsidRDefault="008A1A6A" w:rsidP="009E4D3D">
      <w:pPr>
        <w:spacing w:line="340" w:lineRule="exact"/>
        <w:ind w:leftChars="200" w:left="480"/>
        <w:jc w:val="both"/>
        <w:rPr>
          <w:b/>
          <w:sz w:val="18"/>
          <w:szCs w:val="18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、何故重說「不見菩薩、菩薩字、般若」</w:t>
      </w:r>
    </w:p>
    <w:p w:rsidR="008A1A6A" w:rsidRPr="004F55F5" w:rsidRDefault="008A1A6A" w:rsidP="009E4D3D">
      <w:pPr>
        <w:spacing w:line="340" w:lineRule="exact"/>
        <w:ind w:leftChars="200" w:left="1200" w:hangingChars="300" w:hanging="720"/>
        <w:jc w:val="both"/>
      </w:pPr>
      <w:r w:rsidRPr="004F55F5">
        <w:rPr>
          <w:rFonts w:hint="eastAsia"/>
        </w:rPr>
        <w:t>問曰：先品中已說「不見菩薩、菩薩字、般若波羅蜜，一切諸法不內、不外、不中間」等，</w:t>
      </w:r>
      <w:r w:rsidRPr="00F446B3">
        <w:rPr>
          <w:rStyle w:val="FootnoteReference"/>
        </w:rPr>
        <w:footnoteReference w:id="12"/>
      </w:r>
      <w:r w:rsidRPr="004F55F5">
        <w:rPr>
          <w:rFonts w:hint="eastAsia"/>
        </w:rPr>
        <w:t>今何以重說？</w:t>
      </w:r>
    </w:p>
    <w:p w:rsidR="008A1A6A" w:rsidRPr="004F55F5" w:rsidRDefault="008A1A6A" w:rsidP="00A668A2">
      <w:pPr>
        <w:ind w:leftChars="200" w:left="120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8A1A6A" w:rsidP="00A668A2">
      <w:pPr>
        <w:ind w:leftChars="250" w:left="600"/>
        <w:jc w:val="both"/>
        <w:rPr>
          <w:b/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）法愛中過患難見故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</w:rPr>
        <w:t>有四種愛：欲愛、有愛、非有愛</w:t>
      </w:r>
      <w:r w:rsidRPr="00F446B3">
        <w:rPr>
          <w:rStyle w:val="FootnoteReference"/>
        </w:rPr>
        <w:footnoteReference w:id="13"/>
      </w:r>
      <w:r w:rsidRPr="004F55F5">
        <w:rPr>
          <w:rFonts w:hint="eastAsia"/>
        </w:rPr>
        <w:t>、法愛。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欲愛</w:t>
      </w:r>
      <w:r w:rsidRPr="004F55F5">
        <w:rPr>
          <w:rFonts w:hint="eastAsia"/>
        </w:rPr>
        <w:t>，易見，其過不淨等。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有愛</w:t>
      </w:r>
      <w:r w:rsidRPr="004F55F5">
        <w:rPr>
          <w:rFonts w:hint="eastAsia"/>
        </w:rPr>
        <w:t>，無不淨等，小難遣。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非有愛，</w:t>
      </w:r>
      <w:r w:rsidRPr="004F55F5">
        <w:rPr>
          <w:rFonts w:hint="eastAsia"/>
        </w:rPr>
        <w:t>破有</w:t>
      </w:r>
      <w:r w:rsidRPr="00F446B3">
        <w:rPr>
          <w:rStyle w:val="FootnoteReference"/>
        </w:rPr>
        <w:footnoteReference w:id="14"/>
      </w:r>
      <w:r w:rsidRPr="004F55F5">
        <w:rPr>
          <w:rFonts w:hint="eastAsia"/>
        </w:rPr>
        <w:t>，似智慧故，難遣。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法愛</w:t>
      </w:r>
      <w:r w:rsidRPr="00F446B3">
        <w:rPr>
          <w:rStyle w:val="FootnoteReference"/>
        </w:rPr>
        <w:footnoteReference w:id="15"/>
      </w:r>
      <w:r w:rsidRPr="004F55F5">
        <w:rPr>
          <w:rFonts w:hint="eastAsia"/>
        </w:rPr>
        <w:t>者，愛諸善法利益道者。</w:t>
      </w:r>
      <w:r w:rsidRPr="00F446B3">
        <w:rPr>
          <w:rStyle w:val="FootnoteReference"/>
        </w:rPr>
        <w:footnoteReference w:id="16"/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</w:rPr>
        <w:t>法愛中過患難見，故重說；譬如小草加功少易除，大樹功重難除。</w:t>
      </w:r>
    </w:p>
    <w:p w:rsidR="008A1A6A" w:rsidRPr="004F55F5" w:rsidRDefault="008A1A6A" w:rsidP="00143FDA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）上說「菩薩字不見」，此中說「菩薩字不覺、不得故不見」</w:t>
      </w:r>
    </w:p>
    <w:p w:rsidR="008A1A6A" w:rsidRPr="004F55F5" w:rsidRDefault="008A1A6A" w:rsidP="00A668A2">
      <w:pPr>
        <w:ind w:leftChars="250" w:left="60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復次，上法與此法有同、有異：彼聞</w:t>
      </w:r>
      <w:r w:rsidRPr="00F446B3">
        <w:rPr>
          <w:rStyle w:val="FootnoteReference"/>
        </w:rPr>
        <w:footnoteReference w:id="17"/>
      </w:r>
      <w:r w:rsidRPr="004F55F5">
        <w:rPr>
          <w:rFonts w:hint="eastAsia"/>
        </w:rPr>
        <w:t>說「菩薩字不見」；此中說「菩薩字不覺、不得」，以不覺、不得故不見，非是智慧力少故不見。</w:t>
      </w:r>
      <w:r w:rsidRPr="00F446B3">
        <w:rPr>
          <w:rStyle w:val="FootnoteReference"/>
        </w:rPr>
        <w:footnoteReference w:id="18"/>
      </w:r>
    </w:p>
    <w:p w:rsidR="008A1A6A" w:rsidRPr="004F55F5" w:rsidRDefault="008A1A6A" w:rsidP="00143FD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、眾生本空，故言「不見菩薩行般若」</w:t>
      </w:r>
    </w:p>
    <w:p w:rsidR="008A1A6A" w:rsidRPr="004F55F5" w:rsidRDefault="008A1A6A" w:rsidP="002A47DA">
      <w:pPr>
        <w:ind w:leftChars="200" w:left="1200" w:hangingChars="300" w:hanging="720"/>
        <w:jc w:val="both"/>
      </w:pPr>
      <w:r w:rsidRPr="004F55F5">
        <w:rPr>
          <w:rFonts w:hint="eastAsia"/>
        </w:rPr>
        <w:t>問曰：未行般若波羅蜜時，為有菩薩耶？今何以故言「</w:t>
      </w:r>
      <w:r w:rsidRPr="004F55F5">
        <w:rPr>
          <w:rFonts w:ascii="標楷體" w:eastAsia="標楷體" w:hAnsi="標楷體" w:hint="eastAsia"/>
        </w:rPr>
        <w:t>不見菩薩行般若波羅蜜</w:t>
      </w:r>
      <w:r w:rsidRPr="004F55F5">
        <w:rPr>
          <w:rFonts w:hint="eastAsia"/>
        </w:rPr>
        <w:t>」？</w:t>
      </w:r>
    </w:p>
    <w:p w:rsidR="008A1A6A" w:rsidRPr="004F55F5" w:rsidRDefault="008A1A6A" w:rsidP="002A47DA">
      <w:pPr>
        <w:ind w:leftChars="200" w:left="1200" w:hangingChars="300" w:hanging="720"/>
        <w:jc w:val="both"/>
      </w:pPr>
      <w:r w:rsidRPr="004F55F5">
        <w:rPr>
          <w:rFonts w:hint="eastAsia"/>
        </w:rPr>
        <w:t>答曰：從無始已來眾生不可得，非行般若波羅蜜故不可得。</w:t>
      </w:r>
      <w:r w:rsidRPr="00F446B3">
        <w:rPr>
          <w:rStyle w:val="FootnoteReference"/>
        </w:rPr>
        <w:footnoteReference w:id="19"/>
      </w:r>
      <w:r w:rsidRPr="004F55F5">
        <w:rPr>
          <w:rFonts w:hint="eastAsia"/>
        </w:rPr>
        <w:t>但以虛誑顛倒，凡夫人隨是假名故謂為有；今行般若波羅蜜，滅虛誑顛倒，了知其無，非本有今無。</w:t>
      </w:r>
      <w:r w:rsidRPr="00F446B3">
        <w:rPr>
          <w:rStyle w:val="FootnoteReference"/>
        </w:rPr>
        <w:footnoteReference w:id="20"/>
      </w:r>
      <w:r w:rsidRPr="004F55F5">
        <w:rPr>
          <w:rFonts w:hint="eastAsia"/>
        </w:rPr>
        <w:t>本有今無，則墮斷滅。</w:t>
      </w:r>
      <w:r w:rsidRPr="00F446B3">
        <w:rPr>
          <w:rStyle w:val="FootnoteReference"/>
        </w:rPr>
        <w:footnoteReference w:id="21"/>
      </w:r>
    </w:p>
    <w:p w:rsidR="008A1A6A" w:rsidRPr="004F55F5" w:rsidRDefault="008A1A6A" w:rsidP="00143FDA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（二）就法空說</w:t>
      </w:r>
    </w:p>
    <w:p w:rsidR="008A1A6A" w:rsidRPr="004F55F5" w:rsidRDefault="008A1A6A" w:rsidP="002A47DA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、以「非住非不住門」破菩薩名字及諸法</w:t>
      </w:r>
    </w:p>
    <w:p w:rsidR="008A1A6A" w:rsidRPr="004F55F5" w:rsidRDefault="008A1A6A" w:rsidP="002A47DA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）總明諸法集散不可得</w:t>
      </w:r>
    </w:p>
    <w:p w:rsidR="008A1A6A" w:rsidRPr="004F55F5" w:rsidRDefault="008A1A6A" w:rsidP="002A47DA">
      <w:pPr>
        <w:ind w:leftChars="300" w:left="720"/>
        <w:jc w:val="both"/>
        <w:rPr>
          <w:b/>
          <w:sz w:val="18"/>
          <w:szCs w:val="18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、明</w:t>
      </w:r>
      <w:r w:rsidRPr="004F55F5">
        <w:rPr>
          <w:rFonts w:ascii="新細明體" w:hAnsi="新細明體" w:hint="eastAsia"/>
          <w:b/>
          <w:sz w:val="20"/>
          <w:bdr w:val="single" w:sz="4" w:space="0" w:color="auto"/>
        </w:rPr>
        <w:t>須菩提心悔因緣</w:t>
      </w:r>
    </w:p>
    <w:p w:rsidR="008A1A6A" w:rsidRPr="004F55F5" w:rsidRDefault="008A1A6A" w:rsidP="002A47DA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b/>
          <w:sz w:val="20"/>
          <w:szCs w:val="20"/>
          <w:bdr w:val="single" w:sz="4" w:space="0" w:color="auto"/>
        </w:rPr>
        <w:t>（</w:t>
      </w:r>
      <w:r w:rsidRPr="00E0184E">
        <w:rPr>
          <w:b/>
          <w:sz w:val="20"/>
          <w:szCs w:val="20"/>
          <w:bdr w:val="single" w:sz="4" w:space="0" w:color="auto"/>
        </w:rPr>
        <w:t>A</w:t>
      </w:r>
      <w:r w:rsidRPr="004F55F5">
        <w:rPr>
          <w:b/>
          <w:sz w:val="20"/>
          <w:szCs w:val="20"/>
          <w:bdr w:val="single" w:sz="4" w:space="0" w:color="auto"/>
        </w:rPr>
        <w:t>）一切法定無我，若言「有菩薩」則墮妄語罪，故心悔</w:t>
      </w:r>
    </w:p>
    <w:p w:rsidR="008A1A6A" w:rsidRPr="004F55F5" w:rsidRDefault="008A1A6A" w:rsidP="002A47DA">
      <w:pPr>
        <w:ind w:leftChars="350" w:left="840"/>
        <w:jc w:val="both"/>
      </w:pPr>
      <w:r w:rsidRPr="004F55F5">
        <w:rPr>
          <w:rFonts w:hint="eastAsia"/>
        </w:rPr>
        <w:t>復次，須菩提心悔，畏破妄語戒。所以者何？佛法中一切諸法決</w:t>
      </w:r>
      <w:r w:rsidRPr="004F55F5">
        <w:rPr>
          <w:rFonts w:hAnsi="新細明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sz w:val="22"/>
            <w:szCs w:val="22"/>
            <w:shd w:val="pct15" w:color="auto" w:fill="FFFFFF"/>
          </w:rPr>
          <w:t>364</w:t>
        </w:r>
        <w:r w:rsidRPr="00E0184E">
          <w:rPr>
            <w:rFonts w:cs="Roman Unicode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hAnsi="新細明體" w:cs="細明體"/>
          <w:sz w:val="22"/>
          <w:szCs w:val="22"/>
        </w:rPr>
        <w:t>）</w:t>
      </w:r>
      <w:r w:rsidRPr="004F55F5">
        <w:rPr>
          <w:rFonts w:hint="eastAsia"/>
        </w:rPr>
        <w:t>定無我，而我說言「有菩薩，為說般若波羅蜜」，則墮妄語罪，是故心悔。</w:t>
      </w:r>
    </w:p>
    <w:p w:rsidR="008A1A6A" w:rsidRPr="004F55F5" w:rsidRDefault="008A1A6A" w:rsidP="009E4D3D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b/>
          <w:sz w:val="20"/>
          <w:szCs w:val="20"/>
          <w:bdr w:val="single" w:sz="4" w:space="0" w:color="auto"/>
        </w:rPr>
        <w:t>（</w:t>
      </w:r>
      <w:r w:rsidRPr="00E0184E">
        <w:rPr>
          <w:b/>
          <w:sz w:val="20"/>
          <w:szCs w:val="20"/>
          <w:bdr w:val="single" w:sz="4" w:space="0" w:color="auto"/>
        </w:rPr>
        <w:t>B</w:t>
      </w:r>
      <w:r w:rsidRPr="004F55F5">
        <w:rPr>
          <w:b/>
          <w:sz w:val="20"/>
          <w:szCs w:val="20"/>
          <w:bdr w:val="single" w:sz="4" w:space="0" w:color="auto"/>
        </w:rPr>
        <w:t>）一切法以不可得空故皆空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復次，有心悔因緣：一切法以不可得空故皆空。所以者何？無集、無散故。</w:t>
      </w:r>
    </w:p>
    <w:p w:rsidR="008A1A6A" w:rsidRPr="004F55F5" w:rsidRDefault="008A1A6A" w:rsidP="009E4D3D">
      <w:pPr>
        <w:spacing w:beforeLines="30" w:before="108" w:line="358" w:lineRule="exact"/>
        <w:ind w:leftChars="300" w:left="720"/>
        <w:jc w:val="both"/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集散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F446B3">
        <w:rPr>
          <w:rStyle w:val="FootnoteReference"/>
        </w:rPr>
        <w:footnoteReference w:id="22"/>
      </w:r>
    </w:p>
    <w:p w:rsidR="008A1A6A" w:rsidRPr="004F55F5" w:rsidRDefault="008A1A6A" w:rsidP="009E4D3D">
      <w:pPr>
        <w:spacing w:line="358" w:lineRule="exact"/>
        <w:ind w:leftChars="350" w:left="840"/>
        <w:jc w:val="both"/>
        <w:rPr>
          <w:sz w:val="18"/>
          <w:szCs w:val="18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）緣合會故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名集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111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9E4D3D">
      <w:pPr>
        <w:spacing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b/>
          <w:sz w:val="20"/>
          <w:szCs w:val="20"/>
          <w:bdr w:val="single" w:sz="4" w:space="0" w:color="auto"/>
        </w:rPr>
        <w:t>a</w:t>
      </w:r>
      <w:r w:rsidRPr="004F55F5">
        <w:rPr>
          <w:b/>
          <w:sz w:val="20"/>
          <w:szCs w:val="20"/>
          <w:bdr w:val="single" w:sz="4" w:space="0" w:color="auto"/>
        </w:rPr>
        <w:t>、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舉眼根說明</w:t>
      </w:r>
    </w:p>
    <w:p w:rsidR="008A1A6A" w:rsidRPr="004F55F5" w:rsidRDefault="008A1A6A" w:rsidP="009E4D3D">
      <w:pPr>
        <w:spacing w:line="358" w:lineRule="exact"/>
        <w:ind w:leftChars="400" w:left="960"/>
        <w:jc w:val="both"/>
      </w:pPr>
      <w:r w:rsidRPr="004F55F5">
        <w:rPr>
          <w:rFonts w:hint="eastAsia"/>
        </w:rPr>
        <w:t>譬如眼、色因緣生眼識，三事和合故生眼觸，眼觸因緣中即生受、想、思等心數法。</w:t>
      </w:r>
      <w:r w:rsidRPr="00F446B3">
        <w:rPr>
          <w:rStyle w:val="FootnoteReference"/>
        </w:rPr>
        <w:footnoteReference w:id="23"/>
      </w:r>
      <w:r w:rsidRPr="004F55F5">
        <w:rPr>
          <w:rFonts w:hint="eastAsia"/>
        </w:rPr>
        <w:t>是中邪憶念故，生諸煩惱罪業；正憶念故，生諸善法。善惡業受六道果報，從是身邊復種善惡業。</w:t>
      </w:r>
      <w:r w:rsidRPr="00F446B3">
        <w:rPr>
          <w:rStyle w:val="FootnoteReference"/>
        </w:rPr>
        <w:footnoteReference w:id="24"/>
      </w:r>
      <w:r w:rsidRPr="004F55F5">
        <w:rPr>
          <w:rFonts w:hint="eastAsia"/>
        </w:rPr>
        <w:t>如是展轉無窮，是名為「集」。</w:t>
      </w:r>
    </w:p>
    <w:p w:rsidR="008A1A6A" w:rsidRPr="004F55F5" w:rsidRDefault="008A1A6A" w:rsidP="009E4D3D">
      <w:pPr>
        <w:spacing w:beforeLines="30" w:before="108"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b/>
          <w:sz w:val="20"/>
          <w:szCs w:val="20"/>
          <w:bdr w:val="single" w:sz="4" w:space="0" w:color="auto"/>
        </w:rPr>
        <w:t>、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餘根亦如是</w:t>
      </w:r>
    </w:p>
    <w:p w:rsidR="008A1A6A" w:rsidRPr="004F55F5" w:rsidRDefault="008A1A6A" w:rsidP="009E4D3D">
      <w:pPr>
        <w:spacing w:line="358" w:lineRule="exact"/>
        <w:ind w:leftChars="400" w:left="960"/>
        <w:jc w:val="both"/>
      </w:pPr>
      <w:r w:rsidRPr="004F55F5">
        <w:rPr>
          <w:rFonts w:hint="eastAsia"/>
        </w:rPr>
        <w:t>餘情亦如是。</w:t>
      </w:r>
    </w:p>
    <w:p w:rsidR="008A1A6A" w:rsidRPr="004F55F5" w:rsidRDefault="008A1A6A" w:rsidP="009E4D3D">
      <w:pPr>
        <w:spacing w:beforeLines="30" w:before="108" w:line="358" w:lineRule="exact"/>
        <w:ind w:leftChars="350" w:left="840"/>
        <w:jc w:val="both"/>
        <w:rPr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）念念滅故，諸緣離故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名散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111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「散」者，是眼識等諸法，念念滅故、諸因緣離故。</w:t>
      </w:r>
    </w:p>
    <w:p w:rsidR="008A1A6A" w:rsidRPr="004F55F5" w:rsidRDefault="008A1A6A" w:rsidP="009E4D3D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是眼識等法，生時無來處，非如田上穀，運致聚集；若滅時無去處，非如散穀與民。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是名略說諸法集散相──生時無所從來，散時無所去，</w:t>
      </w:r>
      <w:r w:rsidRPr="00F446B3">
        <w:rPr>
          <w:rStyle w:val="FootnoteReference"/>
        </w:rPr>
        <w:footnoteReference w:id="25"/>
      </w:r>
      <w:r w:rsidRPr="004F55F5">
        <w:rPr>
          <w:rFonts w:hint="eastAsia"/>
        </w:rPr>
        <w:t>是諸法皆如幻化，但誑惑於眼！</w:t>
      </w:r>
    </w:p>
    <w:p w:rsidR="008A1A6A" w:rsidRPr="004F55F5" w:rsidRDefault="008A1A6A" w:rsidP="009E4D3D">
      <w:pPr>
        <w:spacing w:beforeLines="30" w:before="108"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不覺、不得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8A1A6A" w:rsidRPr="004F55F5" w:rsidRDefault="008A1A6A" w:rsidP="009E4D3D">
      <w:pPr>
        <w:spacing w:line="358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問曰：若爾，有集散相，須菩提何以言「不覺、不得」？</w:t>
      </w:r>
    </w:p>
    <w:p w:rsidR="008A1A6A" w:rsidRPr="004F55F5" w:rsidRDefault="008A1A6A" w:rsidP="009E4D3D">
      <w:pPr>
        <w:spacing w:line="358" w:lineRule="exact"/>
        <w:ind w:leftChars="300" w:left="144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8A1A6A" w:rsidP="009E4D3D">
      <w:pPr>
        <w:spacing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）無來處故，無去處故</w:t>
      </w:r>
      <w:r w:rsidRPr="00F446B3">
        <w:rPr>
          <w:rStyle w:val="FootnoteReference"/>
        </w:rPr>
        <w:footnoteReference w:id="26"/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無來處故，集不可得；無去處故，散不可得。</w:t>
      </w:r>
    </w:p>
    <w:p w:rsidR="008A1A6A" w:rsidRPr="004F55F5" w:rsidRDefault="008A1A6A" w:rsidP="009E4D3D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）生無故，滅無故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復次，生無故，集不可得；滅無故，散不可得。</w:t>
      </w:r>
    </w:p>
    <w:p w:rsidR="008A1A6A" w:rsidRPr="004F55F5" w:rsidRDefault="008A1A6A" w:rsidP="004A058C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）畢竟空故，業因緣不失故</w:t>
      </w:r>
    </w:p>
    <w:p w:rsidR="008A1A6A" w:rsidRPr="004F55F5" w:rsidRDefault="008A1A6A" w:rsidP="004A05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畢竟空故，集不可得；業因緣不失故，散不可得。</w:t>
      </w:r>
    </w:p>
    <w:p w:rsidR="008A1A6A" w:rsidRPr="004F55F5" w:rsidRDefault="008A1A6A" w:rsidP="004A058C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）觀世間滅諦故，觀世間集諦故</w:t>
      </w:r>
    </w:p>
    <w:p w:rsidR="008A1A6A" w:rsidRPr="004F55F5" w:rsidRDefault="008A1A6A" w:rsidP="004A05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復次，觀世間滅諦故，集不可得；觀世間集諦故，散不可得。</w:t>
      </w:r>
      <w:r w:rsidRPr="00F446B3">
        <w:rPr>
          <w:rStyle w:val="FootnoteReference"/>
        </w:rPr>
        <w:footnoteReference w:id="27"/>
      </w:r>
    </w:p>
    <w:p w:rsidR="008A1A6A" w:rsidRPr="004F55F5" w:rsidRDefault="008A1A6A" w:rsidP="004A058C">
      <w:pPr>
        <w:spacing w:beforeLines="30" w:before="108" w:line="370" w:lineRule="exact"/>
        <w:ind w:leftChars="300" w:left="720"/>
        <w:jc w:val="both"/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字不住、亦非不住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F446B3">
        <w:rPr>
          <w:rStyle w:val="FootnoteReference"/>
        </w:rPr>
        <w:footnoteReference w:id="28"/>
      </w:r>
    </w:p>
    <w:p w:rsidR="008A1A6A" w:rsidRPr="004F55F5" w:rsidRDefault="008A1A6A" w:rsidP="004A058C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如是等義，當知集散不可得，云何當作菩薩字？若強為名，是名亦無住，亦無不住。</w:t>
      </w:r>
    </w:p>
    <w:p w:rsidR="008A1A6A" w:rsidRPr="004F55F5" w:rsidRDefault="008A1A6A" w:rsidP="004A058C">
      <w:pPr>
        <w:spacing w:beforeLines="20" w:before="72" w:line="370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問曰：是名字何以故不住？</w:t>
      </w:r>
    </w:p>
    <w:p w:rsidR="008A1A6A" w:rsidRPr="004F55F5" w:rsidRDefault="008A1A6A" w:rsidP="004A058C">
      <w:pPr>
        <w:spacing w:line="370" w:lineRule="exact"/>
        <w:ind w:leftChars="300" w:left="1440" w:hangingChars="300" w:hanging="72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答曰：</w:t>
      </w:r>
    </w:p>
    <w:p w:rsidR="008A1A6A" w:rsidRPr="004F55F5" w:rsidRDefault="008A1A6A" w:rsidP="004A058C">
      <w:pPr>
        <w:spacing w:line="370" w:lineRule="exact"/>
        <w:ind w:leftChars="350" w:left="840"/>
        <w:jc w:val="both"/>
        <w:rPr>
          <w:sz w:val="20"/>
          <w:szCs w:val="16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）一釋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00" w:left="960"/>
        <w:jc w:val="both"/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、非住［義中］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50" w:left="1080"/>
        <w:jc w:val="both"/>
        <w:rPr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）因緣離散，即失名故［何況法空］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50" w:left="1080"/>
        <w:jc w:val="both"/>
      </w:pPr>
      <w:r w:rsidRPr="004F55F5">
        <w:rPr>
          <w:rFonts w:hint="eastAsia"/>
        </w:rPr>
        <w:t>名字在法中住</w:t>
      </w:r>
      <w:r w:rsidR="00622931" w:rsidRPr="004F55F5">
        <w:rPr>
          <w:rFonts w:hint="eastAsia"/>
        </w:rPr>
        <w:t>，</w:t>
      </w:r>
      <w:r w:rsidRPr="004F55F5">
        <w:rPr>
          <w:rFonts w:hint="eastAsia"/>
        </w:rPr>
        <w:t>法空故，名字無住處。如車，輪、輞</w:t>
      </w:r>
      <w:r w:rsidRPr="00F446B3">
        <w:rPr>
          <w:rStyle w:val="FootnoteReference"/>
        </w:rPr>
        <w:footnoteReference w:id="29"/>
      </w:r>
      <w:r w:rsidRPr="004F55F5">
        <w:rPr>
          <w:rFonts w:hint="eastAsia"/>
        </w:rPr>
        <w:t>、輻</w:t>
      </w:r>
      <w:r w:rsidRPr="00F446B3">
        <w:rPr>
          <w:rStyle w:val="FootnoteReference"/>
        </w:rPr>
        <w:footnoteReference w:id="30"/>
      </w:r>
      <w:r w:rsidRPr="004F55F5">
        <w:rPr>
          <w:rFonts w:hint="eastAsia"/>
        </w:rPr>
        <w:t>、轂</w:t>
      </w:r>
      <w:r w:rsidRPr="00F446B3">
        <w:rPr>
          <w:rStyle w:val="FootnoteReference"/>
        </w:rPr>
        <w:footnoteReference w:id="31"/>
      </w:r>
      <w:r w:rsidRPr="004F55F5">
        <w:rPr>
          <w:rFonts w:hint="eastAsia"/>
        </w:rPr>
        <w:t>等和合故有車名</w:t>
      </w:r>
      <w:r w:rsidR="003E151F" w:rsidRPr="004F55F5">
        <w:rPr>
          <w:rFonts w:hint="eastAsia"/>
        </w:rPr>
        <w:t>，</w:t>
      </w:r>
      <w:r w:rsidRPr="004F55F5">
        <w:rPr>
          <w:rFonts w:hint="eastAsia"/>
        </w:rPr>
        <w:t>若散是和合，則失車名。是車名非輪等中住，亦不離輪等中住；車名字，一、異中求，皆不</w:t>
      </w:r>
      <w:r w:rsidRPr="00F446B3">
        <w:rPr>
          <w:rStyle w:val="FootnoteReference"/>
        </w:rPr>
        <w:footnoteReference w:id="32"/>
      </w:r>
      <w:r w:rsidRPr="004F55F5">
        <w:rPr>
          <w:rFonts w:hint="eastAsia"/>
        </w:rPr>
        <w:t>得！失車名字故，名字無住處。因緣散時尚無，何況因緣滅！</w:t>
      </w:r>
    </w:p>
    <w:p w:rsidR="008A1A6A" w:rsidRPr="004F55F5" w:rsidRDefault="008A1A6A" w:rsidP="004A058C">
      <w:pPr>
        <w:spacing w:line="370" w:lineRule="exact"/>
        <w:ind w:leftChars="450" w:left="1080"/>
        <w:jc w:val="both"/>
      </w:pPr>
      <w:r w:rsidRPr="004F55F5">
        <w:rPr>
          <w:rFonts w:hint="eastAsia"/>
        </w:rPr>
        <w:t>眾生亦如是，色等五眾和合故有眾生字；若五眾離散，名字無住處。五眾離散時尚無，何況無五眾！</w:t>
      </w:r>
    </w:p>
    <w:p w:rsidR="008A1A6A" w:rsidRPr="004F55F5" w:rsidRDefault="008A1A6A" w:rsidP="004A058C">
      <w:pPr>
        <w:spacing w:beforeLines="30" w:before="108" w:line="370" w:lineRule="exact"/>
        <w:ind w:leftChars="450" w:left="1080"/>
        <w:jc w:val="both"/>
        <w:rPr>
          <w:sz w:val="18"/>
          <w:szCs w:val="18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）名一義多，不相即故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50" w:left="2700" w:hangingChars="675" w:hanging="1620"/>
        <w:jc w:val="both"/>
      </w:pPr>
      <w:r w:rsidRPr="004F55F5">
        <w:rPr>
          <w:rFonts w:hint="eastAsia"/>
        </w:rPr>
        <w:t>問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365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曰：若散時名字不可得</w:t>
      </w:r>
      <w:r w:rsidR="003E151F" w:rsidRPr="004F55F5">
        <w:rPr>
          <w:rFonts w:hint="eastAsia"/>
        </w:rPr>
        <w:t>，</w:t>
      </w:r>
      <w:r w:rsidRPr="004F55F5">
        <w:rPr>
          <w:rFonts w:hint="eastAsia"/>
        </w:rPr>
        <w:t>和合未散時則有名字，何以言「不可得」？</w:t>
      </w:r>
    </w:p>
    <w:p w:rsidR="008A1A6A" w:rsidRPr="004F55F5" w:rsidRDefault="008A1A6A" w:rsidP="004A058C">
      <w:pPr>
        <w:spacing w:line="370" w:lineRule="exact"/>
        <w:ind w:leftChars="450" w:left="1800" w:hangingChars="300" w:hanging="720"/>
        <w:jc w:val="both"/>
      </w:pPr>
      <w:r w:rsidRPr="004F55F5">
        <w:rPr>
          <w:rFonts w:hint="eastAsia"/>
        </w:rPr>
        <w:t>答曰：是菩薩名字一，五眾則有五，一不作五、五不作一。</w:t>
      </w:r>
    </w:p>
    <w:p w:rsidR="008A1A6A" w:rsidRPr="004F55F5" w:rsidRDefault="008A1A6A" w:rsidP="004A058C">
      <w:pPr>
        <w:spacing w:line="370" w:lineRule="exact"/>
        <w:ind w:leftChars="750" w:left="1800"/>
        <w:jc w:val="both"/>
      </w:pPr>
      <w:r w:rsidRPr="004F55F5">
        <w:rPr>
          <w:rFonts w:hint="eastAsia"/>
        </w:rPr>
        <w:t>若五作一，如五匹物不得為一匹用；若一作五，如一匹物不得為五匹用。以是故，一菩薩字不得五眾中住。</w:t>
      </w:r>
    </w:p>
    <w:p w:rsidR="008A1A6A" w:rsidRPr="004F55F5" w:rsidRDefault="008A1A6A" w:rsidP="004A058C">
      <w:pPr>
        <w:spacing w:beforeLines="30" w:before="108" w:line="370" w:lineRule="exact"/>
        <w:ind w:leftChars="400" w:left="960"/>
        <w:jc w:val="both"/>
        <w:rPr>
          <w:sz w:val="18"/>
          <w:szCs w:val="18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、非不住：若無和合假名，二諦並失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「</w:t>
      </w:r>
      <w:r w:rsidRPr="004F55F5">
        <w:rPr>
          <w:rFonts w:ascii="標楷體" w:eastAsia="標楷體" w:hAnsi="標楷體" w:hint="eastAsia"/>
        </w:rPr>
        <w:t>非不住</w:t>
      </w:r>
      <w:r w:rsidRPr="004F55F5">
        <w:rPr>
          <w:rFonts w:hint="eastAsia"/>
        </w:rPr>
        <w:t>」者，若名字因緣和合無，則世俗語言、眾事都滅；世諦無故，第一義諦亦無；二諦無故，諸法錯亂！</w:t>
      </w:r>
      <w:r w:rsidRPr="00F446B3">
        <w:rPr>
          <w:rStyle w:val="FootnoteReference"/>
        </w:rPr>
        <w:footnoteReference w:id="33"/>
      </w:r>
    </w:p>
    <w:p w:rsidR="008A1A6A" w:rsidRPr="004F55F5" w:rsidRDefault="008A1A6A" w:rsidP="00143FD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）二釋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）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107B60">
      <w:pPr>
        <w:ind w:leftChars="400" w:left="960"/>
        <w:jc w:val="both"/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、非住：說火則燒口，說有則塞口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041FAB" w:rsidP="00041FAB">
      <w:pPr>
        <w:ind w:leftChars="400" w:left="960"/>
        <w:jc w:val="both"/>
      </w:pPr>
      <w:r w:rsidRPr="004F55F5">
        <w:rPr>
          <w:rFonts w:hint="eastAsia"/>
        </w:rPr>
        <w:t>復次，</w:t>
      </w:r>
      <w:r w:rsidR="008A1A6A" w:rsidRPr="004F55F5">
        <w:rPr>
          <w:rFonts w:hint="eastAsia"/>
        </w:rPr>
        <w:t>若因緣中有名字者，如說火則燒口，說有則塞口。</w:t>
      </w:r>
    </w:p>
    <w:p w:rsidR="008A1A6A" w:rsidRPr="004F55F5" w:rsidRDefault="008A1A6A" w:rsidP="00143FDA">
      <w:pPr>
        <w:spacing w:beforeLines="30" w:before="108"/>
        <w:ind w:leftChars="400" w:left="960"/>
        <w:jc w:val="both"/>
        <w:rPr>
          <w:sz w:val="18"/>
          <w:szCs w:val="18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、非不住：說火不應生火想，求火亦應得水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若名字不在法中者，說火不應生火想，求火亦可得水。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從久遠已來，共傳名字故，因名則識事。</w:t>
      </w:r>
      <w:r w:rsidRPr="00F446B3">
        <w:rPr>
          <w:rStyle w:val="FootnoteReference"/>
        </w:rPr>
        <w:footnoteReference w:id="34"/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以是故說「名字義非住非不住」。</w:t>
      </w:r>
    </w:p>
    <w:p w:rsidR="008A1A6A" w:rsidRPr="004F55F5" w:rsidRDefault="008A1A6A" w:rsidP="00143FD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）引經說：無所有故，名字非住非不住</w:t>
      </w:r>
    </w:p>
    <w:p w:rsidR="008A1A6A" w:rsidRPr="004F55F5" w:rsidRDefault="008A1A6A" w:rsidP="00107B60">
      <w:pPr>
        <w:ind w:leftChars="350" w:left="840"/>
        <w:jc w:val="both"/>
      </w:pPr>
      <w:r w:rsidRPr="004F55F5">
        <w:rPr>
          <w:rFonts w:hint="eastAsia"/>
        </w:rPr>
        <w:t>復次，是中須菩提自說因緣：「無所有故，是名字非住非不住。」</w:t>
      </w:r>
    </w:p>
    <w:p w:rsidR="008A1A6A" w:rsidRPr="004F55F5" w:rsidRDefault="008A1A6A" w:rsidP="00143FDA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）別明諸法集散不可得</w:t>
      </w:r>
    </w:p>
    <w:p w:rsidR="008A1A6A" w:rsidRPr="004F55F5" w:rsidRDefault="008A1A6A" w:rsidP="006A2201">
      <w:pPr>
        <w:ind w:leftChars="300" w:left="720"/>
        <w:jc w:val="both"/>
        <w:rPr>
          <w:b/>
          <w:sz w:val="22"/>
          <w:szCs w:val="22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五眾、十二處、十八界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等集散不可得</w:t>
      </w:r>
    </w:p>
    <w:p w:rsidR="008A1A6A" w:rsidRPr="004F55F5" w:rsidRDefault="008A1A6A" w:rsidP="006A2201">
      <w:pPr>
        <w:ind w:leftChars="300" w:left="720"/>
        <w:jc w:val="both"/>
      </w:pPr>
      <w:r w:rsidRPr="004F55F5">
        <w:rPr>
          <w:rFonts w:hint="eastAsia"/>
        </w:rPr>
        <w:t>如菩薩名字，五眾、十二入、十八界等諸法亦如是。</w:t>
      </w:r>
    </w:p>
    <w:p w:rsidR="008A1A6A" w:rsidRPr="004F55F5" w:rsidRDefault="008A1A6A" w:rsidP="00143FDA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如夢等五眾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之集散不可得</w:t>
      </w:r>
    </w:p>
    <w:p w:rsidR="008A1A6A" w:rsidRPr="004F55F5" w:rsidRDefault="008A1A6A" w:rsidP="00107B6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）上已說「五眾集散不可得」，今何故重說五眾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問曰：如上來說「五眾諸法集散不可得」，今何以復說五眾？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8A1A6A" w:rsidP="00107B60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、上說五眾，今說五眾如夢、如幻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上直說五眾，今說五眾如夢、如幻。</w:t>
      </w:r>
    </w:p>
    <w:p w:rsidR="008A1A6A" w:rsidRPr="004F55F5" w:rsidRDefault="008A1A6A" w:rsidP="00143FDA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、明聖人五眾亦是虛誑，故說五眾如夢等五喻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復次，有人謂「凡夫人五眾虛誑不實如夢，聖人</w:t>
      </w:r>
      <w:r w:rsidRPr="00F446B3">
        <w:rPr>
          <w:rStyle w:val="FootnoteReference"/>
        </w:rPr>
        <w:footnoteReference w:id="35"/>
      </w:r>
      <w:r w:rsidRPr="004F55F5">
        <w:rPr>
          <w:rFonts w:hint="eastAsia"/>
        </w:rPr>
        <w:t>五眾非是虛誑」；</w:t>
      </w:r>
      <w:r w:rsidRPr="00F446B3">
        <w:rPr>
          <w:rStyle w:val="FootnoteReference"/>
        </w:rPr>
        <w:footnoteReference w:id="36"/>
      </w:r>
      <w:r w:rsidRPr="004F55F5">
        <w:rPr>
          <w:rFonts w:hint="eastAsia"/>
        </w:rPr>
        <w:t>以是故，須菩提說如夢、如幻，同皆不住。</w:t>
      </w:r>
      <w:r w:rsidRPr="00F446B3">
        <w:rPr>
          <w:rStyle w:val="FootnoteReference"/>
        </w:rPr>
        <w:footnoteReference w:id="37"/>
      </w:r>
    </w:p>
    <w:p w:rsidR="008A1A6A" w:rsidRPr="004F55F5" w:rsidRDefault="008A1A6A" w:rsidP="00143FDA">
      <w:pPr>
        <w:spacing w:beforeLines="30" w:before="108"/>
        <w:ind w:leftChars="350" w:left="840"/>
        <w:jc w:val="both"/>
        <w:rPr>
          <w:b/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）何故十喻中但說五喻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問曰：十譬喻</w:t>
      </w:r>
      <w:r w:rsidRPr="00F446B3">
        <w:rPr>
          <w:rStyle w:val="FootnoteReference"/>
        </w:rPr>
        <w:footnoteReference w:id="38"/>
      </w:r>
      <w:r w:rsidRPr="004F55F5">
        <w:rPr>
          <w:rFonts w:hint="eastAsia"/>
        </w:rPr>
        <w:t>中何以但說五事？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答曰：若說十事，無在；但以隨眾生心說五喻，事辯</w:t>
      </w:r>
      <w:r w:rsidRPr="00F446B3">
        <w:rPr>
          <w:rStyle w:val="FootnoteReference"/>
        </w:rPr>
        <w:footnoteReference w:id="39"/>
      </w:r>
      <w:r w:rsidRPr="004F55F5">
        <w:rPr>
          <w:rFonts w:hint="eastAsia"/>
        </w:rPr>
        <w:t>故不盡說。</w:t>
      </w:r>
    </w:p>
    <w:p w:rsidR="008A1A6A" w:rsidRPr="004F55F5" w:rsidRDefault="008A1A6A" w:rsidP="00FA718C">
      <w:pPr>
        <w:ind w:leftChars="650" w:left="1560"/>
        <w:jc w:val="both"/>
      </w:pPr>
      <w:r w:rsidRPr="004F55F5">
        <w:rPr>
          <w:rFonts w:hint="eastAsia"/>
        </w:rPr>
        <w:t>或以五眾故說五喻。</w:t>
      </w:r>
    </w:p>
    <w:p w:rsidR="008A1A6A" w:rsidRPr="004F55F5" w:rsidRDefault="008A1A6A" w:rsidP="00143FD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）例同餘法</w:t>
      </w:r>
    </w:p>
    <w:p w:rsidR="008A1A6A" w:rsidRPr="004F55F5" w:rsidRDefault="008A1A6A" w:rsidP="00823104">
      <w:pPr>
        <w:ind w:leftChars="350" w:left="840"/>
        <w:jc w:val="both"/>
      </w:pPr>
      <w:r w:rsidRPr="004F55F5">
        <w:rPr>
          <w:rFonts w:hint="eastAsia"/>
        </w:rPr>
        <w:t>餘法亦如是。</w:t>
      </w:r>
    </w:p>
    <w:p w:rsidR="008A1A6A" w:rsidRPr="004F55F5" w:rsidRDefault="008A1A6A" w:rsidP="00143FDA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、釋離、寂滅、不生不滅、不示、不垢不淨、如、法性、實際、法相、法位之集散不可得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E0184E">
        <w:rPr>
          <w:b/>
          <w:sz w:val="20"/>
          <w:szCs w:val="20"/>
          <w:bdr w:val="single" w:sz="4" w:space="0" w:color="auto"/>
        </w:rPr>
        <w:t>A</w:t>
      </w:r>
      <w:r w:rsidRPr="004F55F5">
        <w:rPr>
          <w:rFonts w:hAnsi="新細明體"/>
          <w:b/>
          <w:sz w:val="20"/>
          <w:szCs w:val="20"/>
          <w:bdr w:val="single" w:sz="4" w:space="0" w:color="auto"/>
        </w:rPr>
        <w:t>）釋「離」</w:t>
      </w:r>
      <w:r w:rsidRPr="00F446B3">
        <w:rPr>
          <w:rStyle w:val="FootnoteReference"/>
        </w:rPr>
        <w:footnoteReference w:id="40"/>
      </w:r>
    </w:p>
    <w:p w:rsidR="008A1A6A" w:rsidRPr="004F55F5" w:rsidRDefault="008A1A6A" w:rsidP="005159AB">
      <w:pPr>
        <w:ind w:leftChars="400" w:left="960"/>
        <w:jc w:val="both"/>
        <w:rPr>
          <w:sz w:val="20"/>
          <w:szCs w:val="20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、身離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離世事，心離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離結使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4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112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「離」有二種：一者、身離，二者、心離。身離者，捨家恩愛世事等，閑居靜處；心離者，於諸結使，悉皆遠離。</w:t>
      </w:r>
    </w:p>
    <w:p w:rsidR="008A1A6A" w:rsidRPr="004F55F5" w:rsidRDefault="008A1A6A" w:rsidP="00143FDA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、諸法離名字，諸法離自相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4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112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復有二種離：一者、諸法離名字，二者、諸法各各離自相。</w:t>
      </w:r>
    </w:p>
    <w:p w:rsidR="008A1A6A" w:rsidRPr="004F55F5" w:rsidRDefault="008A1A6A" w:rsidP="00143FDA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、結說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此中說後二種離。所以者何？此中破名字故，餘處自相離。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小乘法中，多說前二離。</w:t>
      </w:r>
      <w:r w:rsidRPr="00F446B3">
        <w:rPr>
          <w:rStyle w:val="FootnoteReference"/>
        </w:rPr>
        <w:footnoteReference w:id="41"/>
      </w:r>
    </w:p>
    <w:p w:rsidR="008A1A6A" w:rsidRPr="004F55F5" w:rsidRDefault="008A1A6A" w:rsidP="00143FDA">
      <w:pPr>
        <w:spacing w:beforeLines="30" w:before="108"/>
        <w:ind w:leftChars="350" w:left="840"/>
        <w:jc w:val="both"/>
        <w:rPr>
          <w:rFonts w:hAnsi="新細明體"/>
        </w:rPr>
      </w:pPr>
      <w:r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Ansi="新細明體"/>
          <w:b/>
          <w:sz w:val="20"/>
          <w:szCs w:val="20"/>
          <w:bdr w:val="single" w:sz="4" w:space="0" w:color="auto"/>
        </w:rPr>
        <w:t>）釋「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寂滅</w:t>
      </w:r>
      <w:r w:rsidRPr="004F55F5">
        <w:rPr>
          <w:rFonts w:hAnsi="新細明體"/>
          <w:b/>
          <w:sz w:val="20"/>
          <w:szCs w:val="20"/>
          <w:bdr w:val="single" w:sz="4" w:space="0" w:color="auto"/>
        </w:rPr>
        <w:t>」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：淳善相寂滅惡事，諸法如涅槃寂滅</w:t>
      </w:r>
      <w:r w:rsidRPr="00F446B3">
        <w:rPr>
          <w:rStyle w:val="FootnoteReference"/>
        </w:rPr>
        <w:footnoteReference w:id="42"/>
      </w:r>
    </w:p>
    <w:p w:rsidR="008A1A6A" w:rsidRPr="004F55F5" w:rsidRDefault="008A1A6A" w:rsidP="005159AB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寂滅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亦有二種：一者、淳善相寂滅惡事，二者</w:t>
      </w:r>
      <w:r w:rsidRPr="004F55F5">
        <w:rPr>
          <w:rFonts w:hAnsi="新細明體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365</w:t>
      </w:r>
      <w:r w:rsidRPr="00E0184E">
        <w:rPr>
          <w:rFonts w:cs="Roman Unicode"/>
          <w:sz w:val="22"/>
          <w:szCs w:val="22"/>
          <w:shd w:val="pct15" w:color="auto" w:fill="FFFFFF"/>
        </w:rPr>
        <w:t>b</w:t>
      </w:r>
      <w:r w:rsidRPr="004F55F5">
        <w:rPr>
          <w:rFonts w:hAnsi="新細明體" w:cs="細明體"/>
          <w:sz w:val="22"/>
          <w:szCs w:val="22"/>
        </w:rPr>
        <w:t>）</w:t>
      </w:r>
      <w:r w:rsidRPr="004F55F5">
        <w:rPr>
          <w:rFonts w:hint="eastAsia"/>
        </w:rPr>
        <w:t>、如涅槃寂滅相，觀世間諸法亦如是。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hint="eastAsia"/>
        </w:rPr>
        <w:t>此中但說後寂滅。</w:t>
      </w:r>
    </w:p>
    <w:p w:rsidR="008A1A6A" w:rsidRPr="004F55F5" w:rsidRDefault="008A1A6A" w:rsidP="00143FDA">
      <w:pPr>
        <w:spacing w:beforeLines="30" w:before="108"/>
        <w:ind w:leftChars="350" w:left="840"/>
        <w:jc w:val="both"/>
        <w:rPr>
          <w:rFonts w:hAnsi="新細明體"/>
        </w:rPr>
      </w:pPr>
      <w:r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Ansi="新細明體"/>
          <w:b/>
          <w:sz w:val="20"/>
          <w:szCs w:val="20"/>
          <w:bdr w:val="single" w:sz="4" w:space="0" w:color="auto"/>
        </w:rPr>
        <w:t>）釋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「不生」：未來無為法，諸法實無生相</w:t>
      </w:r>
      <w:r w:rsidRPr="00F446B3">
        <w:rPr>
          <w:rStyle w:val="FootnoteReference"/>
        </w:rPr>
        <w:footnoteReference w:id="43"/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不生</w:t>
      </w:r>
      <w:r w:rsidRPr="004F55F5">
        <w:rPr>
          <w:rFonts w:ascii="新細明體" w:hAnsi="新細明體" w:hint="eastAsia"/>
          <w:bCs/>
        </w:rPr>
        <w:t>」</w:t>
      </w:r>
      <w:r w:rsidRPr="00F446B3">
        <w:rPr>
          <w:rStyle w:val="FootnoteReference"/>
        </w:rPr>
        <w:footnoteReference w:id="44"/>
      </w:r>
      <w:r w:rsidRPr="004F55F5">
        <w:rPr>
          <w:rFonts w:hint="eastAsia"/>
        </w:rPr>
        <w:t>亦有二種：一者、未來、無為法名不生，二者、一切法實無生相，生不可得故。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hint="eastAsia"/>
        </w:rPr>
        <w:t>此中但說後不生。</w:t>
      </w:r>
    </w:p>
    <w:p w:rsidR="008A1A6A" w:rsidRPr="004F55F5" w:rsidRDefault="008A1A6A" w:rsidP="00143FDA">
      <w:pPr>
        <w:spacing w:beforeLines="30" w:before="108"/>
        <w:ind w:leftChars="350" w:left="840"/>
        <w:jc w:val="both"/>
        <w:rPr>
          <w:rFonts w:hAnsi="新細明體"/>
        </w:rPr>
      </w:pP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「不滅」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「不滅」有三種</w:t>
      </w:r>
      <w:r w:rsidR="00622931" w:rsidRPr="004F55F5">
        <w:rPr>
          <w:rFonts w:ascii="新細明體" w:hAnsi="新細明體" w:hint="eastAsia"/>
          <w:bCs/>
        </w:rPr>
        <w:t>：</w:t>
      </w:r>
      <w:r w:rsidRPr="00F446B3">
        <w:rPr>
          <w:rStyle w:val="FootnoteReference"/>
        </w:rPr>
        <w:footnoteReference w:id="45"/>
      </w:r>
      <w:r w:rsidRPr="004F55F5">
        <w:rPr>
          <w:rFonts w:hint="eastAsia"/>
        </w:rPr>
        <w:t>智緣滅，非智緣滅，無常滅。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此中說無常滅；與此相違，故名「不滅」。</w:t>
      </w:r>
    </w:p>
    <w:p w:rsidR="008A1A6A" w:rsidRPr="004F55F5" w:rsidRDefault="008A1A6A" w:rsidP="00595A8C">
      <w:pPr>
        <w:spacing w:beforeLines="30" w:before="108" w:line="370" w:lineRule="exact"/>
        <w:ind w:leftChars="350" w:left="840"/>
        <w:jc w:val="both"/>
        <w:rPr>
          <w:sz w:val="16"/>
          <w:szCs w:val="16"/>
        </w:rPr>
      </w:pP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「不示」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A058C">
        <w:rPr>
          <w:rFonts w:ascii="新細明體" w:hAnsi="新細明體" w:hint="eastAsia"/>
          <w:bCs/>
          <w:spacing w:val="-6"/>
        </w:rPr>
        <w:t>「</w:t>
      </w:r>
      <w:r w:rsidRPr="004A058C">
        <w:rPr>
          <w:rFonts w:hint="eastAsia"/>
          <w:spacing w:val="-6"/>
        </w:rPr>
        <w:t>不示</w:t>
      </w:r>
      <w:r w:rsidRPr="004A058C">
        <w:rPr>
          <w:rFonts w:ascii="新細明體" w:hAnsi="新細明體" w:hint="eastAsia"/>
          <w:bCs/>
          <w:spacing w:val="-6"/>
        </w:rPr>
        <w:t>」</w:t>
      </w:r>
      <w:r w:rsidRPr="004A058C">
        <w:rPr>
          <w:rFonts w:hint="eastAsia"/>
          <w:spacing w:val="-6"/>
        </w:rPr>
        <w:t>者，一切諸觀滅，語言道斷故，</w:t>
      </w:r>
      <w:r w:rsidRPr="00F446B3">
        <w:rPr>
          <w:rStyle w:val="FootnoteReference"/>
          <w:spacing w:val="-6"/>
        </w:rPr>
        <w:footnoteReference w:id="46"/>
      </w:r>
      <w:r w:rsidRPr="004A058C">
        <w:rPr>
          <w:rFonts w:hint="eastAsia"/>
          <w:spacing w:val="-6"/>
        </w:rPr>
        <w:t>無法可示是法如是相──若有</w:t>
      </w:r>
      <w:r w:rsidR="003E151F" w:rsidRPr="004A058C">
        <w:rPr>
          <w:rFonts w:hint="eastAsia"/>
          <w:spacing w:val="-6"/>
        </w:rPr>
        <w:t>、</w:t>
      </w:r>
      <w:r w:rsidRPr="004A058C">
        <w:rPr>
          <w:rFonts w:hint="eastAsia"/>
          <w:spacing w:val="-6"/>
        </w:rPr>
        <w:t>若無，</w:t>
      </w:r>
      <w:r w:rsidRPr="00F446B3">
        <w:rPr>
          <w:rStyle w:val="FootnoteReference"/>
          <w:spacing w:val="-6"/>
        </w:rPr>
        <w:footnoteReference w:id="47"/>
      </w:r>
      <w:r w:rsidRPr="004F55F5">
        <w:rPr>
          <w:rFonts w:hint="eastAsia"/>
        </w:rPr>
        <w:t>若常</w:t>
      </w:r>
      <w:r w:rsidR="003E151F" w:rsidRPr="004F55F5">
        <w:rPr>
          <w:rFonts w:hint="eastAsia"/>
        </w:rPr>
        <w:t>、</w:t>
      </w:r>
      <w:r w:rsidRPr="004F55F5">
        <w:rPr>
          <w:rFonts w:hint="eastAsia"/>
        </w:rPr>
        <w:t>若無常</w:t>
      </w:r>
      <w:r w:rsidRPr="00F446B3">
        <w:rPr>
          <w:rStyle w:val="FootnoteReference"/>
        </w:rPr>
        <w:footnoteReference w:id="48"/>
      </w:r>
      <w:r w:rsidRPr="004F55F5">
        <w:rPr>
          <w:rFonts w:hint="eastAsia"/>
        </w:rPr>
        <w:t>等。</w:t>
      </w:r>
      <w:r w:rsidRPr="00F446B3">
        <w:rPr>
          <w:rStyle w:val="FootnoteReference"/>
        </w:rPr>
        <w:footnoteReference w:id="49"/>
      </w:r>
    </w:p>
    <w:p w:rsidR="008A1A6A" w:rsidRPr="004F55F5" w:rsidRDefault="008A1A6A" w:rsidP="00595A8C">
      <w:pPr>
        <w:spacing w:beforeLines="30" w:before="108" w:line="370" w:lineRule="exact"/>
        <w:ind w:leftChars="350" w:left="840"/>
        <w:jc w:val="both"/>
        <w:rPr>
          <w:sz w:val="16"/>
          <w:szCs w:val="16"/>
        </w:rPr>
      </w:pP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不垢不淨、如、法性、實際、法相、法位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」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不垢不淨、</w:t>
      </w:r>
      <w:r w:rsidRPr="00F446B3">
        <w:rPr>
          <w:rStyle w:val="FootnoteReference"/>
        </w:rPr>
        <w:footnoteReference w:id="50"/>
      </w:r>
      <w:r w:rsidRPr="004F55F5">
        <w:rPr>
          <w:rFonts w:hint="eastAsia"/>
        </w:rPr>
        <w:t>如、法性、實際</w:t>
      </w:r>
      <w:r w:rsidRPr="00F446B3">
        <w:rPr>
          <w:rStyle w:val="FootnoteReference"/>
        </w:rPr>
        <w:footnoteReference w:id="51"/>
      </w:r>
      <w:r w:rsidRPr="004F55F5">
        <w:rPr>
          <w:rFonts w:hint="eastAsia"/>
        </w:rPr>
        <w:t>、法相</w:t>
      </w:r>
      <w:r w:rsidRPr="00F446B3">
        <w:rPr>
          <w:rStyle w:val="FootnoteReference"/>
        </w:rPr>
        <w:footnoteReference w:id="52"/>
      </w:r>
      <w:r w:rsidRPr="004F55F5">
        <w:rPr>
          <w:rFonts w:hint="eastAsia"/>
        </w:rPr>
        <w:t>、法位</w:t>
      </w:r>
      <w:r w:rsidRPr="00F446B3">
        <w:rPr>
          <w:rStyle w:val="FootnoteReference"/>
        </w:rPr>
        <w:footnoteReference w:id="53"/>
      </w:r>
      <w:r w:rsidRPr="004F55F5">
        <w:rPr>
          <w:rFonts w:hint="eastAsia"/>
        </w:rPr>
        <w:t>義如先說。</w:t>
      </w:r>
      <w:r w:rsidRPr="00F446B3">
        <w:rPr>
          <w:rStyle w:val="FootnoteReference"/>
        </w:rPr>
        <w:footnoteReference w:id="54"/>
      </w:r>
    </w:p>
    <w:p w:rsidR="008A1A6A" w:rsidRPr="004F55F5" w:rsidRDefault="004C3FC1" w:rsidP="00595A8C">
      <w:pPr>
        <w:spacing w:beforeLines="30" w:before="108" w:line="370" w:lineRule="exact"/>
        <w:ind w:leftChars="400" w:left="960"/>
        <w:jc w:val="both"/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因論生論：如、法性、實際等云何有集散</w:t>
      </w:r>
      <w:r w:rsidR="008A1A6A" w:rsidRPr="00F446B3">
        <w:rPr>
          <w:rStyle w:val="FootnoteReference"/>
        </w:rPr>
        <w:footnoteReference w:id="55"/>
      </w:r>
    </w:p>
    <w:p w:rsidR="008A1A6A" w:rsidRPr="004F55F5" w:rsidRDefault="008A1A6A" w:rsidP="00595A8C">
      <w:pPr>
        <w:spacing w:line="370" w:lineRule="exact"/>
        <w:ind w:leftChars="400" w:left="1680" w:hangingChars="300" w:hanging="720"/>
        <w:jc w:val="both"/>
      </w:pPr>
      <w:r w:rsidRPr="004F55F5">
        <w:rPr>
          <w:rFonts w:hint="eastAsia"/>
        </w:rPr>
        <w:t>問曰：</w:t>
      </w:r>
      <w:r w:rsidRPr="009E25A5">
        <w:rPr>
          <w:rFonts w:hint="eastAsia"/>
          <w:spacing w:val="2"/>
        </w:rPr>
        <w:t>五眾法有集散，與此相違故言</w:t>
      </w:r>
      <w:r w:rsidRPr="009E25A5">
        <w:rPr>
          <w:rFonts w:ascii="新細明體" w:hAnsi="新細明體" w:hint="eastAsia"/>
          <w:bCs/>
          <w:spacing w:val="2"/>
        </w:rPr>
        <w:t>「</w:t>
      </w:r>
      <w:r w:rsidRPr="009E25A5">
        <w:rPr>
          <w:rFonts w:hint="eastAsia"/>
          <w:spacing w:val="2"/>
        </w:rPr>
        <w:t>不集不散</w:t>
      </w:r>
      <w:r w:rsidRPr="009E25A5">
        <w:rPr>
          <w:rFonts w:ascii="新細明體" w:hAnsi="新細明體" w:hint="eastAsia"/>
          <w:bCs/>
          <w:spacing w:val="2"/>
        </w:rPr>
        <w:t>」</w:t>
      </w:r>
      <w:r w:rsidRPr="009E25A5">
        <w:rPr>
          <w:rFonts w:hint="eastAsia"/>
          <w:spacing w:val="2"/>
        </w:rPr>
        <w:t>；如、法性、實際等無相違</w:t>
      </w:r>
      <w:r w:rsidRPr="004F55F5">
        <w:rPr>
          <w:rFonts w:hint="eastAsia"/>
        </w:rPr>
        <w:t>故，云何言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不集不散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595A8C">
      <w:pPr>
        <w:spacing w:line="370" w:lineRule="exact"/>
        <w:ind w:leftChars="400" w:left="1680" w:hangingChars="300" w:hanging="720"/>
        <w:jc w:val="both"/>
      </w:pPr>
      <w:r w:rsidRPr="004F55F5">
        <w:rPr>
          <w:rFonts w:hint="eastAsia"/>
        </w:rPr>
        <w:t>答曰：</w:t>
      </w:r>
      <w:r w:rsidRPr="009E25A5">
        <w:rPr>
          <w:rFonts w:hint="eastAsia"/>
          <w:spacing w:val="-4"/>
        </w:rPr>
        <w:t>行者得如、法性等故名為</w:t>
      </w:r>
      <w:r w:rsidRPr="009E25A5">
        <w:rPr>
          <w:rFonts w:ascii="新細明體" w:hAnsi="新細明體" w:hint="eastAsia"/>
          <w:bCs/>
          <w:spacing w:val="-4"/>
        </w:rPr>
        <w:t>「</w:t>
      </w:r>
      <w:r w:rsidRPr="009E25A5">
        <w:rPr>
          <w:rFonts w:hint="eastAsia"/>
          <w:spacing w:val="-4"/>
        </w:rPr>
        <w:t>集</w:t>
      </w:r>
      <w:r w:rsidRPr="009E25A5">
        <w:rPr>
          <w:rFonts w:ascii="新細明體" w:hAnsi="新細明體" w:hint="eastAsia"/>
          <w:bCs/>
          <w:spacing w:val="-4"/>
        </w:rPr>
        <w:t>」</w:t>
      </w:r>
      <w:r w:rsidRPr="009E25A5">
        <w:rPr>
          <w:rFonts w:hint="eastAsia"/>
          <w:spacing w:val="-4"/>
        </w:rPr>
        <w:t>，失故名為</w:t>
      </w:r>
      <w:r w:rsidRPr="009E25A5">
        <w:rPr>
          <w:rFonts w:ascii="新細明體" w:hAnsi="新細明體" w:hint="eastAsia"/>
          <w:bCs/>
          <w:spacing w:val="-4"/>
        </w:rPr>
        <w:t>「</w:t>
      </w:r>
      <w:r w:rsidRPr="009E25A5">
        <w:rPr>
          <w:rFonts w:hint="eastAsia"/>
          <w:spacing w:val="-4"/>
        </w:rPr>
        <w:t>散</w:t>
      </w:r>
      <w:r w:rsidRPr="009E25A5">
        <w:rPr>
          <w:rFonts w:ascii="新細明體" w:hAnsi="新細明體" w:hint="eastAsia"/>
          <w:bCs/>
          <w:spacing w:val="-4"/>
        </w:rPr>
        <w:t>」</w:t>
      </w:r>
      <w:r w:rsidRPr="009E25A5">
        <w:rPr>
          <w:rFonts w:hint="eastAsia"/>
          <w:spacing w:val="-4"/>
        </w:rPr>
        <w:t>；如虛空</w:t>
      </w:r>
      <w:r w:rsidR="006F52F0" w:rsidRPr="00F446B3">
        <w:rPr>
          <w:rStyle w:val="FootnoteReference"/>
          <w:spacing w:val="-4"/>
        </w:rPr>
        <w:footnoteReference w:id="56"/>
      </w:r>
      <w:r w:rsidRPr="009E25A5">
        <w:rPr>
          <w:rFonts w:hint="eastAsia"/>
          <w:spacing w:val="-4"/>
        </w:rPr>
        <w:t>雖無集無散，</w:t>
      </w:r>
      <w:r w:rsidRPr="004F55F5">
        <w:rPr>
          <w:rFonts w:hint="eastAsia"/>
        </w:rPr>
        <w:t>鑿戶牖</w:t>
      </w:r>
      <w:r w:rsidRPr="00F446B3">
        <w:rPr>
          <w:rStyle w:val="FootnoteReference"/>
        </w:rPr>
        <w:footnoteReference w:id="57"/>
      </w:r>
      <w:r w:rsidRPr="004F55F5">
        <w:rPr>
          <w:rFonts w:hint="eastAsia"/>
        </w:rPr>
        <w:t>名為集，塞故名為散。</w:t>
      </w:r>
    </w:p>
    <w:p w:rsidR="008A1A6A" w:rsidRPr="004F55F5" w:rsidRDefault="008A1A6A" w:rsidP="00595A8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、釋善、不善，乃至諸佛、菩薩、聲聞僧等之集散不可得</w:t>
      </w:r>
    </w:p>
    <w:p w:rsidR="008A1A6A" w:rsidRPr="004F55F5" w:rsidRDefault="008A1A6A" w:rsidP="00595A8C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善、不善，乃至十方</w:t>
      </w:r>
      <w:bookmarkStart w:id="0" w:name="_GoBack"/>
      <w:bookmarkEnd w:id="0"/>
      <w:r w:rsidRPr="004F55F5">
        <w:rPr>
          <w:rFonts w:hint="eastAsia"/>
        </w:rPr>
        <w:t>如恒河沙等諸佛義，如先說。</w:t>
      </w:r>
      <w:r w:rsidRPr="00F446B3">
        <w:rPr>
          <w:rStyle w:val="FootnoteReference"/>
        </w:rPr>
        <w:footnoteReference w:id="58"/>
      </w:r>
    </w:p>
    <w:p w:rsidR="008A1A6A" w:rsidRPr="004F55F5" w:rsidRDefault="008A1A6A" w:rsidP="009D2E60">
      <w:pPr>
        <w:ind w:leftChars="300" w:left="720"/>
        <w:jc w:val="both"/>
      </w:pPr>
      <w:r w:rsidRPr="004F55F5">
        <w:rPr>
          <w:rFonts w:hint="eastAsia"/>
        </w:rPr>
        <w:t>是諸佛</w:t>
      </w:r>
      <w:r w:rsidRPr="00F446B3">
        <w:rPr>
          <w:rStyle w:val="FootnoteReference"/>
        </w:rPr>
        <w:footnoteReference w:id="59"/>
      </w:r>
      <w:r w:rsidRPr="004F55F5">
        <w:rPr>
          <w:rFonts w:hint="eastAsia"/>
        </w:rPr>
        <w:t>法及佛名字，無所依止，故皆空，不住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非不住。</w:t>
      </w:r>
    </w:p>
    <w:p w:rsidR="008A1A6A" w:rsidRPr="004F55F5" w:rsidRDefault="008A1A6A" w:rsidP="009D2E60">
      <w:pPr>
        <w:spacing w:beforeLines="30" w:before="108"/>
        <w:ind w:leftChars="200" w:left="480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標楷體" w:eastAsia="標楷體" w:hAnsi="標楷體" w:hint="eastAsia"/>
          <w:b/>
        </w:rPr>
        <w:t>經</w:t>
      </w:r>
      <w:r w:rsidRPr="004F55F5">
        <w:rPr>
          <w:rFonts w:ascii="新細明體" w:hAnsi="新細明體" w:hint="eastAsia"/>
        </w:rPr>
        <w:t>】</w:t>
      </w:r>
    </w:p>
    <w:p w:rsidR="008A1A6A" w:rsidRPr="00F446B3" w:rsidRDefault="008A1A6A" w:rsidP="009D2E60">
      <w:pPr>
        <w:ind w:leftChars="200" w:left="48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446B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以「異門」破菩薩名字</w:t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世尊！諸法因緣和合</w:t>
      </w:r>
      <w:r w:rsidR="006F52F0" w:rsidRPr="00F446B3">
        <w:rPr>
          <w:rStyle w:val="FootnoteReference"/>
          <w:szCs w:val="20"/>
        </w:rPr>
        <w:footnoteReference w:id="60"/>
      </w:r>
      <w:r w:rsidRPr="004F55F5">
        <w:rPr>
          <w:rFonts w:eastAsia="標楷體" w:hint="eastAsia"/>
        </w:rPr>
        <w:t>，假名施設，所謂菩薩。是名字於五受</w:t>
      </w:r>
      <w:r w:rsidRPr="00F446B3">
        <w:rPr>
          <w:rStyle w:val="FootnoteReference"/>
          <w:rFonts w:eastAsia="標楷體"/>
        </w:rPr>
        <w:footnoteReference w:id="61"/>
      </w:r>
      <w:r w:rsidRPr="004F55F5">
        <w:rPr>
          <w:rFonts w:eastAsia="標楷體" w:hint="eastAsia"/>
        </w:rPr>
        <w:t>陰中不可說，十二入、十八界，乃至十八不共法中不可說，於和合法中亦不可說。</w:t>
      </w:r>
      <w:r w:rsidRPr="00F446B3">
        <w:rPr>
          <w:rStyle w:val="FootnoteReference"/>
          <w:rFonts w:eastAsia="標楷體"/>
        </w:rPr>
        <w:footnoteReference w:id="62"/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世尊！譬如夢，於諸法中不可說；響、影、焰、化，於諸法中亦不可說；譬如名虛空</w:t>
      </w:r>
      <w:r w:rsidRPr="00F446B3">
        <w:rPr>
          <w:rStyle w:val="FootnoteReference"/>
          <w:rFonts w:eastAsia="標楷體"/>
        </w:rPr>
        <w:footnoteReference w:id="63"/>
      </w:r>
      <w:r w:rsidRPr="004F55F5">
        <w:rPr>
          <w:rFonts w:eastAsia="標楷體" w:hint="eastAsia"/>
        </w:rPr>
        <w:t>，亦無法中可說。</w:t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世尊！如地、水、火、風名，亦無法中可說；戒、三昧、智慧、解脫、解脫知見名，亦無法中可說；如須陀洹名字，乃至阿羅漢、辟支佛名字，亦無法中可說；如佛名、法名，亦無法中可說</w:t>
      </w:r>
      <w:r w:rsidR="003E151F" w:rsidRPr="004F55F5">
        <w:rPr>
          <w:rFonts w:hint="eastAsia"/>
        </w:rPr>
        <w:t>；</w:t>
      </w:r>
      <w:r w:rsidRPr="004F55F5">
        <w:rPr>
          <w:rFonts w:eastAsia="標楷體" w:hint="eastAsia"/>
        </w:rPr>
        <w:t>所謂若善、若不善，若常、若無常，若苦、若樂，若我、若無我，若寂滅、若離，若有、若無。</w:t>
      </w:r>
      <w:r w:rsidRPr="00F446B3">
        <w:rPr>
          <w:rStyle w:val="FootnoteReference"/>
          <w:rFonts w:eastAsia="標楷體"/>
        </w:rPr>
        <w:footnoteReference w:id="64"/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世尊！我以是義故心悔：一切諸法集散相不可得，若</w:t>
      </w:r>
      <w:r w:rsidRPr="00F446B3">
        <w:rPr>
          <w:rStyle w:val="FootnoteReference"/>
          <w:rFonts w:eastAsia="標楷體"/>
        </w:rPr>
        <w:footnoteReference w:id="65"/>
      </w:r>
      <w:r w:rsidRPr="004F55F5">
        <w:rPr>
          <w:rFonts w:eastAsia="標楷體" w:hint="eastAsia"/>
        </w:rPr>
        <w:t>為菩薩作字，言是菩薩。世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365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尊！是字不住，亦不不住。何以故？是字無所有故。以是故，是字不住，亦不不住。</w:t>
      </w:r>
    </w:p>
    <w:p w:rsidR="008A1A6A" w:rsidRPr="00F446B3" w:rsidRDefault="008A1A6A" w:rsidP="00D77D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聞般若相義，心不驚怖沒悔，必住不退性中</w:t>
      </w:r>
    </w:p>
    <w:p w:rsidR="008A1A6A" w:rsidRPr="004F55F5" w:rsidRDefault="008A1A6A" w:rsidP="009D2E60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若菩薩摩訶薩聞作是說，般若波羅蜜如是相、如是義，心不沒、不悔、不驚、不畏、不怖，</w:t>
      </w:r>
      <w:r w:rsidRPr="004F55F5">
        <w:rPr>
          <w:rFonts w:eastAsia="標楷體" w:hint="eastAsia"/>
          <w:b/>
        </w:rPr>
        <w:t>當知是菩薩必住阿鞞跋致性中</w:t>
      </w:r>
      <w:r w:rsidRPr="004F55F5">
        <w:rPr>
          <w:rFonts w:eastAsia="標楷體" w:hint="eastAsia"/>
        </w:rPr>
        <w:t>，住不住法故。</w:t>
      </w:r>
      <w:r w:rsidRPr="00F446B3">
        <w:rPr>
          <w:rStyle w:val="FootnoteReference"/>
          <w:rFonts w:eastAsia="標楷體"/>
        </w:rPr>
        <w:footnoteReference w:id="66"/>
      </w:r>
    </w:p>
    <w:p w:rsidR="008A1A6A" w:rsidRPr="004F55F5" w:rsidRDefault="008A1A6A" w:rsidP="0078502E">
      <w:pPr>
        <w:spacing w:beforeLines="30" w:before="108" w:line="370" w:lineRule="exact"/>
        <w:ind w:leftChars="200" w:left="480"/>
        <w:jc w:val="both"/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8A1A6A" w:rsidP="0078502E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、以「異門」破菩薩名字</w:t>
      </w:r>
    </w:p>
    <w:p w:rsidR="008A1A6A" w:rsidRPr="004F55F5" w:rsidRDefault="008A1A6A" w:rsidP="0078502E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）以異門明無法可說為菩薩</w:t>
      </w:r>
    </w:p>
    <w:p w:rsidR="008A1A6A" w:rsidRPr="004F55F5" w:rsidRDefault="008A1A6A" w:rsidP="0078502E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上來「非住、非不住門」破菩薩名字及諸法；</w:t>
      </w:r>
      <w:r w:rsidRPr="00F446B3">
        <w:rPr>
          <w:rStyle w:val="FootnoteReference"/>
        </w:rPr>
        <w:footnoteReference w:id="67"/>
      </w:r>
      <w:r w:rsidRPr="004F55F5">
        <w:rPr>
          <w:rFonts w:hint="eastAsia"/>
        </w:rPr>
        <w:t>今以異門破菩薩名字</w:t>
      </w:r>
      <w:r w:rsidR="00CD191A" w:rsidRPr="004F55F5">
        <w:rPr>
          <w:rFonts w:hint="eastAsia"/>
        </w:rPr>
        <w:t>，</w:t>
      </w:r>
      <w:r w:rsidRPr="004F55F5">
        <w:rPr>
          <w:rFonts w:hint="eastAsia"/>
        </w:rPr>
        <w:t>無法可說為菩薩。</w:t>
      </w:r>
    </w:p>
    <w:p w:rsidR="008A1A6A" w:rsidRPr="004F55F5" w:rsidRDefault="008A1A6A" w:rsidP="0078502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b/>
          <w:sz w:val="20"/>
          <w:szCs w:val="20"/>
          <w:bdr w:val="single" w:sz="4" w:space="0" w:color="auto"/>
        </w:rPr>
        <w:t>（</w:t>
      </w:r>
      <w:r w:rsidRPr="00E0184E">
        <w:rPr>
          <w:b/>
          <w:sz w:val="20"/>
          <w:szCs w:val="20"/>
          <w:bdr w:val="single" w:sz="4" w:space="0" w:color="auto"/>
        </w:rPr>
        <w:t>2</w:t>
      </w:r>
      <w:r w:rsidRPr="004F55F5">
        <w:rPr>
          <w:b/>
          <w:sz w:val="20"/>
          <w:szCs w:val="20"/>
          <w:bdr w:val="single" w:sz="4" w:space="0" w:color="auto"/>
        </w:rPr>
        <w:t>）別釋諸法不可說義</w:t>
      </w:r>
    </w:p>
    <w:p w:rsidR="008A1A6A" w:rsidRPr="004F55F5" w:rsidRDefault="008A1A6A" w:rsidP="0078502E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b/>
          <w:sz w:val="20"/>
          <w:szCs w:val="20"/>
          <w:bdr w:val="single" w:sz="4" w:space="0" w:color="auto"/>
        </w:rPr>
        <w:t>A</w:t>
      </w:r>
      <w:r w:rsidRPr="004F55F5">
        <w:rPr>
          <w:b/>
          <w:sz w:val="20"/>
          <w:szCs w:val="20"/>
          <w:bdr w:val="single" w:sz="4" w:space="0" w:color="auto"/>
        </w:rPr>
        <w:t>、五眾</w:t>
      </w:r>
    </w:p>
    <w:p w:rsidR="008A1A6A" w:rsidRPr="004F55F5" w:rsidRDefault="008A1A6A" w:rsidP="0078502E">
      <w:pPr>
        <w:spacing w:line="370" w:lineRule="exact"/>
        <w:ind w:leftChars="300" w:left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何以故？</w:t>
      </w:r>
      <w:r w:rsidRPr="00F446B3">
        <w:rPr>
          <w:rStyle w:val="FootnoteReference"/>
        </w:rPr>
        <w:footnoteReference w:id="68"/>
      </w:r>
      <w:r w:rsidRPr="004F55F5">
        <w:rPr>
          <w:rFonts w:hint="eastAsia"/>
        </w:rPr>
        <w:t>菩薩非是五眾，五眾非是菩薩；五眾中無菩薩，菩薩中無五眾；五眾不屬菩薩，菩薩不屬五眾；離五眾無菩薩，離菩薩無五眾。如是菩薩名字不可得，當知是空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78502E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、十二入乃至十八不共法</w:t>
      </w:r>
    </w:p>
    <w:p w:rsidR="008A1A6A" w:rsidRPr="004F55F5" w:rsidRDefault="008A1A6A" w:rsidP="0078502E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乃至十八不共法亦如是。</w:t>
      </w:r>
    </w:p>
    <w:p w:rsidR="008A1A6A" w:rsidRPr="004F55F5" w:rsidRDefault="008A1A6A" w:rsidP="0078502E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、如夢、如響、如影、如焰、如化</w:t>
      </w:r>
    </w:p>
    <w:p w:rsidR="008A1A6A" w:rsidRPr="004F55F5" w:rsidRDefault="008A1A6A" w:rsidP="0078502E">
      <w:pPr>
        <w:spacing w:line="370" w:lineRule="exact"/>
        <w:ind w:leftChars="300" w:left="720"/>
        <w:jc w:val="both"/>
        <w:rPr>
          <w:sz w:val="18"/>
          <w:szCs w:val="18"/>
        </w:rPr>
      </w:pPr>
      <w:r w:rsidRPr="004F55F5">
        <w:rPr>
          <w:rFonts w:hint="eastAsia"/>
        </w:rPr>
        <w:t>譬如夢中有所見，皆是虛妄不可說，此夢中無有定法相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所謂五眾、十二入、十八界，但有誑心。餘影、響、焰、化亦如是，但誑耳目！</w:t>
      </w:r>
    </w:p>
    <w:p w:rsidR="008A1A6A" w:rsidRPr="004F55F5" w:rsidRDefault="008A1A6A" w:rsidP="00AA1608">
      <w:pPr>
        <w:spacing w:beforeLines="30" w:before="108" w:line="346" w:lineRule="exact"/>
        <w:ind w:leftChars="300" w:left="720"/>
        <w:jc w:val="both"/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、如虛空</w:t>
      </w:r>
      <w:r w:rsidRPr="00F446B3">
        <w:rPr>
          <w:rStyle w:val="FootnoteReference"/>
        </w:rPr>
        <w:footnoteReference w:id="69"/>
      </w:r>
    </w:p>
    <w:p w:rsidR="008A1A6A" w:rsidRPr="004F55F5" w:rsidRDefault="008A1A6A" w:rsidP="00AA1608">
      <w:pPr>
        <w:spacing w:line="346" w:lineRule="exact"/>
        <w:ind w:leftChars="300" w:left="720"/>
        <w:jc w:val="both"/>
      </w:pPr>
      <w:r w:rsidRPr="004F55F5">
        <w:rPr>
          <w:rFonts w:hint="eastAsia"/>
        </w:rPr>
        <w:t>如虛空，一切法中不可說，無相故。</w:t>
      </w:r>
    </w:p>
    <w:p w:rsidR="008A1A6A" w:rsidRPr="004F55F5" w:rsidRDefault="008A1A6A" w:rsidP="00AA1608">
      <w:pPr>
        <w:spacing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）與色相違，色非是空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113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虛空與色相違故，不得說名為色。</w:t>
      </w:r>
    </w:p>
    <w:p w:rsidR="008A1A6A" w:rsidRPr="004F55F5" w:rsidRDefault="008A1A6A" w:rsidP="00AA1608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）若色盡處，更無別法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113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色盡處亦非虛空，更無別法故。</w:t>
      </w:r>
    </w:p>
    <w:p w:rsidR="008A1A6A" w:rsidRPr="004F55F5" w:rsidRDefault="008A1A6A" w:rsidP="00AA1608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）若入出相，但是色業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113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若謂入出為虛空相，是事不然</w:t>
      </w:r>
      <w:r w:rsidRPr="004F55F5">
        <w:rPr>
          <w:rFonts w:ascii="新細明體" w:hAnsi="新細明體" w:hint="eastAsia"/>
          <w:bCs/>
        </w:rPr>
        <w:t>！</w:t>
      </w:r>
      <w:r w:rsidRPr="004F55F5">
        <w:rPr>
          <w:rFonts w:hint="eastAsia"/>
        </w:rPr>
        <w:t>是身業，非虛空相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若無相，則無法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以是故，虛空但有名字。</w:t>
      </w:r>
      <w:r w:rsidRPr="00F446B3">
        <w:rPr>
          <w:rStyle w:val="FootnoteReference"/>
        </w:rPr>
        <w:footnoteReference w:id="70"/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菩薩名字亦如是。</w:t>
      </w:r>
    </w:p>
    <w:p w:rsidR="008A1A6A" w:rsidRPr="004F55F5" w:rsidRDefault="008A1A6A" w:rsidP="00AA1608">
      <w:pPr>
        <w:spacing w:beforeLines="30" w:before="108" w:line="34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、四大</w:t>
      </w:r>
    </w:p>
    <w:p w:rsidR="008A1A6A" w:rsidRPr="004F55F5" w:rsidRDefault="008A1A6A" w:rsidP="00AA1608">
      <w:pPr>
        <w:spacing w:line="346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問曰：如夢、虛空等，可但有名字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云何地、水、火、風實法，亦但有名字？</w:t>
      </w:r>
    </w:p>
    <w:p w:rsidR="008A1A6A" w:rsidRPr="004F55F5" w:rsidRDefault="008A1A6A" w:rsidP="00AA1608">
      <w:pPr>
        <w:spacing w:line="346" w:lineRule="exact"/>
        <w:ind w:leftChars="300" w:left="144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8A1A6A" w:rsidP="00AA1608">
      <w:pPr>
        <w:spacing w:line="346" w:lineRule="exact"/>
        <w:ind w:leftChars="350" w:left="840"/>
        <w:jc w:val="both"/>
        <w:rPr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）地大無實</w:t>
      </w:r>
      <w:r w:rsidRPr="00F446B3">
        <w:rPr>
          <w:rStyle w:val="FootnoteReference"/>
        </w:rPr>
        <w:footnoteReference w:id="71"/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5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113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AA1608">
      <w:pPr>
        <w:spacing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b/>
          <w:sz w:val="20"/>
          <w:szCs w:val="20"/>
          <w:bdr w:val="single" w:sz="4" w:space="0" w:color="auto"/>
        </w:rPr>
        <w:t>a</w:t>
      </w:r>
      <w:r w:rsidRPr="004F55F5">
        <w:rPr>
          <w:b/>
          <w:sz w:val="20"/>
          <w:szCs w:val="20"/>
          <w:bdr w:val="single" w:sz="4" w:space="0" w:color="auto"/>
        </w:rPr>
        <w:t>、慧眼觀之是虛誑故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113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r w:rsidRPr="004F55F5">
        <w:rPr>
          <w:rFonts w:hint="eastAsia"/>
        </w:rPr>
        <w:t>無智人謂地等諸物以為實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聖人慧眼觀之，皆是虛誑。譬如小兒見鏡中像，以為實，歡喜欲取，謂為真實；大人觀之，但誑惑人眼。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smartTag w:uri="urn:schemas-microsoft-com:office:smarttags" w:element="PersonName">
        <w:smartTagPr>
          <w:attr w:name="ProductID" w:val="諸凡"/>
        </w:smartTagPr>
        <w:r w:rsidRPr="004F55F5">
          <w:rPr>
            <w:rFonts w:hint="eastAsia"/>
          </w:rPr>
          <w:t>諸凡</w:t>
        </w:r>
      </w:smartTag>
      <w:r w:rsidRPr="004F55F5">
        <w:rPr>
          <w:rFonts w:hint="eastAsia"/>
        </w:rPr>
        <w:t>夫人見微塵和合成地，謂為實地；餘有天眼者，散此地，但見微塵；慧眼分別破散此地，都不可得。</w:t>
      </w:r>
      <w:r w:rsidRPr="00F446B3">
        <w:rPr>
          <w:rStyle w:val="FootnoteReference"/>
        </w:rPr>
        <w:footnoteReference w:id="72"/>
      </w:r>
    </w:p>
    <w:p w:rsidR="008A1A6A" w:rsidRPr="004F55F5" w:rsidRDefault="008A1A6A" w:rsidP="00AA1608">
      <w:pPr>
        <w:spacing w:beforeLines="30" w:before="108"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b/>
          <w:sz w:val="20"/>
          <w:szCs w:val="20"/>
          <w:bdr w:val="single" w:sz="4" w:space="0" w:color="auto"/>
        </w:rPr>
        <w:t>、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如身破，地亦破</w:t>
      </w:r>
      <w:r w:rsidRPr="004F55F5">
        <w:rPr>
          <w:b/>
          <w:sz w:val="20"/>
          <w:szCs w:val="20"/>
          <w:bdr w:val="single" w:sz="4" w:space="0" w:color="auto"/>
        </w:rPr>
        <w:t>故</w:t>
      </w:r>
    </w:p>
    <w:p w:rsidR="008A1A6A" w:rsidRPr="004F55F5" w:rsidRDefault="008A1A6A" w:rsidP="00AA1608">
      <w:pPr>
        <w:spacing w:line="346" w:lineRule="exact"/>
        <w:ind w:leftChars="400" w:left="960"/>
        <w:jc w:val="both"/>
        <w:rPr>
          <w:sz w:val="18"/>
          <w:szCs w:val="18"/>
        </w:rPr>
      </w:pPr>
      <w:r w:rsidRPr="004F55F5">
        <w:rPr>
          <w:rFonts w:hint="eastAsia"/>
        </w:rPr>
        <w:t>復次，初品論中種種破身相；</w:t>
      </w:r>
      <w:r w:rsidRPr="00F446B3">
        <w:rPr>
          <w:rStyle w:val="FootnoteReference"/>
        </w:rPr>
        <w:footnoteReference w:id="73"/>
      </w:r>
      <w:r w:rsidRPr="004F55F5">
        <w:rPr>
          <w:rFonts w:hint="eastAsia"/>
        </w:rPr>
        <w:t>如身破，地亦破。</w:t>
      </w:r>
    </w:p>
    <w:p w:rsidR="008A1A6A" w:rsidRPr="004F55F5" w:rsidRDefault="008A1A6A" w:rsidP="00AA1608">
      <w:pPr>
        <w:spacing w:beforeLines="30" w:before="108"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b/>
          <w:sz w:val="20"/>
          <w:szCs w:val="20"/>
          <w:bdr w:val="single" w:sz="4" w:space="0" w:color="auto"/>
        </w:rPr>
        <w:t>、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隨觀而轉無定實故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113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r w:rsidRPr="004F55F5">
        <w:rPr>
          <w:rFonts w:hint="eastAsia"/>
        </w:rPr>
        <w:t>復次，若地是實，云何一切火觀時皆是火？若以禪定觀為實，佛說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366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一切法空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為虛妄，但是事不然！</w:t>
      </w:r>
      <w:r w:rsidRPr="00F446B3">
        <w:rPr>
          <w:rStyle w:val="FootnoteReference"/>
        </w:rPr>
        <w:footnoteReference w:id="74"/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）例餘三大</w:t>
      </w:r>
    </w:p>
    <w:p w:rsidR="008A1A6A" w:rsidRPr="004F55F5" w:rsidRDefault="008A1A6A" w:rsidP="00D77D73">
      <w:pPr>
        <w:ind w:leftChars="350" w:left="840"/>
        <w:jc w:val="both"/>
      </w:pPr>
      <w:r w:rsidRPr="004F55F5">
        <w:rPr>
          <w:rFonts w:hint="eastAsia"/>
        </w:rPr>
        <w:t>水、火、風亦如是。</w:t>
      </w:r>
    </w:p>
    <w:p w:rsidR="008A1A6A" w:rsidRPr="004F55F5" w:rsidRDefault="008A1A6A" w:rsidP="001E24D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、五分法身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如四大為身，本猶尚爾，何況身所作持戒等諸業而不空！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如戒等麁業尚空，何況禪定、智慧、解脫、解脫知見等而不空！</w:t>
      </w:r>
    </w:p>
    <w:p w:rsidR="008A1A6A" w:rsidRPr="004F55F5" w:rsidRDefault="008A1A6A" w:rsidP="001E24D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G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、三乘道果及三乘聖者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若戒等五眾空者，何況是因緣得諸聖道果而不空！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若聖道果空者，何況須陀洹人乃至佛而不空！</w:t>
      </w:r>
    </w:p>
    <w:p w:rsidR="008A1A6A" w:rsidRPr="004F55F5" w:rsidRDefault="008A1A6A" w:rsidP="001E24D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F55F5">
        <w:rPr>
          <w:b/>
          <w:sz w:val="20"/>
          <w:szCs w:val="20"/>
          <w:bdr w:val="single" w:sz="4" w:space="0" w:color="auto"/>
        </w:rPr>
        <w:t>）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結</w:t>
      </w:r>
    </w:p>
    <w:p w:rsidR="008A1A6A" w:rsidRPr="004F55F5" w:rsidRDefault="008A1A6A" w:rsidP="00D77D73">
      <w:pPr>
        <w:ind w:leftChars="250" w:left="600"/>
        <w:jc w:val="both"/>
      </w:pPr>
      <w:r w:rsidRPr="004F55F5">
        <w:rPr>
          <w:rFonts w:hint="eastAsia"/>
        </w:rPr>
        <w:t>以是故，菩薩名字雖善法乃至有無法中出，不名為善乃至不名為有無，集散不可得故。須菩提知空相如是，云何說名菩薩為說般若波羅蜜？</w:t>
      </w:r>
    </w:p>
    <w:p w:rsidR="008A1A6A" w:rsidRPr="004F55F5" w:rsidRDefault="008A1A6A" w:rsidP="001E24D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（三）聞般若相義，心不驚怖沒悔，必住不退性中</w:t>
      </w:r>
    </w:p>
    <w:p w:rsidR="008A1A6A" w:rsidRPr="004F55F5" w:rsidRDefault="008A1A6A" w:rsidP="00212520">
      <w:pPr>
        <w:ind w:leftChars="150" w:left="360"/>
        <w:jc w:val="both"/>
      </w:pPr>
      <w:r w:rsidRPr="004F55F5">
        <w:rPr>
          <w:rFonts w:hint="eastAsia"/>
        </w:rPr>
        <w:t>若菩薩聞是</w:t>
      </w:r>
      <w:r w:rsidR="00241471" w:rsidRPr="004F55F5">
        <w:rPr>
          <w:rFonts w:hint="eastAsia"/>
        </w:rPr>
        <w:t>，</w:t>
      </w:r>
      <w:r w:rsidRPr="004F55F5">
        <w:rPr>
          <w:rFonts w:hint="eastAsia"/>
        </w:rPr>
        <w:t>不恐不畏，則是阿鞞跋致性中住，以如不住法住</w:t>
      </w:r>
      <w:r w:rsidRPr="00F446B3">
        <w:rPr>
          <w:rStyle w:val="FootnoteReference"/>
        </w:rPr>
        <w:footnoteReference w:id="75"/>
      </w:r>
      <w:r w:rsidRPr="004F55F5">
        <w:rPr>
          <w:rFonts w:hint="eastAsia"/>
        </w:rPr>
        <w:t>故。</w:t>
      </w:r>
    </w:p>
    <w:p w:rsidR="008A1A6A" w:rsidRPr="004F55F5" w:rsidRDefault="008A1A6A" w:rsidP="00212520">
      <w:pPr>
        <w:ind w:leftChars="150" w:left="36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ascii="標楷體" w:eastAsia="標楷體" w:hAnsi="標楷體" w:hint="eastAsia"/>
        </w:rPr>
        <w:t>阿鞞跋致性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者，是菩薩未得無生法忍</w:t>
      </w:r>
      <w:r w:rsidR="00241471" w:rsidRPr="004F55F5">
        <w:rPr>
          <w:rFonts w:hint="eastAsia"/>
        </w:rPr>
        <w:t>，</w:t>
      </w:r>
      <w:r w:rsidRPr="004F55F5">
        <w:rPr>
          <w:rFonts w:hint="eastAsia"/>
        </w:rPr>
        <w:t>未從諸佛授記，但福德</w:t>
      </w:r>
      <w:r w:rsidR="00241471" w:rsidRPr="004F55F5">
        <w:rPr>
          <w:rFonts w:hint="eastAsia"/>
        </w:rPr>
        <w:t>、</w:t>
      </w:r>
      <w:r w:rsidRPr="004F55F5">
        <w:rPr>
          <w:rFonts w:hint="eastAsia"/>
        </w:rPr>
        <w:t>智慧力故，能信樂諸法畢竟空，是名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阿鞞跋致性中住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，得阿鞞跋致氣分故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如小兒在貴性</w:t>
      </w:r>
      <w:r w:rsidRPr="00F446B3">
        <w:rPr>
          <w:rStyle w:val="FootnoteReference"/>
        </w:rPr>
        <w:footnoteReference w:id="76"/>
      </w:r>
      <w:r w:rsidRPr="004F55F5">
        <w:rPr>
          <w:rFonts w:hint="eastAsia"/>
        </w:rPr>
        <w:t>中生，雖未成事，以姓貴</w:t>
      </w:r>
      <w:r w:rsidRPr="00F446B3">
        <w:rPr>
          <w:rStyle w:val="FootnoteReference"/>
        </w:rPr>
        <w:footnoteReference w:id="77"/>
      </w:r>
      <w:r w:rsidRPr="004F55F5">
        <w:rPr>
          <w:rFonts w:hint="eastAsia"/>
        </w:rPr>
        <w:t>故便貴。</w:t>
      </w:r>
      <w:r w:rsidRPr="00F446B3">
        <w:rPr>
          <w:rStyle w:val="FootnoteReference"/>
        </w:rPr>
        <w:footnoteReference w:id="78"/>
      </w:r>
    </w:p>
    <w:p w:rsidR="005140F4" w:rsidRPr="004F55F5" w:rsidRDefault="005140F4" w:rsidP="005140F4">
      <w:pPr>
        <w:spacing w:beforeLines="30" w:before="108"/>
        <w:ind w:leftChars="100" w:left="240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標楷體" w:eastAsia="標楷體" w:hAnsi="標楷體" w:hint="eastAsia"/>
          <w:b/>
        </w:rPr>
        <w:t>經</w:t>
      </w:r>
      <w:r w:rsidRPr="004F55F5">
        <w:rPr>
          <w:rFonts w:ascii="新細明體" w:hAnsi="新細明體" w:hint="eastAsia"/>
        </w:rPr>
        <w:t>】</w:t>
      </w:r>
    </w:p>
    <w:p w:rsidR="008A1A6A" w:rsidRPr="00F446B3" w:rsidRDefault="008A1A6A" w:rsidP="005140F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二、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須菩提以「不住門」說般若</w:t>
      </w:r>
      <w:r w:rsidRPr="00F446B3">
        <w:rPr>
          <w:rStyle w:val="FootnoteReference"/>
        </w:rPr>
        <w:footnoteReference w:id="79"/>
      </w:r>
    </w:p>
    <w:p w:rsidR="008A1A6A" w:rsidRPr="00F446B3" w:rsidRDefault="008A1A6A" w:rsidP="00212520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（一）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正明無住行</w:t>
      </w:r>
      <w:r w:rsidRPr="00F446B3">
        <w:rPr>
          <w:rStyle w:val="FootnoteReference"/>
        </w:rPr>
        <w:footnoteReference w:id="80"/>
      </w:r>
    </w:p>
    <w:p w:rsidR="008A1A6A" w:rsidRPr="00F446B3" w:rsidRDefault="008A1A6A" w:rsidP="00212520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不住世出世法</w:t>
      </w:r>
    </w:p>
    <w:p w:rsidR="008A1A6A" w:rsidRPr="004F55F5" w:rsidRDefault="008A1A6A" w:rsidP="00212520">
      <w:pPr>
        <w:ind w:leftChars="250" w:left="600"/>
        <w:jc w:val="both"/>
        <w:rPr>
          <w:b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不住世法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色中不應住，受、想、行、識中不應住；眼、耳、鼻、舌、身、意中不應住，色、聲、香、味、觸、法中不應住；眼識乃至意識中不應住，眼觸乃至意觸中不應住，眼觸因緣生受乃至意觸因緣生受中不應住；地種，水、火、風、空、識種中不應住；無明乃至老死中不應住。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何以故？世尊！色、色相空，受、想、行，識、識</w:t>
      </w:r>
      <w:r w:rsidRPr="00F446B3">
        <w:rPr>
          <w:rStyle w:val="FootnoteReference"/>
          <w:rFonts w:eastAsia="標楷體"/>
        </w:rPr>
        <w:footnoteReference w:id="81"/>
      </w:r>
      <w:r w:rsidRPr="004F55F5">
        <w:rPr>
          <w:rFonts w:eastAsia="標楷體" w:hint="eastAsia"/>
        </w:rPr>
        <w:t>相空。世尊！色空不名為色，離空亦無色；色即是空，空即是色。受、想、行，識</w:t>
      </w:r>
      <w:r w:rsidRPr="00F446B3">
        <w:rPr>
          <w:rStyle w:val="FootnoteReference"/>
          <w:rFonts w:eastAsia="標楷體"/>
        </w:rPr>
        <w:footnoteReference w:id="82"/>
      </w:r>
      <w:r w:rsidRPr="004F55F5">
        <w:rPr>
          <w:rFonts w:eastAsia="標楷體" w:hint="eastAsia"/>
        </w:rPr>
        <w:t>空不名為識，離空亦無識；識即是空，空即是識。乃至老死、老死相空。世尊！老死空不名為老死，離空亦無老死；老死即是空，空即是老死。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eastAsia="標楷體" w:hint="eastAsia"/>
        </w:rPr>
        <w:t>世尊！以是因緣故，菩薩摩訶薩欲行</w:t>
      </w:r>
      <w:r w:rsidRPr="004F55F5">
        <w:rPr>
          <w:rFonts w:eastAsia="標楷體" w:hint="eastAsia"/>
          <w:sz w:val="22"/>
          <w:szCs w:val="22"/>
        </w:rPr>
        <w:t>（</w:t>
      </w:r>
      <w:r w:rsidRPr="00E0184E">
        <w:rPr>
          <w:rFonts w:eastAsia="標楷體"/>
          <w:sz w:val="22"/>
          <w:szCs w:val="22"/>
          <w:shd w:val="pct15" w:color="auto" w:fill="FFFFFF"/>
        </w:rPr>
        <w:t>366</w:t>
      </w:r>
      <w:r w:rsidRPr="00E0184E">
        <w:rPr>
          <w:rFonts w:eastAsia="標楷體"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eastAsia="標楷體"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般若波羅蜜，不應色</w:t>
      </w:r>
      <w:r w:rsidRPr="004F55F5">
        <w:rPr>
          <w:rFonts w:ascii="標楷體" w:eastAsia="標楷體" w:hAnsi="標楷體" w:hint="eastAsia"/>
        </w:rPr>
        <w:t>中住，乃至老死中亦不應住。</w:t>
      </w:r>
    </w:p>
    <w:p w:rsidR="008A1A6A" w:rsidRPr="00F446B3" w:rsidRDefault="008A1A6A" w:rsidP="001E24D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不住出世法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復次，世尊！菩薩摩訶薩欲行般若波羅蜜，四念處中不應住。何以故？四念處、四念處相空。世尊！四念處空不名為四念處，離空亦無四念處；四念處即是空，空即是四念處。乃至十八不共法亦如是。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世尊！以是因緣故，菩薩摩訶薩欲行般若波羅蜜，四念處乃至十八不共法中不應住。</w:t>
      </w:r>
    </w:p>
    <w:p w:rsidR="008A1A6A" w:rsidRPr="004F55F5" w:rsidRDefault="008A1A6A" w:rsidP="0078502E">
      <w:pPr>
        <w:spacing w:beforeLines="20" w:before="72"/>
        <w:ind w:leftChars="250" w:left="600"/>
        <w:jc w:val="both"/>
      </w:pPr>
      <w:r w:rsidRPr="004F55F5">
        <w:rPr>
          <w:rFonts w:eastAsia="標楷體" w:hint="eastAsia"/>
        </w:rPr>
        <w:t>復次，世尊！菩薩摩訶薩欲行般若波羅蜜，檀波羅蜜中不應住，尸羅波羅蜜、羼提波羅蜜、毘梨耶波羅蜜、禪波羅蜜、般若波羅蜜中不應住。何以故？檀波羅蜜、檀波羅蜜相空，乃至般若波羅蜜、般若波羅蜜相空。世尊！檀波羅蜜空不名為檀波羅蜜，離空亦無檀波羅蜜；檀波羅蜜即是空，空即是檀波羅蜜。乃至般若波羅蜜亦如是。世尊！以是因緣故，菩薩摩訶薩欲行般若波羅蜜，不應六波羅蜜中住。</w:t>
      </w:r>
    </w:p>
    <w:p w:rsidR="008A1A6A" w:rsidRPr="004F55F5" w:rsidRDefault="008A1A6A" w:rsidP="001E24DD">
      <w:pPr>
        <w:spacing w:beforeLines="30" w:before="108"/>
        <w:ind w:leftChars="100" w:left="240"/>
        <w:jc w:val="both"/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8A1A6A" w:rsidP="0021252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二、須菩提以「不住門」說般若</w:t>
      </w:r>
    </w:p>
    <w:p w:rsidR="008A1A6A" w:rsidRPr="004F55F5" w:rsidRDefault="008A1A6A" w:rsidP="0021252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（一）正明無住行</w:t>
      </w:r>
    </w:p>
    <w:p w:rsidR="008A1A6A" w:rsidRPr="004F55F5" w:rsidRDefault="008A1A6A" w:rsidP="00212520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、不住世出世法</w:t>
      </w:r>
    </w:p>
    <w:p w:rsidR="008A1A6A" w:rsidRPr="004F55F5" w:rsidRDefault="008A1A6A" w:rsidP="00212520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）以「不住門」直為菩薩說般若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hint="eastAsia"/>
        </w:rPr>
        <w:t>上須菩提以「謙讓門」說般若，雖言不說，而實為諸菩薩說般若波羅蜜。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hint="eastAsia"/>
        </w:rPr>
        <w:t>今須菩提以「不住門」直為菩薩說般若波羅蜜。</w:t>
      </w:r>
    </w:p>
    <w:p w:rsidR="008A1A6A" w:rsidRPr="004F55F5" w:rsidRDefault="008A1A6A" w:rsidP="001E24D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）行般若有種種名</w:t>
      </w:r>
      <w:r w:rsidRPr="00F446B3">
        <w:rPr>
          <w:rStyle w:val="FootnoteReference"/>
        </w:rPr>
        <w:footnoteReference w:id="83"/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hint="eastAsia"/>
        </w:rPr>
        <w:t>般若波羅蜜有種種名字：觀、修、相應、合、入、習、住等，是皆名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修行般若波羅蜜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212520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、一云：但多名字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00" w:left="720"/>
        <w:jc w:val="both"/>
      </w:pPr>
      <w:r w:rsidRPr="004F55F5">
        <w:rPr>
          <w:rFonts w:hint="eastAsia"/>
        </w:rPr>
        <w:t>但種種名字說，聞者歡喜。</w:t>
      </w:r>
    </w:p>
    <w:p w:rsidR="008A1A6A" w:rsidRPr="004F55F5" w:rsidRDefault="008A1A6A" w:rsidP="001E24D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、一云：小有差別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00" w:left="720"/>
        <w:jc w:val="both"/>
      </w:pPr>
      <w:r w:rsidRPr="004F55F5">
        <w:rPr>
          <w:rFonts w:hint="eastAsia"/>
        </w:rPr>
        <w:t>復次，小有差別：</w:t>
      </w:r>
    </w:p>
    <w:p w:rsidR="008A1A6A" w:rsidRPr="004F55F5" w:rsidRDefault="008A1A6A" w:rsidP="0021252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）行</w:t>
      </w:r>
      <w:r w:rsidRPr="004F55F5">
        <w:rPr>
          <w:b/>
          <w:sz w:val="20"/>
          <w:szCs w:val="20"/>
          <w:bdr w:val="single" w:sz="4" w:space="0" w:color="auto"/>
        </w:rPr>
        <w:t>———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總名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行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名聽聞、誦讀</w:t>
      </w:r>
      <w:r w:rsidRPr="00F446B3">
        <w:rPr>
          <w:rStyle w:val="FootnoteReference"/>
        </w:rPr>
        <w:footnoteReference w:id="84"/>
      </w:r>
      <w:r w:rsidRPr="004F55F5">
        <w:rPr>
          <w:rFonts w:hint="eastAsia"/>
        </w:rPr>
        <w:t>、書寫、正憶念、說、思惟、籌量、分別、修習等，乃至阿耨多羅三藐三菩提，總名為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行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）觀</w:t>
      </w:r>
      <w:r w:rsidRPr="004F55F5">
        <w:rPr>
          <w:b/>
          <w:sz w:val="20"/>
          <w:szCs w:val="20"/>
          <w:bdr w:val="single" w:sz="4" w:space="0" w:color="auto"/>
        </w:rPr>
        <w:t>———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初學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是行中分別故──</w:t>
      </w:r>
      <w:r w:rsidRPr="004F55F5">
        <w:rPr>
          <w:rFonts w:hint="eastAsia"/>
        </w:rPr>
        <w:t>初者名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觀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，如初始見物。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）習</w:t>
      </w:r>
      <w:r w:rsidRPr="004F55F5">
        <w:rPr>
          <w:b/>
          <w:sz w:val="20"/>
          <w:szCs w:val="20"/>
          <w:bdr w:val="single" w:sz="4" w:space="0" w:color="auto"/>
        </w:rPr>
        <w:t>———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日日漸學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日日漸學是名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習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）合</w:t>
      </w:r>
      <w:r w:rsidRPr="004F55F5">
        <w:rPr>
          <w:b/>
          <w:sz w:val="20"/>
          <w:szCs w:val="20"/>
          <w:bdr w:val="single" w:sz="4" w:space="0" w:color="auto"/>
        </w:rPr>
        <w:t>———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與般若相應可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與般若波羅蜜</w:t>
      </w:r>
      <w:r w:rsidRPr="00F446B3">
        <w:rPr>
          <w:rStyle w:val="FootnoteReference"/>
        </w:rPr>
        <w:footnoteReference w:id="85"/>
      </w:r>
      <w:r w:rsidRPr="004F55F5">
        <w:rPr>
          <w:rFonts w:hint="eastAsia"/>
        </w:rPr>
        <w:t>相</w:t>
      </w:r>
      <w:r w:rsidRPr="00F446B3">
        <w:rPr>
          <w:rStyle w:val="FootnoteReference"/>
        </w:rPr>
        <w:footnoteReference w:id="86"/>
      </w:r>
      <w:r w:rsidRPr="004F55F5">
        <w:rPr>
          <w:rFonts w:hint="eastAsia"/>
        </w:rPr>
        <w:t>可，是名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合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）相應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隨順般若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隨順般若波羅蜜，名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相應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）入</w:t>
      </w:r>
      <w:r w:rsidRPr="004F55F5">
        <w:rPr>
          <w:b/>
          <w:sz w:val="20"/>
          <w:szCs w:val="20"/>
          <w:bdr w:val="single" w:sz="4" w:space="0" w:color="auto"/>
        </w:rPr>
        <w:t>———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通徹般若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widowControl/>
        <w:ind w:leftChars="350" w:left="840"/>
        <w:jc w:val="both"/>
      </w:pPr>
      <w:r w:rsidRPr="004F55F5">
        <w:rPr>
          <w:rFonts w:hint="eastAsia"/>
        </w:rPr>
        <w:t>通徹般若波羅蜜，是名為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入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G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）念</w:t>
      </w:r>
      <w:r w:rsidRPr="004F55F5">
        <w:rPr>
          <w:b/>
          <w:sz w:val="20"/>
          <w:szCs w:val="20"/>
          <w:bdr w:val="single" w:sz="4" w:space="0" w:color="auto"/>
        </w:rPr>
        <w:t>———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分別取相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分別取相有是事，名為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念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H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）學</w:t>
      </w:r>
      <w:r w:rsidRPr="004F55F5">
        <w:rPr>
          <w:b/>
          <w:sz w:val="20"/>
          <w:szCs w:val="20"/>
          <w:bdr w:val="single" w:sz="4" w:space="0" w:color="auto"/>
        </w:rPr>
        <w:t>———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常行不息，令與相似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常行不息，令與相似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366</w:t>
        </w:r>
        <w:r w:rsidRPr="00E0184E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eastAsia="細明體" w:hint="eastAsia"/>
          <w:sz w:val="22"/>
          <w:szCs w:val="22"/>
        </w:rPr>
        <w:t>）</w:t>
      </w:r>
      <w:r w:rsidRPr="004F55F5">
        <w:rPr>
          <w:rFonts w:hint="eastAsia"/>
        </w:rPr>
        <w:t>，是名為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學</w:t>
      </w:r>
      <w:r w:rsidRPr="004F55F5">
        <w:rPr>
          <w:rFonts w:ascii="新細明體" w:hAnsi="新細明體" w:hint="eastAsia"/>
          <w:bCs/>
        </w:rPr>
        <w:t>」。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I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）思惟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學已巧觀，知其得失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學已，巧方便觀，知是非得失，名為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思惟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J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）修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禪定心共行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以禪定心共行，名為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修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K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）住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得般若不失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  <w:rPr>
          <w:rFonts w:ascii="新細明體" w:hAnsi="新細明體"/>
          <w:kern w:val="0"/>
        </w:rPr>
      </w:pPr>
      <w:r w:rsidRPr="004F55F5">
        <w:rPr>
          <w:rFonts w:hint="eastAsia"/>
        </w:rPr>
        <w:t>得是般若波羅蜜道不失，是名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；與住相違，名</w:t>
      </w:r>
      <w:r w:rsidRPr="004F55F5">
        <w:rPr>
          <w:rFonts w:ascii="新細明體" w:hAnsi="新細明體" w:hint="eastAsia"/>
          <w:bCs/>
        </w:rPr>
        <w:t>「不</w:t>
      </w:r>
      <w:r w:rsidRPr="004F55F5">
        <w:rPr>
          <w:rFonts w:hint="eastAsia"/>
        </w:rPr>
        <w:t>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）釋疑：先說諸法空即是不住，今何以說「諸法中不應住」</w:t>
      </w:r>
    </w:p>
    <w:p w:rsidR="008A1A6A" w:rsidRPr="004F55F5" w:rsidRDefault="008A1A6A" w:rsidP="00FF4E37">
      <w:pPr>
        <w:ind w:leftChars="250" w:left="1320" w:hangingChars="300" w:hanging="720"/>
        <w:jc w:val="both"/>
      </w:pPr>
      <w:r w:rsidRPr="004F55F5">
        <w:rPr>
          <w:rFonts w:hint="eastAsia"/>
        </w:rPr>
        <w:t>問曰：先說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諸法空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</w:t>
      </w:r>
      <w:r w:rsidRPr="00F446B3">
        <w:rPr>
          <w:rStyle w:val="FootnoteReference"/>
        </w:rPr>
        <w:footnoteReference w:id="87"/>
      </w:r>
      <w:r w:rsidRPr="004F55F5">
        <w:rPr>
          <w:rFonts w:hint="eastAsia"/>
        </w:rPr>
        <w:t>即是不住，今何以說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諸法中不應住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答曰：</w:t>
      </w:r>
    </w:p>
    <w:p w:rsidR="008A1A6A" w:rsidRPr="004F55F5" w:rsidRDefault="008A1A6A" w:rsidP="004A058C">
      <w:pPr>
        <w:spacing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E0184E">
        <w:rPr>
          <w:b/>
          <w:bCs/>
          <w:sz w:val="20"/>
          <w:szCs w:val="20"/>
          <w:bdr w:val="single" w:sz="4" w:space="0" w:color="auto"/>
        </w:rPr>
        <w:t>A</w:t>
      </w: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F55F5">
        <w:rPr>
          <w:b/>
          <w:sz w:val="20"/>
          <w:szCs w:val="20"/>
          <w:bdr w:val="single" w:sz="4" w:space="0" w:color="auto"/>
        </w:rPr>
        <w:t>著法愛心難遣故更說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先雖說，著法愛心難遣故，今更說。</w:t>
      </w:r>
    </w:p>
    <w:p w:rsidR="008A1A6A" w:rsidRPr="004F55F5" w:rsidRDefault="008A1A6A" w:rsidP="004A058C">
      <w:pPr>
        <w:spacing w:beforeLines="30" w:before="108"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、入無相三昧而不入滅盡定，菩薩智慧於諸法中不住而能行菩薩道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復次，有無相三昧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入此三昧，於一切法不取相而不入滅定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FootnoteReference"/>
          <w:bCs/>
        </w:rPr>
        <w:footnoteReference w:id="88"/>
      </w:r>
      <w:r w:rsidRPr="004F55F5">
        <w:rPr>
          <w:rFonts w:hint="eastAsia"/>
        </w:rPr>
        <w:t>菩薩智慧不可思議，雖不取一切法相，而能行道。如鳥於虛空中，無所依而能高飛；菩薩亦如是，於諸法中不住，而能行菩薩道。</w:t>
      </w:r>
      <w:r w:rsidRPr="00F446B3">
        <w:rPr>
          <w:rStyle w:val="FootnoteReference"/>
        </w:rPr>
        <w:footnoteReference w:id="89"/>
      </w:r>
    </w:p>
    <w:p w:rsidR="008A1A6A" w:rsidRPr="004F55F5" w:rsidRDefault="008A1A6A" w:rsidP="004A058C">
      <w:pPr>
        <w:spacing w:beforeLines="30" w:before="108"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）釋疑：云何菩薩不住諸法而能不入滅定中</w:t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</w:pPr>
      <w:r w:rsidRPr="004F55F5">
        <w:rPr>
          <w:rFonts w:hint="eastAsia"/>
        </w:rPr>
        <w:t>問曰：人心得緣便起，云何菩薩於一切法不住而不入滅定中？</w:t>
      </w:r>
      <w:r w:rsidRPr="00F446B3">
        <w:rPr>
          <w:rStyle w:val="FootnoteReference"/>
        </w:rPr>
        <w:footnoteReference w:id="90"/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</w:pPr>
      <w:r w:rsidRPr="004F55F5">
        <w:rPr>
          <w:rFonts w:hint="eastAsia"/>
        </w:rPr>
        <w:t>答曰：此中須菩提自說，所謂「色、色相自空，色空為非色</w:t>
      </w:r>
      <w:r w:rsidR="008B1438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亦不離空有色，色即是空</w:t>
      </w:r>
      <w:r w:rsidR="008B1438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空即是色」。是義，第二品中已說。</w:t>
      </w:r>
      <w:r w:rsidRPr="00F446B3">
        <w:rPr>
          <w:rStyle w:val="FootnoteReference"/>
        </w:rPr>
        <w:footnoteReference w:id="91"/>
      </w:r>
      <w:r w:rsidRPr="004F55F5">
        <w:rPr>
          <w:rFonts w:hint="eastAsia"/>
        </w:rPr>
        <w:t>乃至不應六波羅蜜中住亦如是，以空故無所住。</w:t>
      </w:r>
    </w:p>
    <w:p w:rsidR="008A1A6A" w:rsidRPr="004F55F5" w:rsidRDefault="008A1A6A" w:rsidP="004A058C">
      <w:pPr>
        <w:spacing w:beforeLines="30" w:before="108" w:line="364" w:lineRule="exact"/>
        <w:ind w:leftChars="200" w:left="480"/>
        <w:jc w:val="both"/>
        <w:rPr>
          <w:rFonts w:ascii="標楷體" w:eastAsia="標楷體" w:hAnsi="標楷體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標楷體" w:eastAsia="標楷體" w:hAnsi="標楷體" w:hint="eastAsia"/>
          <w:b/>
        </w:rPr>
        <w:t>經</w:t>
      </w:r>
      <w:r w:rsidRPr="004F55F5">
        <w:rPr>
          <w:rFonts w:ascii="新細明體" w:hAnsi="新細明體" w:hint="eastAsia"/>
        </w:rPr>
        <w:t>】</w:t>
      </w:r>
    </w:p>
    <w:p w:rsidR="008A1A6A" w:rsidRPr="00F446B3" w:rsidRDefault="008A1A6A" w:rsidP="004A058C">
      <w:pPr>
        <w:spacing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不住文字、禪定</w:t>
      </w:r>
    </w:p>
    <w:p w:rsidR="008A1A6A" w:rsidRPr="00F446B3" w:rsidRDefault="008A1A6A" w:rsidP="004A058C">
      <w:pPr>
        <w:spacing w:line="36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不住文字</w:t>
      </w:r>
    </w:p>
    <w:p w:rsidR="008A1A6A" w:rsidRPr="004F55F5" w:rsidRDefault="008A1A6A" w:rsidP="004A058C">
      <w:pPr>
        <w:spacing w:line="364" w:lineRule="exact"/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復次，世尊！菩薩摩訶薩欲行般若波羅蜜，文字中不應住，一字門、二字門，如是種種字門中不應住。何以故？諸字、諸字相空故，亦如上說。</w:t>
      </w:r>
    </w:p>
    <w:p w:rsidR="008A1A6A" w:rsidRPr="004F55F5" w:rsidRDefault="008A1A6A" w:rsidP="004A058C">
      <w:pPr>
        <w:spacing w:beforeLines="30" w:before="108" w:line="364" w:lineRule="exact"/>
        <w:ind w:leftChars="250" w:left="600"/>
        <w:jc w:val="both"/>
        <w:rPr>
          <w:rFonts w:eastAsia="標楷體"/>
          <w:b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不住禪定</w:t>
      </w:r>
    </w:p>
    <w:p w:rsidR="008A1A6A" w:rsidRPr="004F55F5" w:rsidRDefault="008A1A6A" w:rsidP="004A058C">
      <w:pPr>
        <w:spacing w:line="364" w:lineRule="exact"/>
        <w:ind w:leftChars="250" w:left="600"/>
        <w:jc w:val="both"/>
      </w:pPr>
      <w:r w:rsidRPr="004F55F5">
        <w:rPr>
          <w:rFonts w:eastAsia="標楷體" w:hint="eastAsia"/>
        </w:rPr>
        <w:t>復次，世尊！菩薩摩訶薩欲行般若波羅蜜，諸神通中不應住。何以故？諸神通、諸神通相空。神通空不名為神通，離空亦無神通；神通即是空，空即是神通。世尊！以是因緣故，菩薩摩訶薩欲行般若波羅蜜，諸神通中不應住。</w:t>
      </w:r>
    </w:p>
    <w:p w:rsidR="008A1A6A" w:rsidRPr="004F55F5" w:rsidRDefault="008A1A6A" w:rsidP="004A058C">
      <w:pPr>
        <w:spacing w:beforeLines="30" w:before="108" w:line="364" w:lineRule="exact"/>
        <w:ind w:leftChars="200" w:left="480"/>
        <w:jc w:val="both"/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8A1A6A" w:rsidP="004A058C">
      <w:pPr>
        <w:spacing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、不住字門、禪定</w:t>
      </w:r>
    </w:p>
    <w:p w:rsidR="008A1A6A" w:rsidRPr="004F55F5" w:rsidRDefault="008A1A6A" w:rsidP="004A058C">
      <w:pPr>
        <w:spacing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）辨字門、禪定二事</w:t>
      </w:r>
    </w:p>
    <w:p w:rsidR="008A1A6A" w:rsidRPr="004F55F5" w:rsidRDefault="008A1A6A" w:rsidP="004A058C">
      <w:pPr>
        <w:spacing w:line="364" w:lineRule="exact"/>
        <w:ind w:leftChars="250" w:left="600"/>
        <w:jc w:val="both"/>
      </w:pPr>
      <w:r w:rsidRPr="004F55F5">
        <w:rPr>
          <w:rFonts w:hint="eastAsia"/>
        </w:rPr>
        <w:t>有二種菩薩：一者、習禪定，二者、學讀。</w:t>
      </w:r>
      <w:r w:rsidRPr="00F446B3">
        <w:rPr>
          <w:rStyle w:val="FootnoteReference"/>
        </w:rPr>
        <w:footnoteReference w:id="92"/>
      </w:r>
    </w:p>
    <w:p w:rsidR="008A1A6A" w:rsidRPr="004F55F5" w:rsidRDefault="008A1A6A" w:rsidP="004A058C">
      <w:pPr>
        <w:spacing w:line="364" w:lineRule="exact"/>
        <w:ind w:leftChars="300" w:left="720"/>
        <w:jc w:val="both"/>
        <w:rPr>
          <w:b/>
          <w:sz w:val="18"/>
          <w:szCs w:val="18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、習禪而得神通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坐禪者，生神通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AF3A42">
      <w:pPr>
        <w:spacing w:beforeLines="30" w:before="108"/>
        <w:ind w:leftChars="300" w:left="720"/>
        <w:jc w:val="both"/>
        <w:rPr>
          <w:b/>
          <w:sz w:val="18"/>
          <w:szCs w:val="18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、學讀而知字門</w:t>
      </w:r>
    </w:p>
    <w:p w:rsidR="008A1A6A" w:rsidRPr="004F55F5" w:rsidRDefault="008A1A6A" w:rsidP="0097449A">
      <w:pPr>
        <w:ind w:leftChars="300" w:left="720"/>
        <w:jc w:val="both"/>
      </w:pPr>
      <w:r w:rsidRPr="004F55F5">
        <w:t>學讀者，知分別文字</w:t>
      </w:r>
      <w:r w:rsidRPr="004F55F5">
        <w:rPr>
          <w:bCs/>
        </w:rPr>
        <w:t>：「</w:t>
      </w:r>
      <w:r w:rsidRPr="004F55F5">
        <w:t>一字門</w:t>
      </w:r>
      <w:r w:rsidRPr="004F55F5">
        <w:rPr>
          <w:bCs/>
        </w:rPr>
        <w:t>」</w:t>
      </w:r>
      <w:r w:rsidRPr="004F55F5">
        <w:t>者，一字一語，如地名「浮」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bhū</w:t>
      </w:r>
      <w:r w:rsidRPr="004F55F5">
        <w:rPr>
          <w:rFonts w:hint="eastAsia"/>
          <w:sz w:val="22"/>
          <w:szCs w:val="22"/>
        </w:rPr>
        <w:t>）</w:t>
      </w:r>
      <w:r w:rsidRPr="004F55F5">
        <w:t>。「二字門」者，二字一語，如水名</w:t>
      </w:r>
      <w:r w:rsidRPr="004F55F5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367</w:t>
        </w:r>
        <w:r w:rsidRPr="00E0184E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/>
          <w:sz w:val="22"/>
          <w:szCs w:val="22"/>
        </w:rPr>
        <w:t>）「</w:t>
      </w:r>
      <w:r w:rsidRPr="004F55F5">
        <w:t>闍藍</w:t>
      </w:r>
      <w:r w:rsidRPr="004F55F5">
        <w:rPr>
          <w:rFonts w:eastAsia="細明體"/>
          <w:sz w:val="22"/>
          <w:szCs w:val="22"/>
        </w:rPr>
        <w:t>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jala</w:t>
      </w:r>
      <w:r w:rsidRPr="004F55F5">
        <w:rPr>
          <w:rFonts w:hint="eastAsia"/>
          <w:sz w:val="22"/>
          <w:szCs w:val="22"/>
        </w:rPr>
        <w:t>）</w:t>
      </w:r>
      <w:r w:rsidRPr="004F55F5">
        <w:t>。「三字門」者，如水名「波尸</w:t>
      </w:r>
      <w:r w:rsidRPr="00F446B3">
        <w:rPr>
          <w:rStyle w:val="FootnoteReference"/>
        </w:rPr>
        <w:footnoteReference w:id="93"/>
      </w:r>
      <w:r w:rsidRPr="004F55F5">
        <w:t>藍」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pānīya</w:t>
      </w:r>
      <w:r w:rsidRPr="004F55F5">
        <w:rPr>
          <w:rFonts w:hint="eastAsia"/>
          <w:sz w:val="22"/>
          <w:szCs w:val="22"/>
        </w:rPr>
        <w:t>）</w:t>
      </w:r>
      <w:r w:rsidRPr="004F55F5">
        <w:t>。</w:t>
      </w:r>
      <w:r w:rsidRPr="00F446B3">
        <w:rPr>
          <w:rStyle w:val="FootnoteReference"/>
        </w:rPr>
        <w:footnoteReference w:id="94"/>
      </w:r>
      <w:r w:rsidRPr="004F55F5">
        <w:t>如是等種種字門。</w:t>
      </w:r>
      <w:r w:rsidRPr="00F446B3">
        <w:rPr>
          <w:rStyle w:val="FootnoteReference"/>
        </w:rPr>
        <w:footnoteReference w:id="95"/>
      </w:r>
    </w:p>
    <w:p w:rsidR="008A1A6A" w:rsidRPr="004F55F5" w:rsidRDefault="008A1A6A" w:rsidP="00AF3A4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b/>
          <w:sz w:val="20"/>
          <w:szCs w:val="20"/>
          <w:bdr w:val="single" w:sz="4" w:space="0" w:color="auto"/>
        </w:rPr>
        <w:t>（</w:t>
      </w:r>
      <w:r w:rsidRPr="00E0184E">
        <w:rPr>
          <w:b/>
          <w:sz w:val="20"/>
          <w:szCs w:val="20"/>
          <w:bdr w:val="single" w:sz="4" w:space="0" w:color="auto"/>
        </w:rPr>
        <w:t>2</w:t>
      </w:r>
      <w:r w:rsidRPr="004F55F5">
        <w:rPr>
          <w:b/>
          <w:sz w:val="20"/>
          <w:szCs w:val="20"/>
          <w:bdr w:val="single" w:sz="4" w:space="0" w:color="auto"/>
        </w:rPr>
        <w:t>）字門、禪定二事畢竟空故，菩薩不於中住</w:t>
      </w:r>
    </w:p>
    <w:p w:rsidR="008A1A6A" w:rsidRPr="004F55F5" w:rsidRDefault="008A1A6A" w:rsidP="0097449A">
      <w:pPr>
        <w:ind w:leftChars="300" w:left="720"/>
        <w:jc w:val="both"/>
      </w:pPr>
      <w:r w:rsidRPr="00E0184E">
        <w:rPr>
          <w:b/>
          <w:sz w:val="20"/>
          <w:szCs w:val="20"/>
          <w:bdr w:val="single" w:sz="4" w:space="0" w:color="auto"/>
        </w:rPr>
        <w:t>A</w:t>
      </w:r>
      <w:r w:rsidRPr="004F55F5">
        <w:rPr>
          <w:b/>
          <w:sz w:val="20"/>
          <w:szCs w:val="20"/>
          <w:bdr w:val="single" w:sz="4" w:space="0" w:color="auto"/>
        </w:rPr>
        <w:t>、菩薩聞字，即入諸法實相</w:t>
      </w:r>
      <w:r w:rsidRPr="00F446B3">
        <w:rPr>
          <w:rStyle w:val="FootnoteReference"/>
        </w:rPr>
        <w:footnoteReference w:id="96"/>
      </w:r>
    </w:p>
    <w:p w:rsidR="008A1A6A" w:rsidRPr="004F55F5" w:rsidRDefault="008A1A6A" w:rsidP="0097449A">
      <w:pPr>
        <w:ind w:leftChars="300" w:left="720"/>
        <w:jc w:val="both"/>
      </w:pPr>
      <w:r w:rsidRPr="004F55F5">
        <w:t>復次，菩薩聞一字，即入一切諸法實相中</w:t>
      </w:r>
      <w:r w:rsidRPr="004F55F5">
        <w:rPr>
          <w:bCs/>
        </w:rPr>
        <w:t>。</w:t>
      </w:r>
      <w:r w:rsidRPr="00F446B3">
        <w:rPr>
          <w:rStyle w:val="FootnoteReference"/>
        </w:rPr>
        <w:footnoteReference w:id="97"/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如聞「阿」字，即知諸法從本已來無生，如是等。</w:t>
      </w:r>
      <w:r w:rsidRPr="00F446B3">
        <w:rPr>
          <w:rStyle w:val="FootnoteReference"/>
        </w:rPr>
        <w:footnoteReference w:id="98"/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如聞「頭佉」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duḥkha</w:t>
      </w:r>
      <w:r w:rsidRPr="004F55F5">
        <w:rPr>
          <w:rFonts w:hint="eastAsia"/>
          <w:sz w:val="22"/>
          <w:szCs w:val="22"/>
        </w:rPr>
        <w:t>）</w:t>
      </w:r>
      <w:r w:rsidRPr="004F55F5">
        <w:t>，一切法中苦相生，即時生大悲心。</w:t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如聞「阿尼吒」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anitya</w:t>
      </w:r>
      <w:r w:rsidRPr="004F55F5">
        <w:rPr>
          <w:rFonts w:hint="eastAsia"/>
          <w:sz w:val="22"/>
          <w:szCs w:val="22"/>
        </w:rPr>
        <w:t>）</w:t>
      </w:r>
      <w:r w:rsidRPr="004F55F5">
        <w:t>，知一切法無常相，即時入道聖行。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t>餘如「文字陀羅尼」中廣說。</w:t>
      </w:r>
      <w:r w:rsidRPr="00F446B3">
        <w:rPr>
          <w:rStyle w:val="FootnoteReference"/>
        </w:rPr>
        <w:footnoteReference w:id="99"/>
      </w:r>
    </w:p>
    <w:p w:rsidR="008A1A6A" w:rsidRPr="004F55F5" w:rsidRDefault="008A1A6A" w:rsidP="00AF3A4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、神通亦不著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t>神通義，先已說。</w:t>
      </w:r>
      <w:r w:rsidRPr="00F446B3">
        <w:rPr>
          <w:rStyle w:val="FootnoteReference"/>
        </w:rPr>
        <w:footnoteReference w:id="100"/>
      </w:r>
    </w:p>
    <w:p w:rsidR="008A1A6A" w:rsidRPr="004F55F5" w:rsidRDefault="008A1A6A" w:rsidP="00AF3A4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t>是二事畢竟空故，菩薩不於中住。</w:t>
      </w:r>
    </w:p>
    <w:p w:rsidR="008A1A6A" w:rsidRPr="004F55F5" w:rsidRDefault="008A1A6A" w:rsidP="00AF3A42">
      <w:pPr>
        <w:spacing w:beforeLines="30" w:before="108"/>
        <w:ind w:leftChars="200" w:left="480"/>
        <w:jc w:val="both"/>
        <w:rPr>
          <w:rFonts w:ascii="標楷體" w:eastAsia="標楷體" w:hAnsi="標楷體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標楷體" w:eastAsia="標楷體" w:hAnsi="標楷體" w:hint="eastAsia"/>
          <w:b/>
        </w:rPr>
        <w:t>經</w:t>
      </w:r>
      <w:r w:rsidRPr="004F55F5">
        <w:rPr>
          <w:rFonts w:ascii="新細明體" w:hAnsi="新細明體" w:hint="eastAsia"/>
        </w:rPr>
        <w:t>】</w:t>
      </w:r>
    </w:p>
    <w:p w:rsidR="008A1A6A" w:rsidRPr="00F446B3" w:rsidRDefault="008A1A6A" w:rsidP="001F1AB1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不住無常、苦、無我、空、寂滅、離等聖行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復次，世尊！菩薩摩訶薩欲行般若波羅蜜，色是</w:t>
      </w:r>
      <w:r w:rsidRPr="004F55F5">
        <w:rPr>
          <w:rFonts w:eastAsia="標楷體" w:hint="eastAsia"/>
          <w:b/>
        </w:rPr>
        <w:t>無常</w:t>
      </w:r>
      <w:r w:rsidRPr="004F55F5">
        <w:rPr>
          <w:rFonts w:eastAsia="標楷體" w:hint="eastAsia"/>
        </w:rPr>
        <w:t>，不應住；受、想、行、識是無常，不應住。何以故？無常、無常相空。世尊！無常空不名無常，離空亦無無常；無常即是空，空即是無常。世尊！以是因緣故，菩薩摩訶薩欲行般若波羅蜜，色是無常，不應住；受、想、行、識是無常，不應住。</w:t>
      </w:r>
    </w:p>
    <w:p w:rsidR="008A1A6A" w:rsidRPr="004F55F5" w:rsidRDefault="008A1A6A" w:rsidP="00AA1608">
      <w:pPr>
        <w:keepLines/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色是</w:t>
      </w:r>
      <w:r w:rsidRPr="004F55F5">
        <w:rPr>
          <w:rFonts w:eastAsia="標楷體" w:hint="eastAsia"/>
          <w:b/>
        </w:rPr>
        <w:t>苦</w:t>
      </w:r>
      <w:r w:rsidRPr="004F55F5">
        <w:rPr>
          <w:rFonts w:eastAsia="標楷體" w:hint="eastAsia"/>
        </w:rPr>
        <w:t>，不應住；受、想、行、識是苦，不應住。色是</w:t>
      </w:r>
      <w:r w:rsidRPr="004F55F5">
        <w:rPr>
          <w:rFonts w:eastAsia="標楷體" w:hint="eastAsia"/>
          <w:b/>
        </w:rPr>
        <w:t>無我</w:t>
      </w:r>
      <w:r w:rsidRPr="004F55F5">
        <w:rPr>
          <w:rFonts w:eastAsia="標楷體" w:hint="eastAsia"/>
        </w:rPr>
        <w:t>，不應住；受、想、行、識是無我，不應住。色是</w:t>
      </w:r>
      <w:r w:rsidRPr="004F55F5">
        <w:rPr>
          <w:rFonts w:eastAsia="標楷體" w:hint="eastAsia"/>
          <w:b/>
        </w:rPr>
        <w:t>空</w:t>
      </w:r>
      <w:r w:rsidRPr="004F55F5">
        <w:rPr>
          <w:rFonts w:eastAsia="標楷體" w:hint="eastAsia"/>
        </w:rPr>
        <w:t>，不應住；受、想、行、識是空，不應住。色是</w:t>
      </w:r>
      <w:r w:rsidRPr="004F55F5">
        <w:rPr>
          <w:rFonts w:eastAsia="標楷體" w:hint="eastAsia"/>
          <w:b/>
        </w:rPr>
        <w:t>寂滅</w:t>
      </w:r>
      <w:r w:rsidRPr="004F55F5">
        <w:rPr>
          <w:rFonts w:eastAsia="標楷體" w:hint="eastAsia"/>
        </w:rPr>
        <w:t>，不應住；受、想、行、識是寂滅，不應住。色是</w:t>
      </w:r>
      <w:r w:rsidRPr="004F55F5">
        <w:rPr>
          <w:rFonts w:eastAsia="標楷體" w:hint="eastAsia"/>
          <w:b/>
        </w:rPr>
        <w:t>離</w:t>
      </w:r>
      <w:r w:rsidRPr="004F55F5">
        <w:rPr>
          <w:rFonts w:eastAsia="標楷體" w:hint="eastAsia"/>
        </w:rPr>
        <w:t>，不應住；受、想、行、識是離，不應住──亦如上說。</w:t>
      </w:r>
    </w:p>
    <w:p w:rsidR="008A1A6A" w:rsidRPr="00F446B3" w:rsidRDefault="008A1A6A" w:rsidP="00AF3A4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不住如、法性、法相、法位、實際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A058C">
        <w:rPr>
          <w:rFonts w:eastAsia="標楷體" w:hint="eastAsia"/>
          <w:spacing w:val="-2"/>
        </w:rPr>
        <w:t>復次，世尊！菩薩摩訶薩欲行般若波羅蜜，</w:t>
      </w:r>
      <w:r w:rsidRPr="004A058C">
        <w:rPr>
          <w:rFonts w:eastAsia="標楷體" w:hint="eastAsia"/>
          <w:b/>
          <w:spacing w:val="-2"/>
        </w:rPr>
        <w:t>如相</w:t>
      </w:r>
      <w:r w:rsidRPr="004A058C">
        <w:rPr>
          <w:rFonts w:eastAsia="標楷體" w:hint="eastAsia"/>
          <w:spacing w:val="-2"/>
        </w:rPr>
        <w:t>中</w:t>
      </w:r>
      <w:r w:rsidRPr="00F446B3">
        <w:rPr>
          <w:rStyle w:val="FootnoteReference"/>
          <w:rFonts w:eastAsia="標楷體"/>
          <w:spacing w:val="-2"/>
        </w:rPr>
        <w:footnoteReference w:id="101"/>
      </w:r>
      <w:r w:rsidRPr="004A058C">
        <w:rPr>
          <w:rFonts w:eastAsia="標楷體" w:hint="eastAsia"/>
          <w:spacing w:val="-2"/>
        </w:rPr>
        <w:t>不應住。何以故？如相、如相</w:t>
      </w:r>
      <w:r w:rsidRPr="00F446B3">
        <w:rPr>
          <w:rStyle w:val="FootnoteReference"/>
          <w:rFonts w:eastAsia="標楷體"/>
          <w:spacing w:val="-2"/>
        </w:rPr>
        <w:footnoteReference w:id="102"/>
      </w:r>
      <w:r w:rsidRPr="004F55F5">
        <w:rPr>
          <w:rFonts w:eastAsia="標楷體" w:hint="eastAsia"/>
        </w:rPr>
        <w:t>空。世尊！如相空不名為如，離空亦無如；如即是空，空即是如。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世尊！菩薩摩訶薩欲行般若波羅蜜，</w:t>
      </w:r>
      <w:r w:rsidRPr="004F55F5">
        <w:rPr>
          <w:rFonts w:eastAsia="標楷體" w:hint="eastAsia"/>
          <w:b/>
        </w:rPr>
        <w:t>法性、法相、法位、實際</w:t>
      </w:r>
      <w:r w:rsidRPr="004F55F5">
        <w:rPr>
          <w:rFonts w:eastAsia="標楷體" w:hint="eastAsia"/>
        </w:rPr>
        <w:t>中不應住。何以故？實際空。世尊！實際空不名為實際，離空亦無實際；實際即是空，空即是實際。</w:t>
      </w:r>
    </w:p>
    <w:p w:rsidR="008A1A6A" w:rsidRPr="00F446B3" w:rsidRDefault="008A1A6A" w:rsidP="00AF3A4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不住陀羅尼門、三昧門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復次，世尊！菩薩摩訶薩欲行般若波羅蜜，一切陀羅尼門中不應住，一切三昧門中不應住。何以故？陀羅尼門、陀羅尼門相空，三昧門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367</w:t>
      </w:r>
      <w:r w:rsidRPr="00E0184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hint="eastAsia"/>
          <w:sz w:val="22"/>
          <w:szCs w:val="22"/>
        </w:rPr>
        <w:t>）</w:t>
      </w:r>
      <w:r w:rsidRPr="004F55F5">
        <w:rPr>
          <w:rFonts w:eastAsia="標楷體" w:hint="eastAsia"/>
        </w:rPr>
        <w:t>、三昧門相空。世尊！陀羅尼門、三昧門空不名為陀羅尼門、三昧門，離空亦無陀羅尼、三昧門；陀羅尼、三昧門即是空，空即是陀羅尼、三昧門。世尊！以是因緣故，菩薩摩訶薩欲行般若波羅蜜，乃</w:t>
      </w:r>
      <w:r w:rsidRPr="00F446B3">
        <w:rPr>
          <w:rStyle w:val="FootnoteReference"/>
          <w:rFonts w:eastAsia="標楷體"/>
        </w:rPr>
        <w:footnoteReference w:id="103"/>
      </w:r>
      <w:r w:rsidRPr="004F55F5">
        <w:rPr>
          <w:rFonts w:eastAsia="標楷體" w:hint="eastAsia"/>
        </w:rPr>
        <w:t>至陀羅尼、三昧門中不應住。</w:t>
      </w:r>
    </w:p>
    <w:p w:rsidR="008A1A6A" w:rsidRPr="00F446B3" w:rsidRDefault="008A1A6A" w:rsidP="00AF3A4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（二）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明有住行為失</w:t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世尊！如菩薩摩訶薩欲行般若波羅蜜，無方便故，以吾我心，於色中住，是菩薩作色行；以吾我心，於受、想、行、識中住，是菩薩作識行</w:t>
      </w:r>
      <w:r w:rsidR="008B147C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若菩薩作行者，不受般若波羅蜜，亦不具足般若波羅蜜；不具足般若波羅蜜故，不能得成就薩婆若。</w:t>
      </w:r>
      <w:r w:rsidRPr="00F446B3">
        <w:rPr>
          <w:rStyle w:val="FootnoteReference"/>
          <w:rFonts w:eastAsia="標楷體"/>
        </w:rPr>
        <w:footnoteReference w:id="104"/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世尊！如是菩薩摩訶薩欲行般若波羅蜜，無方便故，以吾我心，於十二入乃至陀羅尼、三昧門中住，是菩薩作十二入乃至作陀羅尼、三昧門行</w:t>
      </w:r>
      <w:r w:rsidR="008B147C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若菩薩作行者，不受般若波羅蜜，亦不具足般若波羅蜜；不具足般若波羅蜜故，不能得成就薩婆若。</w:t>
      </w:r>
    </w:p>
    <w:p w:rsidR="008A1A6A" w:rsidRPr="00F446B3" w:rsidRDefault="008A1A6A" w:rsidP="00AF3A4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明無住行為得</w:t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何以故？色是不受，受、想、行、識是不受。色不受則非色，性空故；受、想、行，識不受則非識，性空故。</w:t>
      </w:r>
      <w:r w:rsidRPr="00F446B3">
        <w:rPr>
          <w:rStyle w:val="FootnoteReference"/>
          <w:rFonts w:eastAsia="標楷體"/>
        </w:rPr>
        <w:footnoteReference w:id="105"/>
      </w:r>
      <w:r w:rsidRPr="004F55F5">
        <w:rPr>
          <w:rFonts w:eastAsia="標楷體" w:hint="eastAsia"/>
        </w:rPr>
        <w:t>十二入是不受，乃至陀羅尼、三昧門是不受。十二入不受，則非十二入；乃至陀羅尼、三昧門不受，則非陀羅尼、三昧門，性空故。般若波羅蜜亦不受；般若波羅蜜不受，則非般若波羅蜜，性空故。如是菩薩摩訶薩欲行般若波羅蜜，應觀諸法性空。如是觀心無行處，是名</w:t>
      </w:r>
      <w:r w:rsidRPr="004F55F5">
        <w:rPr>
          <w:rFonts w:eastAsia="標楷體" w:hint="eastAsia"/>
          <w:b/>
        </w:rPr>
        <w:t>菩薩摩訶薩不受三昧廣大之用</w:t>
      </w:r>
      <w:r w:rsidRPr="004F55F5">
        <w:rPr>
          <w:rFonts w:eastAsia="標楷體" w:hint="eastAsia"/>
        </w:rPr>
        <w:t>，不與聲聞、辟支佛共。</w:t>
      </w:r>
      <w:r w:rsidRPr="00F446B3">
        <w:rPr>
          <w:rStyle w:val="FootnoteReference"/>
          <w:rFonts w:eastAsia="標楷體"/>
        </w:rPr>
        <w:footnoteReference w:id="106"/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是薩婆若慧亦不受，內空故，外空、內外空、空空、大空、第一義空、有為空、無為空、畢竟空、無始空、散空、性空、自相空、諸法空、不可得空、無法空、有法空、無法有法空故。</w:t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何以故？是薩婆若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7"/>
          <w:attr w:name="UnitName" w:val="C"/>
        </w:smartTagPr>
        <w:r w:rsidRPr="00E0184E">
          <w:rPr>
            <w:sz w:val="22"/>
            <w:szCs w:val="22"/>
            <w:shd w:val="pct15" w:color="auto" w:fill="FFFFFF"/>
          </w:rPr>
          <w:t>367</w:t>
        </w:r>
        <w:r w:rsidRPr="00E0184E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hint="eastAsia"/>
          <w:sz w:val="22"/>
          <w:szCs w:val="22"/>
        </w:rPr>
        <w:t>）</w:t>
      </w:r>
      <w:r w:rsidRPr="004F55F5">
        <w:rPr>
          <w:rFonts w:eastAsia="標楷體" w:hint="eastAsia"/>
        </w:rPr>
        <w:t>不可以相行得，相行有垢故。</w:t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何等是垢相？色相乃至諸</w:t>
      </w:r>
      <w:r w:rsidRPr="00F446B3">
        <w:rPr>
          <w:rStyle w:val="FootnoteReference"/>
          <w:rFonts w:eastAsia="標楷體"/>
        </w:rPr>
        <w:footnoteReference w:id="107"/>
      </w:r>
      <w:r w:rsidRPr="004F55F5">
        <w:rPr>
          <w:rFonts w:eastAsia="標楷體" w:hint="eastAsia"/>
        </w:rPr>
        <w:t>陀羅尼、三昧門相，是名垢相。</w:t>
      </w:r>
      <w:r w:rsidRPr="00F446B3">
        <w:rPr>
          <w:rStyle w:val="FootnoteReference"/>
          <w:rFonts w:eastAsia="標楷體"/>
        </w:rPr>
        <w:footnoteReference w:id="108"/>
      </w:r>
    </w:p>
    <w:p w:rsidR="008A1A6A" w:rsidRPr="004F55F5" w:rsidRDefault="008A1A6A" w:rsidP="009126A5">
      <w:pPr>
        <w:spacing w:beforeLines="30" w:before="108" w:line="410" w:lineRule="exact"/>
        <w:ind w:leftChars="200" w:left="480"/>
        <w:jc w:val="both"/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8A1A6A" w:rsidP="009126A5">
      <w:pPr>
        <w:spacing w:line="410" w:lineRule="exact"/>
        <w:ind w:leftChars="200" w:left="480"/>
        <w:jc w:val="both"/>
        <w:rPr>
          <w:b/>
          <w:sz w:val="18"/>
          <w:szCs w:val="18"/>
          <w:shd w:val="pct15" w:color="auto" w:fill="FFFFFF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～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、不住無常等聖行乃至三昧門</w:t>
      </w:r>
    </w:p>
    <w:p w:rsidR="008A1A6A" w:rsidRPr="004F55F5" w:rsidRDefault="008A1A6A" w:rsidP="009126A5">
      <w:pPr>
        <w:spacing w:line="410" w:lineRule="exact"/>
        <w:ind w:leftChars="200" w:left="480"/>
        <w:jc w:val="both"/>
      </w:pPr>
      <w:r w:rsidRPr="004F55F5">
        <w:rPr>
          <w:rFonts w:hint="eastAsia"/>
        </w:rPr>
        <w:t>無常等聖行</w:t>
      </w:r>
      <w:r w:rsidRPr="00F446B3">
        <w:rPr>
          <w:rStyle w:val="FootnoteReference"/>
        </w:rPr>
        <w:footnoteReference w:id="109"/>
      </w:r>
      <w:r w:rsidRPr="004F55F5">
        <w:rPr>
          <w:rFonts w:hint="eastAsia"/>
        </w:rPr>
        <w:t>，及如、法性、實際、</w:t>
      </w:r>
      <w:r w:rsidRPr="00F446B3">
        <w:rPr>
          <w:rStyle w:val="FootnoteReference"/>
        </w:rPr>
        <w:footnoteReference w:id="110"/>
      </w:r>
      <w:r w:rsidRPr="004F55F5">
        <w:rPr>
          <w:rFonts w:hint="eastAsia"/>
        </w:rPr>
        <w:t>陀羅尼、三昧門，</w:t>
      </w:r>
      <w:r w:rsidRPr="00F446B3">
        <w:rPr>
          <w:rStyle w:val="FootnoteReference"/>
        </w:rPr>
        <w:footnoteReference w:id="111"/>
      </w:r>
      <w:r w:rsidRPr="004F55F5">
        <w:rPr>
          <w:rFonts w:hint="eastAsia"/>
        </w:rPr>
        <w:t>先已說。</w:t>
      </w:r>
    </w:p>
    <w:p w:rsidR="008A1A6A" w:rsidRPr="004F55F5" w:rsidRDefault="008A1A6A" w:rsidP="009126A5">
      <w:pPr>
        <w:spacing w:beforeLines="30" w:before="108" w:line="41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（二）釋有住行為失</w:t>
      </w:r>
    </w:p>
    <w:p w:rsidR="008A1A6A" w:rsidRPr="004F55F5" w:rsidRDefault="008A1A6A" w:rsidP="009126A5">
      <w:pPr>
        <w:spacing w:line="410" w:lineRule="exact"/>
        <w:ind w:leftChars="150" w:left="1080" w:hangingChars="300" w:hanging="720"/>
        <w:jc w:val="both"/>
      </w:pPr>
      <w:r w:rsidRPr="004F55F5">
        <w:rPr>
          <w:rFonts w:hint="eastAsia"/>
        </w:rPr>
        <w:t>問曰：垢法中不應住，以罪故；善、無記法中何故不應住？</w:t>
      </w:r>
    </w:p>
    <w:p w:rsidR="008A1A6A" w:rsidRPr="004F55F5" w:rsidRDefault="008A1A6A" w:rsidP="009126A5">
      <w:pPr>
        <w:spacing w:line="410" w:lineRule="exact"/>
        <w:ind w:leftChars="150" w:left="1080" w:hangingChars="300" w:hanging="720"/>
        <w:jc w:val="both"/>
      </w:pPr>
      <w:r w:rsidRPr="004F55F5">
        <w:rPr>
          <w:rFonts w:hint="eastAsia"/>
        </w:rPr>
        <w:t>答曰：是雖非罪，而生罪因緣。如佛</w:t>
      </w:r>
      <w:r w:rsidRPr="00F446B3">
        <w:rPr>
          <w:rStyle w:val="FootnoteReference"/>
        </w:rPr>
        <w:footnoteReference w:id="112"/>
      </w:r>
      <w:r w:rsidRPr="004F55F5">
        <w:rPr>
          <w:rFonts w:hint="eastAsia"/>
        </w:rPr>
        <w:t>此中說：「有菩薩以吾我心行般若波羅蜜，住色中著色，為生色故作諸業；受、想、行、識亦如是。為起五眾故行，是為不取般若波羅蜜。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是人雖言「我行般若波羅蜜」，是為世間行，不具足般若波羅蜜故，不能至一切智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乃至陀羅尼、三昧門亦如是。</w:t>
      </w:r>
    </w:p>
    <w:p w:rsidR="008A1A6A" w:rsidRPr="004F55F5" w:rsidRDefault="008A1A6A" w:rsidP="009126A5">
      <w:pPr>
        <w:spacing w:beforeLines="30" w:before="108" w:line="41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（三）明無住行為得</w:t>
      </w:r>
    </w:p>
    <w:p w:rsidR="008A1A6A" w:rsidRPr="004F55F5" w:rsidRDefault="008A1A6A" w:rsidP="009126A5">
      <w:pPr>
        <w:spacing w:line="410" w:lineRule="exact"/>
        <w:ind w:leftChars="200" w:left="480"/>
        <w:jc w:val="both"/>
        <w:rPr>
          <w:bdr w:val="single" w:sz="4" w:space="0" w:color="auto"/>
        </w:rPr>
      </w:pPr>
      <w:r w:rsidRPr="00E0184E">
        <w:rPr>
          <w:rFonts w:hint="eastAsia"/>
          <w:b/>
          <w:sz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bdr w:val="single" w:sz="4" w:space="0" w:color="auto"/>
        </w:rPr>
        <w:t>、明不住因緣：性空故不受，不受故不住</w:t>
      </w:r>
    </w:p>
    <w:p w:rsidR="008A1A6A" w:rsidRPr="004F55F5" w:rsidRDefault="008A1A6A" w:rsidP="009126A5">
      <w:pPr>
        <w:spacing w:line="410" w:lineRule="exact"/>
        <w:ind w:leftChars="200" w:left="480"/>
        <w:jc w:val="both"/>
      </w:pPr>
      <w:r w:rsidRPr="009126A5">
        <w:rPr>
          <w:rFonts w:hint="eastAsia"/>
        </w:rPr>
        <w:t>此中須菩提自說不住因緣</w:t>
      </w:r>
      <w:r w:rsidRPr="009126A5">
        <w:rPr>
          <w:rFonts w:ascii="新細明體" w:hAnsi="新細明體" w:hint="eastAsia"/>
          <w:bCs/>
        </w:rPr>
        <w:t>，</w:t>
      </w:r>
      <w:r w:rsidRPr="009126A5">
        <w:rPr>
          <w:rFonts w:hint="eastAsia"/>
        </w:rPr>
        <w:t>所謂色是不受，若色不受則非色，性常空故。</w:t>
      </w:r>
    </w:p>
    <w:p w:rsidR="008A1A6A" w:rsidRPr="004F55F5" w:rsidRDefault="008A1A6A" w:rsidP="007B715A">
      <w:pPr>
        <w:spacing w:beforeLines="30" w:before="108" w:line="370" w:lineRule="exact"/>
        <w:ind w:leftChars="250" w:left="600"/>
        <w:jc w:val="both"/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釋疑：五眾何為強破疑</w:t>
      </w:r>
      <w:r w:rsidRPr="00F446B3">
        <w:rPr>
          <w:rStyle w:val="FootnoteReference"/>
        </w:rPr>
        <w:footnoteReference w:id="113"/>
      </w:r>
    </w:p>
    <w:p w:rsidR="008A1A6A" w:rsidRPr="004F55F5" w:rsidRDefault="008A1A6A" w:rsidP="007B715A">
      <w:pPr>
        <w:spacing w:line="370" w:lineRule="exact"/>
        <w:ind w:leftChars="250" w:left="1320" w:hangingChars="300" w:hanging="720"/>
        <w:jc w:val="both"/>
      </w:pPr>
      <w:r w:rsidRPr="004F55F5">
        <w:rPr>
          <w:rFonts w:hint="eastAsia"/>
        </w:rPr>
        <w:t>問曰：是色無常、苦、空等，過罪故不受；譬如熱金丸，雖有金可貪，但以熱故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知不可取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如是者有何咎，而強破五眾法？</w:t>
      </w:r>
    </w:p>
    <w:p w:rsidR="008A1A6A" w:rsidRPr="004F55F5" w:rsidRDefault="008A1A6A" w:rsidP="007B715A">
      <w:pPr>
        <w:spacing w:line="370" w:lineRule="exact"/>
        <w:ind w:leftChars="250" w:left="1320" w:hangingChars="300" w:hanging="720"/>
        <w:jc w:val="both"/>
      </w:pPr>
      <w:r w:rsidRPr="004F55F5">
        <w:rPr>
          <w:rFonts w:hint="eastAsia"/>
        </w:rPr>
        <w:t>答曰：有二種著：一者、欲著</w:t>
      </w:r>
      <w:r w:rsidR="005F37C2" w:rsidRPr="004F55F5">
        <w:rPr>
          <w:rFonts w:hint="eastAsia"/>
        </w:rPr>
        <w:t>，</w:t>
      </w:r>
      <w:r w:rsidRPr="004F55F5">
        <w:rPr>
          <w:rFonts w:hint="eastAsia"/>
        </w:rPr>
        <w:t>二者、見著。</w:t>
      </w:r>
    </w:p>
    <w:p w:rsidR="008A1A6A" w:rsidRPr="004F55F5" w:rsidRDefault="008A1A6A" w:rsidP="007B715A">
      <w:pPr>
        <w:spacing w:line="370" w:lineRule="exact"/>
        <w:ind w:leftChars="550" w:left="1320"/>
        <w:jc w:val="both"/>
      </w:pPr>
      <w:r w:rsidRPr="004F55F5">
        <w:rPr>
          <w:rFonts w:hint="eastAsia"/>
        </w:rPr>
        <w:t>有人觀是無常、苦等，破欲著，得解脫</w:t>
      </w:r>
      <w:r w:rsidRPr="004F55F5">
        <w:rPr>
          <w:rFonts w:ascii="新細明體" w:hAnsi="新細明體" w:hint="eastAsia"/>
          <w:bCs/>
        </w:rPr>
        <w:t>。</w:t>
      </w:r>
    </w:p>
    <w:p w:rsidR="008A1A6A" w:rsidRPr="007B715A" w:rsidRDefault="008A1A6A" w:rsidP="007B715A">
      <w:pPr>
        <w:spacing w:line="370" w:lineRule="exact"/>
        <w:ind w:leftChars="550" w:left="1320"/>
        <w:jc w:val="both"/>
        <w:rPr>
          <w:spacing w:val="-4"/>
        </w:rPr>
      </w:pPr>
      <w:r w:rsidRPr="007B715A">
        <w:rPr>
          <w:rFonts w:hint="eastAsia"/>
          <w:spacing w:val="-4"/>
        </w:rPr>
        <w:t>或有人雖觀無常等，猶著法生見</w:t>
      </w:r>
      <w:r w:rsidRPr="007B715A">
        <w:rPr>
          <w:rFonts w:ascii="新細明體" w:hAnsi="新細明體" w:hint="eastAsia"/>
          <w:bCs/>
          <w:spacing w:val="-4"/>
        </w:rPr>
        <w:t>；</w:t>
      </w:r>
      <w:r w:rsidRPr="007B715A">
        <w:rPr>
          <w:rFonts w:hint="eastAsia"/>
          <w:spacing w:val="-4"/>
        </w:rPr>
        <w:t>為是人故，分別色相空，如是則離見著。</w:t>
      </w:r>
      <w:r w:rsidRPr="007B715A">
        <w:rPr>
          <w:rStyle w:val="FootnoteReference"/>
          <w:spacing w:val="-4"/>
        </w:rPr>
        <w:footnoteReference w:id="114"/>
      </w:r>
    </w:p>
    <w:p w:rsidR="008A1A6A" w:rsidRPr="004F55F5" w:rsidRDefault="008A1A6A" w:rsidP="007B715A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例餘十二入乃至陀羅尼、三昧門</w:t>
      </w:r>
    </w:p>
    <w:p w:rsidR="008A1A6A" w:rsidRPr="004F55F5" w:rsidRDefault="008A1A6A" w:rsidP="007B715A">
      <w:pPr>
        <w:spacing w:line="370" w:lineRule="exact"/>
        <w:ind w:leftChars="250" w:left="600"/>
        <w:jc w:val="both"/>
        <w:rPr>
          <w:sz w:val="22"/>
          <w:szCs w:val="22"/>
        </w:rPr>
      </w:pPr>
      <w:r w:rsidRPr="004F55F5">
        <w:rPr>
          <w:rFonts w:hint="eastAsia"/>
        </w:rPr>
        <w:t>乃至陀羅尼、三昧門亦如是。</w:t>
      </w:r>
    </w:p>
    <w:p w:rsidR="008A1A6A" w:rsidRPr="004F55F5" w:rsidRDefault="008A1A6A" w:rsidP="007B715A">
      <w:pPr>
        <w:spacing w:beforeLines="30" w:before="108" w:line="370" w:lineRule="exact"/>
        <w:ind w:leftChars="200" w:left="480"/>
        <w:jc w:val="both"/>
        <w:rPr>
          <w:sz w:val="22"/>
          <w:szCs w:val="18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、大小無受三昧之別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6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115</w:t>
      </w:r>
      <w:r w:rsidRPr="004F55F5">
        <w:rPr>
          <w:rFonts w:hint="eastAsia"/>
          <w:sz w:val="20"/>
          <w:szCs w:val="16"/>
        </w:rPr>
        <w:t>）</w:t>
      </w:r>
      <w:r w:rsidRPr="00F446B3">
        <w:rPr>
          <w:rStyle w:val="FootnoteReference"/>
          <w:szCs w:val="16"/>
        </w:rPr>
        <w:footnoteReference w:id="115"/>
      </w:r>
    </w:p>
    <w:p w:rsidR="008A1A6A" w:rsidRPr="004F55F5" w:rsidRDefault="008A1A6A" w:rsidP="007B715A">
      <w:pPr>
        <w:spacing w:line="370" w:lineRule="exact"/>
        <w:ind w:leftChars="200" w:left="1200" w:hangingChars="300" w:hanging="720"/>
        <w:jc w:val="both"/>
      </w:pPr>
      <w:r w:rsidRPr="004F55F5">
        <w:rPr>
          <w:rFonts w:hint="eastAsia"/>
        </w:rPr>
        <w:t>問曰：聲聞、辟支佛，一切法不受故漏盡；此中云何說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不受三昧，不與二乘共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7B715A">
      <w:pPr>
        <w:spacing w:line="370" w:lineRule="exact"/>
        <w:ind w:leftChars="200" w:left="1200" w:hangingChars="300" w:hanging="72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答曰：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）小乘雖有，無廣大用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6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115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彼</w:t>
      </w:r>
      <w:r w:rsidRPr="00F446B3">
        <w:rPr>
          <w:rStyle w:val="FootnoteReference"/>
        </w:rPr>
        <w:footnoteReference w:id="116"/>
      </w:r>
      <w:r w:rsidRPr="004F55F5">
        <w:rPr>
          <w:rFonts w:hint="eastAsia"/>
        </w:rPr>
        <w:t>雖有不受三昧，無有廣大之用，不利不深，亦不堅固。</w:t>
      </w:r>
    </w:p>
    <w:p w:rsidR="008A1A6A" w:rsidRPr="004F55F5" w:rsidRDefault="008A1A6A" w:rsidP="007B715A">
      <w:pPr>
        <w:spacing w:beforeLines="30" w:before="108" w:line="370" w:lineRule="exact"/>
        <w:ind w:leftChars="250" w:left="600"/>
        <w:jc w:val="both"/>
        <w:rPr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）小乘漏盡時得諸法不受，菩薩本來知法不受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6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115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復次，聲聞、辟支佛漏盡時，得諸法不受。</w:t>
      </w:r>
      <w:r w:rsidRPr="00F446B3">
        <w:rPr>
          <w:rStyle w:val="FootnoteReference"/>
        </w:rPr>
        <w:footnoteReference w:id="117"/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菩薩久來知一切法不受，皆如無餘涅槃畢竟空，是故說不與二乘共。</w:t>
      </w:r>
    </w:p>
    <w:p w:rsidR="008A1A6A" w:rsidRPr="004F55F5" w:rsidRDefault="008A1A6A" w:rsidP="007B715A">
      <w:pPr>
        <w:spacing w:beforeLines="30" w:before="108" w:line="370" w:lineRule="exact"/>
        <w:ind w:leftChars="250" w:left="600"/>
        <w:jc w:val="both"/>
        <w:rPr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）小乘有習有障，有而不淨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6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115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復次，二乘有習氣，有礙有障故，雖有無受三昧，不清淨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如摩訶迦葉聞菩薩伎樂，於坐處不能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368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自安。</w:t>
      </w:r>
      <w:r w:rsidRPr="00F446B3">
        <w:rPr>
          <w:rStyle w:val="FootnoteReference"/>
        </w:rPr>
        <w:footnoteReference w:id="118"/>
      </w:r>
    </w:p>
    <w:p w:rsidR="008A1A6A" w:rsidRPr="009126A5" w:rsidRDefault="00134545" w:rsidP="007B715A">
      <w:pPr>
        <w:spacing w:line="370" w:lineRule="exact"/>
        <w:ind w:leftChars="250" w:left="600"/>
        <w:jc w:val="both"/>
      </w:pPr>
      <w:r w:rsidRPr="009126A5">
        <w:rPr>
          <w:rFonts w:ascii="新細明體" w:hAnsi="新細明體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496B5" wp14:editId="4A86757F">
                <wp:simplePos x="0" y="0"/>
                <wp:positionH relativeFrom="column">
                  <wp:posOffset>1336040</wp:posOffset>
                </wp:positionH>
                <wp:positionV relativeFrom="paragraph">
                  <wp:posOffset>1333500</wp:posOffset>
                </wp:positionV>
                <wp:extent cx="281940" cy="361393"/>
                <wp:effectExtent l="0" t="0" r="2286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61393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8A92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pt,105pt" to="127.4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" strokecolor="black [3040]" strokeweight=".5pt"/>
            </w:pict>
          </mc:Fallback>
        </mc:AlternateContent>
      </w:r>
      <w:r w:rsidR="008A1A6A" w:rsidRPr="009126A5">
        <w:rPr>
          <w:rFonts w:ascii="新細明體" w:hAnsi="新細明體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565784" wp14:editId="42681647">
                <wp:simplePos x="0" y="0"/>
                <wp:positionH relativeFrom="column">
                  <wp:posOffset>1417320</wp:posOffset>
                </wp:positionH>
                <wp:positionV relativeFrom="paragraph">
                  <wp:posOffset>-8115300</wp:posOffset>
                </wp:positionV>
                <wp:extent cx="241300" cy="355600"/>
                <wp:effectExtent l="12700" t="6985" r="12700" b="8890"/>
                <wp:wrapNone/>
                <wp:docPr id="1" name="手繪多邊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300" cy="355600"/>
                        </a:xfrm>
                        <a:custGeom>
                          <a:avLst/>
                          <a:gdLst>
                            <a:gd name="T0" fmla="*/ 0 w 380"/>
                            <a:gd name="T1" fmla="*/ 0 h 560"/>
                            <a:gd name="T2" fmla="*/ 380 w 380"/>
                            <a:gd name="T3" fmla="*/ 560 h 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80" h="560">
                              <a:moveTo>
                                <a:pt x="0" y="0"/>
                              </a:moveTo>
                              <a:lnTo>
                                <a:pt x="380" y="56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1B70E32" id="手繪多邊形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1.6pt,-639pt,130.6pt,-611pt" coordsize="38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" filled="f">
                <v:path arrowok="t" o:connecttype="custom" o:connectlocs="0,0;241300,355600" o:connectangles="0,0"/>
              </v:polyline>
            </w:pict>
          </mc:Fallback>
        </mc:AlternateContent>
      </w:r>
      <w:r w:rsidR="008A1A6A" w:rsidRPr="009126A5">
        <w:rPr>
          <w:rFonts w:hint="eastAsia"/>
        </w:rPr>
        <w:t>諸菩薩問言：「</w:t>
      </w:r>
      <w:r w:rsidR="008A1A6A" w:rsidRPr="009126A5">
        <w:rPr>
          <w:rFonts w:eastAsia="標楷體" w:hint="eastAsia"/>
        </w:rPr>
        <w:t>汝頭陀第一，何故欲起似舞？</w:t>
      </w:r>
      <w:r w:rsidR="008A1A6A" w:rsidRPr="009126A5">
        <w:rPr>
          <w:rFonts w:hint="eastAsia"/>
        </w:rPr>
        <w:t>」</w:t>
      </w:r>
    </w:p>
    <w:p w:rsidR="008A1A6A" w:rsidRPr="004F55F5" w:rsidRDefault="008A1A6A" w:rsidP="00B84EA8">
      <w:pPr>
        <w:ind w:leftChars="250" w:left="600"/>
        <w:jc w:val="both"/>
      </w:pPr>
      <w:r w:rsidRPr="004F55F5">
        <w:rPr>
          <w:rFonts w:hint="eastAsia"/>
        </w:rPr>
        <w:t>迦葉答言：「</w:t>
      </w:r>
      <w:r w:rsidRPr="004F55F5">
        <w:rPr>
          <w:rFonts w:eastAsia="標楷體" w:hint="eastAsia"/>
        </w:rPr>
        <w:t>我於人天五欲中永離不動；此是大菩薩福德業因緣變化力，我未能忍！如須彌山王，四面風起，皆能堪忍；若隨嵐風</w:t>
      </w:r>
      <w:r w:rsidRPr="00F446B3">
        <w:rPr>
          <w:rStyle w:val="FootnoteReference"/>
          <w:rFonts w:eastAsia="標楷體"/>
        </w:rPr>
        <w:footnoteReference w:id="119"/>
      </w:r>
      <w:r w:rsidRPr="004F55F5">
        <w:rPr>
          <w:rFonts w:eastAsia="標楷體" w:hint="eastAsia"/>
        </w:rPr>
        <w:t>至，不能自安。</w:t>
      </w:r>
      <w:r w:rsidRPr="004F55F5">
        <w:rPr>
          <w:rFonts w:hint="eastAsia"/>
        </w:rPr>
        <w:t>」</w:t>
      </w:r>
      <w:r w:rsidRPr="00F446B3">
        <w:rPr>
          <w:rStyle w:val="FootnoteReference"/>
        </w:rPr>
        <w:footnoteReference w:id="120"/>
      </w:r>
    </w:p>
    <w:p w:rsidR="008A1A6A" w:rsidRPr="004F55F5" w:rsidRDefault="008A1A6A" w:rsidP="00B84EA8">
      <w:pPr>
        <w:ind w:leftChars="250" w:left="600"/>
        <w:jc w:val="both"/>
      </w:pPr>
      <w:r w:rsidRPr="004F55F5">
        <w:rPr>
          <w:rFonts w:hint="eastAsia"/>
        </w:rPr>
        <w:t>聲聞、辟支佛習氣，於菩薩為煩惱。</w:t>
      </w:r>
      <w:r w:rsidRPr="00F446B3">
        <w:rPr>
          <w:rStyle w:val="FootnoteReference"/>
        </w:rPr>
        <w:footnoteReference w:id="121"/>
      </w:r>
    </w:p>
    <w:p w:rsidR="008A1A6A" w:rsidRPr="004F55F5" w:rsidRDefault="008A1A6A" w:rsidP="00AF3A42">
      <w:pPr>
        <w:spacing w:beforeLines="30" w:before="108"/>
        <w:ind w:leftChars="250" w:left="600"/>
        <w:jc w:val="both"/>
        <w:rPr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）菩薩雖不能遍，勝於二乘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6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115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B84EA8">
      <w:pPr>
        <w:ind w:leftChars="250" w:left="60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復次，此無受三昧，惟</w:t>
      </w:r>
      <w:r w:rsidRPr="00F446B3">
        <w:rPr>
          <w:rStyle w:val="FootnoteReference"/>
        </w:rPr>
        <w:footnoteReference w:id="122"/>
      </w:r>
      <w:r w:rsidRPr="004F55F5">
        <w:rPr>
          <w:rFonts w:hint="eastAsia"/>
        </w:rPr>
        <w:t>佛遍知；菩薩求佛道故，雖不能遍，而勝於二乘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AF3A42">
      <w:pPr>
        <w:spacing w:beforeLines="30" w:before="108"/>
        <w:ind w:leftChars="250" w:left="600"/>
        <w:jc w:val="both"/>
        <w:rPr>
          <w:rFonts w:ascii="新細明體" w:hAnsi="新細明體"/>
          <w:b/>
          <w:bCs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8A1A6A" w:rsidRPr="004F55F5" w:rsidRDefault="008A1A6A" w:rsidP="00B84EA8">
      <w:pPr>
        <w:ind w:leftChars="250" w:left="600"/>
        <w:jc w:val="both"/>
        <w:rPr>
          <w:rFonts w:eastAsia="SimSun"/>
        </w:rPr>
      </w:pPr>
      <w:r w:rsidRPr="004F55F5">
        <w:rPr>
          <w:rFonts w:hint="eastAsia"/>
        </w:rPr>
        <w:t>以是故說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不與二乘共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AF3A4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、釋十八空故不受</w:t>
      </w:r>
    </w:p>
    <w:p w:rsidR="008A1A6A" w:rsidRPr="004F55F5" w:rsidRDefault="008A1A6A" w:rsidP="00B84EA8">
      <w:pPr>
        <w:ind w:leftChars="200" w:left="480"/>
        <w:jc w:val="both"/>
        <w:rPr>
          <w:sz w:val="18"/>
          <w:szCs w:val="18"/>
          <w:bdr w:val="single" w:sz="4" w:space="0" w:color="auto"/>
        </w:rPr>
      </w:pPr>
      <w:r w:rsidRPr="004F55F5">
        <w:rPr>
          <w:rFonts w:hint="eastAsia"/>
        </w:rPr>
        <w:t>以人貴重是不受三昧而生著心，是故須菩提說：不但是三昧不受，色乃至一切種智皆不受。所以者何？須菩提自說因緣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</w:t>
      </w:r>
      <w:r w:rsidRPr="004F55F5">
        <w:rPr>
          <w:rFonts w:ascii="新細明體" w:hAnsi="新細明體" w:cs="新細明體" w:hint="eastAsia"/>
        </w:rPr>
        <w:t>謂</w:t>
      </w:r>
      <w:r w:rsidRPr="004F55F5">
        <w:rPr>
          <w:rFonts w:hint="eastAsia"/>
        </w:rPr>
        <w:t>十八空故不受。</w:t>
      </w:r>
    </w:p>
    <w:p w:rsidR="008A1A6A" w:rsidRPr="004F55F5" w:rsidRDefault="008A1A6A" w:rsidP="00AF3A4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、釋疑：何以用十八空觀諸法皆空</w:t>
      </w:r>
    </w:p>
    <w:p w:rsidR="008A1A6A" w:rsidRPr="004F55F5" w:rsidRDefault="008A1A6A" w:rsidP="00B84EA8">
      <w:pPr>
        <w:ind w:leftChars="200" w:left="1200" w:hangingChars="300" w:hanging="720"/>
        <w:jc w:val="both"/>
      </w:pPr>
      <w:r w:rsidRPr="004F55F5">
        <w:rPr>
          <w:rFonts w:hint="eastAsia"/>
        </w:rPr>
        <w:t>問曰：何以故用是十八空觀諸法皆空？</w:t>
      </w:r>
    </w:p>
    <w:p w:rsidR="008A1A6A" w:rsidRPr="004F55F5" w:rsidRDefault="008A1A6A" w:rsidP="00B84EA8">
      <w:pPr>
        <w:ind w:leftChars="200" w:left="1200" w:hangingChars="300" w:hanging="720"/>
        <w:jc w:val="both"/>
      </w:pPr>
      <w:r w:rsidRPr="004F55F5">
        <w:rPr>
          <w:rFonts w:hint="eastAsia"/>
        </w:rPr>
        <w:t>答曰：此中須菩提自說因緣：取相著故，生諸結使。</w:t>
      </w:r>
    </w:p>
    <w:p w:rsidR="008A1A6A" w:rsidRPr="004F55F5" w:rsidRDefault="008A1A6A" w:rsidP="00B84EA8">
      <w:pPr>
        <w:ind w:leftChars="500" w:left="120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相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者，色乃至陀羅尼門、諸三昧門相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皆是煩惱根本。</w:t>
      </w:r>
      <w:r w:rsidRPr="00F446B3">
        <w:rPr>
          <w:rStyle w:val="FootnoteReference"/>
        </w:rPr>
        <w:footnoteReference w:id="123"/>
      </w:r>
    </w:p>
    <w:p w:rsidR="008A1A6A" w:rsidRPr="004F55F5" w:rsidRDefault="008A1A6A" w:rsidP="00B84EA8">
      <w:pPr>
        <w:ind w:leftChars="500" w:left="1200"/>
        <w:jc w:val="both"/>
      </w:pPr>
      <w:r w:rsidRPr="004F55F5">
        <w:rPr>
          <w:rFonts w:hint="eastAsia"/>
        </w:rPr>
        <w:t>若佛法中，乃至無有法微相可取者。</w:t>
      </w:r>
      <w:r w:rsidRPr="00F446B3">
        <w:rPr>
          <w:rStyle w:val="FootnoteReference"/>
        </w:rPr>
        <w:footnoteReference w:id="124"/>
      </w:r>
    </w:p>
    <w:p w:rsidR="008A1A6A" w:rsidRPr="004F55F5" w:rsidRDefault="008A1A6A" w:rsidP="00AF3A42">
      <w:pPr>
        <w:spacing w:beforeLines="30" w:before="108"/>
        <w:ind w:leftChars="150" w:left="360"/>
        <w:jc w:val="both"/>
        <w:rPr>
          <w:rFonts w:ascii="標楷體" w:eastAsia="標楷體" w:hAnsi="標楷體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標楷體" w:eastAsia="標楷體" w:hAnsi="標楷體" w:hint="eastAsia"/>
          <w:b/>
        </w:rPr>
        <w:t>經</w:t>
      </w:r>
      <w:r w:rsidRPr="004F55F5">
        <w:rPr>
          <w:rFonts w:ascii="新細明體" w:hAnsi="新細明體" w:hint="eastAsia"/>
        </w:rPr>
        <w:t>】</w:t>
      </w:r>
    </w:p>
    <w:p w:rsidR="008A1A6A" w:rsidRPr="00F446B3" w:rsidRDefault="008A1A6A" w:rsidP="00B84EA8">
      <w:pPr>
        <w:ind w:leftChars="150" w:left="360"/>
        <w:jc w:val="both"/>
        <w:rPr>
          <w:rFonts w:eastAsia="標楷體"/>
          <w:b/>
          <w:sz w:val="21"/>
          <w:szCs w:val="20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（四）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先尼事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以小說大</w:t>
      </w:r>
      <w:r w:rsidRPr="00F446B3">
        <w:rPr>
          <w:rStyle w:val="FootnoteReference"/>
        </w:rPr>
        <w:footnoteReference w:id="125"/>
      </w:r>
    </w:p>
    <w:p w:rsidR="008A1A6A" w:rsidRPr="004F55F5" w:rsidRDefault="008A1A6A" w:rsidP="009A46E7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是相若受、若修可得薩婆若者，</w:t>
      </w:r>
      <w:r w:rsidRPr="00F446B3">
        <w:rPr>
          <w:rStyle w:val="FootnoteReference"/>
          <w:rFonts w:eastAsia="標楷體"/>
        </w:rPr>
        <w:footnoteReference w:id="126"/>
      </w:r>
      <w:r w:rsidRPr="004F55F5">
        <w:rPr>
          <w:rFonts w:eastAsia="標楷體" w:hint="eastAsia"/>
        </w:rPr>
        <w:t>先尼梵志於一切智中終不生信。云何為信？信般若波羅蜜，分別解知，稱量思惟，不以相法，不以無相法。如是先尼梵志，不取相，住信行中；用性空智，</w:t>
      </w:r>
      <w:r w:rsidRPr="00F446B3">
        <w:rPr>
          <w:rStyle w:val="FootnoteReference"/>
          <w:rFonts w:eastAsia="標楷體"/>
        </w:rPr>
        <w:footnoteReference w:id="127"/>
      </w:r>
      <w:r w:rsidRPr="004F55F5">
        <w:rPr>
          <w:rFonts w:eastAsia="標楷體" w:hint="eastAsia"/>
        </w:rPr>
        <w:t>入諸法相，不受色，不受受、想、行、識。何以故？諸法自相空故，不可得受。</w:t>
      </w:r>
      <w:r w:rsidRPr="00F446B3">
        <w:rPr>
          <w:rStyle w:val="FootnoteReference"/>
          <w:rFonts w:eastAsia="標楷體"/>
        </w:rPr>
        <w:footnoteReference w:id="128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是先尼梵志</w:t>
      </w:r>
      <w:r w:rsidRPr="004F55F5">
        <w:rPr>
          <w:rFonts w:eastAsia="標楷體" w:hint="eastAsia"/>
          <w:b/>
        </w:rPr>
        <w:t>非內觀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非外觀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非內非外觀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亦不無智慧觀</w:t>
      </w:r>
      <w:r w:rsidRPr="004F55F5">
        <w:rPr>
          <w:rFonts w:eastAsia="標楷體" w:hint="eastAsia"/>
        </w:rPr>
        <w:t>得故見是智慧。</w:t>
      </w:r>
      <w:r w:rsidRPr="00F446B3">
        <w:rPr>
          <w:rStyle w:val="FootnoteReference"/>
          <w:rFonts w:eastAsia="標楷體"/>
        </w:rPr>
        <w:footnoteReference w:id="129"/>
      </w:r>
      <w:r w:rsidRPr="004F55F5">
        <w:rPr>
          <w:rFonts w:eastAsia="標楷體" w:hint="eastAsia"/>
        </w:rPr>
        <w:t>何以故？梵志不見是法、知</w:t>
      </w:r>
      <w:r w:rsidRPr="00F446B3">
        <w:rPr>
          <w:rStyle w:val="FootnoteReference"/>
          <w:rFonts w:eastAsia="標楷體"/>
        </w:rPr>
        <w:footnoteReference w:id="130"/>
      </w:r>
      <w:r w:rsidRPr="004F55F5">
        <w:rPr>
          <w:rFonts w:eastAsia="標楷體" w:hint="eastAsia"/>
        </w:rPr>
        <w:t>者、知法、知處故。</w:t>
      </w:r>
      <w:r w:rsidRPr="00F446B3">
        <w:rPr>
          <w:rStyle w:val="FootnoteReference"/>
          <w:rFonts w:eastAsia="標楷體"/>
        </w:rPr>
        <w:footnoteReference w:id="131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此梵志非內色中見是智慧，非內受想行識中見是智慧；非外色中見是智慧，非外受想行識中見是智慧；非內外色中見是智慧，非內外受想行識中見是智慧；亦不離色、受、想、行、識中見是智慧，內外空故。</w:t>
      </w:r>
      <w:r w:rsidRPr="00F446B3">
        <w:rPr>
          <w:rStyle w:val="FootnoteReference"/>
          <w:rFonts w:eastAsia="標楷體"/>
        </w:rPr>
        <w:footnoteReference w:id="132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先尼梵志此中心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368</w:t>
      </w:r>
      <w:r w:rsidRPr="00E0184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得信解於一切智，以是故，梵志信諸法實相，一切法不可得故。如是信解已，無法可受，諸法無相</w:t>
      </w:r>
      <w:r w:rsidR="00F06C72" w:rsidRPr="004F55F5">
        <w:rPr>
          <w:rFonts w:eastAsia="標楷體" w:hint="eastAsia"/>
        </w:rPr>
        <w:t>、</w:t>
      </w:r>
      <w:r w:rsidRPr="004F55F5">
        <w:rPr>
          <w:rFonts w:eastAsia="標楷體" w:hint="eastAsia"/>
        </w:rPr>
        <w:t>無憶念故。是梵志於諸法亦無所得──若取、若捨，取捨不可得故。</w:t>
      </w:r>
      <w:r w:rsidRPr="00F446B3">
        <w:rPr>
          <w:rStyle w:val="FootnoteReference"/>
          <w:rFonts w:eastAsia="標楷體"/>
        </w:rPr>
        <w:footnoteReference w:id="133"/>
      </w:r>
      <w:r w:rsidRPr="004F55F5">
        <w:rPr>
          <w:rFonts w:eastAsia="標楷體" w:hint="eastAsia"/>
        </w:rPr>
        <w:t>是梵志智慧亦不念</w:t>
      </w:r>
      <w:r w:rsidRPr="00F446B3">
        <w:rPr>
          <w:rStyle w:val="FootnoteReference"/>
          <w:rFonts w:eastAsia="標楷體"/>
        </w:rPr>
        <w:footnoteReference w:id="134"/>
      </w:r>
      <w:r w:rsidRPr="004F55F5">
        <w:rPr>
          <w:rFonts w:eastAsia="標楷體" w:hint="eastAsia"/>
        </w:rPr>
        <w:t>，諸法相不念故。</w:t>
      </w:r>
      <w:r w:rsidRPr="00F446B3">
        <w:rPr>
          <w:rStyle w:val="FootnoteReference"/>
          <w:rFonts w:eastAsia="標楷體"/>
        </w:rPr>
        <w:footnoteReference w:id="135"/>
      </w:r>
    </w:p>
    <w:p w:rsidR="008A1A6A" w:rsidRPr="00F446B3" w:rsidRDefault="008A1A6A" w:rsidP="00AF3A4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（五）</w:t>
      </w:r>
      <w:r w:rsidRPr="00F446B3">
        <w:rPr>
          <w:rFonts w:ascii="標楷體" w:eastAsia="標楷體" w:hAnsi="標楷體" w:hint="eastAsia"/>
          <w:b/>
          <w:sz w:val="21"/>
          <w:szCs w:val="20"/>
          <w:bdr w:val="single" w:sz="4" w:space="0" w:color="auto"/>
        </w:rPr>
        <w:t>結明菩薩般若</w:t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世尊！是名菩薩摩訶薩般若波羅蜜，</w:t>
      </w:r>
      <w:r w:rsidRPr="004F55F5">
        <w:rPr>
          <w:rFonts w:eastAsia="標楷體" w:hint="eastAsia"/>
          <w:b/>
        </w:rPr>
        <w:t>此彼岸不度故</w:t>
      </w:r>
      <w:r w:rsidRPr="004F55F5">
        <w:rPr>
          <w:rFonts w:eastAsia="標楷體" w:hint="eastAsia"/>
        </w:rPr>
        <w:t>。是菩薩色、受、想、行、識不受，一切法不受故；乃至諸陀羅尼、三昧門亦不受，一切法不受故。是菩薩於是中亦不取涅槃，未具足四念處乃至八聖道分，未具足十力乃至十八不共法。</w:t>
      </w:r>
      <w:r w:rsidRPr="00F446B3">
        <w:rPr>
          <w:rStyle w:val="FootnoteReference"/>
          <w:rFonts w:eastAsia="標楷體"/>
        </w:rPr>
        <w:footnoteReference w:id="136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何以故？是四念處非四念處，乃至十八不共法非十八不共法──是諸法非法，亦不非法。是名菩薩摩訶薩般若波羅蜜，色不受乃至十八不共法不受。</w:t>
      </w:r>
      <w:r w:rsidRPr="00F446B3">
        <w:rPr>
          <w:rStyle w:val="FootnoteReference"/>
          <w:rFonts w:eastAsia="標楷體"/>
        </w:rPr>
        <w:footnoteReference w:id="137"/>
      </w:r>
    </w:p>
    <w:p w:rsidR="008A1A6A" w:rsidRPr="004F55F5" w:rsidRDefault="008A1A6A" w:rsidP="00AF3A42">
      <w:pPr>
        <w:spacing w:beforeLines="30" w:before="108"/>
        <w:ind w:leftChars="150" w:left="360"/>
        <w:jc w:val="both"/>
        <w:rPr>
          <w:rFonts w:ascii="標楷體" w:eastAsia="標楷體" w:hAnsi="標楷體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標楷體" w:eastAsia="標楷體" w:hAnsi="標楷體" w:hint="eastAsia"/>
        </w:rPr>
        <w:t>論</w:t>
      </w:r>
      <w:r w:rsidRPr="004F55F5">
        <w:rPr>
          <w:rFonts w:ascii="新細明體" w:hAnsi="新細明體" w:hint="eastAsia"/>
        </w:rPr>
        <w:t>】</w:t>
      </w:r>
    </w:p>
    <w:p w:rsidR="008A1A6A" w:rsidRPr="004F55F5" w:rsidRDefault="008A1A6A" w:rsidP="005528FF">
      <w:pPr>
        <w:ind w:leftChars="150" w:left="360"/>
        <w:jc w:val="both"/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（四）舉</w:t>
      </w:r>
      <w:r w:rsidRPr="004F55F5">
        <w:rPr>
          <w:b/>
          <w:sz w:val="20"/>
          <w:szCs w:val="18"/>
          <w:bdr w:val="single" w:sz="4" w:space="0" w:color="auto"/>
        </w:rPr>
        <w:t>先尼事</w:t>
      </w:r>
      <w:r w:rsidRPr="004F55F5">
        <w:rPr>
          <w:rFonts w:hint="eastAsia"/>
          <w:b/>
          <w:sz w:val="20"/>
          <w:szCs w:val="18"/>
          <w:bdr w:val="single" w:sz="4" w:space="0" w:color="auto"/>
        </w:rPr>
        <w:t>以小說大</w:t>
      </w:r>
      <w:r w:rsidRPr="00F446B3">
        <w:rPr>
          <w:rStyle w:val="FootnoteReference"/>
        </w:rPr>
        <w:footnoteReference w:id="138"/>
      </w:r>
    </w:p>
    <w:p w:rsidR="008A1A6A" w:rsidRPr="004F55F5" w:rsidRDefault="008A1A6A" w:rsidP="006B10D2">
      <w:pPr>
        <w:ind w:leftChars="200" w:left="480"/>
        <w:jc w:val="both"/>
        <w:rPr>
          <w:b/>
          <w:sz w:val="18"/>
          <w:szCs w:val="18"/>
        </w:rPr>
      </w:pPr>
      <w:r w:rsidRPr="00E0184E">
        <w:rPr>
          <w:rFonts w:hint="eastAsia"/>
          <w:b/>
          <w:sz w:val="20"/>
          <w:szCs w:val="16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16"/>
          <w:bdr w:val="single" w:sz="4" w:space="0" w:color="auto"/>
        </w:rPr>
        <w:t>、此中為何說先尼梵志因緣</w:t>
      </w:r>
    </w:p>
    <w:p w:rsidR="008A1A6A" w:rsidRPr="004F55F5" w:rsidRDefault="008A1A6A" w:rsidP="006B10D2">
      <w:pPr>
        <w:ind w:leftChars="200" w:left="1200" w:hangingChars="300" w:hanging="720"/>
        <w:jc w:val="both"/>
      </w:pPr>
      <w:r w:rsidRPr="004F55F5">
        <w:rPr>
          <w:rFonts w:hint="eastAsia"/>
        </w:rPr>
        <w:t>問曰：此中何因緣說先尼梵志</w:t>
      </w:r>
      <w:r w:rsidRPr="00F446B3">
        <w:rPr>
          <w:rStyle w:val="FootnoteReference"/>
          <w:szCs w:val="18"/>
        </w:rPr>
        <w:footnoteReference w:id="139"/>
      </w:r>
      <w:r w:rsidRPr="004F55F5">
        <w:rPr>
          <w:rFonts w:hint="eastAsia"/>
        </w:rPr>
        <w:t>？</w:t>
      </w:r>
    </w:p>
    <w:p w:rsidR="008A1A6A" w:rsidRPr="004F55F5" w:rsidRDefault="008A1A6A" w:rsidP="009A1B58">
      <w:pPr>
        <w:spacing w:line="380" w:lineRule="exact"/>
        <w:ind w:leftChars="200" w:left="1200" w:hangingChars="300" w:hanging="720"/>
        <w:jc w:val="both"/>
      </w:pPr>
      <w:r w:rsidRPr="004F55F5">
        <w:rPr>
          <w:rFonts w:hint="eastAsia"/>
        </w:rPr>
        <w:t>答曰：此經種種因緣說法空，乃至無微相可取。</w:t>
      </w:r>
      <w:r w:rsidRPr="00F446B3">
        <w:rPr>
          <w:rStyle w:val="FootnoteReference"/>
        </w:rPr>
        <w:footnoteReference w:id="140"/>
      </w:r>
      <w:r w:rsidRPr="004F55F5">
        <w:rPr>
          <w:rFonts w:hint="eastAsia"/>
        </w:rPr>
        <w:t>人心疑怪不信，是理難見，以畢竟無相故。以是故須菩提引證小乘中尚有法空，</w:t>
      </w:r>
      <w:r w:rsidRPr="00F446B3">
        <w:rPr>
          <w:rStyle w:val="FootnoteReference"/>
        </w:rPr>
        <w:footnoteReference w:id="141"/>
      </w:r>
      <w:r w:rsidRPr="004F55F5">
        <w:rPr>
          <w:rFonts w:hint="eastAsia"/>
        </w:rPr>
        <w:t>何況行大乘法者而不信法空！</w:t>
      </w:r>
    </w:p>
    <w:p w:rsidR="008A1A6A" w:rsidRPr="004F55F5" w:rsidRDefault="008A1A6A" w:rsidP="009A1B58">
      <w:pPr>
        <w:spacing w:beforeLines="30" w:before="108" w:line="380" w:lineRule="exact"/>
        <w:ind w:leftChars="200" w:left="480"/>
        <w:jc w:val="both"/>
      </w:pPr>
      <w:r w:rsidRPr="00E0184E">
        <w:rPr>
          <w:rFonts w:hint="eastAsia"/>
          <w:b/>
          <w:sz w:val="20"/>
          <w:szCs w:val="18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18"/>
          <w:bdr w:val="single" w:sz="4" w:space="0" w:color="auto"/>
        </w:rPr>
        <w:t>、引述經文</w:t>
      </w:r>
      <w:r w:rsidRPr="00F446B3">
        <w:rPr>
          <w:rStyle w:val="FootnoteReference"/>
          <w:rFonts w:eastAsia="標楷體"/>
        </w:rPr>
        <w:footnoteReference w:id="142"/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hint="eastAsia"/>
        </w:rPr>
        <w:t>復次，</w:t>
      </w:r>
      <w:r w:rsidRPr="004F55F5">
        <w:rPr>
          <w:rFonts w:eastAsia="標楷體" w:hAnsi="標楷體"/>
        </w:rPr>
        <w:t>如刪若</w:t>
      </w:r>
      <w:r w:rsidRPr="00F446B3">
        <w:rPr>
          <w:rStyle w:val="FootnoteReference"/>
          <w:rFonts w:eastAsia="標楷體"/>
        </w:rPr>
        <w:footnoteReference w:id="143"/>
      </w:r>
      <w:r w:rsidRPr="004F55F5">
        <w:rPr>
          <w:rFonts w:eastAsia="標楷體" w:hAnsi="標楷體"/>
        </w:rPr>
        <w:t>婆婆</w:t>
      </w:r>
      <w:r w:rsidRPr="00F446B3">
        <w:rPr>
          <w:rStyle w:val="FootnoteReference"/>
          <w:rFonts w:eastAsia="標楷體"/>
        </w:rPr>
        <w:footnoteReference w:id="144"/>
      </w:r>
      <w:r w:rsidRPr="004F55F5">
        <w:rPr>
          <w:rFonts w:eastAsia="標楷體" w:hAnsi="標楷體"/>
        </w:rPr>
        <w:t>羅門</w:t>
      </w:r>
      <w:r w:rsidRPr="004F55F5">
        <w:rPr>
          <w:rFonts w:eastAsia="標楷體"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Saṅjñā</w:t>
      </w:r>
      <w:r w:rsidRPr="004F55F5">
        <w:rPr>
          <w:rFonts w:eastAsia="Roman Unicode"/>
          <w:sz w:val="22"/>
          <w:szCs w:val="22"/>
        </w:rPr>
        <w:t xml:space="preserve"> </w:t>
      </w:r>
      <w:r w:rsidRPr="00E0184E">
        <w:rPr>
          <w:rFonts w:eastAsia="Roman Unicode"/>
          <w:sz w:val="22"/>
          <w:szCs w:val="22"/>
        </w:rPr>
        <w:t>Brahman</w:t>
      </w:r>
      <w:r w:rsidRPr="004F55F5">
        <w:rPr>
          <w:rFonts w:eastAsia="標楷體" w:hint="eastAsia"/>
          <w:sz w:val="22"/>
          <w:szCs w:val="22"/>
        </w:rPr>
        <w:t>）</w:t>
      </w:r>
      <w:r w:rsidRPr="004F55F5">
        <w:rPr>
          <w:rFonts w:eastAsia="標楷體"/>
        </w:rPr>
        <w:t>，善知一切智人相，見菩薩食乳糜，知今日當成佛。先尼，是其舅也。耆年智德，有大名聞，出家廣讀一切經書，修心坐禪學道，時時</w:t>
      </w:r>
      <w:r w:rsidRPr="00F446B3">
        <w:rPr>
          <w:rStyle w:val="FootnoteReference"/>
          <w:rFonts w:eastAsia="標楷體"/>
        </w:rPr>
        <w:footnoteReference w:id="145"/>
      </w:r>
      <w:r w:rsidRPr="004F55F5">
        <w:rPr>
          <w:rFonts w:eastAsia="標楷體"/>
        </w:rPr>
        <w:t>，欲求智慧故，往詣論議堂。諸梵志言：「六師皆自稱一切智。不蘭迦葉</w:t>
      </w:r>
      <w:r w:rsidRPr="004F55F5">
        <w:rPr>
          <w:rFonts w:eastAsia="標楷體"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Pūrṇakāśyapa</w:t>
      </w:r>
      <w:r w:rsidRPr="004F55F5">
        <w:rPr>
          <w:rFonts w:eastAsia="標楷體" w:hint="eastAsia"/>
          <w:sz w:val="22"/>
          <w:szCs w:val="22"/>
        </w:rPr>
        <w:t>）</w:t>
      </w:r>
      <w:r w:rsidRPr="00F446B3">
        <w:rPr>
          <w:rStyle w:val="FootnoteReference"/>
          <w:rFonts w:eastAsia="標楷體"/>
        </w:rPr>
        <w:footnoteReference w:id="146"/>
      </w:r>
      <w:r w:rsidRPr="004F55F5">
        <w:rPr>
          <w:rFonts w:eastAsia="標楷體"/>
        </w:rPr>
        <w:t>有大名聞，是大眾</w:t>
      </w:r>
      <w:r w:rsidRPr="004F55F5">
        <w:rPr>
          <w:rFonts w:eastAsia="標楷體" w:hAnsi="標楷體"/>
        </w:rPr>
        <w:t>師；其弟子死，若小、若大，皆不說其生處；餘五師弟子死，若小、若大，皆說其生處。佛亦是大師，有大名聞；其弟子死，小者說其生處，大者不說其生處。」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先尼聞已，異時詣佛所，問訊已，一面坐，問佛言：「佛聽，當問！」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佛言：「恣汝所問。」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先尼言：「昔我一</w:t>
      </w:r>
      <w:r w:rsidRPr="004F55F5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標楷體"/>
            <w:sz w:val="22"/>
            <w:szCs w:val="22"/>
            <w:shd w:val="pct15" w:color="auto" w:fill="FFFFFF"/>
          </w:rPr>
          <w:t>368c</w:t>
        </w:r>
      </w:smartTag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Ansi="標楷體"/>
        </w:rPr>
        <w:t>時曾到論堂，與諸人論議。如昔所聞，具向佛說。是時我作是念：佛法說弟子小者更生、大者不生，何者為定？」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佛告先尼：「我法甚深，微妙難解！汝等長夜著諸異見、異欲、異法，汝於我法不能自</w:t>
      </w:r>
      <w:r w:rsidRPr="00F446B3">
        <w:rPr>
          <w:rStyle w:val="FootnoteReference"/>
          <w:rFonts w:eastAsia="標楷體"/>
        </w:rPr>
        <w:footnoteReference w:id="147"/>
      </w:r>
      <w:r w:rsidRPr="004F55F5">
        <w:rPr>
          <w:rFonts w:eastAsia="標楷體" w:hAnsi="標楷體"/>
        </w:rPr>
        <w:t>見！」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先尼梵志白佛言：「我心敬佛，願加愍念，為說妙法；令我於坐得眼，無令空起！」</w:t>
      </w:r>
    </w:p>
    <w:p w:rsidR="008A1A6A" w:rsidRPr="004F55F5" w:rsidRDefault="008A1A6A" w:rsidP="009A1B58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佛問梵志：「於汝意云何？汝見是色如去不？」</w:t>
      </w:r>
    </w:p>
    <w:p w:rsidR="008A1A6A" w:rsidRPr="004F55F5" w:rsidRDefault="008A1A6A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9A1B58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「受、想、行、識如去不？」</w:t>
      </w:r>
    </w:p>
    <w:p w:rsidR="008A1A6A" w:rsidRPr="004F55F5" w:rsidRDefault="008A1A6A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9A1B58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「色中如去不？」</w:t>
      </w:r>
    </w:p>
    <w:p w:rsidR="008A1A6A" w:rsidRPr="004F55F5" w:rsidRDefault="008A1A6A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9A1B58">
      <w:pPr>
        <w:keepNext/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「受、想、行、識中如去不？」</w:t>
      </w:r>
    </w:p>
    <w:p w:rsidR="008A1A6A" w:rsidRPr="004F55F5" w:rsidRDefault="008A1A6A" w:rsidP="009A1B58">
      <w:pPr>
        <w:keepNext/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6B10D2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「離色如去不？」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6B10D2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「離受、想、行、識如去不？」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6B10D2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「汝更見無色，無受、想、行、識如去者不？」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答曰：「不也！」</w:t>
      </w:r>
    </w:p>
    <w:p w:rsidR="008A1A6A" w:rsidRPr="004F55F5" w:rsidRDefault="008A1A6A" w:rsidP="006B10D2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「若汝種種門</w:t>
      </w:r>
      <w:r w:rsidRPr="00F446B3">
        <w:rPr>
          <w:rStyle w:val="FootnoteReference"/>
          <w:rFonts w:eastAsia="標楷體"/>
        </w:rPr>
        <w:footnoteReference w:id="148"/>
      </w:r>
      <w:r w:rsidRPr="004F55F5">
        <w:rPr>
          <w:rFonts w:eastAsia="標楷體" w:hAnsi="標楷體"/>
        </w:rPr>
        <w:t>不見如去者，應生疑言：佛法何者為定？」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答曰：「不應！」</w:t>
      </w:r>
    </w:p>
    <w:p w:rsidR="008A1A6A" w:rsidRPr="004F55F5" w:rsidRDefault="008A1A6A" w:rsidP="006B10D2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佛告先尼：「若我弟子是法中不了了知者，說有後生，本來有我慢等殘故；若我弟子了了解知是義者，不說其生處，本來我慢等無殘故。」</w:t>
      </w:r>
    </w:p>
    <w:p w:rsidR="008A1A6A" w:rsidRPr="004F55F5" w:rsidRDefault="008A1A6A" w:rsidP="006B10D2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先尼聞是已，即時得道；得道已，從坐起，白佛言：「願得出家為道！」即時鬢髮自墮，便成沙門</w:t>
      </w:r>
      <w:r w:rsidR="00F06C72" w:rsidRPr="004F55F5">
        <w:rPr>
          <w:rFonts w:eastAsia="標楷體" w:hAnsi="標楷體" w:hint="eastAsia"/>
        </w:rPr>
        <w:t>，</w:t>
      </w:r>
      <w:r w:rsidRPr="004F55F5">
        <w:rPr>
          <w:rFonts w:eastAsia="標楷體" w:hAnsi="標楷體"/>
        </w:rPr>
        <w:t>不久得阿羅漢，從佛得眼不虛故。</w:t>
      </w:r>
    </w:p>
    <w:p w:rsidR="008A1A6A" w:rsidRPr="004F55F5" w:rsidRDefault="008A1A6A" w:rsidP="00AF3A42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 w:rsidRPr="00E0184E">
        <w:rPr>
          <w:rFonts w:hint="eastAsia"/>
          <w:b/>
          <w:sz w:val="20"/>
          <w:szCs w:val="18"/>
          <w:bdr w:val="single" w:sz="4" w:space="0" w:color="auto"/>
        </w:rPr>
        <w:t>3</w:t>
      </w:r>
      <w:r w:rsidRPr="004F55F5">
        <w:rPr>
          <w:rFonts w:hint="eastAsia"/>
          <w:b/>
          <w:sz w:val="20"/>
          <w:szCs w:val="18"/>
          <w:bdr w:val="single" w:sz="4" w:space="0" w:color="auto"/>
        </w:rPr>
        <w:t>、闡釋經義</w:t>
      </w:r>
    </w:p>
    <w:p w:rsidR="008A1A6A" w:rsidRPr="004F55F5" w:rsidRDefault="008A1A6A" w:rsidP="00AD5A50">
      <w:pPr>
        <w:ind w:leftChars="250" w:left="600"/>
        <w:jc w:val="both"/>
        <w:rPr>
          <w:b/>
        </w:rPr>
      </w:pPr>
      <w:r w:rsidRPr="004F55F5">
        <w:rPr>
          <w:rFonts w:hint="eastAsia"/>
          <w:b/>
          <w:sz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bdr w:val="single" w:sz="4" w:space="0" w:color="auto"/>
        </w:rPr>
        <w:t>）先尼得信力入諸法實相</w:t>
      </w:r>
    </w:p>
    <w:p w:rsidR="008A1A6A" w:rsidRPr="004F55F5" w:rsidRDefault="008A1A6A" w:rsidP="00AD5A50">
      <w:pPr>
        <w:ind w:leftChars="250" w:left="600"/>
        <w:jc w:val="both"/>
      </w:pPr>
      <w:r w:rsidRPr="004F55F5">
        <w:rPr>
          <w:rFonts w:hint="eastAsia"/>
        </w:rPr>
        <w:t>是經論議：先尼信者，信佛能令我得道，是名初信。然後聞佛破吾我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從本已來，常自無我；無我故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諸法無所屬、如幻如夢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虛誑不實，不可得取。</w:t>
      </w:r>
      <w:r w:rsidRPr="00F446B3">
        <w:rPr>
          <w:rStyle w:val="FootnoteReference"/>
        </w:rPr>
        <w:footnoteReference w:id="149"/>
      </w:r>
      <w:r w:rsidRPr="004F55F5">
        <w:rPr>
          <w:rFonts w:hint="eastAsia"/>
        </w:rPr>
        <w:t>得是信力已，入諸法實相，不受色是如去乃至識是如去。</w:t>
      </w:r>
    </w:p>
    <w:p w:rsidR="008A1A6A" w:rsidRPr="004F55F5" w:rsidRDefault="008A1A6A" w:rsidP="00AF3A42">
      <w:pPr>
        <w:spacing w:beforeLines="30" w:before="108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18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18"/>
          <w:bdr w:val="single" w:sz="4" w:space="0" w:color="auto"/>
        </w:rPr>
        <w:t>）破我</w:t>
      </w:r>
    </w:p>
    <w:p w:rsidR="008A1A6A" w:rsidRPr="004F55F5" w:rsidRDefault="008A1A6A" w:rsidP="00AD5A50">
      <w:pPr>
        <w:ind w:leftChars="250" w:left="1320" w:hangingChars="300" w:hanging="720"/>
        <w:jc w:val="both"/>
        <w:rPr>
          <w:rFonts w:eastAsia="標楷體"/>
        </w:rPr>
      </w:pPr>
      <w:r w:rsidRPr="004F55F5">
        <w:rPr>
          <w:rFonts w:hint="eastAsia"/>
        </w:rPr>
        <w:t>問曰：梵志何以答佛皆言「不也」？</w:t>
      </w:r>
    </w:p>
    <w:p w:rsidR="008A1A6A" w:rsidRPr="00F446B3" w:rsidRDefault="008A1A6A" w:rsidP="00AD5A50">
      <w:pPr>
        <w:ind w:leftChars="250" w:left="1320" w:hangingChars="300" w:hanging="720"/>
        <w:jc w:val="both"/>
        <w:rPr>
          <w:vertAlign w:val="superscript"/>
        </w:rPr>
      </w:pPr>
      <w:r w:rsidRPr="004F55F5">
        <w:rPr>
          <w:rFonts w:hint="eastAsia"/>
        </w:rPr>
        <w:t>答曰：</w:t>
      </w:r>
    </w:p>
    <w:p w:rsidR="008A1A6A" w:rsidRPr="004F55F5" w:rsidRDefault="008A1A6A" w:rsidP="00AD5A50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、梵志本以總相為我，佛一一別問破之</w:t>
      </w:r>
    </w:p>
    <w:p w:rsidR="008A1A6A" w:rsidRPr="004F55F5" w:rsidRDefault="008A1A6A" w:rsidP="00AD5A50">
      <w:pPr>
        <w:ind w:leftChars="300" w:left="720"/>
        <w:jc w:val="both"/>
        <w:rPr>
          <w:sz w:val="18"/>
          <w:szCs w:val="18"/>
        </w:rPr>
      </w:pPr>
      <w:r w:rsidRPr="004F55F5">
        <w:rPr>
          <w:rFonts w:hint="eastAsia"/>
        </w:rPr>
        <w:t>梵志本總相為我，佛今一一別問，以是故答佛言「不也」。</w:t>
      </w:r>
    </w:p>
    <w:p w:rsidR="008A1A6A" w:rsidRPr="004F55F5" w:rsidRDefault="008A1A6A" w:rsidP="00AF3A4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b/>
          <w:sz w:val="20"/>
          <w:szCs w:val="20"/>
          <w:bdr w:val="single" w:sz="4" w:space="0" w:color="auto"/>
        </w:rPr>
        <w:t>B</w:t>
      </w:r>
      <w:r w:rsidRPr="004F55F5">
        <w:rPr>
          <w:b/>
          <w:sz w:val="20"/>
          <w:szCs w:val="20"/>
          <w:bdr w:val="single" w:sz="4" w:space="0" w:color="auto"/>
        </w:rPr>
        <w:t>、破即蘊是我，破離蘊是我</w:t>
      </w:r>
      <w:r w:rsidRPr="00F446B3">
        <w:rPr>
          <w:rStyle w:val="FootnoteReference"/>
        </w:rPr>
        <w:footnoteReference w:id="150"/>
      </w:r>
    </w:p>
    <w:p w:rsidR="008A1A6A" w:rsidRPr="004F55F5" w:rsidRDefault="008A1A6A" w:rsidP="00AD5A50">
      <w:pPr>
        <w:ind w:leftChars="300" w:left="720"/>
        <w:jc w:val="both"/>
      </w:pPr>
      <w:r w:rsidRPr="004F55F5">
        <w:rPr>
          <w:rFonts w:hint="eastAsia"/>
        </w:rPr>
        <w:t>復次，梵志聞人二種說我：或有說五眾即是我，或有說離五眾別有我。</w:t>
      </w:r>
    </w:p>
    <w:p w:rsidR="008A1A6A" w:rsidRPr="004F55F5" w:rsidRDefault="008A1A6A" w:rsidP="009364FF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E0184E">
        <w:rPr>
          <w:b/>
          <w:bCs/>
          <w:sz w:val="20"/>
          <w:szCs w:val="20"/>
          <w:bdr w:val="single" w:sz="4" w:space="0" w:color="auto"/>
        </w:rPr>
        <w:t>A</w:t>
      </w: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4F55F5">
        <w:rPr>
          <w:b/>
          <w:sz w:val="20"/>
          <w:szCs w:val="20"/>
          <w:bdr w:val="single" w:sz="4" w:space="0" w:color="auto"/>
        </w:rPr>
        <w:t>破即蘊是我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若五眾即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369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是我，則無別我。所以者何？</w:t>
      </w:r>
    </w:p>
    <w:p w:rsidR="008A1A6A" w:rsidRPr="004F55F5" w:rsidRDefault="008A1A6A" w:rsidP="00AF3A42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、一多不相即故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我是一</w:t>
      </w:r>
      <w:r w:rsidRPr="00F446B3">
        <w:rPr>
          <w:rStyle w:val="FootnoteReference"/>
        </w:rPr>
        <w:footnoteReference w:id="151"/>
      </w:r>
      <w:r w:rsidRPr="004F55F5">
        <w:rPr>
          <w:rFonts w:hint="eastAsia"/>
        </w:rPr>
        <w:t>，眾是五，一不作五，五不作一。</w:t>
      </w:r>
    </w:p>
    <w:p w:rsidR="008A1A6A" w:rsidRPr="004F55F5" w:rsidRDefault="008A1A6A" w:rsidP="00AF3A4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、我如五眾成生滅故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復次，五眾無常生滅相，五眾是我亦應生滅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若生</w:t>
      </w:r>
      <w:r w:rsidRPr="00F446B3">
        <w:rPr>
          <w:rStyle w:val="FootnoteReference"/>
        </w:rPr>
        <w:footnoteReference w:id="152"/>
      </w:r>
      <w:r w:rsidRPr="004F55F5">
        <w:rPr>
          <w:rFonts w:hint="eastAsia"/>
        </w:rPr>
        <w:t>滅者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則失罪福。</w:t>
      </w:r>
    </w:p>
    <w:p w:rsidR="008A1A6A" w:rsidRPr="004F55F5" w:rsidRDefault="008A1A6A" w:rsidP="00AF3A4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、我如五眾不自在故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是五眾從因緣和合生，不自在；我若爾者，何用我為！不自在故。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如是等過罪故，不得說言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色如去，受、想、行、識如去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AF3A42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4F55F5">
        <w:rPr>
          <w:b/>
          <w:sz w:val="20"/>
          <w:szCs w:val="20"/>
          <w:bdr w:val="single" w:sz="4" w:space="0" w:color="auto"/>
        </w:rPr>
        <w:t>破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離</w:t>
      </w:r>
      <w:r w:rsidRPr="004F55F5">
        <w:rPr>
          <w:b/>
          <w:sz w:val="20"/>
          <w:szCs w:val="20"/>
          <w:bdr w:val="single" w:sz="4" w:space="0" w:color="auto"/>
        </w:rPr>
        <w:t>蘊是我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離五眾亦不應有我，無相故。若知、見、受等</w:t>
      </w:r>
      <w:r w:rsidR="007A5A5D" w:rsidRPr="004F55F5">
        <w:rPr>
          <w:rFonts w:hint="eastAsia"/>
        </w:rPr>
        <w:t>，</w:t>
      </w:r>
      <w:r w:rsidRPr="004F55F5">
        <w:rPr>
          <w:rFonts w:hint="eastAsia"/>
        </w:rPr>
        <w:t>是皆五眾相，非是我相，智者云何說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離五眾而有我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以是故言「不也」。</w:t>
      </w:r>
    </w:p>
    <w:p w:rsidR="008A1A6A" w:rsidRPr="004F55F5" w:rsidRDefault="008A1A6A" w:rsidP="00AF3A4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b/>
          <w:sz w:val="20"/>
          <w:szCs w:val="20"/>
          <w:bdr w:val="single" w:sz="4" w:space="0" w:color="auto"/>
        </w:rPr>
        <w:t>、破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無陰別有我：妄分別故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大智度論筆記》〔</w:t>
      </w:r>
      <w:r w:rsidRPr="00E0184E">
        <w:rPr>
          <w:rFonts w:hint="eastAsia"/>
          <w:sz w:val="20"/>
          <w:szCs w:val="20"/>
        </w:rPr>
        <w:t>D001</w:t>
      </w:r>
      <w:r w:rsidRPr="004F55F5">
        <w:rPr>
          <w:rFonts w:hint="eastAsia"/>
          <w:sz w:val="20"/>
          <w:szCs w:val="20"/>
        </w:rPr>
        <w:t>〕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237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00" w:left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若有言</w:t>
      </w:r>
      <w:r w:rsidRPr="004F55F5">
        <w:rPr>
          <w:rFonts w:ascii="新細明體" w:hAnsi="新細明體" w:hint="eastAsia"/>
          <w:bCs/>
        </w:rPr>
        <w:t>：「</w:t>
      </w:r>
      <w:r w:rsidRPr="004F55F5">
        <w:rPr>
          <w:rFonts w:hint="eastAsia"/>
        </w:rPr>
        <w:t>別更有我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無五眾</w:t>
      </w:r>
      <w:r w:rsidRPr="004F55F5">
        <w:rPr>
          <w:rFonts w:ascii="新細明體" w:hAnsi="新細明體" w:hint="eastAsia"/>
          <w:bCs/>
        </w:rPr>
        <w:t>。」</w:t>
      </w:r>
    </w:p>
    <w:p w:rsidR="008A1A6A" w:rsidRPr="004F55F5" w:rsidRDefault="008A1A6A" w:rsidP="009364FF">
      <w:pPr>
        <w:ind w:leftChars="300" w:left="720"/>
        <w:jc w:val="both"/>
      </w:pPr>
      <w:r w:rsidRPr="004F55F5">
        <w:rPr>
          <w:rFonts w:hint="eastAsia"/>
        </w:rPr>
        <w:t>是亦不然，皆是顛倒妄見分別。</w:t>
      </w:r>
      <w:r w:rsidRPr="00F446B3">
        <w:rPr>
          <w:rStyle w:val="FootnoteReference"/>
        </w:rPr>
        <w:footnoteReference w:id="153"/>
      </w:r>
    </w:p>
    <w:p w:rsidR="008A1A6A" w:rsidRPr="004F55F5" w:rsidRDefault="008A1A6A" w:rsidP="00AF3A4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8A1A6A" w:rsidRPr="004F55F5" w:rsidRDefault="008A1A6A" w:rsidP="009364FF">
      <w:pPr>
        <w:ind w:leftChars="300" w:left="720"/>
        <w:jc w:val="both"/>
      </w:pPr>
      <w:r w:rsidRPr="004F55F5">
        <w:rPr>
          <w:rFonts w:hint="eastAsia"/>
        </w:rPr>
        <w:t>如是種種因緣知無我</w:t>
      </w:r>
      <w:r w:rsidR="00F06C72" w:rsidRPr="004F55F5">
        <w:rPr>
          <w:rFonts w:ascii="新細明體" w:hAnsi="新細明體" w:hint="eastAsia"/>
          <w:bCs/>
        </w:rPr>
        <w:t>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我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即是如去</w:t>
      </w:r>
      <w:r w:rsidRPr="00F446B3">
        <w:rPr>
          <w:rStyle w:val="FootnoteReference"/>
        </w:rPr>
        <w:footnoteReference w:id="154"/>
      </w:r>
      <w:r w:rsidRPr="004F55F5">
        <w:rPr>
          <w:rFonts w:hint="eastAsia"/>
        </w:rPr>
        <w:t>。</w:t>
      </w:r>
    </w:p>
    <w:p w:rsidR="008A1A6A" w:rsidRPr="004F55F5" w:rsidRDefault="008A1A6A" w:rsidP="00917E85">
      <w:pPr>
        <w:spacing w:beforeLines="30" w:before="108" w:line="370" w:lineRule="exact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18"/>
          <w:bdr w:val="single" w:sz="4" w:space="0" w:color="auto"/>
        </w:rPr>
        <w:t>3</w:t>
      </w:r>
      <w:r w:rsidRPr="004F55F5">
        <w:rPr>
          <w:rFonts w:hint="eastAsia"/>
          <w:b/>
          <w:sz w:val="20"/>
          <w:szCs w:val="18"/>
          <w:bdr w:val="single" w:sz="4" w:space="0" w:color="auto"/>
        </w:rPr>
        <w:t>）若無我，則法無所屬</w:t>
      </w:r>
    </w:p>
    <w:p w:rsidR="008A1A6A" w:rsidRPr="004F55F5" w:rsidRDefault="008A1A6A" w:rsidP="00917E85">
      <w:pPr>
        <w:spacing w:line="370" w:lineRule="exact"/>
        <w:ind w:leftChars="250" w:left="600"/>
        <w:jc w:val="both"/>
        <w:rPr>
          <w:sz w:val="22"/>
          <w:szCs w:val="22"/>
        </w:rPr>
      </w:pPr>
      <w:r w:rsidRPr="004F55F5">
        <w:rPr>
          <w:rFonts w:hint="eastAsia"/>
        </w:rPr>
        <w:t>諸法亦爾，皆同如去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以無主故，法無所屬。</w:t>
      </w:r>
    </w:p>
    <w:p w:rsidR="008A1A6A" w:rsidRPr="004F55F5" w:rsidRDefault="008A1A6A" w:rsidP="00917E85">
      <w:pPr>
        <w:spacing w:beforeLines="30" w:before="108" w:line="370" w:lineRule="exact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18"/>
          <w:bdr w:val="single" w:sz="4" w:space="0" w:color="auto"/>
        </w:rPr>
        <w:t>4</w:t>
      </w:r>
      <w:r w:rsidRPr="004F55F5">
        <w:rPr>
          <w:rFonts w:hint="eastAsia"/>
          <w:b/>
          <w:sz w:val="20"/>
          <w:szCs w:val="18"/>
          <w:bdr w:val="single" w:sz="4" w:space="0" w:color="auto"/>
        </w:rPr>
        <w:t>）四處推求智慧皆無定相</w:t>
      </w:r>
    </w:p>
    <w:p w:rsidR="008A1A6A" w:rsidRPr="004F55F5" w:rsidRDefault="008A1A6A" w:rsidP="00917E85">
      <w:pPr>
        <w:spacing w:line="370" w:lineRule="exact"/>
        <w:ind w:leftChars="300" w:left="720"/>
        <w:jc w:val="both"/>
        <w:rPr>
          <w:b/>
          <w:sz w:val="18"/>
          <w:szCs w:val="18"/>
        </w:rPr>
      </w:pPr>
      <w:r w:rsidRPr="00E0184E">
        <w:rPr>
          <w:rFonts w:hint="eastAsia"/>
          <w:b/>
          <w:bCs/>
          <w:sz w:val="20"/>
          <w:bdr w:val="single" w:sz="4" w:space="0" w:color="auto"/>
        </w:rPr>
        <w:t>A</w:t>
      </w:r>
      <w:r w:rsidRPr="004F55F5">
        <w:rPr>
          <w:rFonts w:hAnsi="新細明體"/>
          <w:b/>
          <w:bCs/>
          <w:sz w:val="20"/>
          <w:bdr w:val="single" w:sz="4" w:space="0" w:color="auto"/>
        </w:rPr>
        <w:t>、</w:t>
      </w:r>
      <w:r w:rsidRPr="004F55F5">
        <w:rPr>
          <w:rFonts w:hAnsi="新細明體" w:hint="eastAsia"/>
          <w:b/>
          <w:bCs/>
          <w:sz w:val="20"/>
          <w:bdr w:val="single" w:sz="4" w:space="0" w:color="auto"/>
        </w:rPr>
        <w:t>釋「非內觀、外觀、內外觀，亦非無智慧觀得故見是智慧」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復次，梵志推求得道智慧，於</w:t>
      </w:r>
      <w:r w:rsidRPr="004F55F5">
        <w:rPr>
          <w:rFonts w:hint="eastAsia"/>
          <w:b/>
        </w:rPr>
        <w:t>四處</w:t>
      </w:r>
      <w:r w:rsidRPr="004F55F5">
        <w:rPr>
          <w:rFonts w:hint="eastAsia"/>
        </w:rPr>
        <w:t>求之，皆無定相</w:t>
      </w:r>
      <w:r w:rsidR="00F06C72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所謂觀自身五眾名為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內</w:t>
      </w:r>
      <w:r w:rsidRPr="004F55F5">
        <w:rPr>
          <w:rFonts w:ascii="新細明體" w:hAnsi="新細明體" w:hint="eastAsia"/>
          <w:bCs/>
        </w:rPr>
        <w:t>」，</w:t>
      </w:r>
      <w:r w:rsidRPr="004F55F5">
        <w:rPr>
          <w:rFonts w:hint="eastAsia"/>
        </w:rPr>
        <w:t>外觀他身名為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外</w:t>
      </w:r>
      <w:r w:rsidRPr="004F55F5">
        <w:rPr>
          <w:rFonts w:ascii="新細明體" w:hAnsi="新細明體" w:hint="eastAsia"/>
          <w:bCs/>
        </w:rPr>
        <w:t>」，</w:t>
      </w:r>
      <w:r w:rsidRPr="004F55F5">
        <w:rPr>
          <w:rFonts w:hint="eastAsia"/>
        </w:rPr>
        <w:t>彼此名為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內外</w:t>
      </w:r>
      <w:r w:rsidRPr="004F55F5">
        <w:rPr>
          <w:rFonts w:ascii="新細明體" w:hAnsi="新細明體" w:hint="eastAsia"/>
          <w:bCs/>
        </w:rPr>
        <w:t>」──</w:t>
      </w:r>
      <w:r w:rsidRPr="004F55F5">
        <w:rPr>
          <w:rFonts w:hint="eastAsia"/>
        </w:rPr>
        <w:t>是三種智慧不得道</w:t>
      </w:r>
      <w:r w:rsidR="00F06C72" w:rsidRPr="004F55F5">
        <w:rPr>
          <w:rFonts w:hint="eastAsia"/>
        </w:rPr>
        <w:t>，</w:t>
      </w:r>
      <w:r w:rsidRPr="004F55F5">
        <w:rPr>
          <w:rFonts w:hint="eastAsia"/>
          <w:b/>
        </w:rPr>
        <w:t>無智慧</w:t>
      </w:r>
      <w:r w:rsidRPr="004F55F5">
        <w:rPr>
          <w:rFonts w:hint="eastAsia"/>
        </w:rPr>
        <w:t>亦不得道。</w:t>
      </w:r>
    </w:p>
    <w:p w:rsidR="008A1A6A" w:rsidRPr="004F55F5" w:rsidRDefault="008A1A6A" w:rsidP="00917E85">
      <w:pPr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復次，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內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</w:t>
      </w:r>
      <w:r w:rsidRPr="00F446B3">
        <w:rPr>
          <w:rStyle w:val="FootnoteReference"/>
          <w:bCs/>
        </w:rPr>
        <w:footnoteReference w:id="155"/>
      </w:r>
      <w:r w:rsidRPr="004F55F5">
        <w:rPr>
          <w:rFonts w:hint="eastAsia"/>
        </w:rPr>
        <w:t>內六入</w:t>
      </w:r>
      <w:r w:rsidR="007A5A5D" w:rsidRPr="004F55F5">
        <w:rPr>
          <w:rFonts w:ascii="新細明體" w:hAnsi="新細明體" w:hint="eastAsia"/>
          <w:bCs/>
        </w:rPr>
        <w:t>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外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者外六入。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復次，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內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名能觀智慧</w:t>
      </w:r>
      <w:r w:rsidR="007A5A5D" w:rsidRPr="004F55F5">
        <w:rPr>
          <w:rFonts w:ascii="新細明體" w:hAnsi="新細明體" w:hint="eastAsia"/>
          <w:bCs/>
        </w:rPr>
        <w:t>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外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名所觀處。</w:t>
      </w:r>
      <w:r w:rsidRPr="00F446B3">
        <w:rPr>
          <w:rStyle w:val="FootnoteReference"/>
        </w:rPr>
        <w:footnoteReference w:id="156"/>
      </w:r>
    </w:p>
    <w:p w:rsidR="008A1A6A" w:rsidRPr="004F55F5" w:rsidRDefault="008A1A6A" w:rsidP="00917E85">
      <w:pPr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是先尼知諸觀皆有過罪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FootnoteReference"/>
        </w:rPr>
        <w:footnoteReference w:id="157"/>
      </w:r>
      <w:r w:rsidRPr="004F55F5">
        <w:rPr>
          <w:rFonts w:hint="eastAsia"/>
        </w:rPr>
        <w:t>何以故？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917E85">
        <w:rPr>
          <w:rFonts w:hint="eastAsia"/>
        </w:rPr>
        <w:t>內以智慧力故，謂外諸法是常</w:t>
      </w:r>
      <w:r w:rsidR="003741EE" w:rsidRPr="00917E85">
        <w:rPr>
          <w:rFonts w:hint="eastAsia"/>
        </w:rPr>
        <w:t>、</w:t>
      </w:r>
      <w:r w:rsidRPr="00917E85">
        <w:rPr>
          <w:rFonts w:hint="eastAsia"/>
        </w:rPr>
        <w:t>無常</w:t>
      </w:r>
      <w:r w:rsidRPr="00917E85">
        <w:rPr>
          <w:rFonts w:ascii="新細明體" w:hAnsi="新細明體" w:hint="eastAsia"/>
          <w:bCs/>
        </w:rPr>
        <w:t>、</w:t>
      </w:r>
      <w:r w:rsidRPr="00917E85">
        <w:rPr>
          <w:rFonts w:hint="eastAsia"/>
        </w:rPr>
        <w:t>有</w:t>
      </w:r>
      <w:r w:rsidR="003741EE" w:rsidRPr="00917E85">
        <w:rPr>
          <w:rFonts w:hint="eastAsia"/>
        </w:rPr>
        <w:t>、</w:t>
      </w:r>
      <w:r w:rsidRPr="00917E85">
        <w:rPr>
          <w:rFonts w:hint="eastAsia"/>
        </w:rPr>
        <w:t>無等，非外法有定相；若有定相，則無智用。</w:t>
      </w:r>
    </w:p>
    <w:p w:rsidR="008A1A6A" w:rsidRPr="004F55F5" w:rsidRDefault="008A1A6A" w:rsidP="00917E85">
      <w:pPr>
        <w:keepLines/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又此智慧從外法因緣生，外法相不定故，智慧亦不定；如稱</w:t>
      </w:r>
      <w:r w:rsidRPr="00F446B3">
        <w:rPr>
          <w:rStyle w:val="FootnoteReference"/>
        </w:rPr>
        <w:footnoteReference w:id="158"/>
      </w:r>
      <w:r w:rsidRPr="004F55F5">
        <w:rPr>
          <w:rFonts w:hint="eastAsia"/>
        </w:rPr>
        <w:t>為物故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物為稱故，二事相待，若離物無稱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離稱無物。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無量教</w:t>
      </w:r>
      <w:r w:rsidRPr="00F446B3">
        <w:rPr>
          <w:rStyle w:val="FootnoteReference"/>
        </w:rPr>
        <w:footnoteReference w:id="159"/>
      </w:r>
      <w:r w:rsidRPr="004F55F5">
        <w:rPr>
          <w:rFonts w:hint="eastAsia"/>
        </w:rPr>
        <w:t>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得道方便</w:t>
      </w:r>
      <w:r w:rsidRPr="004F55F5">
        <w:rPr>
          <w:rFonts w:ascii="新細明體" w:hAnsi="新細明體" w:hint="eastAsia"/>
          <w:bCs/>
        </w:rPr>
        <w:t>」，「</w:t>
      </w:r>
      <w:r w:rsidRPr="004F55F5">
        <w:rPr>
          <w:rFonts w:hint="eastAsia"/>
        </w:rPr>
        <w:t>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得聖道果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  <w:r w:rsidRPr="00F446B3">
        <w:rPr>
          <w:rStyle w:val="FootnoteReference"/>
        </w:rPr>
        <w:footnoteReference w:id="160"/>
      </w:r>
    </w:p>
    <w:p w:rsidR="008A1A6A" w:rsidRPr="004F55F5" w:rsidRDefault="008A1A6A" w:rsidP="00917E85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E0184E">
        <w:rPr>
          <w:rFonts w:hint="eastAsia"/>
          <w:b/>
          <w:bCs/>
          <w:sz w:val="20"/>
          <w:bdr w:val="single" w:sz="4" w:space="0" w:color="auto"/>
        </w:rPr>
        <w:t>B</w:t>
      </w:r>
      <w:r w:rsidRPr="004F55F5">
        <w:rPr>
          <w:rFonts w:hint="eastAsia"/>
          <w:b/>
          <w:bCs/>
          <w:sz w:val="20"/>
          <w:bdr w:val="single" w:sz="4" w:space="0" w:color="auto"/>
        </w:rPr>
        <w:t>、釋「非內、外、內外五眾中見智慧，亦非離五眾見智慧」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復次，略說實智慧義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</w:t>
      </w:r>
      <w:r w:rsidRPr="004F55F5">
        <w:rPr>
          <w:rFonts w:ascii="新細明體" w:hAnsi="新細明體" w:cs="新細明體" w:hint="eastAsia"/>
        </w:rPr>
        <w:t>謂</w:t>
      </w:r>
      <w:r w:rsidRPr="004F55F5">
        <w:rPr>
          <w:rFonts w:hint="eastAsia"/>
        </w:rPr>
        <w:t>不見內五眾中，不見外五眾中，亦不見內外五眾中，亦不見離五眾中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見是智慧為實。</w:t>
      </w:r>
    </w:p>
    <w:p w:rsidR="008A1A6A" w:rsidRPr="004F55F5" w:rsidRDefault="008A1A6A" w:rsidP="00917E85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E0184E">
        <w:rPr>
          <w:rFonts w:hint="eastAsia"/>
          <w:b/>
          <w:bCs/>
          <w:sz w:val="20"/>
          <w:bdr w:val="single" w:sz="4" w:space="0" w:color="auto"/>
        </w:rPr>
        <w:t>C</w:t>
      </w:r>
      <w:r w:rsidRPr="004F55F5">
        <w:rPr>
          <w:rFonts w:hint="eastAsia"/>
          <w:b/>
          <w:bCs/>
          <w:sz w:val="20"/>
          <w:bdr w:val="single" w:sz="4" w:space="0" w:color="auto"/>
        </w:rPr>
        <w:t>、著無常觀、離無常觀，皆不能得道</w:t>
      </w:r>
      <w:r w:rsidRPr="00F446B3">
        <w:rPr>
          <w:rStyle w:val="FootnoteReference"/>
        </w:rPr>
        <w:footnoteReference w:id="161"/>
      </w:r>
    </w:p>
    <w:p w:rsidR="008A1A6A" w:rsidRPr="004F55F5" w:rsidRDefault="008A1A6A" w:rsidP="00917E85">
      <w:pPr>
        <w:spacing w:line="370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破無常觀</w:t>
      </w:r>
      <w:r w:rsidRPr="00F446B3">
        <w:rPr>
          <w:rStyle w:val="FootnoteReference"/>
        </w:rPr>
        <w:footnoteReference w:id="162"/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17E85">
      <w:pPr>
        <w:spacing w:line="370" w:lineRule="exact"/>
        <w:ind w:leftChars="400" w:left="9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E0184E">
        <w:rPr>
          <w:b/>
          <w:bCs/>
          <w:sz w:val="20"/>
          <w:szCs w:val="20"/>
          <w:bdr w:val="single" w:sz="4" w:space="0" w:color="auto"/>
        </w:rPr>
        <w:t>a</w:t>
      </w:r>
      <w:r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、從因緣生有非實故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17E85">
      <w:pPr>
        <w:spacing w:line="370" w:lineRule="exact"/>
        <w:ind w:leftChars="400" w:left="960"/>
        <w:jc w:val="both"/>
        <w:rPr>
          <w:szCs w:val="18"/>
        </w:rPr>
      </w:pPr>
      <w:r w:rsidRPr="004F55F5">
        <w:rPr>
          <w:rFonts w:hint="eastAsia"/>
        </w:rPr>
        <w:t>以無常智慧觀五眾無常，是智慧從因緣和合故有不實。</w:t>
      </w:r>
    </w:p>
    <w:p w:rsidR="008A1A6A" w:rsidRPr="004F55F5" w:rsidRDefault="008A1A6A" w:rsidP="00917E85">
      <w:pPr>
        <w:spacing w:beforeLines="30" w:before="108" w:line="370" w:lineRule="exact"/>
        <w:ind w:leftChars="400" w:left="9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E0184E">
        <w:rPr>
          <w:b/>
          <w:bCs/>
          <w:sz w:val="20"/>
          <w:szCs w:val="20"/>
          <w:bdr w:val="single" w:sz="4" w:space="0" w:color="auto"/>
        </w:rPr>
        <w:t>b</w:t>
      </w:r>
      <w:r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、著成邪見，不得道故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17E85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著觀者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邪見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不著者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得道；若無常相是實者，何故著而不得道？</w:t>
      </w:r>
    </w:p>
    <w:p w:rsidR="008A1A6A" w:rsidRPr="004F55F5" w:rsidRDefault="008A1A6A" w:rsidP="00917E85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以是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細明體"/>
          <w:sz w:val="22"/>
          <w:szCs w:val="22"/>
          <w:shd w:val="pct15" w:color="auto" w:fill="FFFFFF"/>
        </w:rPr>
        <w:t>369</w:t>
      </w:r>
      <w:r w:rsidRPr="00E0184E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故，一切內外不見定智慧。</w:t>
      </w:r>
    </w:p>
    <w:p w:rsidR="008A1A6A" w:rsidRPr="004F55F5" w:rsidRDefault="008A1A6A" w:rsidP="00917E85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E0184E">
        <w:rPr>
          <w:b/>
          <w:bCs/>
          <w:sz w:val="20"/>
          <w:szCs w:val="20"/>
          <w:bdr w:val="single" w:sz="4" w:space="0" w:color="auto"/>
        </w:rPr>
        <w:t>B</w:t>
      </w: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）離無常等觀，不能得道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若離是無常等觀得道者，一切凡人亦應得道，以是故說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離是智慧，亦無所得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917E85">
      <w:pPr>
        <w:spacing w:beforeLines="30" w:before="108" w:line="370" w:lineRule="exact"/>
        <w:ind w:firstLineChars="300" w:firstLine="601"/>
        <w:jc w:val="both"/>
        <w:rPr>
          <w:b/>
          <w:sz w:val="20"/>
          <w:szCs w:val="18"/>
          <w:bdr w:val="single" w:sz="4" w:space="0" w:color="auto"/>
        </w:rPr>
      </w:pPr>
      <w:r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18"/>
          <w:bdr w:val="single" w:sz="4" w:space="0" w:color="auto"/>
        </w:rPr>
        <w:t>5</w:t>
      </w:r>
      <w:r w:rsidRPr="004F55F5">
        <w:rPr>
          <w:rFonts w:hint="eastAsia"/>
          <w:b/>
          <w:sz w:val="20"/>
          <w:szCs w:val="18"/>
          <w:bdr w:val="single" w:sz="4" w:space="0" w:color="auto"/>
        </w:rPr>
        <w:t>）梵志於諸法無所得，取捨不可得，智慧亦不念</w:t>
      </w:r>
    </w:p>
    <w:p w:rsidR="008A1A6A" w:rsidRPr="004F55F5" w:rsidRDefault="008A1A6A" w:rsidP="00917E85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、於一切法中心得遠離，於智慧亦復遠離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爾時，梵志以是智慧，於一切法中心得遠離，於智慧亦復遠離；一切我見等取相邪見，一切皆滅，亦不從無智得。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爾時，梵志歡喜，觀無量法性相，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佛真為大師！</w:t>
      </w:r>
      <w:r w:rsidRPr="004F55F5">
        <w:rPr>
          <w:rFonts w:ascii="新細明體" w:hAnsi="新細明體" w:hint="eastAsia"/>
          <w:bCs/>
        </w:rPr>
        <w:t>」</w:t>
      </w:r>
    </w:p>
    <w:p w:rsidR="008A1A6A" w:rsidRPr="004F55F5" w:rsidRDefault="008A1A6A" w:rsidP="00917E85">
      <w:pPr>
        <w:spacing w:beforeLines="30" w:before="108" w:line="370" w:lineRule="exact"/>
        <w:ind w:leftChars="300" w:left="720"/>
        <w:jc w:val="both"/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、釋不受、不捨</w:t>
      </w:r>
      <w:r w:rsidRPr="00F446B3">
        <w:rPr>
          <w:rStyle w:val="FootnoteReference"/>
        </w:rPr>
        <w:footnoteReference w:id="163"/>
      </w:r>
    </w:p>
    <w:p w:rsidR="008A1A6A" w:rsidRPr="004F55F5" w:rsidRDefault="008A1A6A" w:rsidP="00917E85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E0184E">
        <w:rPr>
          <w:b/>
          <w:bCs/>
          <w:sz w:val="20"/>
          <w:szCs w:val="20"/>
          <w:bdr w:val="single" w:sz="4" w:space="0" w:color="auto"/>
        </w:rPr>
        <w:t>A</w:t>
      </w: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4F55F5">
        <w:rPr>
          <w:b/>
          <w:sz w:val="20"/>
          <w:szCs w:val="20"/>
          <w:bdr w:val="single" w:sz="4" w:space="0" w:color="auto"/>
        </w:rPr>
        <w:t>諸法皆有助道力故不捨，諸法實相畢竟空故不受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不捨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者，諸法中皆有助道力故。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者，諸法實相畢竟空無所得故不受。</w:t>
      </w:r>
      <w:r w:rsidR="002936F6" w:rsidRPr="00F446B3">
        <w:rPr>
          <w:rStyle w:val="FootnoteReference"/>
          <w:bCs/>
        </w:rPr>
        <w:footnoteReference w:id="164"/>
      </w:r>
    </w:p>
    <w:p w:rsidR="008A1A6A" w:rsidRPr="004F55F5" w:rsidRDefault="008A1A6A" w:rsidP="00B43EB9">
      <w:pPr>
        <w:keepNext/>
        <w:spacing w:beforeLines="30" w:before="108"/>
        <w:ind w:leftChars="350" w:left="84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F55F5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F55F5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）煩惱妄倒故不捨，實相無相無憶念故不受</w:t>
      </w:r>
    </w:p>
    <w:p w:rsidR="008A1A6A" w:rsidRPr="004F55F5" w:rsidRDefault="008A1A6A" w:rsidP="0036310C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復次，諸結使煩惱，顛倒虛妄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故無所捨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但知諸法如實相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無相，無憶念故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36310C">
      <w:pPr>
        <w:ind w:leftChars="350" w:left="840"/>
        <w:jc w:val="both"/>
      </w:pPr>
      <w:r w:rsidRPr="004F55F5">
        <w:rPr>
          <w:rFonts w:hint="eastAsia"/>
        </w:rPr>
        <w:t>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菩薩不受、不捨波羅蜜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般若波羅蜜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AF3A4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（五）結釋菩薩般若</w:t>
      </w:r>
    </w:p>
    <w:p w:rsidR="008A1A6A" w:rsidRPr="004F55F5" w:rsidRDefault="008A1A6A" w:rsidP="0036310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、釋此彼岸不度</w:t>
      </w:r>
    </w:p>
    <w:p w:rsidR="008A1A6A" w:rsidRPr="004F55F5" w:rsidRDefault="008A1A6A" w:rsidP="0036310C">
      <w:pPr>
        <w:ind w:leftChars="200" w:left="480"/>
        <w:jc w:val="both"/>
      </w:pPr>
      <w:r w:rsidRPr="004F55F5">
        <w:rPr>
          <w:rFonts w:hint="eastAsia"/>
        </w:rPr>
        <w:t>此彼岸</w:t>
      </w:r>
      <w:r w:rsidRPr="00F446B3">
        <w:rPr>
          <w:rStyle w:val="FootnoteReference"/>
        </w:rPr>
        <w:footnoteReference w:id="165"/>
      </w:r>
      <w:r w:rsidRPr="004F55F5">
        <w:rPr>
          <w:rFonts w:hint="eastAsia"/>
        </w:rPr>
        <w:t>不度故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世間即是涅槃相，涅槃相即是世間相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一相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所謂無相。</w:t>
      </w:r>
      <w:r w:rsidRPr="00F446B3">
        <w:rPr>
          <w:rStyle w:val="FootnoteReference"/>
        </w:rPr>
        <w:footnoteReference w:id="166"/>
      </w:r>
    </w:p>
    <w:p w:rsidR="008A1A6A" w:rsidRPr="004F55F5" w:rsidRDefault="008A1A6A" w:rsidP="00AF3A4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、知空而不入涅槃：功德未具故，慈悲、願力故</w:t>
      </w:r>
    </w:p>
    <w:p w:rsidR="008A1A6A" w:rsidRPr="004F55F5" w:rsidRDefault="008A1A6A" w:rsidP="0036310C">
      <w:pPr>
        <w:ind w:leftChars="200" w:left="480"/>
        <w:jc w:val="both"/>
      </w:pPr>
      <w:r w:rsidRPr="004F55F5">
        <w:rPr>
          <w:rFonts w:hint="eastAsia"/>
        </w:rPr>
        <w:t>若如是知，應當滅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以未具足諸功德故不滅</w:t>
      </w:r>
      <w:r w:rsidR="008A5F7D" w:rsidRPr="004F55F5">
        <w:rPr>
          <w:rFonts w:hint="eastAsia"/>
        </w:rPr>
        <w:t>，</w:t>
      </w:r>
      <w:r w:rsidRPr="004F55F5">
        <w:rPr>
          <w:rFonts w:hint="eastAsia"/>
        </w:rPr>
        <w:t>大慈悲</w:t>
      </w:r>
      <w:r w:rsidRPr="00F446B3">
        <w:rPr>
          <w:rStyle w:val="FootnoteReference"/>
        </w:rPr>
        <w:footnoteReference w:id="167"/>
      </w:r>
      <w:r w:rsidRPr="004F55F5">
        <w:rPr>
          <w:rFonts w:hint="eastAsia"/>
        </w:rPr>
        <w:t>、本願力故不滅。</w:t>
      </w:r>
      <w:r w:rsidRPr="00F446B3">
        <w:rPr>
          <w:rStyle w:val="FootnoteReference"/>
        </w:rPr>
        <w:footnoteReference w:id="168"/>
      </w:r>
    </w:p>
    <w:p w:rsidR="008A1A6A" w:rsidRPr="004F55F5" w:rsidRDefault="008A1A6A" w:rsidP="0036310C">
      <w:pPr>
        <w:ind w:leftChars="200" w:left="480"/>
        <w:jc w:val="both"/>
        <w:rPr>
          <w:bCs/>
        </w:rPr>
      </w:pPr>
      <w:r w:rsidRPr="004F55F5">
        <w:rPr>
          <w:rFonts w:hint="eastAsia"/>
        </w:rPr>
        <w:t>雖求佛道，於此法中亦無好醜相及受捨相。以是故，非法亦非非法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FootnoteReference"/>
          <w:bCs/>
        </w:rPr>
        <w:footnoteReference w:id="169"/>
      </w:r>
    </w:p>
    <w:p w:rsidR="008A1A6A" w:rsidRPr="004F55F5" w:rsidRDefault="008A1A6A" w:rsidP="00AF3A4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831870" w:rsidRPr="00971E84" w:rsidRDefault="008A1A6A" w:rsidP="0036310C">
      <w:pPr>
        <w:ind w:leftChars="200" w:left="480"/>
        <w:jc w:val="both"/>
      </w:pPr>
      <w:r w:rsidRPr="004F55F5">
        <w:rPr>
          <w:rFonts w:hint="eastAsia"/>
        </w:rPr>
        <w:t>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菩薩般若波羅蜜，一切相不受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sectPr w:rsidR="00831870" w:rsidRPr="00971E84" w:rsidSect="00A3510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19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362" w:rsidRDefault="00197362" w:rsidP="008A1A6A">
      <w:r>
        <w:separator/>
      </w:r>
    </w:p>
  </w:endnote>
  <w:endnote w:type="continuationSeparator" w:id="0">
    <w:p w:rsidR="00197362" w:rsidRDefault="00197362" w:rsidP="008A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8088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5279" w:rsidRDefault="00D85279" w:rsidP="00A351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A8C">
          <w:rPr>
            <w:noProof/>
          </w:rPr>
          <w:t>1208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112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5279" w:rsidRPr="00512641" w:rsidRDefault="00D85279" w:rsidP="005126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362">
          <w:rPr>
            <w:noProof/>
          </w:rPr>
          <w:t>1199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362" w:rsidRDefault="00197362" w:rsidP="008A1A6A">
      <w:r>
        <w:separator/>
      </w:r>
    </w:p>
  </w:footnote>
  <w:footnote w:type="continuationSeparator" w:id="0">
    <w:p w:rsidR="00197362" w:rsidRDefault="00197362" w:rsidP="008A1A6A">
      <w:r>
        <w:continuationSeparator/>
      </w:r>
    </w:p>
  </w:footnote>
  <w:footnote w:id="1">
    <w:p w:rsidR="00D85279" w:rsidRPr="00F446B3" w:rsidRDefault="00D85279" w:rsidP="00C623D5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sz w:val="22"/>
          <w:szCs w:val="22"/>
        </w:rPr>
        <w:t>：「</w:t>
      </w:r>
      <w:r w:rsidRPr="00F446B3">
        <w:rPr>
          <w:rFonts w:eastAsia="標楷體" w:hAnsi="標楷體"/>
          <w:sz w:val="22"/>
          <w:szCs w:val="22"/>
        </w:rPr>
        <w:t>第九品者名為〈集散品〉，即是命說分中第三大分，從此下去，始明善吉承命正說波若。就正說文中，大有四分：</w:t>
      </w:r>
      <w:r w:rsidRPr="00F446B3">
        <w:rPr>
          <w:rFonts w:eastAsia="標楷體"/>
          <w:b/>
          <w:sz w:val="22"/>
          <w:szCs w:val="22"/>
        </w:rPr>
        <w:t>初、從此品、〈</w:t>
      </w:r>
      <w:r w:rsidRPr="00F446B3">
        <w:rPr>
          <w:rFonts w:eastAsia="標楷體"/>
          <w:b/>
          <w:sz w:val="22"/>
          <w:szCs w:val="22"/>
        </w:rPr>
        <w:t xml:space="preserve">10 </w:t>
      </w:r>
      <w:r w:rsidRPr="00F446B3">
        <w:rPr>
          <w:rFonts w:eastAsia="標楷體"/>
          <w:b/>
          <w:sz w:val="22"/>
          <w:szCs w:val="22"/>
        </w:rPr>
        <w:t>相行品〉、〈</w:t>
      </w:r>
      <w:r w:rsidRPr="00F446B3">
        <w:rPr>
          <w:rFonts w:eastAsia="標楷體"/>
          <w:b/>
          <w:sz w:val="22"/>
          <w:szCs w:val="22"/>
        </w:rPr>
        <w:t xml:space="preserve">11 </w:t>
      </w:r>
      <w:r w:rsidRPr="00F446B3">
        <w:rPr>
          <w:rFonts w:eastAsia="標楷體"/>
          <w:b/>
          <w:sz w:val="22"/>
          <w:szCs w:val="22"/>
        </w:rPr>
        <w:t>約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/>
          <w:b/>
          <w:sz w:val="22"/>
          <w:szCs w:val="22"/>
        </w:rPr>
        <w:t>品〉，此之三品，然三解然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/>
          <w:b/>
          <w:sz w:val="22"/>
          <w:szCs w:val="22"/>
        </w:rPr>
        <w:t>門明說波若。</w:t>
      </w:r>
      <w:r w:rsidRPr="00F446B3">
        <w:rPr>
          <w:rFonts w:ascii="標楷體" w:eastAsia="標楷體" w:hAnsi="標楷體"/>
          <w:sz w:val="22"/>
          <w:szCs w:val="22"/>
        </w:rPr>
        <w:t>第二</w:t>
      </w:r>
      <w:r w:rsidRPr="00F446B3">
        <w:rPr>
          <w:rFonts w:eastAsia="標楷體" w:hAnsi="標楷體"/>
          <w:sz w:val="22"/>
          <w:szCs w:val="22"/>
        </w:rPr>
        <w:t>、從〈</w:t>
      </w:r>
      <w:r w:rsidRPr="00F446B3">
        <w:rPr>
          <w:rFonts w:eastAsia="標楷體"/>
          <w:sz w:val="22"/>
          <w:szCs w:val="22"/>
        </w:rPr>
        <w:t>12</w:t>
      </w:r>
      <w:r w:rsidRPr="00F446B3">
        <w:rPr>
          <w:rFonts w:eastAsia="標楷體" w:hAnsi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句義品〉已下，去至〈</w:t>
      </w:r>
      <w:r w:rsidRPr="00F446B3">
        <w:rPr>
          <w:rFonts w:eastAsia="標楷體"/>
          <w:sz w:val="22"/>
          <w:szCs w:val="22"/>
        </w:rPr>
        <w:t>17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縛解品〉，是就</w:t>
      </w:r>
      <w:r w:rsidRPr="00F446B3">
        <w:rPr>
          <w:rFonts w:hAnsi="標楷體"/>
          <w:b/>
          <w:sz w:val="22"/>
          <w:szCs w:val="22"/>
        </w:rPr>
        <w:t>人大</w:t>
      </w:r>
      <w:r w:rsidRPr="00F446B3">
        <w:rPr>
          <w:rFonts w:eastAsia="標楷體" w:hAnsi="標楷體"/>
          <w:sz w:val="22"/>
          <w:szCs w:val="22"/>
        </w:rPr>
        <w:t>就於波若；已知大法故名為大人。第三、從〈</w:t>
      </w:r>
      <w:r w:rsidRPr="00F446B3">
        <w:rPr>
          <w:rFonts w:eastAsia="標楷體"/>
          <w:sz w:val="22"/>
          <w:szCs w:val="22"/>
        </w:rPr>
        <w:t>18</w:t>
      </w:r>
      <w:r w:rsidRPr="00F446B3">
        <w:rPr>
          <w:rFonts w:eastAsia="標楷體" w:hAnsi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摩訶衍品〉已下，去訖至〈</w:t>
      </w:r>
      <w:r w:rsidRPr="00F446B3">
        <w:rPr>
          <w:rFonts w:eastAsia="標楷體"/>
          <w:sz w:val="22"/>
          <w:szCs w:val="22"/>
        </w:rPr>
        <w:t>24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會宗品〉，有七品經文，次就於</w:t>
      </w:r>
      <w:r w:rsidRPr="00F446B3">
        <w:rPr>
          <w:rFonts w:ascii="標楷體" w:eastAsia="標楷體" w:hAnsi="標楷體"/>
          <w:b/>
          <w:sz w:val="22"/>
          <w:szCs w:val="22"/>
        </w:rPr>
        <w:t>法大</w:t>
      </w:r>
      <w:r w:rsidRPr="00F446B3">
        <w:rPr>
          <w:rFonts w:eastAsia="標楷體" w:hAnsi="標楷體"/>
          <w:sz w:val="22"/>
          <w:szCs w:val="22"/>
        </w:rPr>
        <w:t>已說波若；以為大人所知故名大法。第四、從〈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十無品〉及〈</w:t>
      </w:r>
      <w:r w:rsidRPr="00F446B3">
        <w:rPr>
          <w:rFonts w:eastAsia="標楷體"/>
          <w:sz w:val="22"/>
          <w:szCs w:val="22"/>
        </w:rPr>
        <w:t>26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無生品〉，生此之二品，初明除生，後明遣法，故</w:t>
      </w:r>
      <w:r w:rsidRPr="00F446B3">
        <w:rPr>
          <w:rFonts w:ascii="標楷體" w:eastAsia="標楷體" w:hAnsi="標楷體"/>
          <w:sz w:val="22"/>
          <w:szCs w:val="22"/>
        </w:rPr>
        <w:t>約</w:t>
      </w:r>
      <w:r w:rsidRPr="00F446B3">
        <w:rPr>
          <w:rFonts w:ascii="標楷體" w:eastAsia="標楷體" w:hAnsi="標楷體"/>
          <w:b/>
          <w:sz w:val="22"/>
          <w:szCs w:val="22"/>
        </w:rPr>
        <w:t>遣相門</w:t>
      </w:r>
      <w:r w:rsidRPr="00F446B3">
        <w:rPr>
          <w:rFonts w:ascii="標楷體" w:eastAsia="標楷體" w:hAnsi="標楷體"/>
          <w:sz w:val="22"/>
          <w:szCs w:val="22"/>
        </w:rPr>
        <w:t>以明</w:t>
      </w:r>
      <w:r w:rsidRPr="00F446B3">
        <w:rPr>
          <w:rFonts w:eastAsia="標楷體" w:hAnsi="標楷體"/>
          <w:sz w:val="22"/>
          <w:szCs w:val="22"/>
        </w:rPr>
        <w:t>波若。</w:t>
      </w:r>
      <w:r w:rsidRPr="00F446B3">
        <w:rPr>
          <w:sz w:val="22"/>
          <w:szCs w:val="22"/>
        </w:rPr>
        <w:t>」（卍新續藏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864a</w:t>
        </w:r>
      </w:smartTag>
      <w:r w:rsidRPr="00F446B3">
        <w:rPr>
          <w:sz w:val="22"/>
          <w:szCs w:val="22"/>
        </w:rPr>
        <w:t>1-9</w:t>
      </w:r>
      <w:r w:rsidRPr="00F446B3">
        <w:rPr>
          <w:sz w:val="22"/>
          <w:szCs w:val="22"/>
        </w:rPr>
        <w:t>）</w:t>
      </w:r>
    </w:p>
    <w:p w:rsidR="00D85279" w:rsidRPr="00F446B3" w:rsidRDefault="00D85279" w:rsidP="00C623D5">
      <w:pPr>
        <w:pStyle w:val="FootnoteText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</w:t>
      </w:r>
      <w:r w:rsidRPr="00F446B3">
        <w:rPr>
          <w:rFonts w:ascii="新細明體" w:hAnsi="新細明體"/>
          <w:sz w:val="22"/>
          <w:szCs w:val="22"/>
        </w:rPr>
        <w:t>「</w:t>
      </w:r>
      <w:r w:rsidRPr="00F446B3">
        <w:rPr>
          <w:rFonts w:ascii="新細明體" w:hAnsi="新細明體"/>
          <w:b/>
          <w:sz w:val="22"/>
          <w:szCs w:val="22"/>
        </w:rPr>
        <w:t>約</w:t>
      </w:r>
      <w:r w:rsidRPr="00F446B3">
        <w:rPr>
          <w:rFonts w:ascii="新細明體" w:hAnsi="新細明體" w:hint="eastAsia"/>
          <w:sz w:val="22"/>
          <w:szCs w:val="22"/>
        </w:rPr>
        <w:t>品</w:t>
      </w:r>
      <w:r w:rsidRPr="00F446B3">
        <w:rPr>
          <w:rFonts w:ascii="新細明體" w:hAnsi="新細明體"/>
          <w:sz w:val="22"/>
          <w:szCs w:val="22"/>
        </w:rPr>
        <w:t>」應作「</w:t>
      </w:r>
      <w:r w:rsidRPr="00F446B3">
        <w:rPr>
          <w:rFonts w:ascii="新細明體" w:hAnsi="新細明體"/>
          <w:b/>
          <w:sz w:val="22"/>
          <w:szCs w:val="22"/>
        </w:rPr>
        <w:t>幻</w:t>
      </w:r>
      <w:r w:rsidRPr="00F446B3">
        <w:rPr>
          <w:rFonts w:ascii="新細明體" w:hAnsi="新細明體" w:hint="eastAsia"/>
          <w:sz w:val="22"/>
          <w:szCs w:val="22"/>
        </w:rPr>
        <w:t>品</w:t>
      </w:r>
      <w:r w:rsidRPr="00F446B3">
        <w:rPr>
          <w:rFonts w:ascii="新細明體" w:hAnsi="新細明體"/>
          <w:sz w:val="22"/>
          <w:szCs w:val="22"/>
        </w:rPr>
        <w:t>」</w:t>
      </w:r>
      <w:r w:rsidRPr="00F446B3">
        <w:rPr>
          <w:rFonts w:ascii="新細明體" w:hAnsi="新細明體" w:hint="eastAsia"/>
          <w:sz w:val="22"/>
          <w:szCs w:val="22"/>
        </w:rPr>
        <w:t>。</w:t>
      </w:r>
    </w:p>
    <w:p w:rsidR="00D85279" w:rsidRPr="00F446B3" w:rsidRDefault="00D85279" w:rsidP="00C623D5">
      <w:pPr>
        <w:pStyle w:val="FootnoteText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※「</w:t>
      </w:r>
      <w:r w:rsidRPr="00F446B3">
        <w:rPr>
          <w:rFonts w:ascii="新細明體" w:hAnsi="新細明體"/>
          <w:sz w:val="22"/>
          <w:szCs w:val="22"/>
        </w:rPr>
        <w:t>三解</w:t>
      </w:r>
      <w:r w:rsidRPr="00F446B3">
        <w:rPr>
          <w:rFonts w:ascii="新細明體" w:hAnsi="新細明體"/>
          <w:b/>
          <w:sz w:val="22"/>
          <w:szCs w:val="22"/>
        </w:rPr>
        <w:t>然</w:t>
      </w:r>
      <w:r w:rsidRPr="00F446B3">
        <w:rPr>
          <w:rFonts w:ascii="新細明體" w:hAnsi="新細明體"/>
          <w:sz w:val="22"/>
          <w:szCs w:val="22"/>
        </w:rPr>
        <w:t>門</w:t>
      </w:r>
      <w:r w:rsidRPr="00F446B3">
        <w:rPr>
          <w:rFonts w:ascii="新細明體" w:hAnsi="新細明體" w:hint="eastAsia"/>
          <w:sz w:val="22"/>
          <w:szCs w:val="22"/>
        </w:rPr>
        <w:t>」應作「三解</w:t>
      </w:r>
      <w:r w:rsidRPr="00F446B3">
        <w:rPr>
          <w:rFonts w:ascii="新細明體" w:hAnsi="新細明體" w:hint="eastAsia"/>
          <w:b/>
          <w:sz w:val="22"/>
          <w:szCs w:val="22"/>
        </w:rPr>
        <w:t>脫</w:t>
      </w:r>
      <w:r w:rsidRPr="00F446B3">
        <w:rPr>
          <w:rFonts w:ascii="新細明體" w:hAnsi="新細明體" w:hint="eastAsia"/>
          <w:sz w:val="22"/>
          <w:szCs w:val="22"/>
        </w:rPr>
        <w:t>門」。</w:t>
      </w:r>
    </w:p>
    <w:p w:rsidR="00D85279" w:rsidRPr="00F446B3" w:rsidRDefault="00D85279" w:rsidP="00C623D5">
      <w:pPr>
        <w:pStyle w:val="FootnoteText"/>
        <w:spacing w:line="0" w:lineRule="atLeast"/>
        <w:ind w:leftChars="75" w:left="730" w:hangingChars="250" w:hanging="55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hAnsi="新細明體"/>
          <w:sz w:val="22"/>
          <w:szCs w:val="22"/>
        </w:rPr>
        <w:t>（</w:t>
      </w:r>
      <w:r w:rsidRPr="00F446B3">
        <w:rPr>
          <w:sz w:val="22"/>
          <w:szCs w:val="22"/>
        </w:rPr>
        <w:t>2</w:t>
      </w:r>
      <w:r w:rsidRPr="00F446B3">
        <w:rPr>
          <w:rFonts w:hAnsi="新細明體"/>
          <w:sz w:val="22"/>
          <w:szCs w:val="22"/>
        </w:rPr>
        <w:t>）</w:t>
      </w:r>
      <w:r w:rsidRPr="00F446B3">
        <w:rPr>
          <w:sz w:val="22"/>
          <w:szCs w:val="22"/>
        </w:rPr>
        <w:t>就三解脫門說般若：〈</w:t>
      </w:r>
      <w:r w:rsidRPr="00F446B3">
        <w:rPr>
          <w:sz w:val="22"/>
          <w:szCs w:val="22"/>
        </w:rPr>
        <w:t xml:space="preserve">9 </w:t>
      </w:r>
      <w:r w:rsidRPr="00F446B3">
        <w:rPr>
          <w:sz w:val="22"/>
          <w:szCs w:val="22"/>
        </w:rPr>
        <w:t>集散品〉約「空門」說般若，〈</w:t>
      </w:r>
      <w:r w:rsidRPr="00F446B3">
        <w:rPr>
          <w:sz w:val="22"/>
          <w:szCs w:val="22"/>
        </w:rPr>
        <w:t xml:space="preserve">10 </w:t>
      </w:r>
      <w:r w:rsidRPr="00F446B3">
        <w:rPr>
          <w:sz w:val="22"/>
          <w:szCs w:val="22"/>
        </w:rPr>
        <w:t>行相品〉約「無相門」說般若，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幻人無作品〉約「無作門」說般若。</w:t>
      </w:r>
    </w:p>
  </w:footnote>
  <w:footnote w:id="2">
    <w:p w:rsidR="00D85279" w:rsidRPr="00F446B3" w:rsidRDefault="00D85279" w:rsidP="00C623D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10 </w:t>
      </w:r>
      <w:r w:rsidRPr="00F446B3">
        <w:rPr>
          <w:rFonts w:hint="eastAsia"/>
          <w:sz w:val="22"/>
          <w:szCs w:val="22"/>
        </w:rPr>
        <w:t>行相品〉：「</w:t>
      </w:r>
      <w:r w:rsidRPr="00F446B3">
        <w:rPr>
          <w:rFonts w:ascii="標楷體" w:eastAsia="標楷體" w:hAnsi="標楷體" w:hint="eastAsia"/>
          <w:sz w:val="22"/>
          <w:szCs w:val="22"/>
        </w:rPr>
        <w:t>前品用『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空門</w:t>
      </w:r>
      <w:r w:rsidRPr="00F446B3">
        <w:rPr>
          <w:rFonts w:ascii="標楷體" w:eastAsia="標楷體" w:hAnsi="標楷體" w:hint="eastAsia"/>
          <w:sz w:val="22"/>
          <w:szCs w:val="22"/>
        </w:rPr>
        <w:t>』破諸法，此品欲以『無相門』破諸法。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372a</w:t>
        </w:r>
      </w:smartTag>
      <w:r w:rsidRPr="00F446B3">
        <w:rPr>
          <w:rFonts w:hint="eastAsia"/>
          <w:sz w:val="22"/>
          <w:szCs w:val="22"/>
        </w:rPr>
        <w:t>12-13</w:t>
      </w:r>
      <w:r w:rsidRPr="00F446B3">
        <w:rPr>
          <w:rFonts w:hint="eastAsia"/>
          <w:sz w:val="22"/>
          <w:szCs w:val="22"/>
        </w:rPr>
        <w:t>）</w:t>
      </w:r>
    </w:p>
  </w:footnote>
  <w:footnote w:id="3">
    <w:p w:rsidR="00D85279" w:rsidRPr="00F446B3" w:rsidRDefault="00D85279" w:rsidP="00C623D5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 w:rsidRPr="00F446B3">
        <w:rPr>
          <w:rFonts w:ascii="標楷體" w:eastAsia="標楷體" w:hAnsi="標楷體" w:hint="eastAsia"/>
          <w:sz w:val="22"/>
          <w:szCs w:val="22"/>
        </w:rPr>
        <w:t>上須菩提以『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謙讓門</w:t>
      </w:r>
      <w:r w:rsidRPr="00F446B3">
        <w:rPr>
          <w:rFonts w:ascii="標楷體" w:eastAsia="標楷體" w:hAnsi="標楷體" w:hint="eastAsia"/>
          <w:sz w:val="22"/>
          <w:szCs w:val="22"/>
        </w:rPr>
        <w:t>』說般若，雖言不說，而實為諸菩薩說般若波羅蜜。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366b17-19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C623D5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集散品〉「約空門說般若」中，又分三門：一、謙讓門，二、不住門，三、思惟門。前二門參見《大智度論》卷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，第三思惟門參見《大智度論》卷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。</w:t>
      </w:r>
    </w:p>
  </w:footnote>
  <w:footnote w:id="4">
    <w:p w:rsidR="00D85279" w:rsidRPr="00F446B3" w:rsidRDefault="00D85279" w:rsidP="00C623D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 w:rsidRPr="00F446B3">
        <w:rPr>
          <w:rFonts w:ascii="標楷體" w:eastAsia="標楷體" w:hAnsi="標楷體" w:hint="eastAsia"/>
          <w:sz w:val="22"/>
          <w:szCs w:val="22"/>
        </w:rPr>
        <w:t>就初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嫌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讓門</w:t>
      </w:r>
      <w:r w:rsidRPr="00F446B3">
        <w:rPr>
          <w:rFonts w:ascii="標楷體" w:eastAsia="標楷體" w:hAnsi="標楷體" w:hint="eastAsia"/>
          <w:sz w:val="22"/>
          <w:szCs w:val="22"/>
        </w:rPr>
        <w:t>中，復有二意：一云：『我不覺不得菩薩』已下，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就於生空以明波若</w:t>
      </w:r>
      <w:r w:rsidRPr="00F446B3">
        <w:rPr>
          <w:rFonts w:ascii="標楷體" w:eastAsia="標楷體" w:hAnsi="標楷體" w:hint="eastAsia"/>
          <w:sz w:val="22"/>
          <w:szCs w:val="22"/>
        </w:rPr>
        <w:t>。『世尊！我不得一切諸法集散』已下，次就法空以明波若也。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864a</w:t>
        </w:r>
      </w:smartTag>
      <w:r w:rsidRPr="00F446B3">
        <w:rPr>
          <w:rFonts w:hint="eastAsia"/>
          <w:sz w:val="22"/>
          <w:szCs w:val="22"/>
        </w:rPr>
        <w:t>18-21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9525C1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※案：「嫌」應作「謙」。</w:t>
      </w:r>
    </w:p>
  </w:footnote>
  <w:footnote w:id="5">
    <w:p w:rsidR="00D85279" w:rsidRPr="00F446B3" w:rsidRDefault="00D85279" w:rsidP="00C623D5">
      <w:pPr>
        <w:pStyle w:val="FootnoteText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408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z w:val="22"/>
          <w:szCs w:val="22"/>
        </w:rPr>
        <w:t>爾時，具壽善現白佛言：世尊！我於菩薩摩訶薩及於般若波羅蜜多皆不知、不得，云何令我以般若波羅蜜多相應之法，教誡教授諸菩薩摩訶薩？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45b2-5</w:t>
      </w:r>
      <w:r w:rsidRPr="00F446B3">
        <w:rPr>
          <w:rFonts w:hint="eastAsia"/>
          <w:sz w:val="22"/>
          <w:szCs w:val="22"/>
        </w:rPr>
        <w:t>）</w:t>
      </w:r>
    </w:p>
  </w:footnote>
  <w:footnote w:id="6">
    <w:p w:rsidR="00D85279" w:rsidRPr="00F446B3" w:rsidRDefault="00D85279" w:rsidP="00C623D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 w:rsidRPr="00F446B3">
        <w:rPr>
          <w:rFonts w:ascii="標楷體" w:eastAsia="標楷體" w:hAnsi="標楷體" w:hint="eastAsia"/>
          <w:sz w:val="22"/>
          <w:szCs w:val="22"/>
        </w:rPr>
        <w:t>上來『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非住非不住門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』破菩薩名字及諸法；今以『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』破菩薩名字，無法可說為菩薩。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</w:footnote>
  <w:footnote w:id="7">
    <w:p w:rsidR="00D85279" w:rsidRPr="00F446B3" w:rsidRDefault="00D85279" w:rsidP="00C623D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 w:rsidRPr="00F446B3">
        <w:rPr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世尊！我不得一切諸法集散</w:t>
      </w:r>
      <w:r w:rsidRPr="00F446B3">
        <w:rPr>
          <w:rFonts w:ascii="標楷體" w:eastAsia="標楷體" w:hAnsi="標楷體" w:hint="eastAsia"/>
          <w:sz w:val="22"/>
          <w:szCs w:val="22"/>
        </w:rPr>
        <w:t>』已下，次就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法空</w:t>
      </w:r>
      <w:r w:rsidRPr="00F446B3">
        <w:rPr>
          <w:rFonts w:ascii="標楷體" w:eastAsia="標楷體" w:hAnsi="標楷體" w:hint="eastAsia"/>
          <w:sz w:val="22"/>
          <w:szCs w:val="22"/>
        </w:rPr>
        <w:t>以明波若也。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F446B3">
          <w:rPr>
            <w:rFonts w:hint="eastAsia"/>
            <w:sz w:val="22"/>
            <w:szCs w:val="22"/>
          </w:rPr>
          <w:t>864a</w:t>
        </w:r>
      </w:smartTag>
      <w:r w:rsidRPr="00F446B3">
        <w:rPr>
          <w:rFonts w:hint="eastAsia"/>
          <w:sz w:val="22"/>
          <w:szCs w:val="22"/>
        </w:rPr>
        <w:t>20-21</w:t>
      </w:r>
      <w:r w:rsidRPr="00F446B3">
        <w:rPr>
          <w:rFonts w:hint="eastAsia"/>
          <w:sz w:val="22"/>
          <w:szCs w:val="22"/>
        </w:rPr>
        <w:t>）</w:t>
      </w:r>
    </w:p>
  </w:footnote>
  <w:footnote w:id="8">
    <w:p w:rsidR="00D85279" w:rsidRPr="00F446B3" w:rsidRDefault="00D85279" w:rsidP="00C623D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假名：諸法不集不散，故字非住非不住，無所有故。（印順法師，《大智度論筆記》〔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9">
    <w:p w:rsidR="00D85279" w:rsidRPr="00F446B3" w:rsidRDefault="00D85279" w:rsidP="00C623D5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《大般若波羅蜜多經》卷</w:t>
      </w:r>
      <w:r w:rsidRPr="00F446B3">
        <w:rPr>
          <w:rFonts w:hint="eastAsia"/>
          <w:spacing w:val="2"/>
          <w:sz w:val="22"/>
          <w:szCs w:val="22"/>
        </w:rPr>
        <w:t>408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8 </w:t>
      </w:r>
      <w:r w:rsidRPr="00F446B3">
        <w:rPr>
          <w:rFonts w:hint="eastAsia"/>
          <w:spacing w:val="2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世尊！我於諸法若增若減不知不得，若以諸</w:t>
      </w:r>
      <w:r w:rsidRPr="00F446B3">
        <w:rPr>
          <w:rFonts w:ascii="標楷體" w:eastAsia="標楷體" w:hAnsi="標楷體" w:hint="eastAsia"/>
          <w:sz w:val="22"/>
          <w:szCs w:val="22"/>
        </w:rPr>
        <w:t>法教誡教授諸菩薩摩訶薩，我當有悔。世尊！我於諸法若增若減不知不得，云何可言：此名菩薩摩訶薩，此名般若波羅蜜多？世尊！諸菩薩摩訶薩名及般若波羅蜜多名，皆無所住亦非不住。何以故？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是二種義無所有故，此二種名都無所住亦非不住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45b5-12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C623D5">
      <w:pPr>
        <w:pStyle w:val="FootnoteText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 w:rsidRPr="00F446B3">
        <w:rPr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是字不住</w:t>
      </w:r>
      <w:r w:rsidRPr="00F446B3">
        <w:rPr>
          <w:rFonts w:ascii="標楷體" w:eastAsia="標楷體" w:hAnsi="標楷體" w:hint="eastAsia"/>
          <w:sz w:val="22"/>
          <w:szCs w:val="22"/>
        </w:rPr>
        <w:t>』已下，論主雖復化種種義釋，論其大意，只欲明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請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法本無；以法無故，則名無所寄；本以名招法，為法設名；既其無法，則也無名；無法無名，故云『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是字不住</w:t>
      </w:r>
      <w:r w:rsidRPr="00F446B3">
        <w:rPr>
          <w:rFonts w:ascii="標楷體" w:eastAsia="標楷體" w:hAnsi="標楷體" w:hint="eastAsia"/>
          <w:sz w:val="22"/>
          <w:szCs w:val="22"/>
        </w:rPr>
        <w:t>』。本以不住故，有不不住，今既無不住故，所以亦無不不住，故經云：『何以故？無所有故也。』諸義例然，『世尊！我不得也。』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864b7-12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C623D5">
      <w:pPr>
        <w:pStyle w:val="FootnoteText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※「請」應作「諸」。</w:t>
      </w:r>
    </w:p>
  </w:footnote>
  <w:footnote w:id="10">
    <w:p w:rsidR="00D85279" w:rsidRPr="00F446B3" w:rsidRDefault="00D85279" w:rsidP="0032090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我若＝若我【宋】【元】【明】【宮】【聖】。（大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11">
    <w:p w:rsidR="00D85279" w:rsidRPr="00F446B3" w:rsidRDefault="00D85279" w:rsidP="0032090B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名非住不住，二譯意異：秦</w:t>
      </w:r>
      <w:r w:rsidRPr="00F446B3">
        <w:rPr>
          <w:spacing w:val="2"/>
          <w:sz w:val="22"/>
          <w:szCs w:val="22"/>
        </w:rPr>
        <w:t>——</w:t>
      </w:r>
      <w:r w:rsidRPr="00F446B3">
        <w:rPr>
          <w:rFonts w:hint="eastAsia"/>
          <w:spacing w:val="2"/>
          <w:sz w:val="22"/>
          <w:szCs w:val="22"/>
        </w:rPr>
        <w:t>字無所有故，唐</w:t>
      </w:r>
      <w:r w:rsidRPr="00F446B3">
        <w:rPr>
          <w:spacing w:val="2"/>
          <w:sz w:val="22"/>
          <w:szCs w:val="22"/>
        </w:rPr>
        <w:t>——</w:t>
      </w:r>
      <w:r w:rsidRPr="00F446B3">
        <w:rPr>
          <w:rFonts w:hint="eastAsia"/>
          <w:spacing w:val="2"/>
          <w:sz w:val="22"/>
          <w:szCs w:val="22"/>
        </w:rPr>
        <w:t>義無所有故。（印順法師，《大智度</w:t>
      </w:r>
      <w:r w:rsidRPr="00F446B3">
        <w:rPr>
          <w:rFonts w:hint="eastAsia"/>
          <w:sz w:val="22"/>
          <w:szCs w:val="22"/>
        </w:rPr>
        <w:t>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）。</w:t>
      </w:r>
    </w:p>
    <w:p w:rsidR="00D85279" w:rsidRPr="00F446B3" w:rsidRDefault="00D85279" w:rsidP="0032090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）〔唐〕玄奘譯，《大般若波羅蜜多經》卷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eastAsia="標楷體" w:hint="eastAsia"/>
          <w:sz w:val="22"/>
          <w:szCs w:val="22"/>
        </w:rPr>
        <w:t>如是諸名皆無所住，亦非不住。何以故？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如是諸義</w:t>
      </w:r>
      <w:r w:rsidRPr="00F446B3">
        <w:rPr>
          <w:rFonts w:eastAsia="標楷體" w:hint="eastAsia"/>
          <w:sz w:val="22"/>
          <w:szCs w:val="22"/>
        </w:rPr>
        <w:t>無所有故，如是諸名都無所住，亦非不住。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46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9-11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  <w:p w:rsidR="00D85279" w:rsidRPr="00F446B3" w:rsidRDefault="00D85279" w:rsidP="0032090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 w:rsidRPr="00F446B3">
        <w:rPr>
          <w:rFonts w:ascii="標楷體" w:eastAsia="標楷體" w:hAnsi="標楷體" w:hint="eastAsia"/>
          <w:sz w:val="22"/>
          <w:szCs w:val="22"/>
        </w:rPr>
        <w:t>何所是菩薩般若波羅蜜？何因當說菩薩之號？又其名號亦無所住、亦不不住。所以者何？眾生之類從無黠心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假名號</w:t>
      </w:r>
      <w:r w:rsidRPr="00F446B3">
        <w:rPr>
          <w:rFonts w:ascii="標楷體" w:eastAsia="標楷體" w:hAnsi="標楷體" w:hint="eastAsia"/>
          <w:sz w:val="22"/>
          <w:szCs w:val="22"/>
        </w:rPr>
        <w:t>行；行、識、名色、六入、所更、痛、愛、受、有、生、老病死，亦復如是，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假而有字</w:t>
      </w:r>
      <w:r w:rsidRPr="00F446B3">
        <w:rPr>
          <w:rFonts w:ascii="標楷體" w:eastAsia="標楷體" w:hAnsi="標楷體" w:hint="eastAsia"/>
          <w:sz w:val="22"/>
          <w:szCs w:val="22"/>
        </w:rPr>
        <w:t>，其字之本都無所住、亦不不住。所以者何？唯然，世尊！以一切法悉無有本。以是之故，求其本末了不可得，當何因緣而為菩薩立名號乎？」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168a</w:t>
        </w:r>
      </w:smartTag>
      <w:r w:rsidRPr="00F446B3">
        <w:rPr>
          <w:rFonts w:hint="eastAsia"/>
          <w:sz w:val="22"/>
          <w:szCs w:val="22"/>
        </w:rPr>
        <w:t>16-23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32090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《放光般若經》卷</w:t>
      </w:r>
      <w:r w:rsidRPr="00F446B3">
        <w:rPr>
          <w:rFonts w:hint="eastAsia"/>
          <w:spacing w:val="2"/>
          <w:sz w:val="22"/>
          <w:szCs w:val="22"/>
        </w:rPr>
        <w:t>2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11 </w:t>
      </w:r>
      <w:r w:rsidRPr="00F446B3">
        <w:rPr>
          <w:rFonts w:hint="eastAsia"/>
          <w:spacing w:val="2"/>
          <w:sz w:val="22"/>
          <w:szCs w:val="22"/>
        </w:rPr>
        <w:t>本無品〉：「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是字亦不住、亦不不住，是字不可得知；亦不可</w:t>
      </w:r>
      <w:r w:rsidRPr="00F446B3">
        <w:rPr>
          <w:rFonts w:ascii="標楷體" w:eastAsia="標楷體" w:hAnsi="標楷體" w:hint="eastAsia"/>
          <w:sz w:val="22"/>
          <w:szCs w:val="22"/>
        </w:rPr>
        <w:t>得、亦不可見，是故字亦不住、亦不不住，何為菩薩作字？何以故？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諸字法</w:t>
      </w:r>
      <w:r w:rsidRPr="00F446B3">
        <w:rPr>
          <w:rFonts w:ascii="標楷體" w:eastAsia="標楷體" w:hAnsi="標楷體" w:hint="eastAsia"/>
          <w:sz w:val="22"/>
          <w:szCs w:val="22"/>
        </w:rPr>
        <w:t>皆不可見、亦不可得。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14a</w:t>
        </w:r>
      </w:smartTag>
      <w:r w:rsidRPr="00F446B3">
        <w:rPr>
          <w:rFonts w:hint="eastAsia"/>
          <w:sz w:val="22"/>
          <w:szCs w:val="22"/>
        </w:rPr>
        <w:t>24-27</w:t>
      </w:r>
      <w:r w:rsidRPr="00F446B3">
        <w:rPr>
          <w:rFonts w:hint="eastAsia"/>
          <w:sz w:val="22"/>
          <w:szCs w:val="22"/>
        </w:rPr>
        <w:t>）</w:t>
      </w:r>
    </w:p>
  </w:footnote>
  <w:footnote w:id="12">
    <w:p w:rsidR="00D85279" w:rsidRPr="00F446B3" w:rsidRDefault="00D85279" w:rsidP="0032090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sz w:val="22"/>
          <w:szCs w:val="22"/>
        </w:rPr>
        <w:t>《摩訶般若波羅蜜經》〈</w:t>
      </w:r>
      <w:r w:rsidRPr="00F446B3">
        <w:rPr>
          <w:rFonts w:hint="eastAsia"/>
          <w:sz w:val="22"/>
          <w:szCs w:val="22"/>
        </w:rPr>
        <w:t xml:space="preserve">7 </w:t>
      </w:r>
      <w:r w:rsidRPr="00F446B3">
        <w:rPr>
          <w:rFonts w:hint="eastAsia"/>
          <w:sz w:val="22"/>
          <w:szCs w:val="22"/>
        </w:rPr>
        <w:t>三假</w:t>
      </w:r>
      <w:r w:rsidRPr="00F446B3">
        <w:rPr>
          <w:sz w:val="22"/>
          <w:szCs w:val="22"/>
        </w:rPr>
        <w:t>品〉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2</w:t>
        </w:r>
        <w:r w:rsidRPr="00F446B3">
          <w:rPr>
            <w:rFonts w:hint="eastAsia"/>
            <w:sz w:val="22"/>
            <w:szCs w:val="22"/>
          </w:rPr>
          <w:t>30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sz w:val="22"/>
            <w:szCs w:val="22"/>
          </w:rPr>
          <w:t>-</w:t>
        </w:r>
        <w:r w:rsidRPr="00F446B3">
          <w:rPr>
            <w:rFonts w:hint="eastAsia"/>
            <w:sz w:val="22"/>
            <w:szCs w:val="22"/>
          </w:rPr>
          <w:t>232c</w:t>
        </w:r>
      </w:smartTag>
      <w:r w:rsidRPr="00F446B3">
        <w:rPr>
          <w:rFonts w:hint="eastAsia"/>
          <w:sz w:val="22"/>
          <w:szCs w:val="22"/>
        </w:rPr>
        <w:t>14</w:t>
      </w:r>
      <w:r w:rsidRPr="00F446B3">
        <w:rPr>
          <w:rFonts w:hint="eastAsia"/>
          <w:sz w:val="22"/>
          <w:szCs w:val="22"/>
        </w:rPr>
        <w:t>）及《大智度論》卷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357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eastAsia="Roman Unicode" w:cs="Roman Unicode" w:hint="eastAsia"/>
          <w:sz w:val="22"/>
          <w:szCs w:val="22"/>
        </w:rPr>
        <w:t>6</w:t>
      </w:r>
      <w:smartTag w:uri="urn:schemas-microsoft-com:office:smarttags" w:element="chmetcnv">
        <w:smartTagPr>
          <w:attr w:name="UnitName" w:val="C"/>
          <w:attr w:name="SourceValue" w:val="363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</w:t>
        </w:r>
        <w:r w:rsidRPr="00F446B3">
          <w:rPr>
            <w:rFonts w:eastAsia="Roman Unicode" w:cs="Roman Unicode" w:hint="eastAsia"/>
            <w:sz w:val="22"/>
            <w:szCs w:val="22"/>
          </w:rPr>
          <w:t>363c</w:t>
        </w:r>
      </w:smartTag>
      <w:r w:rsidRPr="00F446B3">
        <w:rPr>
          <w:rFonts w:eastAsia="Roman Unicode" w:cs="Roman Unicode" w:hint="eastAsia"/>
          <w:sz w:val="22"/>
          <w:szCs w:val="22"/>
        </w:rPr>
        <w:t>12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釋文。</w:t>
      </w:r>
    </w:p>
  </w:footnote>
  <w:footnote w:id="13">
    <w:p w:rsidR="00D85279" w:rsidRPr="00F446B3" w:rsidRDefault="00D85279" w:rsidP="00384B16">
      <w:pPr>
        <w:pStyle w:val="FootnoteText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）《阿毘達磨集異門足論》卷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4 </w:t>
      </w:r>
      <w:r w:rsidRPr="00F446B3">
        <w:rPr>
          <w:rFonts w:hint="eastAsia"/>
          <w:sz w:val="22"/>
          <w:szCs w:val="22"/>
        </w:rPr>
        <w:t>三法品〉：「</w:t>
      </w:r>
      <w:r w:rsidRPr="00F446B3">
        <w:rPr>
          <w:rFonts w:ascii="標楷體" w:eastAsia="標楷體" w:hAnsi="標楷體" w:hint="eastAsia"/>
          <w:sz w:val="22"/>
          <w:szCs w:val="22"/>
        </w:rPr>
        <w:t>有三愛：一、欲愛，二、有愛，三、無有愛。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欲愛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云何？答：於諸欲中諸貪等貪，執藏防護耽著愛染，是謂欲愛。</w:t>
      </w:r>
    </w:p>
    <w:p w:rsidR="00D85279" w:rsidRPr="00F446B3" w:rsidRDefault="00D85279" w:rsidP="00384B16">
      <w:pPr>
        <w:pStyle w:val="FootnoteText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Fonts w:ascii="標楷體" w:eastAsia="標楷體" w:hAnsi="標楷體" w:hint="eastAsia"/>
          <w:b/>
          <w:sz w:val="22"/>
          <w:szCs w:val="22"/>
        </w:rPr>
        <w:t>有愛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云何？答：色、無色界諸貪等貪，執藏防護耽著愛染，是謂有愛。</w:t>
      </w:r>
    </w:p>
    <w:p w:rsidR="00D85279" w:rsidRPr="00F446B3" w:rsidRDefault="00D85279" w:rsidP="00384B16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F446B3">
        <w:rPr>
          <w:rFonts w:ascii="標楷體" w:eastAsia="標楷體" w:hAnsi="標楷體" w:hint="eastAsia"/>
          <w:b/>
          <w:sz w:val="22"/>
          <w:szCs w:val="22"/>
        </w:rPr>
        <w:t>無有愛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欣無有者，於無有中諸貪等貪，執藏防護耽著愛染，是謂無有愛。此復如何？如有一類怖畏所逼，怖畏所惱，憂苦所逼，憂苦所惱，苦受觸故，作是念言：云何當令我身死後斷壞無有，永絕眾病，豈不樂哉！彼欣無有，於無有中諸貪等貪，執藏防護耽著愛染，是謂無有愛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382c</w:t>
        </w:r>
      </w:smartTag>
      <w:r w:rsidRPr="00F446B3">
        <w:rPr>
          <w:sz w:val="22"/>
          <w:szCs w:val="22"/>
        </w:rPr>
        <w:t>18-28</w:t>
      </w:r>
      <w:r w:rsidRPr="00F446B3">
        <w:rPr>
          <w:sz w:val="22"/>
          <w:szCs w:val="22"/>
        </w:rPr>
        <w:t>）</w:t>
      </w:r>
    </w:p>
    <w:p w:rsidR="00D85279" w:rsidRPr="00F446B3" w:rsidRDefault="00D85279" w:rsidP="00384B16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rFonts w:hint="eastAsia"/>
          <w:sz w:val="22"/>
          <w:szCs w:val="22"/>
        </w:rPr>
        <w:t>印順法師，《佛法概論》，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.87-88</w:t>
      </w:r>
      <w:r w:rsidRPr="00F446B3">
        <w:rPr>
          <w:rFonts w:hint="eastAsia"/>
          <w:sz w:val="22"/>
          <w:szCs w:val="22"/>
        </w:rPr>
        <w:t>。</w:t>
      </w:r>
    </w:p>
  </w:footnote>
  <w:footnote w:id="14">
    <w:p w:rsidR="00D85279" w:rsidRPr="00F446B3" w:rsidRDefault="00D85279" w:rsidP="00384B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有＋（愛）【宋】【元】，（愛破有）【宮】。（大正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</w:t>
      </w:r>
    </w:p>
  </w:footnote>
  <w:footnote w:id="15">
    <w:p w:rsidR="00D85279" w:rsidRPr="00F446B3" w:rsidRDefault="00D85279" w:rsidP="00384B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.113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361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362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</w:t>
        </w:r>
        <w:r w:rsidRPr="00F446B3">
          <w:rPr>
            <w:sz w:val="22"/>
            <w:szCs w:val="22"/>
          </w:rPr>
          <w:t>362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）。</w:t>
      </w:r>
    </w:p>
  </w:footnote>
  <w:footnote w:id="16">
    <w:p w:rsidR="00D85279" w:rsidRPr="00F446B3" w:rsidRDefault="00D85279" w:rsidP="00384B16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四愛：欲愛，不淨；有愛，無不淨等；無有愛，破有似智慧；法愛，愛諸益道善法。（印</w:t>
      </w:r>
      <w:r w:rsidRPr="00F446B3">
        <w:rPr>
          <w:rFonts w:hint="eastAsia"/>
          <w:sz w:val="22"/>
          <w:szCs w:val="22"/>
        </w:rPr>
        <w:t>順法師，《大智度論筆記》〔</w:t>
      </w:r>
      <w:r w:rsidRPr="00F446B3">
        <w:rPr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384B16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）法愛：愛諸益道善法。（印順法師，《大智度論筆記》〔</w:t>
      </w:r>
      <w:r w:rsidRPr="00F446B3">
        <w:rPr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17">
    <w:p w:rsidR="00D85279" w:rsidRPr="00F446B3" w:rsidRDefault="00D85279" w:rsidP="00384B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聞＝間【宋】【元】【明】【宮】【聖】【石】。（大正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）</w:t>
      </w:r>
    </w:p>
  </w:footnote>
  <w:footnote w:id="18">
    <w:p w:rsidR="00D85279" w:rsidRPr="00F446B3" w:rsidRDefault="00D85279" w:rsidP="00384B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二種不見：不得故不見，慧少故不見。（印順法師，《大智度論筆記》〔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19">
    <w:p w:rsidR="00D85279" w:rsidRPr="00F446B3" w:rsidRDefault="00D85279" w:rsidP="00384B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眾生本空：本來空，非行般若故無。（印順法師，《大智度論筆記》［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20">
    <w:p w:rsidR="00D85279" w:rsidRPr="00F446B3" w:rsidRDefault="00D85279" w:rsidP="00384B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眾生本空：無始已來不可得；非行般若故不可得；但以凡夫虛誑顛倒，假名謂為有；今行般若滅於妄倒，了達知其無，非本有今無。（印順法師，《大智度論筆記》［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</w:footnote>
  <w:footnote w:id="21">
    <w:p w:rsidR="00D85279" w:rsidRPr="00F446B3" w:rsidRDefault="00D85279" w:rsidP="00384B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斷滅：</w:t>
      </w:r>
      <w:r w:rsidRPr="00F446B3">
        <w:rPr>
          <w:rFonts w:hint="eastAsia"/>
          <w:sz w:val="22"/>
          <w:szCs w:val="22"/>
        </w:rPr>
        <w:t>本有今無。（印順法師，《大智度論筆記》［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22">
    <w:p w:rsidR="00D85279" w:rsidRPr="00F446B3" w:rsidRDefault="00D85279" w:rsidP="001D4EDD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┌緣合會故───────名集，生無所從來……┐</w:t>
      </w:r>
    </w:p>
    <w:p w:rsidR="00D85279" w:rsidRPr="00F446B3" w:rsidRDefault="00D85279" w:rsidP="001D4EDD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集散（唐增減）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┴念念滅故，諸緣離故──名散，散無所從去………如幻如化，但誑惑眼</w:t>
      </w:r>
    </w:p>
    <w:p w:rsidR="00D85279" w:rsidRPr="00F446B3" w:rsidRDefault="00D85279" w:rsidP="009446A8">
      <w:pPr>
        <w:pStyle w:val="FootnoteText"/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214015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案：〔唐〕玄奘譯，《大般若波羅蜜多經》卷</w:t>
      </w:r>
      <w:r w:rsidRPr="00F446B3">
        <w:rPr>
          <w:rFonts w:hint="eastAsia"/>
          <w:sz w:val="22"/>
          <w:szCs w:val="22"/>
        </w:rPr>
        <w:t>408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eastAsia="標楷體" w:hint="eastAsia"/>
          <w:sz w:val="22"/>
          <w:szCs w:val="22"/>
        </w:rPr>
        <w:t>世尊！我於諸法</w:t>
      </w:r>
      <w:r w:rsidRPr="00F446B3">
        <w:rPr>
          <w:rFonts w:ascii="標楷體" w:eastAsia="標楷體" w:hAnsi="標楷體" w:hint="eastAsia"/>
          <w:b/>
          <w:sz w:val="22"/>
          <w:szCs w:val="22"/>
          <w:u w:val="single"/>
        </w:rPr>
        <w:t>若增若減</w:t>
      </w:r>
      <w:r w:rsidRPr="00F446B3">
        <w:rPr>
          <w:rFonts w:ascii="標楷體" w:eastAsia="標楷體" w:hAnsi="標楷體" w:hint="eastAsia"/>
          <w:sz w:val="22"/>
          <w:szCs w:val="22"/>
        </w:rPr>
        <w:t>不</w:t>
      </w:r>
      <w:r w:rsidRPr="00F446B3">
        <w:rPr>
          <w:rFonts w:eastAsia="標楷體" w:hint="eastAsia"/>
          <w:sz w:val="22"/>
          <w:szCs w:val="22"/>
        </w:rPr>
        <w:t>知、不得，若以諸法教誡、教授諸菩薩摩訶薩，我當有悔！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</w:t>
      </w:r>
      <w:r w:rsidRPr="00F446B3">
        <w:rPr>
          <w:rFonts w:eastAsia="Roman Unicode" w:cs="Roman Unicode" w:hint="eastAsia"/>
          <w:sz w:val="22"/>
          <w:szCs w:val="22"/>
        </w:rPr>
        <w:t>b5-7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">
    <w:p w:rsidR="00D85279" w:rsidRPr="00F446B3" w:rsidRDefault="00D85279" w:rsidP="00CE4D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諸心心數法：根境生識三和生觸觸緣生受想思等。（印順法師，《大智度論筆記》〔</w:t>
      </w:r>
      <w:r w:rsidRPr="00F446B3">
        <w:rPr>
          <w:rFonts w:hint="eastAsia"/>
          <w:sz w:val="22"/>
          <w:szCs w:val="22"/>
        </w:rPr>
        <w:t>D002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p.238</w:t>
      </w:r>
      <w:r w:rsidRPr="00F446B3">
        <w:rPr>
          <w:rFonts w:hint="eastAsia"/>
          <w:sz w:val="22"/>
          <w:szCs w:val="22"/>
        </w:rPr>
        <w:t>）</w:t>
      </w:r>
    </w:p>
  </w:footnote>
  <w:footnote w:id="24">
    <w:p w:rsidR="00D85279" w:rsidRPr="00F446B3" w:rsidRDefault="00D85279" w:rsidP="00A97ACF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┌邪憶念──生煩惱罪業┐</w:t>
      </w:r>
    </w:p>
    <w:p w:rsidR="00D85279" w:rsidRPr="00F446B3" w:rsidRDefault="00D85279" w:rsidP="00A97ACF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集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心心數法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┴正憶念──生善法──┴受六道果──更起善惡業</w:t>
      </w:r>
    </w:p>
    <w:p w:rsidR="00D85279" w:rsidRPr="00F446B3" w:rsidRDefault="00D85279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p.110</w:t>
      </w:r>
      <w:r w:rsidRPr="00F446B3">
        <w:rPr>
          <w:rFonts w:hint="eastAsia"/>
          <w:sz w:val="22"/>
          <w:szCs w:val="22"/>
        </w:rPr>
        <w:t>）</w:t>
      </w:r>
    </w:p>
  </w:footnote>
  <w:footnote w:id="25">
    <w:p w:rsidR="00D85279" w:rsidRPr="00F446B3" w:rsidRDefault="00D85279" w:rsidP="00CE4D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參見《雜阿含經》卷</w:t>
      </w:r>
      <w:r w:rsidRPr="00F446B3">
        <w:rPr>
          <w:rFonts w:hint="eastAsia"/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335</w:t>
      </w:r>
      <w:r w:rsidRPr="00F446B3">
        <w:rPr>
          <w:rFonts w:hint="eastAsia"/>
          <w:sz w:val="22"/>
          <w:szCs w:val="22"/>
        </w:rPr>
        <w:t>經）《第一義空經》（大正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92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11-25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。另參見印順法師，《空之探究》，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.86-87</w:t>
      </w:r>
      <w:r w:rsidRPr="00F446B3">
        <w:rPr>
          <w:rFonts w:hint="eastAsia"/>
          <w:sz w:val="22"/>
          <w:szCs w:val="22"/>
        </w:rPr>
        <w:t>。</w:t>
      </w:r>
    </w:p>
  </w:footnote>
  <w:footnote w:id="26">
    <w:p w:rsidR="00D85279" w:rsidRPr="00F446B3" w:rsidRDefault="00D85279" w:rsidP="00A97ACF">
      <w:pPr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┌集不可得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無來處故……生無故……畢竟空故……觀世間滅諦故</w:t>
      </w:r>
    </w:p>
    <w:p w:rsidR="00D85279" w:rsidRPr="00F446B3" w:rsidRDefault="00D85279" w:rsidP="00A97ACF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不得集散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┴散不可得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無去處故……滅無故……業不失故……觀世間集諦故</w:t>
      </w:r>
    </w:p>
    <w:p w:rsidR="00D85279" w:rsidRPr="00F446B3" w:rsidRDefault="00D85279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</w:footnote>
  <w:footnote w:id="27">
    <w:p w:rsidR="00D85279" w:rsidRPr="00F446B3" w:rsidRDefault="00D85279" w:rsidP="00CE4D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sz w:val="22"/>
          <w:szCs w:val="22"/>
        </w:rPr>
        <w:t>雜阿含經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262</w:t>
      </w:r>
      <w:r w:rsidRPr="00F446B3">
        <w:rPr>
          <w:rFonts w:hint="eastAsia"/>
          <w:sz w:val="22"/>
          <w:szCs w:val="22"/>
        </w:rPr>
        <w:t>經）：「</w:t>
      </w:r>
      <w:r w:rsidRPr="00F446B3">
        <w:rPr>
          <w:rFonts w:eastAsia="標楷體"/>
          <w:sz w:val="22"/>
          <w:szCs w:val="22"/>
        </w:rPr>
        <w:t>迦旃延！如實正觀世間集者，則不生世間無見；如實正觀世間滅，則不生世間有見。迦旃延！如來離於二邊，說於中道</w:t>
      </w:r>
      <w:r w:rsidRPr="00F446B3">
        <w:rPr>
          <w:rFonts w:eastAsia="標楷體" w:hint="eastAsia"/>
          <w:sz w:val="22"/>
          <w:szCs w:val="22"/>
        </w:rPr>
        <w:t>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67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eastAsia="Roman Unicode" w:cs="Roman Unicode" w:hint="eastAsia"/>
          <w:sz w:val="22"/>
          <w:szCs w:val="22"/>
        </w:rPr>
        <w:t>2-4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8">
    <w:p w:rsidR="00D85279" w:rsidRPr="00F446B3" w:rsidRDefault="00D8527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┌一、因緣離散，即失名故（何況法空）</w:t>
      </w:r>
    </w:p>
    <w:p w:rsidR="00D85279" w:rsidRPr="00F446B3" w:rsidRDefault="00D8527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┌非住［義中］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┴二、名一義多，不相即故</w:t>
      </w:r>
    </w:p>
    <w:p w:rsidR="00D85279" w:rsidRPr="00F446B3" w:rsidRDefault="00D8527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┌一釋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┴非不住</w:t>
      </w:r>
      <w:r w:rsidRPr="00F446B3">
        <w:rPr>
          <w:sz w:val="22"/>
          <w:szCs w:val="22"/>
        </w:rPr>
        <w:t>————</w:t>
      </w:r>
      <w:r w:rsidRPr="00F446B3">
        <w:rPr>
          <w:rFonts w:hint="eastAsia"/>
          <w:sz w:val="22"/>
          <w:szCs w:val="22"/>
        </w:rPr>
        <w:t>若無和合假名，二諦並失。</w:t>
      </w:r>
    </w:p>
    <w:p w:rsidR="00D85279" w:rsidRPr="00F446B3" w:rsidRDefault="00D85279" w:rsidP="00B42B67">
      <w:pPr>
        <w:tabs>
          <w:tab w:val="left" w:pos="2030"/>
          <w:tab w:val="left" w:pos="2716"/>
          <w:tab w:val="left" w:pos="42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名字非住亦非不住┤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┌非住</w:t>
      </w:r>
      <w:r w:rsidRPr="00F446B3">
        <w:rPr>
          <w:sz w:val="22"/>
          <w:szCs w:val="22"/>
        </w:rPr>
        <w:t>———</w:t>
      </w:r>
      <w:r w:rsidRPr="00F446B3">
        <w:rPr>
          <w:rFonts w:hint="eastAsia"/>
          <w:sz w:val="22"/>
          <w:szCs w:val="22"/>
        </w:rPr>
        <w:t>說火則燒口，說有則塞口。</w:t>
      </w:r>
    </w:p>
    <w:p w:rsidR="00D85279" w:rsidRPr="00F446B3" w:rsidRDefault="00D8527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└二釋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┴非不住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說火不應生火想，求火亦應得水。</w:t>
      </w:r>
    </w:p>
    <w:p w:rsidR="00D85279" w:rsidRPr="00F446B3" w:rsidRDefault="00D85279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29">
    <w:p w:rsidR="00D85279" w:rsidRPr="00F446B3" w:rsidRDefault="00D85279" w:rsidP="00CE4D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輞（</w:t>
      </w:r>
      <w:r w:rsidRPr="00F446B3">
        <w:rPr>
          <w:rFonts w:ascii="標楷體" w:eastAsia="標楷體" w:hAnsi="標楷體" w:hint="eastAsia"/>
          <w:sz w:val="22"/>
          <w:szCs w:val="22"/>
        </w:rPr>
        <w:t>ㄨㄤˇ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車輪的外框。（《漢語大詞典》（九），</w:t>
      </w:r>
      <w:r w:rsidRPr="00F446B3">
        <w:rPr>
          <w:rFonts w:hint="eastAsia"/>
          <w:sz w:val="22"/>
          <w:szCs w:val="22"/>
        </w:rPr>
        <w:t>p.1287</w:t>
      </w:r>
      <w:r w:rsidRPr="00F446B3">
        <w:rPr>
          <w:rFonts w:hint="eastAsia"/>
          <w:sz w:val="22"/>
          <w:szCs w:val="22"/>
        </w:rPr>
        <w:t>）</w:t>
      </w:r>
    </w:p>
  </w:footnote>
  <w:footnote w:id="30">
    <w:p w:rsidR="00D85279" w:rsidRPr="00F446B3" w:rsidRDefault="00D85279" w:rsidP="00CE4D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輻（</w:t>
      </w:r>
      <w:r w:rsidRPr="00F446B3">
        <w:rPr>
          <w:rFonts w:ascii="標楷體" w:eastAsia="標楷體" w:hAnsi="標楷體" w:hint="eastAsia"/>
          <w:sz w:val="22"/>
          <w:szCs w:val="22"/>
        </w:rPr>
        <w:t>ㄈㄨˊ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車輪中湊集於中心轂上的直木。（《漢語大詞典》（九），</w:t>
      </w:r>
      <w:r w:rsidRPr="00F446B3">
        <w:rPr>
          <w:rFonts w:hint="eastAsia"/>
          <w:sz w:val="22"/>
          <w:szCs w:val="22"/>
        </w:rPr>
        <w:t>p.1298</w:t>
      </w:r>
      <w:r w:rsidRPr="00F446B3">
        <w:rPr>
          <w:rFonts w:hint="eastAsia"/>
          <w:sz w:val="22"/>
          <w:szCs w:val="22"/>
        </w:rPr>
        <w:t>）</w:t>
      </w:r>
    </w:p>
  </w:footnote>
  <w:footnote w:id="31">
    <w:p w:rsidR="00D85279" w:rsidRPr="00F446B3" w:rsidRDefault="00D85279" w:rsidP="00CE4D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轂（</w:t>
      </w:r>
      <w:r w:rsidRPr="00F446B3">
        <w:rPr>
          <w:rFonts w:ascii="標楷體" w:eastAsia="標楷體" w:hAnsi="標楷體" w:hint="eastAsia"/>
          <w:sz w:val="22"/>
          <w:szCs w:val="22"/>
        </w:rPr>
        <w:t>ㄍㄨˇ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車輪的中心部位，周圍與車輻的一端相接，中有圓孔，用以插軸。（《漢語大詞典》（六），</w:t>
      </w:r>
      <w:r w:rsidRPr="00F446B3">
        <w:rPr>
          <w:rFonts w:hint="eastAsia"/>
          <w:sz w:val="22"/>
          <w:szCs w:val="22"/>
        </w:rPr>
        <w:t>p.1509</w:t>
      </w:r>
      <w:r w:rsidRPr="00F446B3">
        <w:rPr>
          <w:rFonts w:hint="eastAsia"/>
          <w:sz w:val="22"/>
          <w:szCs w:val="22"/>
        </w:rPr>
        <w:t>）</w:t>
      </w:r>
    </w:p>
  </w:footnote>
  <w:footnote w:id="32">
    <w:p w:rsidR="00D85279" w:rsidRPr="00F446B3" w:rsidRDefault="00D85279" w:rsidP="00CE4D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不＋（可）【宋】【元】【明】【宮】【聖】【石】。（大正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</w:t>
      </w:r>
    </w:p>
  </w:footnote>
  <w:footnote w:id="33">
    <w:p w:rsidR="00D85279" w:rsidRPr="00F446B3" w:rsidRDefault="00D85279" w:rsidP="00CE4D4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1</w:t>
      </w:r>
      <w:r w:rsidRPr="00F446B3">
        <w:rPr>
          <w:rFonts w:hint="eastAsia"/>
          <w:bCs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二諦：因緣和合，無則世俗語言都滅。世諦無故，第一義亦無。二諦無故，諸法錯亂。（印順法師，《大智度論筆記》〔</w:t>
      </w:r>
      <w:r w:rsidRPr="00F446B3">
        <w:rPr>
          <w:rFonts w:hint="eastAsia"/>
          <w:sz w:val="22"/>
          <w:szCs w:val="22"/>
        </w:rPr>
        <w:t>D016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p.260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CE4D4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二諦：</w:t>
      </w:r>
      <w:r w:rsidRPr="00F446B3">
        <w:rPr>
          <w:rFonts w:hint="eastAsia"/>
          <w:sz w:val="22"/>
          <w:szCs w:val="22"/>
        </w:rPr>
        <w:t>建立於世間語言；無俗則無真；二諦皆有。（《大智度論筆記》［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34">
    <w:p w:rsidR="00D85279" w:rsidRPr="00F446B3" w:rsidRDefault="00D85279" w:rsidP="00CE4D4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）假名：從久遠來，共傳名字，因名識事。（印順法師，《大智度論筆記》〔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CE4D4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2</w:t>
      </w:r>
      <w:r w:rsidRPr="00F446B3">
        <w:rPr>
          <w:rFonts w:hint="eastAsia"/>
          <w:bCs/>
          <w:sz w:val="22"/>
          <w:szCs w:val="22"/>
        </w:rPr>
        <w:t>）名空義空觀：</w:t>
      </w:r>
      <w:r w:rsidRPr="00F446B3">
        <w:rPr>
          <w:rFonts w:hint="eastAsia"/>
          <w:sz w:val="22"/>
          <w:szCs w:val="22"/>
        </w:rPr>
        <w:t>名義互不相離，前人立名，後人因名識事。（印順法師，《大智度論筆記》［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p.298</w:t>
      </w:r>
      <w:r w:rsidRPr="00F446B3">
        <w:rPr>
          <w:rFonts w:hint="eastAsia"/>
          <w:sz w:val="22"/>
          <w:szCs w:val="22"/>
        </w:rPr>
        <w:t>）</w:t>
      </w:r>
    </w:p>
  </w:footnote>
  <w:footnote w:id="35">
    <w:p w:rsidR="00D85279" w:rsidRPr="00F446B3" w:rsidRDefault="00D85279" w:rsidP="00CE4D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〔聖人〕－【宋】【宮】。（大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</w:p>
  </w:footnote>
  <w:footnote w:id="36">
    <w:p w:rsidR="00D85279" w:rsidRPr="00F446B3" w:rsidRDefault="00D85279" w:rsidP="00CE4D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二種五眾：凡夫五眾，聖（小）人如幻五眾。（印順法師，《大智度論筆記》〔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p.250</w:t>
      </w:r>
      <w:r w:rsidRPr="00F446B3">
        <w:rPr>
          <w:rFonts w:hint="eastAsia"/>
          <w:sz w:val="22"/>
          <w:szCs w:val="22"/>
        </w:rPr>
        <w:t>）</w:t>
      </w:r>
    </w:p>
  </w:footnote>
  <w:footnote w:id="37">
    <w:p w:rsidR="00D85279" w:rsidRPr="00F446B3" w:rsidRDefault="00D85279" w:rsidP="00CE4D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聖人五眾：</w:t>
      </w:r>
      <w:r w:rsidRPr="00F446B3">
        <w:rPr>
          <w:rFonts w:hint="eastAsia"/>
          <w:sz w:val="22"/>
          <w:szCs w:val="22"/>
        </w:rPr>
        <w:t>虛誑不實。（印順法師，《大智度論筆記》［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38">
    <w:p w:rsidR="00D85279" w:rsidRPr="00F446B3" w:rsidRDefault="00D85279" w:rsidP="00CE4D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十喻，參見</w:t>
      </w:r>
      <w:r w:rsidRPr="00F446B3">
        <w:rPr>
          <w:sz w:val="22"/>
          <w:szCs w:val="22"/>
        </w:rPr>
        <w:t>《大智度論》卷</w:t>
      </w:r>
      <w:r w:rsidRPr="00F446B3">
        <w:rPr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 </w:t>
      </w:r>
      <w:r w:rsidRPr="00F446B3">
        <w:rPr>
          <w:rFonts w:hint="eastAsia"/>
          <w:sz w:val="22"/>
          <w:szCs w:val="22"/>
        </w:rPr>
        <w:t>序品〉</w:t>
      </w:r>
      <w:r w:rsidRPr="00F446B3">
        <w:rPr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「</w:t>
      </w:r>
      <w:r w:rsidRPr="00F446B3">
        <w:rPr>
          <w:rFonts w:eastAsia="標楷體"/>
          <w:sz w:val="22"/>
          <w:szCs w:val="22"/>
        </w:rPr>
        <w:t>如幻、如焰、如水中月、如虛空、如響、如犍闥婆城、如夢、如影、如鏡中像、如化。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（大正</w:t>
      </w:r>
      <w:r w:rsidRPr="00F446B3">
        <w:rPr>
          <w:sz w:val="22"/>
          <w:szCs w:val="22"/>
        </w:rPr>
        <w:t>25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F446B3">
          <w:rPr>
            <w:sz w:val="22"/>
            <w:szCs w:val="22"/>
          </w:rPr>
          <w:t>101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8-9</w:t>
      </w:r>
      <w:r w:rsidRPr="00F446B3">
        <w:rPr>
          <w:rFonts w:hint="eastAsia"/>
          <w:sz w:val="22"/>
          <w:szCs w:val="22"/>
        </w:rPr>
        <w:t>）</w:t>
      </w:r>
    </w:p>
  </w:footnote>
  <w:footnote w:id="39">
    <w:p w:rsidR="00D85279" w:rsidRPr="00F446B3" w:rsidRDefault="00D85279" w:rsidP="00CE4D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辯＝辦【宋】【元】【明】【宮】。（大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</w:t>
      </w:r>
      <w:r w:rsidRPr="00F446B3">
        <w:rPr>
          <w:rFonts w:hint="eastAsia"/>
          <w:sz w:val="22"/>
          <w:szCs w:val="22"/>
        </w:rPr>
        <w:t>）</w:t>
      </w:r>
    </w:p>
  </w:footnote>
  <w:footnote w:id="40">
    <w:p w:rsidR="00D85279" w:rsidRPr="00F446B3" w:rsidRDefault="00D85279" w:rsidP="00FA04F1">
      <w:pPr>
        <w:tabs>
          <w:tab w:val="left" w:pos="71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┌身離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離世事</w:t>
      </w:r>
    </w:p>
    <w:p w:rsidR="00D85279" w:rsidRPr="00F446B3" w:rsidRDefault="00D85279" w:rsidP="00FA04F1">
      <w:pPr>
        <w:tabs>
          <w:tab w:val="left" w:pos="7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二離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┴心離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離結使　　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FA04F1">
      <w:pPr>
        <w:tabs>
          <w:tab w:val="left" w:pos="714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┌諸法離名字</w:t>
      </w:r>
    </w:p>
    <w:p w:rsidR="00D85279" w:rsidRPr="00F446B3" w:rsidRDefault="00D85279" w:rsidP="00FA04F1">
      <w:pPr>
        <w:tabs>
          <w:tab w:val="left" w:pos="7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二離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┴諸法離自相　　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41">
    <w:p w:rsidR="00D85279" w:rsidRPr="00F446B3" w:rsidRDefault="00D85279" w:rsidP="00DB059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大小差別：小多說身心二離，大多說離言離相。（印順法師，《大智度論筆記》〔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p.250</w:t>
      </w:r>
      <w:r w:rsidRPr="00F446B3">
        <w:rPr>
          <w:rFonts w:hint="eastAsia"/>
          <w:sz w:val="22"/>
          <w:szCs w:val="22"/>
        </w:rPr>
        <w:t>）</w:t>
      </w:r>
    </w:p>
  </w:footnote>
  <w:footnote w:id="42">
    <w:p w:rsidR="00D85279" w:rsidRPr="00F446B3" w:rsidRDefault="00D85279" w:rsidP="00FA04F1">
      <w:pPr>
        <w:tabs>
          <w:tab w:val="left" w:pos="92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┌淳善相寂滅惡事</w:t>
      </w:r>
    </w:p>
    <w:p w:rsidR="00D85279" w:rsidRPr="00F446B3" w:rsidRDefault="00D85279" w:rsidP="00FA04F1">
      <w:pPr>
        <w:tabs>
          <w:tab w:val="left" w:pos="92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二寂滅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┴諸法如涅槃寂滅　　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43">
    <w:p w:rsidR="00D85279" w:rsidRPr="00F446B3" w:rsidRDefault="00D85279" w:rsidP="00FA04F1">
      <w:pPr>
        <w:tabs>
          <w:tab w:val="left" w:pos="92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┌未來無為法</w:t>
      </w:r>
    </w:p>
    <w:p w:rsidR="00D85279" w:rsidRPr="00F446B3" w:rsidRDefault="00D85279" w:rsidP="00FA04F1">
      <w:pPr>
        <w:tabs>
          <w:tab w:val="left" w:pos="92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二不生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┴諸法實無生相　　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9446A8">
      <w:pPr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不生不滅──二種不生：未來無為法</w:t>
      </w:r>
      <w:r w:rsidRPr="00F446B3">
        <w:rPr>
          <w:rFonts w:hint="eastAsia"/>
          <w:sz w:val="22"/>
          <w:szCs w:val="22"/>
        </w:rPr>
        <w:t xml:space="preserve">  </w:t>
      </w:r>
      <w:r w:rsidRPr="00F446B3">
        <w:rPr>
          <w:rFonts w:hint="eastAsia"/>
          <w:sz w:val="22"/>
          <w:szCs w:val="22"/>
        </w:rPr>
        <w:t>諸法實無生相。（印順法師，《大智度論筆記》〔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44">
    <w:p w:rsidR="00D85279" w:rsidRPr="00F446B3" w:rsidRDefault="00D85279" w:rsidP="00DB059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rStyle w:val="a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"/>
          <w:rFonts w:hint="eastAsia"/>
          <w:sz w:val="22"/>
          <w:szCs w:val="22"/>
        </w:rPr>
        <w:t>：「</w:t>
      </w:r>
      <w:r w:rsidRPr="00F446B3">
        <w:rPr>
          <w:rStyle w:val="a"/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不生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</w:t>
      </w:r>
      <w:r w:rsidRPr="00F446B3">
        <w:rPr>
          <w:rFonts w:ascii="標楷體" w:eastAsia="標楷體" w:hAnsi="標楷體" w:hint="eastAsia"/>
          <w:sz w:val="22"/>
          <w:szCs w:val="22"/>
        </w:rPr>
        <w:t>已下，次就釋一切法不生義；既法本不生，今</w:t>
      </w:r>
      <w:r w:rsidRPr="00F446B3">
        <w:rPr>
          <w:rFonts w:eastAsia="標楷體" w:hint="eastAsia"/>
          <w:sz w:val="22"/>
          <w:szCs w:val="22"/>
        </w:rPr>
        <w:t>亦無滅也。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865</w:t>
        </w:r>
        <w:r w:rsidRPr="00F446B3">
          <w:rPr>
            <w:rStyle w:val="a"/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Style w:val="a"/>
          <w:rFonts w:eastAsia="Roman Unicode" w:cs="Roman Unicode" w:hint="eastAsia"/>
          <w:sz w:val="22"/>
          <w:szCs w:val="22"/>
        </w:rPr>
        <w:t>17</w:t>
      </w:r>
      <w:r w:rsidRPr="00F446B3">
        <w:rPr>
          <w:rStyle w:val="a"/>
          <w:rFonts w:ascii="新細明體" w:hAnsi="新細明體" w:cs="新細明體" w:hint="eastAsia"/>
          <w:sz w:val="22"/>
          <w:szCs w:val="22"/>
        </w:rPr>
        <w:t>）</w:t>
      </w:r>
    </w:p>
  </w:footnote>
  <w:footnote w:id="45">
    <w:p w:rsidR="00D85279" w:rsidRPr="00F446B3" w:rsidRDefault="00D85279" w:rsidP="00FA04F1">
      <w:pPr>
        <w:tabs>
          <w:tab w:val="left" w:pos="93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┌智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緣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滅─┐</w:t>
      </w:r>
    </w:p>
    <w:p w:rsidR="00D85279" w:rsidRPr="00F446B3" w:rsidRDefault="00D85279" w:rsidP="00FA04F1">
      <w:pPr>
        <w:tabs>
          <w:tab w:val="left" w:pos="938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三種滅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┤非智緣滅─┼三種不滅</w:t>
      </w:r>
    </w:p>
    <w:p w:rsidR="00D85279" w:rsidRPr="00F446B3" w:rsidRDefault="00D85279" w:rsidP="00FA04F1">
      <w:pPr>
        <w:tabs>
          <w:tab w:val="left" w:pos="938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└無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常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滅─┘　　　　　　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9446A8">
      <w:pPr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不生不滅──三種不滅：不「智緣滅，非智緣滅、無常滅」。（印順法師，《大智度論筆記》〔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46">
    <w:p w:rsidR="00D85279" w:rsidRPr="00F446B3" w:rsidRDefault="00D85279" w:rsidP="00DB059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pacing w:val="-2"/>
          <w:sz w:val="22"/>
          <w:szCs w:val="22"/>
        </w:rPr>
        <w:t>《正觀》（</w:t>
      </w:r>
      <w:r w:rsidRPr="00F446B3">
        <w:rPr>
          <w:rFonts w:hint="eastAsia"/>
          <w:spacing w:val="-2"/>
          <w:sz w:val="22"/>
          <w:szCs w:val="22"/>
        </w:rPr>
        <w:t>6</w:t>
      </w:r>
      <w:r w:rsidRPr="00F446B3">
        <w:rPr>
          <w:rFonts w:hint="eastAsia"/>
          <w:spacing w:val="-2"/>
          <w:sz w:val="22"/>
          <w:szCs w:val="22"/>
        </w:rPr>
        <w:t>），</w:t>
      </w:r>
      <w:r w:rsidRPr="00F446B3">
        <w:rPr>
          <w:rFonts w:eastAsia="Roman Unicode" w:cs="Roman Unicode" w:hint="eastAsia"/>
          <w:spacing w:val="-2"/>
          <w:sz w:val="22"/>
          <w:szCs w:val="22"/>
        </w:rPr>
        <w:t>p</w:t>
      </w:r>
      <w:r w:rsidRPr="00F446B3">
        <w:rPr>
          <w:rFonts w:hint="eastAsia"/>
          <w:spacing w:val="-2"/>
          <w:sz w:val="22"/>
          <w:szCs w:val="22"/>
        </w:rPr>
        <w:t>.114</w:t>
      </w:r>
      <w:r w:rsidRPr="00F446B3">
        <w:rPr>
          <w:rFonts w:hint="eastAsia"/>
          <w:spacing w:val="-2"/>
          <w:sz w:val="22"/>
          <w:szCs w:val="22"/>
        </w:rPr>
        <w:t>：《大智度論》卷</w:t>
      </w:r>
      <w:r w:rsidRPr="00F446B3">
        <w:rPr>
          <w:rFonts w:hint="eastAsia"/>
          <w:spacing w:val="-2"/>
          <w:sz w:val="22"/>
          <w:szCs w:val="22"/>
        </w:rPr>
        <w:t>5</w:t>
      </w:r>
      <w:r w:rsidRPr="00F446B3">
        <w:rPr>
          <w:rFonts w:hint="eastAsia"/>
          <w:spacing w:val="-2"/>
          <w:sz w:val="22"/>
          <w:szCs w:val="22"/>
        </w:rPr>
        <w:t>（大正</w:t>
      </w:r>
      <w:r w:rsidRPr="00F446B3">
        <w:rPr>
          <w:rFonts w:hint="eastAsia"/>
          <w:spacing w:val="-2"/>
          <w:sz w:val="22"/>
          <w:szCs w:val="22"/>
        </w:rPr>
        <w:t>25</w:t>
      </w:r>
      <w:r w:rsidRPr="00F446B3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-2"/>
            <w:sz w:val="22"/>
            <w:szCs w:val="22"/>
          </w:rPr>
          <w:t>96</w:t>
        </w:r>
        <w:r w:rsidRPr="00F446B3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F446B3">
        <w:rPr>
          <w:rFonts w:hint="eastAsia"/>
          <w:spacing w:val="-2"/>
          <w:sz w:val="22"/>
          <w:szCs w:val="22"/>
        </w:rPr>
        <w:t>10-14</w:t>
      </w:r>
      <w:r w:rsidRPr="00F446B3">
        <w:rPr>
          <w:rFonts w:hint="eastAsia"/>
          <w:spacing w:val="-2"/>
          <w:sz w:val="22"/>
          <w:szCs w:val="22"/>
        </w:rPr>
        <w:t>）、卷</w:t>
      </w:r>
      <w:r w:rsidRPr="00F446B3">
        <w:rPr>
          <w:rFonts w:hint="eastAsia"/>
          <w:spacing w:val="-2"/>
          <w:sz w:val="22"/>
          <w:szCs w:val="22"/>
        </w:rPr>
        <w:t>12</w:t>
      </w:r>
      <w:r w:rsidRPr="00F446B3">
        <w:rPr>
          <w:rFonts w:hint="eastAsia"/>
          <w:spacing w:val="-2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-2"/>
            <w:sz w:val="22"/>
            <w:szCs w:val="22"/>
          </w:rPr>
          <w:t>145</w:t>
        </w:r>
        <w:r w:rsidRPr="00F446B3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F446B3">
        <w:rPr>
          <w:rFonts w:hint="eastAsia"/>
          <w:spacing w:val="-2"/>
          <w:sz w:val="22"/>
          <w:szCs w:val="22"/>
        </w:rPr>
        <w:t>10-11</w:t>
      </w:r>
      <w:r w:rsidRPr="00F446B3">
        <w:rPr>
          <w:rFonts w:hint="eastAsia"/>
          <w:spacing w:val="-2"/>
          <w:sz w:val="22"/>
          <w:szCs w:val="22"/>
        </w:rPr>
        <w:t>，</w:t>
      </w:r>
      <w:r w:rsidRPr="00F446B3">
        <w:rPr>
          <w:rFonts w:hint="eastAsia"/>
          <w:spacing w:val="-2"/>
          <w:sz w:val="22"/>
          <w:szCs w:val="22"/>
        </w:rPr>
        <w:t>146</w:t>
      </w:r>
      <w:r w:rsidRPr="00F446B3">
        <w:rPr>
          <w:rFonts w:eastAsia="Roman Unicode" w:cs="Roman Unicode" w:hint="eastAsia"/>
          <w:spacing w:val="-2"/>
          <w:sz w:val="22"/>
          <w:szCs w:val="22"/>
        </w:rPr>
        <w:t>b</w:t>
      </w:r>
      <w:r w:rsidRPr="00F446B3">
        <w:rPr>
          <w:rFonts w:hint="eastAsia"/>
          <w:spacing w:val="-2"/>
          <w:sz w:val="22"/>
          <w:szCs w:val="22"/>
        </w:rPr>
        <w:t>20-21</w:t>
      </w:r>
      <w:r w:rsidRPr="00F446B3">
        <w:rPr>
          <w:rFonts w:hint="eastAsia"/>
          <w:spacing w:val="-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15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170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20-29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16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175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2-5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190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45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383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16-18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50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2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420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26-27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61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488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6-7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86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6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662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13-22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89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692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25-26</w:t>
      </w:r>
      <w:r w:rsidRPr="00F446B3">
        <w:rPr>
          <w:rFonts w:hint="eastAsia"/>
          <w:sz w:val="22"/>
          <w:szCs w:val="22"/>
        </w:rPr>
        <w:t>）。</w:t>
      </w:r>
    </w:p>
  </w:footnote>
  <w:footnote w:id="47">
    <w:p w:rsidR="00D85279" w:rsidRPr="00F446B3" w:rsidRDefault="00D85279" w:rsidP="00DB059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pacing w:val="-4"/>
          <w:sz w:val="22"/>
          <w:szCs w:val="22"/>
        </w:rPr>
        <w:t>《正觀》（</w:t>
      </w:r>
      <w:r w:rsidRPr="001E54C7">
        <w:rPr>
          <w:rFonts w:hint="eastAsia"/>
          <w:spacing w:val="-4"/>
          <w:sz w:val="22"/>
          <w:szCs w:val="22"/>
        </w:rPr>
        <w:t>6</w:t>
      </w:r>
      <w:r w:rsidRPr="001E54C7">
        <w:rPr>
          <w:rFonts w:hint="eastAsia"/>
          <w:spacing w:val="-4"/>
          <w:sz w:val="22"/>
          <w:szCs w:val="22"/>
        </w:rPr>
        <w:t>），</w:t>
      </w:r>
      <w:r w:rsidRPr="001E54C7">
        <w:rPr>
          <w:rFonts w:eastAsia="Roman Unicode" w:cs="Roman Unicode" w:hint="eastAsia"/>
          <w:spacing w:val="-4"/>
          <w:sz w:val="22"/>
          <w:szCs w:val="22"/>
        </w:rPr>
        <w:t>p</w:t>
      </w:r>
      <w:r w:rsidRPr="001E54C7">
        <w:rPr>
          <w:rFonts w:hint="eastAsia"/>
          <w:spacing w:val="-4"/>
          <w:sz w:val="22"/>
          <w:szCs w:val="22"/>
        </w:rPr>
        <w:t>.113</w:t>
      </w:r>
      <w:r w:rsidRPr="00F446B3">
        <w:rPr>
          <w:rFonts w:hint="eastAsia"/>
          <w:sz w:val="22"/>
          <w:szCs w:val="22"/>
        </w:rPr>
        <w:t>：《大智度論》</w:t>
      </w:r>
      <w:r w:rsidRPr="00F446B3">
        <w:rPr>
          <w:sz w:val="22"/>
          <w:szCs w:val="22"/>
        </w:rPr>
        <w:t>卷</w:t>
      </w:r>
      <w:r w:rsidRPr="00F446B3">
        <w:rPr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147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8-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15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F446B3">
          <w:rPr>
            <w:sz w:val="22"/>
            <w:szCs w:val="22"/>
          </w:rPr>
          <w:t>170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15-24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sz w:val="22"/>
          <w:szCs w:val="22"/>
        </w:rPr>
        <w:t>194</w:t>
      </w:r>
      <w:r w:rsidRPr="00F446B3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5"/>
          <w:attr w:name="UnitName" w:val="a"/>
        </w:smartTagPr>
        <w:r w:rsidRPr="00F446B3">
          <w:rPr>
            <w:sz w:val="22"/>
            <w:szCs w:val="22"/>
          </w:rPr>
          <w:t>-195</w:t>
        </w:r>
        <w:r w:rsidRPr="00F446B3">
          <w:rPr>
            <w:rFonts w:eastAsia="Roman Unicode" w:cs="Roman Unicode"/>
            <w:sz w:val="22"/>
            <w:szCs w:val="22"/>
          </w:rPr>
          <w:t>a</w:t>
        </w:r>
      </w:smartTag>
      <w:r w:rsidRPr="00F446B3">
        <w:rPr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F446B3">
          <w:rPr>
            <w:sz w:val="22"/>
            <w:szCs w:val="22"/>
          </w:rPr>
          <w:t>293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22-27</w:t>
      </w:r>
      <w:r w:rsidRPr="00F446B3">
        <w:rPr>
          <w:rFonts w:hint="eastAsia"/>
          <w:sz w:val="22"/>
          <w:szCs w:val="22"/>
        </w:rPr>
        <w:t>）。</w:t>
      </w:r>
    </w:p>
  </w:footnote>
  <w:footnote w:id="48">
    <w:p w:rsidR="00D85279" w:rsidRPr="00F446B3" w:rsidRDefault="00D85279" w:rsidP="00DB059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pacing w:val="-2"/>
          <w:sz w:val="22"/>
          <w:szCs w:val="22"/>
        </w:rPr>
        <w:t>《正觀》（</w:t>
      </w:r>
      <w:r w:rsidRPr="001E54C7">
        <w:rPr>
          <w:rFonts w:hint="eastAsia"/>
          <w:spacing w:val="-2"/>
          <w:sz w:val="22"/>
          <w:szCs w:val="22"/>
        </w:rPr>
        <w:t>6</w:t>
      </w:r>
      <w:r w:rsidRPr="001E54C7">
        <w:rPr>
          <w:rFonts w:hint="eastAsia"/>
          <w:spacing w:val="-2"/>
          <w:sz w:val="22"/>
          <w:szCs w:val="22"/>
        </w:rPr>
        <w:t>），</w:t>
      </w:r>
      <w:r w:rsidRPr="001E54C7">
        <w:rPr>
          <w:rFonts w:eastAsia="Roman Unicode" w:cs="Roman Unicode" w:hint="eastAsia"/>
          <w:spacing w:val="-2"/>
          <w:sz w:val="22"/>
          <w:szCs w:val="22"/>
        </w:rPr>
        <w:t>p</w:t>
      </w:r>
      <w:r w:rsidRPr="001E54C7">
        <w:rPr>
          <w:rFonts w:hint="eastAsia"/>
          <w:spacing w:val="-2"/>
          <w:sz w:val="22"/>
          <w:szCs w:val="22"/>
        </w:rPr>
        <w:t>.114</w:t>
      </w:r>
      <w:r w:rsidRPr="00F446B3">
        <w:rPr>
          <w:rFonts w:hint="eastAsia"/>
          <w:spacing w:val="2"/>
          <w:sz w:val="22"/>
          <w:szCs w:val="22"/>
        </w:rPr>
        <w:t>：《大智度論》卷</w:t>
      </w:r>
      <w:r w:rsidRPr="00F446B3">
        <w:rPr>
          <w:rFonts w:hint="eastAsia"/>
          <w:spacing w:val="2"/>
          <w:sz w:val="22"/>
          <w:szCs w:val="22"/>
        </w:rPr>
        <w:t>1</w:t>
      </w:r>
      <w:r w:rsidRPr="00F446B3">
        <w:rPr>
          <w:rFonts w:hint="eastAsia"/>
          <w:spacing w:val="2"/>
          <w:sz w:val="22"/>
          <w:szCs w:val="22"/>
        </w:rPr>
        <w:t>（大正</w:t>
      </w:r>
      <w:r w:rsidRPr="00F446B3">
        <w:rPr>
          <w:rFonts w:hint="eastAsia"/>
          <w:spacing w:val="2"/>
          <w:sz w:val="22"/>
          <w:szCs w:val="22"/>
        </w:rPr>
        <w:t>25</w:t>
      </w:r>
      <w:r w:rsidRPr="00F446B3">
        <w:rPr>
          <w:rFonts w:hint="eastAsia"/>
          <w:spacing w:val="2"/>
          <w:sz w:val="22"/>
          <w:szCs w:val="22"/>
        </w:rPr>
        <w:t>，</w:t>
      </w:r>
      <w:r w:rsidRPr="00F446B3">
        <w:rPr>
          <w:rFonts w:hint="eastAsia"/>
          <w:spacing w:val="2"/>
          <w:sz w:val="22"/>
          <w:szCs w:val="22"/>
        </w:rPr>
        <w:t>60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19-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c</w:t>
      </w:r>
      <w:r w:rsidRPr="00F446B3">
        <w:rPr>
          <w:rFonts w:hint="eastAsia"/>
          <w:spacing w:val="2"/>
          <w:sz w:val="22"/>
          <w:szCs w:val="22"/>
        </w:rPr>
        <w:t>6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r w:rsidRPr="00F446B3">
        <w:rPr>
          <w:rFonts w:hint="eastAsia"/>
          <w:spacing w:val="2"/>
          <w:sz w:val="22"/>
          <w:szCs w:val="22"/>
        </w:rPr>
        <w:t>170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29-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c</w:t>
      </w:r>
      <w:r w:rsidRPr="00F446B3">
        <w:rPr>
          <w:rFonts w:hint="eastAsia"/>
          <w:spacing w:val="2"/>
          <w:sz w:val="22"/>
          <w:szCs w:val="22"/>
        </w:rPr>
        <w:t>17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18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a"/>
        </w:smartTagPr>
        <w:r w:rsidRPr="00F446B3">
          <w:rPr>
            <w:rFonts w:hint="eastAsia"/>
            <w:spacing w:val="2"/>
            <w:sz w:val="22"/>
            <w:szCs w:val="22"/>
          </w:rPr>
          <w:t>193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F446B3">
        <w:rPr>
          <w:rFonts w:hint="eastAsia"/>
          <w:spacing w:val="2"/>
          <w:sz w:val="22"/>
          <w:szCs w:val="22"/>
        </w:rPr>
        <w:t>10-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7</w:t>
      </w:r>
      <w:r w:rsidRPr="00F446B3">
        <w:rPr>
          <w:rFonts w:hint="eastAsia"/>
          <w:spacing w:val="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23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229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14-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253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21-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292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29-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37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331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16-29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372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10-26</w:t>
      </w:r>
      <w:r w:rsidRPr="00F446B3">
        <w:rPr>
          <w:rFonts w:hint="eastAsia"/>
          <w:sz w:val="22"/>
          <w:szCs w:val="22"/>
        </w:rPr>
        <w:t>）。</w:t>
      </w:r>
    </w:p>
  </w:footnote>
  <w:footnote w:id="49">
    <w:p w:rsidR="00D85279" w:rsidRPr="00F446B3" w:rsidRDefault="00D85279" w:rsidP="00D11D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不示：</w:t>
      </w:r>
      <w:r w:rsidRPr="00F446B3">
        <w:rPr>
          <w:rFonts w:hint="eastAsia"/>
          <w:sz w:val="22"/>
          <w:szCs w:val="22"/>
        </w:rPr>
        <w:t>觀滅言斷，無法可示。（印順法師，《大智度論筆記》［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50">
    <w:p w:rsidR="00D85279" w:rsidRPr="00F446B3" w:rsidRDefault="00D85279" w:rsidP="00D11D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F446B3">
          <w:rPr>
            <w:rFonts w:hint="eastAsia"/>
            <w:sz w:val="22"/>
            <w:szCs w:val="22"/>
          </w:rPr>
          <w:t>319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15-19</w:t>
      </w:r>
      <w:r w:rsidRPr="00F446B3">
        <w:rPr>
          <w:rFonts w:hint="eastAsia"/>
          <w:sz w:val="22"/>
          <w:szCs w:val="22"/>
        </w:rPr>
        <w:t>）。</w:t>
      </w:r>
    </w:p>
  </w:footnote>
  <w:footnote w:id="51">
    <w:p w:rsidR="00D85279" w:rsidRPr="00F446B3" w:rsidRDefault="00D85279" w:rsidP="00D11D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297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9"/>
          <w:attr w:name="UnitName" w:val="a"/>
        </w:smartTagPr>
        <w:r w:rsidRPr="00F446B3">
          <w:rPr>
            <w:rFonts w:hint="eastAsia"/>
            <w:sz w:val="22"/>
            <w:szCs w:val="22"/>
          </w:rPr>
          <w:t>-299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）。</w:t>
      </w:r>
    </w:p>
  </w:footnote>
  <w:footnote w:id="52">
    <w:p w:rsidR="00D85279" w:rsidRPr="00F446B3" w:rsidRDefault="00D85279" w:rsidP="00D11D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z w:val="22"/>
          <w:szCs w:val="22"/>
        </w:rPr>
        <w:t>《正觀》（</w:t>
      </w:r>
      <w:r w:rsidRPr="001E54C7">
        <w:rPr>
          <w:rFonts w:hint="eastAsia"/>
          <w:sz w:val="22"/>
          <w:szCs w:val="22"/>
        </w:rPr>
        <w:t>6</w:t>
      </w:r>
      <w:r w:rsidRPr="001E54C7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p</w:t>
      </w:r>
      <w:r w:rsidRPr="00F446B3">
        <w:rPr>
          <w:rFonts w:hint="eastAsia"/>
          <w:spacing w:val="2"/>
          <w:sz w:val="22"/>
          <w:szCs w:val="22"/>
        </w:rPr>
        <w:t>.114</w:t>
      </w:r>
      <w:r w:rsidRPr="00F446B3">
        <w:rPr>
          <w:rFonts w:hint="eastAsia"/>
          <w:spacing w:val="2"/>
          <w:sz w:val="22"/>
          <w:szCs w:val="22"/>
        </w:rPr>
        <w:t>：《大智度論》卷</w:t>
      </w:r>
      <w:r w:rsidRPr="00F446B3">
        <w:rPr>
          <w:rFonts w:hint="eastAsia"/>
          <w:spacing w:val="2"/>
          <w:sz w:val="22"/>
          <w:szCs w:val="22"/>
        </w:rPr>
        <w:t>6</w:t>
      </w:r>
      <w:r w:rsidRPr="00F446B3">
        <w:rPr>
          <w:rFonts w:hint="eastAsia"/>
          <w:spacing w:val="2"/>
          <w:sz w:val="22"/>
          <w:szCs w:val="22"/>
        </w:rPr>
        <w:t>（大正</w:t>
      </w:r>
      <w:r w:rsidRPr="00F446B3">
        <w:rPr>
          <w:rFonts w:hint="eastAsia"/>
          <w:spacing w:val="2"/>
          <w:sz w:val="22"/>
          <w:szCs w:val="22"/>
        </w:rPr>
        <w:t>25</w:t>
      </w:r>
      <w:r w:rsidRPr="00F446B3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C"/>
        </w:smartTagPr>
        <w:r w:rsidRPr="00F446B3">
          <w:rPr>
            <w:rFonts w:hint="eastAsia"/>
            <w:spacing w:val="2"/>
            <w:sz w:val="22"/>
            <w:szCs w:val="22"/>
          </w:rPr>
          <w:t>102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F446B3">
        <w:rPr>
          <w:rFonts w:hint="eastAsia"/>
          <w:spacing w:val="2"/>
          <w:sz w:val="22"/>
          <w:szCs w:val="22"/>
        </w:rPr>
        <w:t>26-29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C"/>
        </w:smartTagPr>
        <w:r w:rsidRPr="00F446B3">
          <w:rPr>
            <w:rFonts w:hint="eastAsia"/>
            <w:spacing w:val="2"/>
            <w:sz w:val="22"/>
            <w:szCs w:val="22"/>
          </w:rPr>
          <w:t>169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F446B3">
        <w:rPr>
          <w:rFonts w:hint="eastAsia"/>
          <w:spacing w:val="2"/>
          <w:sz w:val="22"/>
          <w:szCs w:val="22"/>
        </w:rPr>
        <w:t>3-29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F446B3">
          <w:rPr>
            <w:rFonts w:hint="eastAsia"/>
            <w:spacing w:val="2"/>
            <w:sz w:val="22"/>
            <w:szCs w:val="22"/>
          </w:rPr>
          <w:t>171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F446B3">
        <w:rPr>
          <w:rFonts w:hint="eastAsia"/>
          <w:spacing w:val="2"/>
          <w:sz w:val="22"/>
          <w:szCs w:val="22"/>
        </w:rPr>
        <w:t>7-18</w:t>
      </w:r>
      <w:r w:rsidRPr="00F446B3">
        <w:rPr>
          <w:rFonts w:hint="eastAsia"/>
          <w:spacing w:val="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194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5"/>
          <w:attr w:name="UnitName" w:val="a"/>
        </w:smartTagPr>
        <w:r w:rsidRPr="00F446B3">
          <w:rPr>
            <w:rFonts w:hint="eastAsia"/>
            <w:sz w:val="22"/>
            <w:szCs w:val="22"/>
          </w:rPr>
          <w:t>-195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F446B3">
          <w:rPr>
            <w:rFonts w:hint="eastAsia"/>
            <w:sz w:val="22"/>
            <w:szCs w:val="22"/>
          </w:rPr>
          <w:t>246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23-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F446B3">
          <w:rPr>
            <w:rFonts w:hint="eastAsia"/>
            <w:sz w:val="22"/>
            <w:szCs w:val="22"/>
          </w:rPr>
          <w:t>293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4"/>
          <w:attr w:name="UnitName" w:val="C"/>
        </w:smartTagPr>
        <w:r w:rsidRPr="00F446B3">
          <w:rPr>
            <w:rFonts w:hint="eastAsia"/>
            <w:sz w:val="22"/>
            <w:szCs w:val="22"/>
          </w:rPr>
          <w:t>-294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8"/>
          <w:attr w:name="UnitName" w:val="C"/>
        </w:smartTagPr>
        <w:r w:rsidRPr="00F446B3">
          <w:rPr>
            <w:rFonts w:hint="eastAsia"/>
            <w:sz w:val="22"/>
            <w:szCs w:val="22"/>
          </w:rPr>
          <w:t>298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53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436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15-18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67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528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16-28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70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0"/>
          <w:attr w:name="UnitName" w:val="C"/>
        </w:smartTagPr>
        <w:r w:rsidRPr="00F446B3">
          <w:rPr>
            <w:rFonts w:hint="eastAsia"/>
            <w:sz w:val="22"/>
            <w:szCs w:val="22"/>
          </w:rPr>
          <w:t>550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10-15</w:t>
      </w:r>
      <w:r w:rsidRPr="00F446B3">
        <w:rPr>
          <w:rFonts w:hint="eastAsia"/>
          <w:sz w:val="22"/>
          <w:szCs w:val="22"/>
        </w:rPr>
        <w:t>）。</w:t>
      </w:r>
    </w:p>
  </w:footnote>
  <w:footnote w:id="53">
    <w:p w:rsidR="00D85279" w:rsidRPr="00F446B3" w:rsidRDefault="00D85279" w:rsidP="00D11D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237BFB">
        <w:rPr>
          <w:rFonts w:hint="eastAsia"/>
          <w:spacing w:val="-4"/>
          <w:sz w:val="22"/>
          <w:szCs w:val="22"/>
        </w:rPr>
        <w:t>：《大智度論》卷</w:t>
      </w:r>
      <w:r w:rsidRPr="00237BFB">
        <w:rPr>
          <w:rFonts w:hint="eastAsia"/>
          <w:spacing w:val="-4"/>
          <w:sz w:val="22"/>
          <w:szCs w:val="22"/>
        </w:rPr>
        <w:t>2</w:t>
      </w:r>
      <w:r w:rsidRPr="00237BFB">
        <w:rPr>
          <w:rFonts w:hint="eastAsia"/>
          <w:spacing w:val="-4"/>
          <w:sz w:val="22"/>
          <w:szCs w:val="22"/>
        </w:rPr>
        <w:t>（大正</w:t>
      </w:r>
      <w:r w:rsidRPr="00237BFB">
        <w:rPr>
          <w:rFonts w:hint="eastAsia"/>
          <w:spacing w:val="-4"/>
          <w:sz w:val="22"/>
          <w:szCs w:val="22"/>
        </w:rPr>
        <w:t>25</w:t>
      </w:r>
      <w:r w:rsidRPr="00237BFB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Pr="00237BFB">
          <w:rPr>
            <w:rFonts w:hint="eastAsia"/>
            <w:spacing w:val="-4"/>
            <w:sz w:val="22"/>
            <w:szCs w:val="22"/>
          </w:rPr>
          <w:t>75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a</w:t>
        </w:r>
      </w:smartTag>
      <w:r w:rsidRPr="00237BFB">
        <w:rPr>
          <w:rFonts w:hint="eastAsia"/>
          <w:spacing w:val="-4"/>
          <w:sz w:val="22"/>
          <w:szCs w:val="22"/>
        </w:rPr>
        <w:t>9-13</w:t>
      </w:r>
      <w:r w:rsidRPr="00237BFB">
        <w:rPr>
          <w:rFonts w:hint="eastAsia"/>
          <w:spacing w:val="-4"/>
          <w:sz w:val="22"/>
          <w:szCs w:val="22"/>
        </w:rPr>
        <w:t>）、卷</w:t>
      </w:r>
      <w:r w:rsidRPr="00237BFB">
        <w:rPr>
          <w:rFonts w:hint="eastAsia"/>
          <w:spacing w:val="-4"/>
          <w:sz w:val="22"/>
          <w:szCs w:val="22"/>
        </w:rPr>
        <w:t>32</w:t>
      </w:r>
      <w:r w:rsidRPr="00237BFB">
        <w:rPr>
          <w:rFonts w:hint="eastAsia"/>
          <w:spacing w:val="-4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8"/>
          <w:attr w:name="UnitName" w:val="a"/>
        </w:smartTagPr>
        <w:r w:rsidRPr="00237BFB">
          <w:rPr>
            <w:rFonts w:hint="eastAsia"/>
            <w:spacing w:val="-4"/>
            <w:sz w:val="22"/>
            <w:szCs w:val="22"/>
          </w:rPr>
          <w:t>298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a</w:t>
        </w:r>
      </w:smartTag>
      <w:r w:rsidRPr="00237BFB">
        <w:rPr>
          <w:rFonts w:hint="eastAsia"/>
          <w:spacing w:val="-4"/>
          <w:sz w:val="22"/>
          <w:szCs w:val="22"/>
        </w:rPr>
        <w:t>10-20</w:t>
      </w:r>
      <w:r w:rsidRPr="00237BFB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8"/>
          <w:attr w:name="UnitName" w:val="C"/>
        </w:smartTagPr>
        <w:r w:rsidRPr="00237BFB">
          <w:rPr>
            <w:rFonts w:hint="eastAsia"/>
            <w:spacing w:val="-4"/>
            <w:sz w:val="22"/>
            <w:szCs w:val="22"/>
          </w:rPr>
          <w:t>298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c</w:t>
        </w:r>
      </w:smartTag>
      <w:r w:rsidRPr="00237BFB">
        <w:rPr>
          <w:rFonts w:hint="eastAsia"/>
          <w:spacing w:val="-4"/>
          <w:sz w:val="22"/>
          <w:szCs w:val="22"/>
        </w:rPr>
        <w:t>21-23</w:t>
      </w:r>
      <w:r w:rsidRPr="00237BFB">
        <w:rPr>
          <w:rFonts w:hint="eastAsia"/>
          <w:spacing w:val="-4"/>
          <w:sz w:val="22"/>
          <w:szCs w:val="22"/>
        </w:rPr>
        <w:t>）。</w:t>
      </w:r>
    </w:p>
  </w:footnote>
  <w:footnote w:id="54">
    <w:p w:rsidR="00D85279" w:rsidRPr="00F446B3" w:rsidRDefault="00D85279" w:rsidP="00D11D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法性與空：</w:t>
      </w:r>
      <w:r w:rsidRPr="00F446B3">
        <w:rPr>
          <w:rFonts w:hint="eastAsia"/>
          <w:sz w:val="22"/>
          <w:szCs w:val="22"/>
        </w:rPr>
        <w:t>如、法性、法相、法位、實際。（印順法師，《大智度論筆記》［</w:t>
      </w:r>
      <w:r w:rsidRPr="00F446B3">
        <w:rPr>
          <w:rFonts w:eastAsia="Roman Unicode" w:cs="Roman Unicode"/>
          <w:sz w:val="22"/>
          <w:szCs w:val="22"/>
        </w:rPr>
        <w:t>F</w:t>
      </w:r>
      <w:r w:rsidRPr="00F446B3">
        <w:rPr>
          <w:sz w:val="22"/>
          <w:szCs w:val="22"/>
        </w:rPr>
        <w:t>0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p.360</w:t>
      </w:r>
      <w:r w:rsidRPr="00F446B3">
        <w:rPr>
          <w:rFonts w:hint="eastAsia"/>
          <w:sz w:val="22"/>
          <w:szCs w:val="22"/>
        </w:rPr>
        <w:t>）</w:t>
      </w:r>
    </w:p>
  </w:footnote>
  <w:footnote w:id="55">
    <w:p w:rsidR="00D85279" w:rsidRPr="00F446B3" w:rsidRDefault="00D85279" w:rsidP="007A7631">
      <w:pPr>
        <w:tabs>
          <w:tab w:val="left" w:pos="246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┌得名集</w:t>
      </w:r>
    </w:p>
    <w:p w:rsidR="00D85279" w:rsidRPr="00F446B3" w:rsidRDefault="00D85279" w:rsidP="007A7631">
      <w:pPr>
        <w:tabs>
          <w:tab w:val="left" w:pos="2464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如、法性、實際之集散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┴失名散　　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56">
    <w:p w:rsidR="00D85279" w:rsidRPr="00F446B3" w:rsidRDefault="00D85279" w:rsidP="00D11D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如虗空</w:t>
      </w:r>
      <w:r w:rsidRPr="00F446B3">
        <w:rPr>
          <w:rFonts w:ascii="標楷體" w:eastAsia="標楷體" w:hAnsi="標楷體" w:hint="eastAsia"/>
          <w:sz w:val="22"/>
          <w:szCs w:val="22"/>
        </w:rPr>
        <w:t>已下，釋上十喻中文，亦同上。意言：虗空亦無集散，譬如舍內滿中虗空，但周圍不開門者，則不得此舍內空用；若鑿其門、開戶牖者，則得入中，得此空用，故名為集。若塞戶時，不得空用，則名為散，故說虗空有於集散。今既虗空亦本來是無，所以得云不不集散也。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r w:rsidRPr="00F446B3">
        <w:rPr>
          <w:sz w:val="22"/>
          <w:szCs w:val="22"/>
        </w:rPr>
        <w:t>865b23-c4</w:t>
      </w:r>
      <w:r w:rsidRPr="00F446B3">
        <w:rPr>
          <w:sz w:val="22"/>
          <w:szCs w:val="22"/>
        </w:rPr>
        <w:t>）</w:t>
      </w:r>
    </w:p>
  </w:footnote>
  <w:footnote w:id="57">
    <w:p w:rsidR="00D85279" w:rsidRPr="00F446B3" w:rsidRDefault="00D85279" w:rsidP="00D11D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戶牖（</w:t>
      </w:r>
      <w:r w:rsidRPr="00F446B3">
        <w:rPr>
          <w:rFonts w:ascii="標楷體" w:eastAsia="標楷體" w:hAnsi="標楷體" w:hint="eastAsia"/>
          <w:sz w:val="22"/>
          <w:szCs w:val="22"/>
        </w:rPr>
        <w:t>ㄏㄨˋ ㄧㄡˇ）</w:t>
      </w:r>
      <w:r w:rsidRPr="00F446B3">
        <w:rPr>
          <w:rFonts w:hint="eastAsia"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門窗。（《漢語大詞典》（七），</w:t>
      </w:r>
      <w:r w:rsidRPr="00F446B3">
        <w:rPr>
          <w:rFonts w:hint="eastAsia"/>
          <w:sz w:val="22"/>
          <w:szCs w:val="22"/>
        </w:rPr>
        <w:t>p.345</w:t>
      </w:r>
      <w:r w:rsidRPr="00F446B3">
        <w:rPr>
          <w:rFonts w:hint="eastAsia"/>
          <w:sz w:val="22"/>
          <w:szCs w:val="22"/>
        </w:rPr>
        <w:t>）</w:t>
      </w:r>
    </w:p>
  </w:footnote>
  <w:footnote w:id="58">
    <w:p w:rsidR="00DA2B18" w:rsidRDefault="00D85279" w:rsidP="00D11D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.269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n.113-1</w:t>
      </w:r>
      <w:r w:rsidRPr="00F446B3">
        <w:rPr>
          <w:rFonts w:hint="eastAsia"/>
          <w:sz w:val="22"/>
          <w:szCs w:val="22"/>
        </w:rPr>
        <w:t>：</w:t>
      </w:r>
    </w:p>
    <w:p w:rsidR="00D85279" w:rsidRPr="00F446B3" w:rsidRDefault="00D85279" w:rsidP="00DA2B1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sz w:val="22"/>
          <w:szCs w:val="22"/>
        </w:rPr>
        <w:t>《摩訶般若波羅蜜經》</w:t>
      </w:r>
      <w:r w:rsidRPr="00F446B3">
        <w:rPr>
          <w:rFonts w:hint="eastAsia"/>
          <w:sz w:val="22"/>
          <w:szCs w:val="22"/>
        </w:rPr>
        <w:t>在此品〈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集散品〉提到的法相有：善法、不善法，有為法、無為法，有漏法、無漏法，過去未來現在法、不過去未來現在法，</w:t>
      </w:r>
      <w:r w:rsidRPr="00F446B3">
        <w:rPr>
          <w:rFonts w:hint="eastAsia"/>
          <w:sz w:val="22"/>
          <w:szCs w:val="22"/>
          <w:vertAlign w:val="superscript"/>
        </w:rPr>
        <w:t>.</w:t>
      </w:r>
      <w:r w:rsidRPr="00F446B3">
        <w:rPr>
          <w:rFonts w:hint="eastAsia"/>
          <w:sz w:val="22"/>
          <w:szCs w:val="22"/>
        </w:rPr>
        <w:t>佛、十方如恒河沙等世界諸佛，</w:t>
      </w:r>
      <w:r w:rsidRPr="00F446B3">
        <w:rPr>
          <w:rFonts w:hint="eastAsia"/>
          <w:sz w:val="22"/>
          <w:szCs w:val="22"/>
          <w:vertAlign w:val="superscript"/>
        </w:rPr>
        <w:t>.</w:t>
      </w:r>
      <w:r w:rsidRPr="00F446B3">
        <w:rPr>
          <w:rFonts w:hint="eastAsia"/>
          <w:sz w:val="22"/>
          <w:szCs w:val="22"/>
        </w:rPr>
        <w:t>菩薩、聲聞僧。這一些都是「</w:t>
      </w:r>
      <w:r w:rsidRPr="00F446B3">
        <w:rPr>
          <w:rFonts w:ascii="標楷體" w:eastAsia="標楷體" w:hAnsi="標楷體" w:hint="eastAsia"/>
          <w:sz w:val="22"/>
          <w:szCs w:val="22"/>
        </w:rPr>
        <w:t>不集不散</w:t>
      </w:r>
      <w:r w:rsidRPr="00F446B3">
        <w:rPr>
          <w:rFonts w:hint="eastAsia"/>
          <w:sz w:val="22"/>
          <w:szCs w:val="22"/>
        </w:rPr>
        <w:t>」，「</w:t>
      </w:r>
      <w:r w:rsidRPr="00F446B3">
        <w:rPr>
          <w:rFonts w:ascii="標楷體" w:eastAsia="標楷體" w:hAnsi="標楷體" w:hint="eastAsia"/>
          <w:sz w:val="22"/>
          <w:szCs w:val="22"/>
        </w:rPr>
        <w:t>諸法及佛名字，無所依止，故皆空，不住非不住</w:t>
      </w:r>
      <w:r w:rsidRPr="00F446B3">
        <w:rPr>
          <w:rFonts w:hint="eastAsia"/>
          <w:sz w:val="22"/>
          <w:szCs w:val="22"/>
        </w:rPr>
        <w:t>」。又，</w:t>
      </w:r>
      <w:r w:rsidRPr="00F446B3">
        <w:rPr>
          <w:sz w:val="22"/>
          <w:szCs w:val="22"/>
        </w:rPr>
        <w:t>《摩訶般若波羅蜜經》</w:t>
      </w:r>
      <w:r w:rsidRPr="00F446B3">
        <w:rPr>
          <w:rFonts w:hint="eastAsia"/>
          <w:sz w:val="22"/>
          <w:szCs w:val="22"/>
        </w:rPr>
        <w:t>對「善、不善法」、「有為、無為法」、「有漏、無漏法」等，在後文也有扼要的解說，見《大智度論》卷</w:t>
      </w:r>
      <w:r w:rsidRPr="00F446B3">
        <w:rPr>
          <w:rFonts w:hint="eastAsia"/>
          <w:sz w:val="22"/>
          <w:szCs w:val="22"/>
        </w:rPr>
        <w:t>44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10 </w:t>
      </w:r>
      <w:r w:rsidRPr="00F446B3">
        <w:rPr>
          <w:rFonts w:hint="eastAsia"/>
          <w:sz w:val="22"/>
          <w:szCs w:val="22"/>
        </w:rPr>
        <w:t>行相品〉（大正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a"/>
        </w:smartTagPr>
        <w:r w:rsidRPr="00F446B3">
          <w:rPr>
            <w:rFonts w:hint="eastAsia"/>
            <w:sz w:val="22"/>
            <w:szCs w:val="22"/>
          </w:rPr>
          <w:t>381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9-382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4</w:t>
      </w:r>
      <w:r w:rsidR="001E54C7">
        <w:rPr>
          <w:rFonts w:hint="eastAsia"/>
          <w:sz w:val="22"/>
          <w:szCs w:val="22"/>
        </w:rPr>
        <w:t>）。</w:t>
      </w:r>
    </w:p>
  </w:footnote>
  <w:footnote w:id="59">
    <w:p w:rsidR="00D85279" w:rsidRPr="00F446B3" w:rsidRDefault="00D85279" w:rsidP="00D11D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〔佛〕－【宋】【元】【明】【宮】【聖】。（大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60">
    <w:p w:rsidR="00D85279" w:rsidRPr="00F446B3" w:rsidRDefault="00D85279" w:rsidP="00D11D3F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）《大品經義疏》卷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：「</w:t>
      </w:r>
      <w:r w:rsidRPr="00F446B3">
        <w:rPr>
          <w:rFonts w:ascii="標楷體" w:eastAsia="標楷體" w:hAnsi="標楷體" w:hint="eastAsia"/>
          <w:sz w:val="22"/>
          <w:szCs w:val="22"/>
        </w:rPr>
        <w:t>初就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非住非不住</w:t>
      </w:r>
      <w:r w:rsidRPr="00F446B3">
        <w:rPr>
          <w:rFonts w:ascii="標楷體" w:eastAsia="標楷體" w:hAnsi="標楷體" w:hint="eastAsia"/>
          <w:sz w:val="22"/>
          <w:szCs w:val="22"/>
        </w:rPr>
        <w:t>求菩薩字不可得，二者就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不可說門</w:t>
      </w:r>
      <w:r w:rsidRPr="00F446B3">
        <w:rPr>
          <w:rFonts w:ascii="標楷體" w:eastAsia="標楷體" w:hAnsi="標楷體" w:hint="eastAsia"/>
          <w:sz w:val="22"/>
          <w:szCs w:val="22"/>
        </w:rPr>
        <w:t>求菩薩名字不可得。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234c</w:t>
        </w:r>
      </w:smartTag>
      <w:r w:rsidRPr="00F446B3">
        <w:rPr>
          <w:rFonts w:hint="eastAsia"/>
          <w:sz w:val="22"/>
          <w:szCs w:val="22"/>
        </w:rPr>
        <w:t>10-11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D11D3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 w:rsidRPr="00F446B3">
        <w:rPr>
          <w:rFonts w:ascii="標楷體" w:eastAsia="標楷體" w:hAnsi="標楷體" w:hint="eastAsia"/>
          <w:sz w:val="22"/>
          <w:szCs w:val="22"/>
        </w:rPr>
        <w:t>上來『非住非不住門』破菩薩名字及諸法；今以『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』破菩薩名字，無法可說為菩薩。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D11D3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世尊諸法因緣和合</w:t>
      </w:r>
      <w:r w:rsidRPr="00F446B3">
        <w:rPr>
          <w:rFonts w:ascii="標楷體" w:eastAsia="標楷體" w:hAnsi="標楷體" w:hint="eastAsia"/>
          <w:sz w:val="22"/>
          <w:szCs w:val="22"/>
        </w:rPr>
        <w:t>已下，論主自科云：上就不住門明於波若，釋菩薩、菩薩字不可得等義竟；今第二、次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就異門破菩薩、菩薩字等不可得義以明波若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</w:footnote>
  <w:footnote w:id="61">
    <w:p w:rsidR="00D85279" w:rsidRPr="00F446B3" w:rsidRDefault="00D85279" w:rsidP="00D11D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〔受〕－【宋】【元】【明】【宮】【聖】。（大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62">
    <w:p w:rsidR="00D85279" w:rsidRPr="00F446B3" w:rsidRDefault="00D85279" w:rsidP="00D11D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不可說：一一法中不可說，和合法中亦不可說。（印順法師，《大智度論筆記》〔</w:t>
      </w:r>
      <w:r w:rsidRPr="00F446B3">
        <w:rPr>
          <w:rFonts w:hint="eastAsia"/>
          <w:sz w:val="22"/>
          <w:szCs w:val="22"/>
        </w:rPr>
        <w:t>D010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63">
    <w:p w:rsidR="00D85279" w:rsidRPr="00F446B3" w:rsidRDefault="00D85279" w:rsidP="00D11D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名虛空＝虛空名【宋】【元】【明】【聖】，＝多虛空【宮】。（大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.14</w:t>
      </w:r>
      <w:r w:rsidRPr="00F446B3">
        <w:rPr>
          <w:rFonts w:hint="eastAsia"/>
          <w:sz w:val="22"/>
          <w:szCs w:val="22"/>
        </w:rPr>
        <w:t>）</w:t>
      </w:r>
    </w:p>
  </w:footnote>
  <w:footnote w:id="64">
    <w:p w:rsidR="00D85279" w:rsidRPr="00F446B3" w:rsidRDefault="00D85279" w:rsidP="00D11D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z w:val="22"/>
          <w:szCs w:val="22"/>
        </w:rPr>
        <w:t>如預流、一來、不還、阿羅漢、獨覺、如來及彼諸法名無處可說；如善非善、常無常、樂苦、我無我、遠離不遠離、寂靜不寂靜等若有若無名皆無處可說，菩薩摩訶薩名及般若波羅蜜多名亦無處可說。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47a</w:t>
        </w:r>
      </w:smartTag>
      <w:r w:rsidRPr="00F446B3">
        <w:rPr>
          <w:rFonts w:hint="eastAsia"/>
          <w:sz w:val="22"/>
          <w:szCs w:val="22"/>
        </w:rPr>
        <w:t>3-7</w:t>
      </w:r>
      <w:r w:rsidRPr="00F446B3">
        <w:rPr>
          <w:rFonts w:hint="eastAsia"/>
          <w:sz w:val="22"/>
          <w:szCs w:val="22"/>
        </w:rPr>
        <w:t>）</w:t>
      </w:r>
    </w:p>
  </w:footnote>
  <w:footnote w:id="65">
    <w:p w:rsidR="00D85279" w:rsidRPr="00F446B3" w:rsidRDefault="00D85279" w:rsidP="00D11D3F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若＝云何【元】【明】【石】。（大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.17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D11D3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6"/>
          <w:sz w:val="22"/>
          <w:szCs w:val="22"/>
        </w:rPr>
        <w:t>《摩訶般若波羅蜜經》卷</w:t>
      </w:r>
      <w:r w:rsidRPr="00F446B3">
        <w:rPr>
          <w:rFonts w:hint="eastAsia"/>
          <w:spacing w:val="-6"/>
          <w:sz w:val="22"/>
          <w:szCs w:val="22"/>
        </w:rPr>
        <w:t>3</w:t>
      </w:r>
      <w:r w:rsidRPr="00F446B3">
        <w:rPr>
          <w:rFonts w:hint="eastAsia"/>
          <w:spacing w:val="-6"/>
          <w:sz w:val="22"/>
          <w:szCs w:val="22"/>
        </w:rPr>
        <w:t>〈</w:t>
      </w:r>
      <w:r w:rsidRPr="00F446B3">
        <w:rPr>
          <w:rFonts w:hint="eastAsia"/>
          <w:spacing w:val="-6"/>
          <w:sz w:val="22"/>
          <w:szCs w:val="22"/>
        </w:rPr>
        <w:t xml:space="preserve">9 </w:t>
      </w:r>
      <w:r w:rsidRPr="00F446B3">
        <w:rPr>
          <w:rFonts w:hint="eastAsia"/>
          <w:spacing w:val="-6"/>
          <w:sz w:val="22"/>
          <w:szCs w:val="22"/>
        </w:rPr>
        <w:t>集散品〉：「</w:t>
      </w:r>
      <w:r w:rsidRPr="00F446B3">
        <w:rPr>
          <w:rFonts w:ascii="標楷體" w:eastAsia="標楷體" w:hAnsi="標楷體" w:hint="eastAsia"/>
          <w:b/>
          <w:spacing w:val="-6"/>
          <w:sz w:val="22"/>
          <w:szCs w:val="22"/>
        </w:rPr>
        <w:t>云何</w:t>
      </w:r>
      <w:r w:rsidRPr="00F446B3">
        <w:rPr>
          <w:rFonts w:ascii="標楷體" w:eastAsia="標楷體" w:hAnsi="標楷體" w:hint="eastAsia"/>
          <w:spacing w:val="-6"/>
          <w:sz w:val="22"/>
          <w:szCs w:val="22"/>
        </w:rPr>
        <w:t>為菩薩作字，言是菩薩？</w:t>
      </w:r>
      <w:r w:rsidRPr="00F446B3">
        <w:rPr>
          <w:rFonts w:hint="eastAsia"/>
          <w:spacing w:val="-6"/>
          <w:sz w:val="22"/>
          <w:szCs w:val="22"/>
        </w:rPr>
        <w:t>」（大正</w:t>
      </w:r>
      <w:r w:rsidRPr="00F446B3">
        <w:rPr>
          <w:rFonts w:hint="eastAsia"/>
          <w:spacing w:val="-6"/>
          <w:sz w:val="22"/>
          <w:szCs w:val="22"/>
        </w:rPr>
        <w:t>8</w:t>
      </w:r>
      <w:r w:rsidRPr="00F446B3">
        <w:rPr>
          <w:rFonts w:hint="eastAsia"/>
          <w:spacing w:val="-6"/>
          <w:sz w:val="22"/>
          <w:szCs w:val="22"/>
        </w:rPr>
        <w:t>，</w:t>
      </w:r>
      <w:r w:rsidRPr="00F446B3">
        <w:rPr>
          <w:rFonts w:hint="eastAsia"/>
          <w:spacing w:val="-6"/>
          <w:sz w:val="22"/>
          <w:szCs w:val="22"/>
        </w:rPr>
        <w:t>234c27</w:t>
      </w:r>
      <w:r w:rsidRPr="00F446B3">
        <w:rPr>
          <w:rFonts w:hint="eastAsia"/>
          <w:spacing w:val="-6"/>
          <w:sz w:val="22"/>
          <w:szCs w:val="22"/>
        </w:rPr>
        <w:t>）</w:t>
      </w:r>
    </w:p>
  </w:footnote>
  <w:footnote w:id="66">
    <w:p w:rsidR="00D85279" w:rsidRPr="00F446B3" w:rsidRDefault="00D85279" w:rsidP="00D11D3F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）聞般若相義，心不驚怖沒悔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二譯不同：</w:t>
      </w:r>
    </w:p>
    <w:p w:rsidR="00D85279" w:rsidRPr="00F446B3" w:rsidRDefault="00D85279" w:rsidP="00FC4CC2">
      <w:pPr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┌秦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是菩薩必住不退性（信畢竟空，得其氣分）中</w:t>
      </w:r>
    </w:p>
    <w:p w:rsidR="00D85279" w:rsidRPr="00F446B3" w:rsidRDefault="00D85279" w:rsidP="00FC4CC2">
      <w:pPr>
        <w:tabs>
          <w:tab w:val="right" w:pos="9070"/>
        </w:tabs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└唐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是菩薩決定已住不退轉地</w:t>
      </w:r>
      <w:r w:rsidRPr="00F446B3">
        <w:rPr>
          <w:rFonts w:hint="eastAsia"/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D11D3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 w:rsidRPr="00F446B3">
        <w:rPr>
          <w:rFonts w:ascii="標楷體" w:eastAsia="標楷體" w:hAnsi="標楷體" w:hint="eastAsia"/>
          <w:sz w:val="22"/>
          <w:szCs w:val="22"/>
        </w:rPr>
        <w:t>善惡禍福，若常無常、苦樂、若我非我，寂寞恬怕，所有無有福，若常無常、苦樂，我觀此誼，是之所謂悉由因緣。假使當為菩薩摩訶薩而立名號者，於一切法則有狐疑，察其本末，亦不可得。唯然世尊！有其名號，無有法界，亦無所住。所以者何？眾生之類，從無明心致此名字，又其名號亦無所住亦不不住，亦無有處。須菩提白佛言：唯然，世尊！菩薩摩訶薩假使聞說般若波羅蜜如是比類瑞應所起，不恐不怖、不畏不難，心不懷懅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其菩薩摩訶薩即當知之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住阿惟越致果，住無所住，行無所行。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168b6-17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A52DA1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※案：「之」疑為「已」之形誤。</w:t>
      </w:r>
    </w:p>
    <w:p w:rsidR="00D85279" w:rsidRPr="00F446B3" w:rsidRDefault="00D85279" w:rsidP="0078502E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）《放光</w:t>
      </w:r>
      <w:r w:rsidRPr="00F446B3">
        <w:rPr>
          <w:rFonts w:hint="eastAsia"/>
          <w:bCs/>
          <w:sz w:val="22"/>
          <w:szCs w:val="22"/>
        </w:rPr>
        <w:t>般若</w:t>
      </w:r>
      <w:r w:rsidRPr="00F446B3">
        <w:rPr>
          <w:rFonts w:hint="eastAsia"/>
          <w:sz w:val="22"/>
          <w:szCs w:val="22"/>
        </w:rPr>
        <w:t>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 w:rsidRPr="00F446B3">
        <w:rPr>
          <w:rFonts w:ascii="標楷體" w:eastAsia="標楷體" w:hAnsi="標楷體" w:hint="eastAsia"/>
          <w:sz w:val="22"/>
          <w:szCs w:val="22"/>
        </w:rPr>
        <w:t>言善惡，言有常無常、苦樂有我，言寂言寂靜、所有無所有，其字無有與作者。以是故，我狐疑。所以者何？諸法終始不可得見而為菩薩作字。世尊！是字亦不住於法性。何以故？是字無所有、不可得，是故字亦不住、亦不不住。若菩薩摩訶薩聞作是說般若波羅蜜，不惋不悔、不懈不怠、不恐不怖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當知是菩薩審諦住阿惟越致地，住於無所住。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14b6-14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78502E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z w:val="22"/>
          <w:szCs w:val="22"/>
        </w:rPr>
        <w:t>如善非善、常無常、樂苦、我無我、遠離不遠離、寂靜不寂靜等若有若無名皆無處可說，菩薩摩訶薩名及般若波羅蜜多名亦無處可說。所以者何？如是諸名皆無所住亦非不住。何以故？如是諸義無所有故，如是諸名都無所住亦非不住。世尊！我依是義故說於法若增若減不知不得，如何可言此名菩薩摩訶薩，此名般若波羅蜜多？世尊！我於此二若義若名不知不得，云何令我以般若波羅蜜多相應之法，教誡教授諸菩薩摩訶薩？由此因緣，若以是法教誡教授諸菩薩摩訶薩，我當有悔。世尊！若菩薩摩訶薩聞以如是相狀宣說般若波羅蜜多時，心不沈沒亦不憂悔，其心不驚不恐不怖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當知是菩薩摩訶薩決定已住不退轉地，以無所住方便而住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47a</w:t>
        </w:r>
      </w:smartTag>
      <w:r w:rsidRPr="00F446B3">
        <w:rPr>
          <w:rFonts w:hint="eastAsia"/>
          <w:sz w:val="22"/>
          <w:szCs w:val="22"/>
        </w:rPr>
        <w:t>4-19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78502E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）案：羅什譯，《摩訶般若波羅蜜經》「</w:t>
      </w:r>
      <w:r w:rsidRPr="00F446B3">
        <w:rPr>
          <w:rFonts w:ascii="標楷體" w:eastAsia="標楷體" w:hAnsi="標楷體" w:hint="eastAsia"/>
          <w:sz w:val="22"/>
          <w:szCs w:val="22"/>
        </w:rPr>
        <w:t>當知是菩薩必住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阿鞞跋致性</w:t>
      </w:r>
      <w:r w:rsidRPr="00F446B3">
        <w:rPr>
          <w:rFonts w:ascii="標楷體" w:eastAsia="標楷體" w:hAnsi="標楷體" w:hint="eastAsia"/>
          <w:sz w:val="22"/>
          <w:szCs w:val="22"/>
        </w:rPr>
        <w:t>中</w:t>
      </w:r>
      <w:r w:rsidRPr="00F446B3">
        <w:rPr>
          <w:rFonts w:hint="eastAsia"/>
          <w:sz w:val="22"/>
          <w:szCs w:val="22"/>
        </w:rPr>
        <w:t>」，《大智度論》解釋為：</w:t>
      </w:r>
      <w:r w:rsidRPr="00F446B3">
        <w:rPr>
          <w:rFonts w:ascii="新細明體" w:hAnsi="新細明體" w:hint="eastAsia"/>
          <w:bCs/>
          <w:sz w:val="22"/>
          <w:szCs w:val="22"/>
        </w:rPr>
        <w:t>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阿鞞跋致性</w:t>
      </w:r>
      <w:r w:rsidRPr="00F446B3">
        <w:rPr>
          <w:rFonts w:ascii="標楷體" w:eastAsia="標楷體" w:hAnsi="標楷體" w:hint="eastAsia"/>
          <w:sz w:val="22"/>
          <w:szCs w:val="22"/>
        </w:rPr>
        <w:t>者，是菩薩未得無生法忍、未從諸佛授記，但福德智慧力故，能信樂諸法畢竟空，是名阿鞞跋致性中住，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得阿鞞跋致氣分</w:t>
      </w:r>
      <w:r w:rsidRPr="00F446B3">
        <w:rPr>
          <w:rFonts w:ascii="標楷體" w:eastAsia="標楷體" w:hAnsi="標楷體" w:hint="eastAsia"/>
          <w:sz w:val="22"/>
          <w:szCs w:val="22"/>
        </w:rPr>
        <w:t>故。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366a</w:t>
        </w:r>
      </w:smartTag>
      <w:r w:rsidRPr="00F446B3">
        <w:rPr>
          <w:sz w:val="22"/>
          <w:szCs w:val="22"/>
        </w:rPr>
        <w:t>12-15</w:t>
      </w:r>
      <w:r w:rsidRPr="00F446B3">
        <w:rPr>
          <w:rFonts w:hint="eastAsia"/>
          <w:sz w:val="22"/>
          <w:szCs w:val="22"/>
        </w:rPr>
        <w:t>）而《光讚經》作「</w:t>
      </w:r>
      <w:r w:rsidRPr="00F446B3">
        <w:rPr>
          <w:rFonts w:ascii="標楷體" w:eastAsia="標楷體" w:hAnsi="標楷體" w:hint="eastAsia"/>
          <w:sz w:val="22"/>
          <w:szCs w:val="22"/>
        </w:rPr>
        <w:t>當知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已住阿惟越致果</w:t>
      </w:r>
      <w:r w:rsidRPr="00F446B3">
        <w:rPr>
          <w:rFonts w:hint="eastAsia"/>
          <w:sz w:val="22"/>
          <w:szCs w:val="22"/>
        </w:rPr>
        <w:t>」，《放光經》作「</w:t>
      </w:r>
      <w:r w:rsidRPr="00F446B3">
        <w:rPr>
          <w:rFonts w:ascii="標楷體" w:eastAsia="標楷體" w:hAnsi="標楷體" w:hint="eastAsia"/>
          <w:sz w:val="22"/>
          <w:szCs w:val="22"/>
        </w:rPr>
        <w:t>當知是菩薩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審諦住阿惟越致地</w:t>
      </w:r>
      <w:r w:rsidRPr="00F446B3">
        <w:rPr>
          <w:rFonts w:hint="eastAsia"/>
          <w:sz w:val="22"/>
          <w:szCs w:val="22"/>
        </w:rPr>
        <w:t>」，玄奘譯，《大般若經》（二分本）作「</w:t>
      </w:r>
      <w:r w:rsidRPr="00F446B3">
        <w:rPr>
          <w:rFonts w:ascii="標楷體" w:eastAsia="標楷體" w:hAnsi="標楷體" w:hint="eastAsia"/>
          <w:sz w:val="22"/>
          <w:szCs w:val="22"/>
        </w:rPr>
        <w:t>當知是菩薩摩訶薩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決定已住不退轉地</w:t>
      </w:r>
      <w:r w:rsidRPr="00F446B3">
        <w:rPr>
          <w:rFonts w:hint="eastAsia"/>
          <w:sz w:val="22"/>
          <w:szCs w:val="22"/>
        </w:rPr>
        <w:t>」。</w:t>
      </w:r>
    </w:p>
  </w:footnote>
  <w:footnote w:id="67">
    <w:p w:rsidR="00D85279" w:rsidRPr="00F446B3" w:rsidRDefault="00D85279" w:rsidP="0078502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C"/>
        </w:smartTagPr>
        <w:r w:rsidRPr="00F446B3">
          <w:rPr>
            <w:rFonts w:hint="eastAsia"/>
            <w:sz w:val="22"/>
            <w:szCs w:val="22"/>
          </w:rPr>
          <w:t>363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19-365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</w:t>
      </w:r>
      <w:r w:rsidRPr="00F446B3">
        <w:rPr>
          <w:rFonts w:hint="eastAsia"/>
          <w:sz w:val="22"/>
          <w:szCs w:val="22"/>
        </w:rPr>
        <w:t>），參見〈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集散品〉之第一段經文，以及《大智度論》的解說。</w:t>
      </w:r>
    </w:p>
  </w:footnote>
  <w:footnote w:id="68">
    <w:p w:rsidR="00D85279" w:rsidRPr="00F446B3" w:rsidRDefault="00D85279" w:rsidP="0078502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何以故</w:t>
      </w:r>
      <w:r w:rsidRPr="00F446B3">
        <w:rPr>
          <w:rFonts w:ascii="標楷體" w:eastAsia="標楷體" w:hAnsi="標楷體" w:hint="eastAsia"/>
          <w:sz w:val="22"/>
          <w:szCs w:val="22"/>
        </w:rPr>
        <w:t>已下，釋所以名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義。上乃就不住非不住門等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麼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法破之，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今乃就五眾等中平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相推之而破，故名異門也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5"/>
          <w:attr w:name="UnitName" w:val="C"/>
        </w:smartTagPr>
        <w:r w:rsidRPr="00F446B3">
          <w:rPr>
            <w:rFonts w:hint="eastAsia"/>
            <w:sz w:val="22"/>
            <w:szCs w:val="22"/>
          </w:rPr>
          <w:t>865c</w:t>
        </w:r>
      </w:smartTag>
      <w:r w:rsidRPr="00F446B3">
        <w:rPr>
          <w:rFonts w:hint="eastAsia"/>
          <w:sz w:val="22"/>
          <w:szCs w:val="22"/>
        </w:rPr>
        <w:t>11-13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78502E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※案：「麼」疑應作「歷」。「平」疑應作「互」。</w:t>
      </w:r>
    </w:p>
  </w:footnote>
  <w:footnote w:id="69">
    <w:p w:rsidR="00D85279" w:rsidRPr="00F446B3" w:rsidRDefault="00D85279" w:rsidP="00791825">
      <w:pPr>
        <w:tabs>
          <w:tab w:val="left" w:pos="1596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┌一、與色相違，色非是空。</w:t>
      </w:r>
    </w:p>
    <w:p w:rsidR="00D85279" w:rsidRPr="00F446B3" w:rsidRDefault="00D85279" w:rsidP="00791825">
      <w:pPr>
        <w:tabs>
          <w:tab w:val="left" w:pos="1596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虛空無相故無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┤二、若色盡處，更無別法。</w:t>
      </w:r>
    </w:p>
    <w:p w:rsidR="00D85279" w:rsidRPr="00F446B3" w:rsidRDefault="00D85279" w:rsidP="00791825">
      <w:pPr>
        <w:tabs>
          <w:tab w:val="left" w:pos="159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└三、若入出相，但是色業。</w:t>
      </w:r>
      <w:r w:rsidRPr="00F446B3">
        <w:rPr>
          <w:rFonts w:hint="eastAsia"/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A52DA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虛空：色非虛空，相違故。色盡處非虛空，無別法故。入出業非虛空，是身業故。無相則無法。（印順法師，《大智度論筆記》［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</w:t>
      </w:r>
      <w:r w:rsidRPr="00F446B3">
        <w:rPr>
          <w:rFonts w:hint="eastAsia"/>
          <w:sz w:val="22"/>
          <w:szCs w:val="22"/>
        </w:rPr>
        <w:t>189</w:t>
      </w:r>
      <w:r w:rsidRPr="00F446B3">
        <w:rPr>
          <w:rFonts w:hint="eastAsia"/>
          <w:sz w:val="22"/>
          <w:szCs w:val="22"/>
        </w:rPr>
        <w:t>）</w:t>
      </w:r>
    </w:p>
  </w:footnote>
  <w:footnote w:id="70">
    <w:p w:rsidR="00D85279" w:rsidRPr="00F446B3" w:rsidRDefault="00D85279" w:rsidP="00A52D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</w:t>
      </w:r>
      <w:r w:rsidRPr="00F446B3">
        <w:rPr>
          <w:rStyle w:val="a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"/>
          <w:rFonts w:hint="eastAsia"/>
          <w:sz w:val="22"/>
          <w:szCs w:val="22"/>
        </w:rPr>
        <w:t>：「</w:t>
      </w:r>
      <w:r w:rsidRPr="00F446B3">
        <w:rPr>
          <w:rFonts w:eastAsia="標楷體" w:hint="eastAsia"/>
          <w:sz w:val="22"/>
          <w:szCs w:val="22"/>
        </w:rPr>
        <w:t>入出息屬身念處故，不屬虛空也。色盡處亦非虛空，名色盡處故；虛空無礙，色是於礙，故與相違。如是則無虛空，但名耳。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865</w:t>
        </w:r>
        <w:r w:rsidRPr="00F446B3">
          <w:rPr>
            <w:rStyle w:val="a"/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Style w:val="a"/>
          <w:rFonts w:eastAsia="Roman Unicode" w:cs="Roman Unicode" w:hint="eastAsia"/>
          <w:sz w:val="22"/>
          <w:szCs w:val="22"/>
        </w:rPr>
        <w:t>14-16</w:t>
      </w:r>
      <w:r w:rsidRPr="00F446B3">
        <w:rPr>
          <w:rStyle w:val="a"/>
          <w:rFonts w:ascii="新細明體" w:hAnsi="新細明體" w:cs="新細明體" w:hint="eastAsia"/>
          <w:sz w:val="22"/>
          <w:szCs w:val="22"/>
        </w:rPr>
        <w:t>）</w:t>
      </w:r>
    </w:p>
  </w:footnote>
  <w:footnote w:id="71">
    <w:p w:rsidR="00D85279" w:rsidRPr="00F446B3" w:rsidRDefault="00D85279" w:rsidP="0080643A">
      <w:pPr>
        <w:tabs>
          <w:tab w:val="left" w:pos="114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慧眼觀之是虛誑故。</w:t>
      </w:r>
    </w:p>
    <w:p w:rsidR="00D85279" w:rsidRPr="00F446B3" w:rsidRDefault="00D85279" w:rsidP="0080643A">
      <w:pPr>
        <w:tabs>
          <w:tab w:val="left" w:pos="1148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地大無實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隨觀而轉無定實故　　　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</w:footnote>
  <w:footnote w:id="72">
    <w:p w:rsidR="00D85279" w:rsidRPr="00F446B3" w:rsidRDefault="00D85279" w:rsidP="00A52DA1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）三眼觀四大不同。（印順法師，《大智度論筆記》［</w:t>
      </w:r>
      <w:r w:rsidRPr="00F446B3">
        <w:rPr>
          <w:rFonts w:eastAsia="Roman Unicode" w:cs="Roman Unicode"/>
          <w:sz w:val="22"/>
          <w:szCs w:val="22"/>
        </w:rPr>
        <w:t>A</w:t>
      </w:r>
      <w:r w:rsidRPr="00F446B3">
        <w:rPr>
          <w:sz w:val="22"/>
          <w:szCs w:val="22"/>
        </w:rPr>
        <w:t>05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p.91</w:t>
      </w:r>
      <w:r w:rsidRPr="00F446B3">
        <w:rPr>
          <w:rFonts w:hint="eastAsia"/>
          <w:sz w:val="22"/>
          <w:szCs w:val="22"/>
        </w:rPr>
        <w:t>、［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sz w:val="22"/>
          <w:szCs w:val="22"/>
        </w:rPr>
        <w:t>001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p.236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A52DA1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肉眼</w:t>
      </w:r>
      <w:r w:rsidRPr="00F446B3">
        <w:rPr>
          <w:rFonts w:hint="eastAsia"/>
          <w:sz w:val="22"/>
          <w:szCs w:val="22"/>
        </w:rPr>
        <w:t>、天眼、慧眼，觀色不同。（印順法師，《大智度論筆記》〔</w:t>
      </w:r>
      <w:r w:rsidRPr="00F446B3">
        <w:rPr>
          <w:rFonts w:hint="eastAsia"/>
          <w:sz w:val="22"/>
          <w:szCs w:val="22"/>
        </w:rPr>
        <w:t>D010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80643A">
      <w:pPr>
        <w:tabs>
          <w:tab w:val="left" w:pos="21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┌肉眼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見塵合成地，謂為實地。</w:t>
      </w:r>
    </w:p>
    <w:p w:rsidR="00D85279" w:rsidRPr="00F446B3" w:rsidRDefault="00D85279" w:rsidP="0080643A">
      <w:pPr>
        <w:tabs>
          <w:tab w:val="left" w:pos="2114"/>
        </w:tabs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三眼觀地不同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┤天眼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散此地，但見微塵。</w:t>
      </w:r>
    </w:p>
    <w:p w:rsidR="00D85279" w:rsidRPr="00F446B3" w:rsidRDefault="00D85279" w:rsidP="0080643A">
      <w:pPr>
        <w:tabs>
          <w:tab w:val="left" w:pos="211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└慧眼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分別破散都不可得。（印順法師，《大智度論筆記》［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</w:footnote>
  <w:footnote w:id="73">
    <w:p w:rsidR="00D85279" w:rsidRPr="00F446B3" w:rsidRDefault="00D85279" w:rsidP="00A52D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19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-199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206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3-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287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21-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403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24-405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）。</w:t>
      </w:r>
    </w:p>
  </w:footnote>
  <w:footnote w:id="74">
    <w:p w:rsidR="00D85279" w:rsidRPr="00F446B3" w:rsidRDefault="00D85279" w:rsidP="00BF36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唯心故空：境隨觀轉，知法無實。（印順法師，《大智度論筆記》〔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</w:footnote>
  <w:footnote w:id="75">
    <w:p w:rsidR="00D85279" w:rsidRPr="00F446B3" w:rsidRDefault="00D85279" w:rsidP="00BF36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sz w:val="22"/>
          <w:szCs w:val="22"/>
        </w:rPr>
        <w:t>《</w:t>
      </w:r>
      <w:r w:rsidRPr="00F446B3">
        <w:rPr>
          <w:rFonts w:hint="eastAsia"/>
          <w:sz w:val="22"/>
          <w:szCs w:val="22"/>
        </w:rPr>
        <w:t>大智度論》卷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序品〉：「</w:t>
      </w:r>
      <w:r w:rsidRPr="00F446B3">
        <w:rPr>
          <w:rFonts w:eastAsia="標楷體"/>
          <w:sz w:val="22"/>
          <w:szCs w:val="22"/>
        </w:rPr>
        <w:t>問</w:t>
      </w:r>
      <w:bookmarkStart w:id="1" w:name="0140a06"/>
      <w:r w:rsidRPr="00F446B3">
        <w:rPr>
          <w:rFonts w:eastAsia="標楷體"/>
          <w:sz w:val="22"/>
          <w:szCs w:val="22"/>
        </w:rPr>
        <w:t>曰：云何名不住法住般若波羅蜜中能具</w:t>
      </w:r>
      <w:bookmarkStart w:id="2" w:name="0140a07"/>
      <w:bookmarkEnd w:id="1"/>
      <w:r w:rsidRPr="00F446B3">
        <w:rPr>
          <w:rFonts w:eastAsia="標楷體"/>
          <w:sz w:val="22"/>
          <w:szCs w:val="22"/>
        </w:rPr>
        <w:t>足六波羅蜜？答曰：如是菩薩觀一切法</w:t>
      </w:r>
      <w:r w:rsidRPr="00F446B3">
        <w:rPr>
          <w:rFonts w:eastAsia="標楷體" w:hint="eastAsia"/>
          <w:sz w:val="22"/>
          <w:szCs w:val="22"/>
        </w:rPr>
        <w:t>──</w:t>
      </w:r>
      <w:r w:rsidRPr="00F446B3">
        <w:rPr>
          <w:rFonts w:eastAsia="標楷體"/>
          <w:sz w:val="22"/>
          <w:szCs w:val="22"/>
        </w:rPr>
        <w:t>非常</w:t>
      </w:r>
      <w:bookmarkStart w:id="3" w:name="0140a08"/>
      <w:bookmarkEnd w:id="2"/>
      <w:r w:rsidRPr="00F446B3">
        <w:rPr>
          <w:rFonts w:eastAsia="標楷體"/>
          <w:sz w:val="22"/>
          <w:szCs w:val="22"/>
        </w:rPr>
        <w:t>非無常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非苦非樂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非空非實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非我非無</w:t>
      </w:r>
      <w:bookmarkStart w:id="4" w:name="0140a09"/>
      <w:bookmarkEnd w:id="3"/>
      <w:r w:rsidRPr="00F446B3">
        <w:rPr>
          <w:rFonts w:eastAsia="標楷體"/>
          <w:sz w:val="22"/>
          <w:szCs w:val="22"/>
        </w:rPr>
        <w:t>我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非生滅非不生滅</w:t>
      </w:r>
      <w:r w:rsidRPr="00F446B3">
        <w:rPr>
          <w:rFonts w:eastAsia="標楷體" w:hint="eastAsia"/>
          <w:sz w:val="22"/>
          <w:szCs w:val="22"/>
        </w:rPr>
        <w:t>，</w:t>
      </w:r>
      <w:r w:rsidRPr="00F446B3">
        <w:rPr>
          <w:rFonts w:eastAsia="標楷體"/>
          <w:sz w:val="22"/>
          <w:szCs w:val="22"/>
        </w:rPr>
        <w:t>如是住甚深般若</w:t>
      </w:r>
      <w:bookmarkStart w:id="5" w:name="0140a10"/>
      <w:bookmarkEnd w:id="4"/>
      <w:r w:rsidRPr="00F446B3">
        <w:rPr>
          <w:rFonts w:eastAsia="標楷體"/>
          <w:sz w:val="22"/>
          <w:szCs w:val="22"/>
        </w:rPr>
        <w:t>波羅蜜中，於般若波羅蜜相亦不取，是名</w:t>
      </w:r>
      <w:bookmarkStart w:id="6" w:name="0140a11"/>
      <w:bookmarkEnd w:id="5"/>
      <w:r w:rsidRPr="00F446B3">
        <w:rPr>
          <w:rFonts w:eastAsia="標楷體"/>
          <w:sz w:val="22"/>
          <w:szCs w:val="22"/>
        </w:rPr>
        <w:t>不住法住。若取般若波羅蜜相，是為住法</w:t>
      </w:r>
      <w:bookmarkStart w:id="7" w:name="0140a12"/>
      <w:bookmarkEnd w:id="6"/>
      <w:r w:rsidRPr="00F446B3">
        <w:rPr>
          <w:rFonts w:eastAsia="標楷體"/>
          <w:sz w:val="22"/>
          <w:szCs w:val="22"/>
        </w:rPr>
        <w:t>住</w:t>
      </w:r>
      <w:bookmarkEnd w:id="7"/>
      <w:r w:rsidRPr="00F446B3">
        <w:rPr>
          <w:rFonts w:eastAsia="標楷體"/>
          <w:sz w:val="22"/>
          <w:szCs w:val="22"/>
        </w:rPr>
        <w:t>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140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5-12</w:t>
      </w:r>
      <w:r w:rsidRPr="00F446B3">
        <w:rPr>
          <w:rFonts w:hint="eastAsia"/>
          <w:sz w:val="22"/>
          <w:szCs w:val="22"/>
        </w:rPr>
        <w:t>）</w:t>
      </w:r>
    </w:p>
  </w:footnote>
  <w:footnote w:id="76">
    <w:p w:rsidR="00D85279" w:rsidRPr="00F446B3" w:rsidRDefault="00D85279" w:rsidP="00BF36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性＝姓【宋】【元】【明】【宮】【聖】。（大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</w:t>
      </w:r>
      <w:r w:rsidRPr="00F446B3">
        <w:rPr>
          <w:rFonts w:hint="eastAsia"/>
          <w:sz w:val="22"/>
          <w:szCs w:val="22"/>
        </w:rPr>
        <w:t>）</w:t>
      </w:r>
    </w:p>
  </w:footnote>
  <w:footnote w:id="77">
    <w:p w:rsidR="00D85279" w:rsidRPr="00F446B3" w:rsidRDefault="00D85279" w:rsidP="00BF36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姓貴＝貴姓【宋】【元】【明】【宮】。（大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.4</w:t>
      </w:r>
      <w:r w:rsidRPr="00F446B3">
        <w:rPr>
          <w:rFonts w:hint="eastAsia"/>
          <w:sz w:val="22"/>
          <w:szCs w:val="22"/>
        </w:rPr>
        <w:t>）</w:t>
      </w:r>
    </w:p>
  </w:footnote>
  <w:footnote w:id="78">
    <w:p w:rsidR="00D85279" w:rsidRPr="00F446B3" w:rsidRDefault="00D85279" w:rsidP="00BF36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阿鞞跋致性：未得忍，未受記，但福智力信畢竟空，得阿〔鞞〕跋致氣分。（印順法師，《大智度論筆記》〔</w:t>
      </w:r>
      <w:r w:rsidRPr="00F446B3">
        <w:rPr>
          <w:rFonts w:hint="eastAsia"/>
          <w:sz w:val="22"/>
          <w:szCs w:val="22"/>
        </w:rPr>
        <w:t>D003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p.243</w:t>
      </w:r>
      <w:r w:rsidRPr="00F446B3">
        <w:rPr>
          <w:rFonts w:hint="eastAsia"/>
          <w:sz w:val="22"/>
          <w:szCs w:val="22"/>
        </w:rPr>
        <w:t>）</w:t>
      </w:r>
    </w:p>
  </w:footnote>
  <w:footnote w:id="79">
    <w:p w:rsidR="00D85279" w:rsidRPr="00F446B3" w:rsidRDefault="00D85279" w:rsidP="00BF36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復次世尊</w:t>
      </w:r>
      <w:r w:rsidRPr="00F446B3">
        <w:rPr>
          <w:rFonts w:ascii="標楷體" w:eastAsia="標楷體" w:hAnsi="標楷體" w:hint="eastAsia"/>
          <w:sz w:val="22"/>
          <w:szCs w:val="22"/>
        </w:rPr>
        <w:t>已下，論主自科。上躭嫌門讓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中，約住非不住門明義已竟；今此文即是善吉正說，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次就不住門明於波若</w:t>
      </w:r>
      <w:r w:rsidRPr="00F446B3">
        <w:rPr>
          <w:rFonts w:ascii="標楷體" w:eastAsia="標楷體" w:hAnsi="標楷體" w:hint="eastAsia"/>
          <w:sz w:val="22"/>
          <w:szCs w:val="22"/>
        </w:rPr>
        <w:t>。就此文中，大有三意：第一、就不住門明不住者得；第二、言菩薩無方便色中住等，明其住者之失；第三、先尼已下，明以小況大。今以此為陰、入、界、十二緣等，成於上義故，約而辨之也。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866a</w:t>
        </w:r>
      </w:smartTag>
      <w:r w:rsidRPr="00F446B3">
        <w:rPr>
          <w:sz w:val="22"/>
          <w:szCs w:val="22"/>
        </w:rPr>
        <w:t>1-6</w:t>
      </w:r>
      <w:r w:rsidRPr="00F446B3">
        <w:rPr>
          <w:sz w:val="22"/>
          <w:szCs w:val="22"/>
        </w:rPr>
        <w:t>）</w:t>
      </w:r>
    </w:p>
    <w:p w:rsidR="00D85279" w:rsidRPr="00F446B3" w:rsidRDefault="00D85279" w:rsidP="00BF365C">
      <w:pPr>
        <w:pStyle w:val="FootnoteText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※案：「嫌門讓」應作「謙讓門」。</w:t>
      </w:r>
    </w:p>
  </w:footnote>
  <w:footnote w:id="80">
    <w:p w:rsidR="00D85279" w:rsidRPr="00F446B3" w:rsidRDefault="00D85279" w:rsidP="00BF36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《大品經義疏》卷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：「</w:t>
      </w:r>
      <w:r w:rsidRPr="00F446B3">
        <w:rPr>
          <w:rFonts w:ascii="標楷體" w:eastAsia="標楷體" w:hAnsi="標楷體" w:hint="eastAsia"/>
          <w:sz w:val="22"/>
          <w:szCs w:val="22"/>
        </w:rPr>
        <w:t>就文為四：第一、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正明無住行</w:t>
      </w:r>
      <w:r w:rsidRPr="00F446B3">
        <w:rPr>
          <w:rFonts w:ascii="標楷體" w:eastAsia="標楷體" w:hAnsi="標楷體" w:hint="eastAsia"/>
          <w:sz w:val="22"/>
          <w:szCs w:val="22"/>
        </w:rPr>
        <w:t>，第二、明有住行為失，第三、明無住行為得，第四、舉小說大。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235a</w:t>
        </w:r>
      </w:smartTag>
      <w:r w:rsidRPr="00F446B3">
        <w:rPr>
          <w:rFonts w:hint="eastAsia"/>
          <w:sz w:val="22"/>
          <w:szCs w:val="22"/>
        </w:rPr>
        <w:t>22-24</w:t>
      </w:r>
      <w:r w:rsidRPr="00F446B3">
        <w:rPr>
          <w:rFonts w:hint="eastAsia"/>
          <w:sz w:val="22"/>
          <w:szCs w:val="22"/>
        </w:rPr>
        <w:t>）</w:t>
      </w:r>
    </w:p>
  </w:footnote>
  <w:footnote w:id="81">
    <w:p w:rsidR="00D85279" w:rsidRPr="00F446B3" w:rsidRDefault="00D85279" w:rsidP="0034325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識＋（受想行識）【石】。（大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.6</w:t>
      </w:r>
      <w:r w:rsidRPr="00F446B3">
        <w:rPr>
          <w:rFonts w:hint="eastAsia"/>
          <w:sz w:val="22"/>
          <w:szCs w:val="22"/>
        </w:rPr>
        <w:t>）</w:t>
      </w:r>
    </w:p>
  </w:footnote>
  <w:footnote w:id="82">
    <w:p w:rsidR="00D85279" w:rsidRPr="00F446B3" w:rsidRDefault="00D85279" w:rsidP="0034325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識＋（識）【宋】【元】【明】【宮】。（大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83">
    <w:p w:rsidR="00D85279" w:rsidRPr="00F446B3" w:rsidRDefault="00D85279" w:rsidP="009446A8">
      <w:pPr>
        <w:spacing w:line="0" w:lineRule="atLeast"/>
        <w:jc w:val="both"/>
        <w:rPr>
          <w:bCs/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bCs/>
          <w:sz w:val="22"/>
          <w:szCs w:val="22"/>
        </w:rPr>
        <w:t>行：聽聞、誦、讀乃至後心取覺，皆名為行。</w:t>
      </w:r>
    </w:p>
    <w:p w:rsidR="00D85279" w:rsidRPr="00F446B3" w:rsidRDefault="00D8527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觀：初行如初見物。</w:t>
      </w:r>
    </w:p>
    <w:p w:rsidR="00D85279" w:rsidRPr="00F446B3" w:rsidRDefault="00D8527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習：日日漸學。</w:t>
      </w:r>
    </w:p>
    <w:p w:rsidR="00D85279" w:rsidRPr="00F446B3" w:rsidRDefault="00D8527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合：與般若相應可。</w:t>
      </w:r>
    </w:p>
    <w:p w:rsidR="00D85279" w:rsidRPr="00F446B3" w:rsidRDefault="00D8527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相應：隨順般若。</w:t>
      </w:r>
    </w:p>
    <w:p w:rsidR="00D85279" w:rsidRPr="00F446B3" w:rsidRDefault="00D8527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入：通徹般若。</w:t>
      </w:r>
    </w:p>
    <w:p w:rsidR="00D85279" w:rsidRPr="00F446B3" w:rsidRDefault="00D8527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念：分別取相有是事。</w:t>
      </w:r>
    </w:p>
    <w:p w:rsidR="00D85279" w:rsidRPr="00F446B3" w:rsidRDefault="00D8527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學：常行不息令相似。</w:t>
      </w:r>
    </w:p>
    <w:p w:rsidR="00D85279" w:rsidRPr="00F446B3" w:rsidRDefault="00D8527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思惟：學已巧觀知其得失。</w:t>
      </w:r>
    </w:p>
    <w:p w:rsidR="00D85279" w:rsidRPr="00F446B3" w:rsidRDefault="00D8527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修：定心和合共行。</w:t>
      </w:r>
    </w:p>
    <w:p w:rsidR="00D85279" w:rsidRPr="00F446B3" w:rsidRDefault="00D85279" w:rsidP="00121451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bCs/>
          <w:sz w:val="22"/>
          <w:szCs w:val="22"/>
        </w:rPr>
        <w:t xml:space="preserve">住：得而不失。　　　　　　　</w:t>
      </w: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p.254</w:t>
      </w:r>
      <w:r w:rsidRPr="00F446B3">
        <w:rPr>
          <w:rFonts w:hint="eastAsia"/>
          <w:sz w:val="22"/>
          <w:szCs w:val="22"/>
        </w:rPr>
        <w:t>）</w:t>
      </w:r>
    </w:p>
  </w:footnote>
  <w:footnote w:id="84">
    <w:p w:rsidR="00D85279" w:rsidRPr="00F446B3" w:rsidRDefault="00D85279" w:rsidP="0034325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誦讀＝讀誦【聖】。（大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.13</w:t>
      </w:r>
      <w:r w:rsidRPr="00F446B3">
        <w:rPr>
          <w:rFonts w:hint="eastAsia"/>
          <w:sz w:val="22"/>
          <w:szCs w:val="22"/>
        </w:rPr>
        <w:t>）</w:t>
      </w:r>
    </w:p>
  </w:footnote>
  <w:footnote w:id="85">
    <w:p w:rsidR="00D85279" w:rsidRPr="00F446B3" w:rsidRDefault="00D85279" w:rsidP="0034325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〔波羅蜜〕－【宋】【元】【明】【宮】【聖】。</w:t>
      </w:r>
      <w:r w:rsidRPr="00F446B3">
        <w:rPr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大正</w:t>
      </w:r>
      <w:r w:rsidRPr="00F446B3">
        <w:rPr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366</w:t>
      </w:r>
      <w:r w:rsidRPr="00F446B3">
        <w:rPr>
          <w:rFonts w:eastAsia="Roman Unicode" w:cs="Roman Unicode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/>
          <w:sz w:val="22"/>
          <w:szCs w:val="22"/>
        </w:rPr>
        <w:t>n</w:t>
      </w:r>
      <w:r w:rsidRPr="00F446B3">
        <w:rPr>
          <w:sz w:val="22"/>
          <w:szCs w:val="22"/>
        </w:rPr>
        <w:t>.14</w:t>
      </w:r>
      <w:r w:rsidRPr="00F446B3">
        <w:rPr>
          <w:sz w:val="22"/>
          <w:szCs w:val="22"/>
        </w:rPr>
        <w:t>）</w:t>
      </w:r>
    </w:p>
  </w:footnote>
  <w:footnote w:id="86">
    <w:p w:rsidR="00D85279" w:rsidRPr="00F446B3" w:rsidRDefault="00D85279" w:rsidP="0034325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相＋（應）【宋】【元】【明】【宮】。</w:t>
      </w:r>
      <w:r w:rsidRPr="00F446B3">
        <w:rPr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大正</w:t>
      </w:r>
      <w:r w:rsidRPr="00F446B3">
        <w:rPr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366</w:t>
      </w:r>
      <w:r w:rsidRPr="00F446B3">
        <w:rPr>
          <w:rFonts w:eastAsia="Roman Unicode" w:cs="Roman Unicode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/>
          <w:sz w:val="22"/>
          <w:szCs w:val="22"/>
        </w:rPr>
        <w:t>n</w:t>
      </w:r>
      <w:r w:rsidRPr="00F446B3">
        <w:rPr>
          <w:sz w:val="22"/>
          <w:szCs w:val="22"/>
        </w:rPr>
        <w:t>.15</w:t>
      </w:r>
      <w:r w:rsidRPr="00F446B3">
        <w:rPr>
          <w:sz w:val="22"/>
          <w:szCs w:val="22"/>
        </w:rPr>
        <w:t>）</w:t>
      </w:r>
    </w:p>
  </w:footnote>
  <w:footnote w:id="87">
    <w:p w:rsidR="00D85279" w:rsidRPr="00F446B3" w:rsidRDefault="00D85279" w:rsidP="0034325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：參見《大智度論》卷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364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21-29</w:t>
      </w:r>
      <w:r w:rsidRPr="00F446B3">
        <w:rPr>
          <w:rFonts w:hint="eastAsia"/>
          <w:sz w:val="22"/>
          <w:szCs w:val="22"/>
        </w:rPr>
        <w:t>）。</w:t>
      </w:r>
    </w:p>
  </w:footnote>
  <w:footnote w:id="88">
    <w:p w:rsidR="00D85279" w:rsidRPr="00F446B3" w:rsidRDefault="00D85279" w:rsidP="004A058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無相三昧：不取法相，不入滅定。（印順法師，《大智度論筆記》〔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</w:footnote>
  <w:footnote w:id="89">
    <w:p w:rsidR="00D85279" w:rsidRPr="00F446B3" w:rsidRDefault="00D85279" w:rsidP="004A058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不取法相</w:t>
      </w:r>
      <w:r w:rsidRPr="00F446B3">
        <w:rPr>
          <w:rFonts w:hint="eastAsia"/>
          <w:bCs/>
          <w:sz w:val="22"/>
          <w:szCs w:val="22"/>
        </w:rPr>
        <w:t>，不入滅定［而能行道］：</w:t>
      </w:r>
      <w:r w:rsidRPr="00F446B3">
        <w:rPr>
          <w:rFonts w:hint="eastAsia"/>
          <w:sz w:val="22"/>
          <w:szCs w:val="22"/>
        </w:rPr>
        <w:t>無相三昧。</w:t>
      </w:r>
    </w:p>
    <w:p w:rsidR="00D85279" w:rsidRPr="00F446B3" w:rsidRDefault="00D85279" w:rsidP="004A058C">
      <w:pPr>
        <w:pStyle w:val="FootnoteText"/>
        <w:spacing w:line="300" w:lineRule="exact"/>
        <w:ind w:leftChars="1525" w:left="366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菩薩智慧。（印順法師，《大智度論筆記》［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90">
    <w:p w:rsidR="00D85279" w:rsidRPr="00F446B3" w:rsidRDefault="00D85279" w:rsidP="004A058C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）人心得緣便起，菩薩無緣不滅。（印順法師，《大智度論筆記》〔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p.254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4A058C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釋疑</w:t>
      </w:r>
      <w:r w:rsidRPr="00F446B3">
        <w:rPr>
          <w:rFonts w:hint="eastAsia"/>
          <w:sz w:val="22"/>
          <w:szCs w:val="22"/>
        </w:rPr>
        <w:t>：無緣云何不滅疑。（印順法師，《大智度論筆記》〔</w:t>
      </w:r>
      <w:r w:rsidRPr="00F446B3">
        <w:rPr>
          <w:rFonts w:hint="eastAsia"/>
          <w:sz w:val="22"/>
          <w:szCs w:val="22"/>
        </w:rPr>
        <w:t>D019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p.262</w:t>
      </w:r>
      <w:r w:rsidRPr="00F446B3">
        <w:rPr>
          <w:rFonts w:hint="eastAsia"/>
          <w:sz w:val="22"/>
          <w:szCs w:val="22"/>
        </w:rPr>
        <w:t>）</w:t>
      </w:r>
    </w:p>
  </w:footnote>
  <w:footnote w:id="91">
    <w:p w:rsidR="00D85279" w:rsidRPr="00F446B3" w:rsidRDefault="00D85279" w:rsidP="004A058C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）參見《摩訶般若波羅蜜經》卷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2 </w:t>
      </w:r>
      <w:r w:rsidRPr="00F446B3">
        <w:rPr>
          <w:rFonts w:hint="eastAsia"/>
          <w:sz w:val="22"/>
          <w:szCs w:val="22"/>
        </w:rPr>
        <w:t>奉鉢品〉（大正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221b28-c5</w:t>
      </w:r>
      <w:r w:rsidRPr="00F446B3">
        <w:rPr>
          <w:rFonts w:hint="eastAsia"/>
          <w:sz w:val="22"/>
          <w:szCs w:val="22"/>
        </w:rPr>
        <w:t>），《大智度論》卷</w:t>
      </w:r>
      <w:r w:rsidRPr="00F446B3">
        <w:rPr>
          <w:rFonts w:hint="eastAsia"/>
          <w:sz w:val="22"/>
          <w:szCs w:val="22"/>
        </w:rPr>
        <w:t>35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F446B3">
          <w:rPr>
            <w:rFonts w:hint="eastAsia"/>
            <w:sz w:val="22"/>
            <w:szCs w:val="22"/>
          </w:rPr>
          <w:t>318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9"/>
          <w:attr w:name="UnitName" w:val="a"/>
        </w:smartTagPr>
        <w:r w:rsidRPr="00F446B3">
          <w:rPr>
            <w:rFonts w:eastAsia="Roman Unicode" w:cs="Roman Unicode" w:hint="eastAsia"/>
            <w:sz w:val="22"/>
            <w:szCs w:val="22"/>
          </w:rPr>
          <w:t>-319a</w:t>
        </w:r>
      </w:smartTag>
      <w:r w:rsidRPr="00F446B3">
        <w:rPr>
          <w:rFonts w:eastAsia="Roman Unicode" w:cs="Roman Unicode" w:hint="eastAsia"/>
          <w:sz w:val="22"/>
          <w:szCs w:val="22"/>
        </w:rPr>
        <w:t>4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  <w:p w:rsidR="00D85279" w:rsidRPr="00F446B3" w:rsidRDefault="00D85279" w:rsidP="004A058C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6"/>
          <w:sz w:val="22"/>
          <w:szCs w:val="22"/>
        </w:rPr>
        <w:t>關於「色即是空，空即是色」，參見印順法師，《初期大乘佛教之起源與開展》，</w:t>
      </w:r>
      <w:r w:rsidRPr="00F446B3">
        <w:rPr>
          <w:rFonts w:eastAsia="Roman Unicode" w:cs="Roman Unicode" w:hint="eastAsia"/>
          <w:spacing w:val="-6"/>
          <w:sz w:val="22"/>
          <w:szCs w:val="22"/>
        </w:rPr>
        <w:t>pp</w:t>
      </w:r>
      <w:r w:rsidRPr="00F446B3">
        <w:rPr>
          <w:rFonts w:hint="eastAsia"/>
          <w:spacing w:val="-6"/>
          <w:sz w:val="22"/>
          <w:szCs w:val="22"/>
        </w:rPr>
        <w:t>.730-732</w:t>
      </w:r>
      <w:r w:rsidRPr="00F446B3">
        <w:rPr>
          <w:rFonts w:hint="eastAsia"/>
          <w:spacing w:val="-6"/>
          <w:sz w:val="22"/>
          <w:szCs w:val="22"/>
        </w:rPr>
        <w:t>、</w:t>
      </w:r>
      <w:r w:rsidRPr="00F446B3">
        <w:rPr>
          <w:rFonts w:hint="eastAsia"/>
          <w:spacing w:val="-4"/>
          <w:sz w:val="22"/>
          <w:szCs w:val="22"/>
        </w:rPr>
        <w:t>《般若經講記》，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pp</w:t>
      </w:r>
      <w:r w:rsidRPr="00F446B3">
        <w:rPr>
          <w:rFonts w:hint="eastAsia"/>
          <w:spacing w:val="-4"/>
          <w:sz w:val="22"/>
          <w:szCs w:val="22"/>
        </w:rPr>
        <w:t>.179-189</w:t>
      </w:r>
      <w:r w:rsidRPr="00F446B3">
        <w:rPr>
          <w:rFonts w:hint="eastAsia"/>
          <w:spacing w:val="-4"/>
          <w:sz w:val="22"/>
          <w:szCs w:val="22"/>
        </w:rPr>
        <w:t>、《空之探究》，</w:t>
      </w:r>
      <w:r w:rsidRPr="00F446B3">
        <w:rPr>
          <w:rFonts w:hint="eastAsia"/>
          <w:spacing w:val="-4"/>
          <w:sz w:val="22"/>
          <w:szCs w:val="22"/>
        </w:rPr>
        <w:t>p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</w:t>
      </w:r>
      <w:r w:rsidRPr="00F446B3">
        <w:rPr>
          <w:rFonts w:hint="eastAsia"/>
          <w:spacing w:val="-4"/>
          <w:sz w:val="22"/>
          <w:szCs w:val="22"/>
        </w:rPr>
        <w:t>.190-193</w:t>
      </w:r>
      <w:r w:rsidRPr="00F446B3">
        <w:rPr>
          <w:rFonts w:hint="eastAsia"/>
          <w:spacing w:val="-4"/>
          <w:sz w:val="22"/>
          <w:szCs w:val="22"/>
        </w:rPr>
        <w:t>、《佛法是救世之光》，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</w:t>
      </w:r>
      <w:r w:rsidRPr="00F446B3">
        <w:rPr>
          <w:rFonts w:hint="eastAsia"/>
          <w:spacing w:val="-4"/>
          <w:sz w:val="22"/>
          <w:szCs w:val="22"/>
        </w:rPr>
        <w:t>p.189-207</w:t>
      </w:r>
      <w:r w:rsidRPr="00F446B3">
        <w:rPr>
          <w:rFonts w:hint="eastAsia"/>
          <w:spacing w:val="-4"/>
          <w:sz w:val="22"/>
          <w:szCs w:val="22"/>
        </w:rPr>
        <w:t>。</w:t>
      </w:r>
    </w:p>
  </w:footnote>
  <w:footnote w:id="92">
    <w:p w:rsidR="00D85279" w:rsidRPr="00F446B3" w:rsidRDefault="00D85279" w:rsidP="004A058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此二種菩薩的分類法，參見《大智度論》卷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358b12-19</w:t>
      </w:r>
      <w:r w:rsidRPr="00F446B3">
        <w:rPr>
          <w:rFonts w:hint="eastAsia"/>
          <w:sz w:val="22"/>
          <w:szCs w:val="22"/>
        </w:rPr>
        <w:t>）；另參見印順法師，《初期大乘佛教之起源與開展》，</w:t>
      </w:r>
      <w:r w:rsidRPr="00F446B3">
        <w:rPr>
          <w:rFonts w:hint="eastAsia"/>
          <w:sz w:val="22"/>
          <w:szCs w:val="22"/>
        </w:rPr>
        <w:t>pp.1287-1288</w:t>
      </w:r>
      <w:r w:rsidRPr="00F446B3">
        <w:rPr>
          <w:rFonts w:hint="eastAsia"/>
          <w:sz w:val="22"/>
          <w:szCs w:val="22"/>
        </w:rPr>
        <w:t>。</w:t>
      </w:r>
    </w:p>
  </w:footnote>
  <w:footnote w:id="93">
    <w:p w:rsidR="00D85279" w:rsidRPr="00F446B3" w:rsidRDefault="00D85279" w:rsidP="0034325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尸＝尼【宋】【元】【明】【宮】【石】。（大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</w:t>
      </w:r>
      <w:r w:rsidRPr="00F446B3">
        <w:rPr>
          <w:rFonts w:hint="eastAsia"/>
          <w:sz w:val="22"/>
          <w:szCs w:val="22"/>
        </w:rPr>
        <w:t>）</w:t>
      </w:r>
    </w:p>
  </w:footnote>
  <w:footnote w:id="94">
    <w:p w:rsidR="00D85279" w:rsidRPr="00F446B3" w:rsidRDefault="00D85279" w:rsidP="0034325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浮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sz w:val="22"/>
          <w:szCs w:val="22"/>
        </w:rPr>
        <w:t>闍藍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sz w:val="22"/>
          <w:szCs w:val="22"/>
        </w:rPr>
        <w:t>波尼藍</w:t>
      </w:r>
      <w:r w:rsidRPr="00F446B3">
        <w:rPr>
          <w:rFonts w:hint="eastAsia"/>
          <w:sz w:val="22"/>
          <w:szCs w:val="22"/>
        </w:rPr>
        <w:t>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045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p.452</w:t>
      </w:r>
      <w:r w:rsidRPr="00F446B3">
        <w:rPr>
          <w:rFonts w:hint="eastAsia"/>
          <w:sz w:val="22"/>
          <w:szCs w:val="22"/>
        </w:rPr>
        <w:t>）</w:t>
      </w:r>
    </w:p>
  </w:footnote>
  <w:footnote w:id="95">
    <w:p w:rsidR="00D85279" w:rsidRPr="00F446B3" w:rsidRDefault="00D85279" w:rsidP="001E51B0">
      <w:pPr>
        <w:tabs>
          <w:tab w:val="left" w:pos="70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一字門：一字一名……如地名浮</w:t>
      </w:r>
    </w:p>
    <w:p w:rsidR="00D85279" w:rsidRPr="00F446B3" w:rsidRDefault="00D85279" w:rsidP="001E51B0">
      <w:pPr>
        <w:tabs>
          <w:tab w:val="left" w:pos="540"/>
          <w:tab w:val="left" w:pos="70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文字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二字門：二字一名……如水名闍藍</w:t>
      </w:r>
    </w:p>
    <w:p w:rsidR="00D85279" w:rsidRPr="00F446B3" w:rsidRDefault="00D85279" w:rsidP="001E51B0">
      <w:pPr>
        <w:tabs>
          <w:tab w:val="left" w:pos="70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多字門：三字一名……如水名波尼藍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p.114</w:t>
      </w:r>
      <w:r w:rsidRPr="00F446B3">
        <w:rPr>
          <w:rFonts w:hint="eastAsia"/>
          <w:sz w:val="22"/>
          <w:szCs w:val="22"/>
        </w:rPr>
        <w:t>）</w:t>
      </w:r>
    </w:p>
  </w:footnote>
  <w:footnote w:id="96">
    <w:p w:rsidR="00D85279" w:rsidRPr="00F446B3" w:rsidRDefault="00D85279" w:rsidP="001E51B0">
      <w:pPr>
        <w:tabs>
          <w:tab w:val="left" w:pos="267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聞阿────知諸法本來不生</w:t>
      </w:r>
    </w:p>
    <w:p w:rsidR="00D85279" w:rsidRPr="00F446B3" w:rsidRDefault="00D85279" w:rsidP="001E51B0">
      <w:pPr>
        <w:tabs>
          <w:tab w:val="left" w:pos="267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菩薩聞字，即入諸法實相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聞頭佉───知諸法皆苦……生大悲心</w:t>
      </w:r>
    </w:p>
    <w:p w:rsidR="00D85279" w:rsidRPr="00F446B3" w:rsidRDefault="00D85279" w:rsidP="001E51B0">
      <w:pPr>
        <w:tabs>
          <w:tab w:val="left" w:pos="2674"/>
        </w:tabs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聞阿尼吒──知諸法無常……入聖道行</w:t>
      </w:r>
    </w:p>
    <w:p w:rsidR="00D85279" w:rsidRPr="00F446B3" w:rsidRDefault="00D85279" w:rsidP="009446A8">
      <w:pPr>
        <w:snapToGrid w:val="0"/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p.115</w:t>
      </w:r>
      <w:r w:rsidRPr="00F446B3">
        <w:rPr>
          <w:rFonts w:hint="eastAsia"/>
          <w:sz w:val="22"/>
          <w:szCs w:val="22"/>
        </w:rPr>
        <w:t>）</w:t>
      </w:r>
    </w:p>
  </w:footnote>
  <w:footnote w:id="97">
    <w:p w:rsidR="00D85279" w:rsidRPr="00F446B3" w:rsidRDefault="00D85279" w:rsidP="00343256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）實相：不生、苦、無常。（印順法師，《大智度論筆記》〔</w:t>
      </w:r>
      <w:r w:rsidRPr="00F446B3">
        <w:rPr>
          <w:rFonts w:hint="eastAsia"/>
          <w:sz w:val="22"/>
          <w:szCs w:val="22"/>
        </w:rPr>
        <w:t>D006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p.247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343256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）字門：聞一字即入諸法實相。</w:t>
      </w:r>
    </w:p>
    <w:p w:rsidR="00D85279" w:rsidRPr="00F446B3" w:rsidRDefault="00D85279" w:rsidP="004B67C6">
      <w:pPr>
        <w:pStyle w:val="FootnoteText"/>
        <w:spacing w:line="0" w:lineRule="atLeast"/>
        <w:ind w:leftChars="610" w:left="14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一字、二字、三字。　　　（印順法師，《大智度論筆記》〔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</w:footnote>
  <w:footnote w:id="98">
    <w:p w:rsidR="00D85279" w:rsidRPr="00F446B3" w:rsidRDefault="00D85279" w:rsidP="0034325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阿字本來不生。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99">
    <w:p w:rsidR="00D85279" w:rsidRPr="00F446B3" w:rsidRDefault="00D85279" w:rsidP="0034325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p.115-116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48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407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-409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之經文及論文；卷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268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23-29</w:t>
      </w:r>
      <w:r w:rsidRPr="00F446B3">
        <w:rPr>
          <w:rFonts w:hint="eastAsia"/>
          <w:sz w:val="22"/>
          <w:szCs w:val="22"/>
        </w:rPr>
        <w:t>）。</w:t>
      </w:r>
    </w:p>
  </w:footnote>
  <w:footnote w:id="100">
    <w:p w:rsidR="00D85279" w:rsidRPr="00F446B3" w:rsidRDefault="00D85279" w:rsidP="00823E3B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2E08E8">
        <w:rPr>
          <w:rFonts w:hint="eastAsia"/>
          <w:spacing w:val="-2"/>
          <w:sz w:val="22"/>
          <w:szCs w:val="22"/>
        </w:rPr>
        <w:t>參見《</w:t>
      </w:r>
      <w:r w:rsidRPr="002E08E8">
        <w:rPr>
          <w:rFonts w:hint="eastAsia"/>
          <w:bCs/>
          <w:spacing w:val="-2"/>
          <w:sz w:val="22"/>
          <w:szCs w:val="22"/>
        </w:rPr>
        <w:t>大智</w:t>
      </w:r>
      <w:r w:rsidRPr="002E08E8">
        <w:rPr>
          <w:rFonts w:hint="eastAsia"/>
          <w:spacing w:val="-2"/>
          <w:sz w:val="22"/>
          <w:szCs w:val="22"/>
        </w:rPr>
        <w:t>度論》卷</w:t>
      </w:r>
      <w:r w:rsidRPr="002E08E8">
        <w:rPr>
          <w:rFonts w:hint="eastAsia"/>
          <w:spacing w:val="-2"/>
          <w:sz w:val="22"/>
          <w:szCs w:val="22"/>
        </w:rPr>
        <w:t>40</w:t>
      </w:r>
      <w:r w:rsidRPr="002E08E8">
        <w:rPr>
          <w:rFonts w:hint="eastAsia"/>
          <w:spacing w:val="-2"/>
          <w:sz w:val="22"/>
          <w:szCs w:val="22"/>
        </w:rPr>
        <w:t>〈</w:t>
      </w:r>
      <w:r w:rsidRPr="002E08E8">
        <w:rPr>
          <w:rFonts w:hint="eastAsia"/>
          <w:spacing w:val="-2"/>
          <w:sz w:val="22"/>
          <w:szCs w:val="22"/>
        </w:rPr>
        <w:t xml:space="preserve">4 </w:t>
      </w:r>
      <w:r w:rsidRPr="002E08E8">
        <w:rPr>
          <w:rFonts w:hint="eastAsia"/>
          <w:spacing w:val="-2"/>
          <w:sz w:val="22"/>
          <w:szCs w:val="22"/>
        </w:rPr>
        <w:t>往生品〉：「</w:t>
      </w:r>
      <w:r w:rsidRPr="002E08E8">
        <w:rPr>
          <w:rFonts w:ascii="標楷體" w:eastAsia="標楷體" w:hAnsi="標楷體" w:hint="eastAsia"/>
          <w:spacing w:val="-2"/>
          <w:sz w:val="22"/>
          <w:szCs w:val="22"/>
        </w:rPr>
        <w:t>菩薩於是神通力，知一切法自性不生，故不著；</w:t>
      </w:r>
      <w:r w:rsidRPr="00F446B3">
        <w:rPr>
          <w:rFonts w:ascii="標楷體" w:eastAsia="標楷體" w:hAnsi="標楷體" w:hint="eastAsia"/>
          <w:sz w:val="22"/>
          <w:szCs w:val="22"/>
        </w:rPr>
        <w:t>但念一切種智，為度眾生故。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352b13-15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823E3B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）另參見《大智度論》卷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F446B3">
          <w:rPr>
            <w:rFonts w:hint="eastAsia"/>
            <w:sz w:val="22"/>
            <w:szCs w:val="22"/>
          </w:rPr>
          <w:t>97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21-98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F446B3">
          <w:rPr>
            <w:rFonts w:hint="eastAsia"/>
            <w:sz w:val="22"/>
            <w:szCs w:val="22"/>
          </w:rPr>
          <w:t>235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0"/>
          <w:attr w:name="UnitName" w:val="C"/>
        </w:smartTagPr>
        <w:r w:rsidRPr="00F446B3">
          <w:rPr>
            <w:rFonts w:hint="eastAsia"/>
            <w:sz w:val="22"/>
            <w:szCs w:val="22"/>
          </w:rPr>
          <w:t>-240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F446B3">
          <w:rPr>
            <w:rFonts w:hint="eastAsia"/>
            <w:sz w:val="22"/>
            <w:szCs w:val="22"/>
          </w:rPr>
          <w:t>264a</w:t>
        </w:r>
      </w:smartTag>
      <w:r w:rsidRPr="00F446B3">
        <w:rPr>
          <w:rFonts w:hint="eastAsia"/>
          <w:sz w:val="22"/>
          <w:szCs w:val="22"/>
        </w:rPr>
        <w:t>21-266b11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351b2-352b19</w:t>
      </w:r>
      <w:r w:rsidRPr="00F446B3">
        <w:rPr>
          <w:rFonts w:hint="eastAsia"/>
          <w:sz w:val="22"/>
          <w:szCs w:val="22"/>
        </w:rPr>
        <w:t>）。</w:t>
      </w:r>
    </w:p>
  </w:footnote>
  <w:footnote w:id="101">
    <w:p w:rsidR="00D85279" w:rsidRPr="00F446B3" w:rsidRDefault="00D85279" w:rsidP="000817E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〔相中〕－【宋】【宮】，〔相〕－【明】【聖】。（大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102">
    <w:p w:rsidR="00D85279" w:rsidRPr="00F446B3" w:rsidRDefault="00D85279" w:rsidP="000817E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如相如相＝如相【宋】【宮】，＝如如相【元】【明】【聖】。（大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103">
    <w:p w:rsidR="00D85279" w:rsidRPr="00F446B3" w:rsidRDefault="00D85279" w:rsidP="000817E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（如）＋乃【宋】【元】【明】【宮】【聖】。（大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.15</w:t>
      </w:r>
      <w:r w:rsidRPr="00F446B3">
        <w:rPr>
          <w:rFonts w:hint="eastAsia"/>
          <w:sz w:val="22"/>
          <w:szCs w:val="22"/>
        </w:rPr>
        <w:t>）</w:t>
      </w:r>
    </w:p>
  </w:footnote>
  <w:footnote w:id="104">
    <w:p w:rsidR="00D85279" w:rsidRPr="00F446B3" w:rsidRDefault="00D85279" w:rsidP="000817E7">
      <w:pPr>
        <w:pStyle w:val="FootnoteText"/>
        <w:spacing w:line="0" w:lineRule="atLeast"/>
        <w:ind w:left="858" w:hangingChars="390" w:hanging="858"/>
        <w:jc w:val="both"/>
        <w:rPr>
          <w:rFonts w:eastAsia="標楷體"/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</w:t>
      </w:r>
      <w:r w:rsidRPr="00F446B3">
        <w:rPr>
          <w:rFonts w:hint="eastAsia"/>
          <w:bCs/>
          <w:sz w:val="22"/>
          <w:szCs w:val="22"/>
        </w:rPr>
        <w:t>大般若</w:t>
      </w:r>
      <w:r w:rsidRPr="00F446B3">
        <w:rPr>
          <w:rFonts w:hint="eastAsia"/>
          <w:sz w:val="22"/>
          <w:szCs w:val="22"/>
        </w:rPr>
        <w:t>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z w:val="22"/>
          <w:szCs w:val="22"/>
        </w:rPr>
        <w:t>世尊！若菩薩摩訶薩無方便善巧修行般若波羅蜜多時，我、我所執所纏擾故，心便住色，</w:t>
      </w:r>
      <w:r w:rsidRPr="00F446B3">
        <w:rPr>
          <w:rFonts w:eastAsia="標楷體" w:hAnsi="標楷體"/>
          <w:sz w:val="22"/>
          <w:szCs w:val="22"/>
        </w:rPr>
        <w:t>住受、想、行、識。由此住故，於色</w:t>
      </w:r>
      <w:r w:rsidRPr="00F446B3">
        <w:rPr>
          <w:rFonts w:ascii="標楷體" w:eastAsia="標楷體" w:hAnsi="標楷體"/>
          <w:sz w:val="22"/>
          <w:szCs w:val="22"/>
        </w:rPr>
        <w:t>作</w:t>
      </w:r>
      <w:r w:rsidRPr="00F446B3">
        <w:rPr>
          <w:rFonts w:ascii="標楷體" w:eastAsia="標楷體" w:hAnsi="標楷體"/>
          <w:b/>
          <w:sz w:val="22"/>
          <w:szCs w:val="22"/>
        </w:rPr>
        <w:t>加行</w:t>
      </w:r>
      <w:r w:rsidRPr="00F446B3">
        <w:rPr>
          <w:rFonts w:ascii="標楷體" w:eastAsia="標楷體" w:hAnsi="標楷體"/>
          <w:sz w:val="22"/>
          <w:szCs w:val="22"/>
        </w:rPr>
        <w:t>，於受、</w:t>
      </w:r>
      <w:bookmarkStart w:id="8" w:name="0047c29"/>
      <w:bookmarkEnd w:id="8"/>
      <w:r w:rsidRPr="00F446B3">
        <w:rPr>
          <w:rFonts w:ascii="標楷體" w:eastAsia="標楷體" w:hAnsi="標楷體"/>
          <w:sz w:val="22"/>
          <w:szCs w:val="22"/>
        </w:rPr>
        <w:t>想、行、識作加行。由加行故，不能</w:t>
      </w:r>
      <w:r w:rsidRPr="00F446B3">
        <w:rPr>
          <w:rFonts w:ascii="標楷體" w:eastAsia="標楷體" w:hAnsi="標楷體"/>
          <w:b/>
          <w:sz w:val="22"/>
          <w:szCs w:val="22"/>
        </w:rPr>
        <w:t>攝受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修學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圓滿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成辦</w:t>
      </w:r>
      <w:r w:rsidRPr="00F446B3">
        <w:rPr>
          <w:rFonts w:ascii="標楷體" w:eastAsia="標楷體" w:hAnsi="標楷體"/>
          <w:sz w:val="22"/>
          <w:szCs w:val="22"/>
        </w:rPr>
        <w:t>一切智智。</w:t>
      </w:r>
      <w:r w:rsidRPr="00F446B3">
        <w:rPr>
          <w:rFonts w:eastAsia="標楷體" w:hAnsi="標楷體"/>
          <w:sz w:val="22"/>
          <w:szCs w:val="22"/>
        </w:rPr>
        <w:t>」</w:t>
      </w:r>
      <w:r w:rsidRPr="00F446B3">
        <w:rPr>
          <w:rFonts w:hAnsi="新細明體"/>
          <w:sz w:val="22"/>
          <w:szCs w:val="22"/>
        </w:rPr>
        <w:t>（大正</w:t>
      </w:r>
      <w:r w:rsidRPr="00F446B3">
        <w:rPr>
          <w:sz w:val="22"/>
          <w:szCs w:val="22"/>
        </w:rPr>
        <w:t>7</w:t>
      </w:r>
      <w:r w:rsidRPr="00F446B3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C"/>
        </w:smartTagPr>
        <w:r w:rsidRPr="00F446B3">
          <w:rPr>
            <w:sz w:val="22"/>
            <w:szCs w:val="22"/>
          </w:rPr>
          <w:t>47c</w:t>
        </w:r>
      </w:smartTag>
      <w:r w:rsidRPr="00F446B3">
        <w:rPr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8"/>
          <w:attr w:name="UnitName" w:val="a"/>
        </w:smartTagPr>
        <w:r w:rsidRPr="00F446B3">
          <w:rPr>
            <w:sz w:val="22"/>
            <w:szCs w:val="22"/>
          </w:rPr>
          <w:t>-48a</w:t>
        </w:r>
      </w:smartTag>
      <w:r w:rsidRPr="00F446B3">
        <w:rPr>
          <w:sz w:val="22"/>
          <w:szCs w:val="22"/>
        </w:rPr>
        <w:t>3</w:t>
      </w:r>
      <w:r w:rsidRPr="00F446B3">
        <w:rPr>
          <w:rFonts w:hAnsi="新細明體"/>
          <w:sz w:val="22"/>
          <w:szCs w:val="22"/>
        </w:rPr>
        <w:t>）</w:t>
      </w:r>
    </w:p>
    <w:p w:rsidR="00D85279" w:rsidRPr="00F446B3" w:rsidRDefault="00D85279" w:rsidP="003D5ED3">
      <w:pPr>
        <w:tabs>
          <w:tab w:val="left" w:pos="5949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攝受──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D85279" w:rsidRPr="00F446B3" w:rsidRDefault="00D85279" w:rsidP="003D5ED3">
      <w:pPr>
        <w:tabs>
          <w:tab w:val="left" w:pos="5949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無方便行，我執所纏心便住法，而作加行─由此不能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圓滿──</w:t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修學般若……行</w:t>
      </w:r>
    </w:p>
    <w:p w:rsidR="00D85279" w:rsidRPr="00F446B3" w:rsidRDefault="00D85279" w:rsidP="003D5ED3">
      <w:pPr>
        <w:tabs>
          <w:tab w:val="left" w:pos="5949"/>
        </w:tabs>
        <w:spacing w:line="0" w:lineRule="atLeast"/>
        <w:jc w:val="both"/>
        <w:rPr>
          <w:rFonts w:eastAsia="SimSun"/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成辦───一切智………果</w:t>
      </w:r>
    </w:p>
    <w:p w:rsidR="00D85279" w:rsidRPr="00F446B3" w:rsidRDefault="00D85279" w:rsidP="009446A8">
      <w:pPr>
        <w:spacing w:line="0" w:lineRule="atLeast"/>
        <w:ind w:leftChars="340" w:left="81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p.115</w:t>
      </w:r>
      <w:r w:rsidRPr="00F446B3">
        <w:rPr>
          <w:rFonts w:hint="eastAsia"/>
          <w:sz w:val="22"/>
          <w:szCs w:val="22"/>
        </w:rPr>
        <w:t>）</w:t>
      </w:r>
    </w:p>
  </w:footnote>
  <w:footnote w:id="105">
    <w:p w:rsidR="00D85279" w:rsidRPr="00F446B3" w:rsidRDefault="00D85279" w:rsidP="000817E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z w:val="22"/>
          <w:szCs w:val="22"/>
        </w:rPr>
        <w:t>何以故！世尊！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色不應攝受</w:t>
      </w:r>
      <w:r w:rsidRPr="00F446B3">
        <w:rPr>
          <w:rFonts w:ascii="標楷體" w:eastAsia="標楷體" w:hAnsi="標楷體" w:hint="eastAsia"/>
          <w:sz w:val="22"/>
          <w:szCs w:val="22"/>
        </w:rPr>
        <w:t>，受、想、行、識不應攝受；色不應攝受故便非色，受、想、行、識不應攝受故便非受、想、行、識。所以者何？色、受、想、行、識皆本性空故。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48a</w:t>
        </w:r>
      </w:smartTag>
      <w:r w:rsidRPr="00F446B3">
        <w:rPr>
          <w:rFonts w:hint="eastAsia"/>
          <w:sz w:val="22"/>
          <w:szCs w:val="22"/>
        </w:rPr>
        <w:t>10-13</w:t>
      </w:r>
      <w:r w:rsidRPr="00F446B3">
        <w:rPr>
          <w:rFonts w:hint="eastAsia"/>
          <w:sz w:val="22"/>
          <w:szCs w:val="22"/>
        </w:rPr>
        <w:t>）</w:t>
      </w:r>
    </w:p>
  </w:footnote>
  <w:footnote w:id="106">
    <w:p w:rsidR="00D85279" w:rsidRPr="00F446B3" w:rsidRDefault="00D85279" w:rsidP="009126A5">
      <w:pPr>
        <w:pStyle w:val="FootnoteText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z w:val="22"/>
          <w:szCs w:val="22"/>
        </w:rPr>
        <w:t>如是菩薩摩訶薩修行般若波羅蜜多時，應以本性空觀一切法，作此觀時心無行處，是名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菩薩摩訶薩無所攝受三摩地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此三摩地微妙殊勝廣大無量，能集無邊無礙作用，不共一切聲聞、獨覺</w:t>
      </w:r>
      <w:r w:rsidRPr="00F446B3">
        <w:rPr>
          <w:rFonts w:ascii="標楷體" w:eastAsia="標楷體" w:hAnsi="標楷體" w:hint="eastAsia"/>
          <w:sz w:val="22"/>
          <w:szCs w:val="22"/>
        </w:rPr>
        <w:t>，其所成辦一切智智亦不應攝受，如是一切智智不應攝受故便非一切智智。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48a</w:t>
        </w:r>
      </w:smartTag>
      <w:r w:rsidRPr="00F446B3">
        <w:rPr>
          <w:rFonts w:hint="eastAsia"/>
          <w:sz w:val="22"/>
          <w:szCs w:val="22"/>
        </w:rPr>
        <w:t>21-27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9126A5">
      <w:pPr>
        <w:pStyle w:val="FootnoteText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）關於「菩薩不受三昧」，參見印順法師，《初期大乘佛教之起源與開展》，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.629-630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.634-637</w:t>
      </w:r>
      <w:r w:rsidRPr="00F446B3">
        <w:rPr>
          <w:rFonts w:hint="eastAsia"/>
          <w:sz w:val="22"/>
          <w:szCs w:val="22"/>
        </w:rPr>
        <w:t>。</w:t>
      </w:r>
    </w:p>
  </w:footnote>
  <w:footnote w:id="107">
    <w:p w:rsidR="00D85279" w:rsidRPr="00F446B3" w:rsidRDefault="00D85279" w:rsidP="009126A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〔諸〕－【宋】【元】【明】【宮】【聖】【石】。（大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.18</w:t>
      </w:r>
      <w:r w:rsidRPr="00F446B3">
        <w:rPr>
          <w:rFonts w:hint="eastAsia"/>
          <w:sz w:val="22"/>
          <w:szCs w:val="22"/>
        </w:rPr>
        <w:t>）</w:t>
      </w:r>
    </w:p>
  </w:footnote>
  <w:footnote w:id="108">
    <w:p w:rsidR="00D85279" w:rsidRPr="00F446B3" w:rsidRDefault="00D85279" w:rsidP="009126A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z w:val="22"/>
          <w:szCs w:val="22"/>
        </w:rPr>
        <w:t>世尊！是一切智智非取相修得。所以者何？諸取相者皆是煩惱。何等為相？所謂色相、受、想、行、識相，乃至一切陀羅尼門相、一切三摩地門相。於此諸相而取著者，名為煩惱。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48b2-6</w:t>
      </w:r>
      <w:r w:rsidRPr="00F446B3">
        <w:rPr>
          <w:rFonts w:hint="eastAsia"/>
          <w:sz w:val="22"/>
          <w:szCs w:val="22"/>
        </w:rPr>
        <w:t>）</w:t>
      </w:r>
    </w:p>
  </w:footnote>
  <w:footnote w:id="109">
    <w:p w:rsidR="00D85279" w:rsidRPr="00F446B3" w:rsidRDefault="00D85279" w:rsidP="009126A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F446B3">
          <w:rPr>
            <w:rFonts w:hint="eastAsia"/>
            <w:sz w:val="22"/>
            <w:szCs w:val="22"/>
          </w:rPr>
          <w:t>138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7-10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a"/>
        </w:smartTagPr>
        <w:r w:rsidRPr="00F446B3">
          <w:rPr>
            <w:rFonts w:hint="eastAsia"/>
            <w:sz w:val="22"/>
            <w:szCs w:val="22"/>
          </w:rPr>
          <w:t>207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12-23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F446B3">
          <w:rPr>
            <w:rFonts w:hint="eastAsia"/>
            <w:sz w:val="22"/>
            <w:szCs w:val="22"/>
          </w:rPr>
          <w:t>186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27-28</w:t>
      </w:r>
      <w:r w:rsidRPr="00F446B3">
        <w:rPr>
          <w:rFonts w:hint="eastAsia"/>
          <w:sz w:val="22"/>
          <w:szCs w:val="22"/>
        </w:rPr>
        <w:t>）。</w:t>
      </w:r>
    </w:p>
  </w:footnote>
  <w:footnote w:id="110">
    <w:p w:rsidR="00D85279" w:rsidRPr="00F446B3" w:rsidRDefault="00D85279" w:rsidP="009126A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297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9"/>
          <w:attr w:name="UnitName" w:val="a"/>
        </w:smartTagPr>
        <w:r w:rsidRPr="00F446B3">
          <w:rPr>
            <w:rFonts w:hint="eastAsia"/>
            <w:sz w:val="22"/>
            <w:szCs w:val="22"/>
          </w:rPr>
          <w:t>-299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）。</w:t>
      </w:r>
    </w:p>
  </w:footnote>
  <w:footnote w:id="111">
    <w:p w:rsidR="00D85279" w:rsidRPr="00F446B3" w:rsidRDefault="00D85279" w:rsidP="009126A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C"/>
        </w:smartTagPr>
        <w:r w:rsidRPr="00F446B3">
          <w:rPr>
            <w:rFonts w:hint="eastAsia"/>
            <w:sz w:val="22"/>
            <w:szCs w:val="22"/>
          </w:rPr>
          <w:t>95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7"/>
          <w:attr w:name="UnitName" w:val="C"/>
        </w:smartTagPr>
        <w:r w:rsidRPr="00F446B3">
          <w:rPr>
            <w:rFonts w:hint="eastAsia"/>
            <w:sz w:val="22"/>
            <w:szCs w:val="22"/>
          </w:rPr>
          <w:t>-97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a"/>
        </w:smartTagPr>
        <w:r w:rsidRPr="00F446B3">
          <w:rPr>
            <w:rFonts w:hint="eastAsia"/>
            <w:sz w:val="22"/>
            <w:szCs w:val="22"/>
          </w:rPr>
          <w:t>268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2-269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）。</w:t>
      </w:r>
    </w:p>
  </w:footnote>
  <w:footnote w:id="112">
    <w:p w:rsidR="00D85279" w:rsidRPr="00F446B3" w:rsidRDefault="00D85279" w:rsidP="009126A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案：依經文，乃須菩提所說。</w:t>
      </w:r>
    </w:p>
  </w:footnote>
  <w:footnote w:id="113">
    <w:p w:rsidR="00D85279" w:rsidRPr="00F446B3" w:rsidRDefault="00D85279" w:rsidP="00895DD3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2"/>
          <w:sz w:val="22"/>
          <w:szCs w:val="22"/>
        </w:rPr>
        <w:t>五眾</w:t>
      </w:r>
      <w:r w:rsidRPr="00F446B3">
        <w:rPr>
          <w:spacing w:val="-2"/>
          <w:sz w:val="22"/>
          <w:szCs w:val="22"/>
        </w:rPr>
        <w:t>：</w:t>
      </w:r>
      <w:r w:rsidRPr="00F446B3">
        <w:rPr>
          <w:rFonts w:hint="eastAsia"/>
          <w:spacing w:val="-2"/>
          <w:sz w:val="22"/>
          <w:szCs w:val="22"/>
        </w:rPr>
        <w:t>有罪不應取，何勞強破為？為人觀無常等著法生見，分別為空。（印順法師，《大</w:t>
      </w:r>
      <w:r w:rsidRPr="00F446B3">
        <w:rPr>
          <w:rFonts w:hint="eastAsia"/>
          <w:sz w:val="22"/>
          <w:szCs w:val="22"/>
        </w:rPr>
        <w:t>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895DD3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）釋疑：五眾何為強破疑。（印順法師，《大智度論筆記》〔</w:t>
      </w:r>
      <w:r w:rsidRPr="00F446B3">
        <w:rPr>
          <w:rFonts w:hint="eastAsia"/>
          <w:sz w:val="22"/>
          <w:szCs w:val="22"/>
        </w:rPr>
        <w:t>D019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p.262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895DD3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）空教意趣。（印順法師，《大智度論筆記》〔</w:t>
      </w:r>
      <w:r w:rsidRPr="00F446B3">
        <w:rPr>
          <w:rFonts w:hint="eastAsia"/>
          <w:sz w:val="22"/>
          <w:szCs w:val="22"/>
        </w:rPr>
        <w:t>E003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p.291</w:t>
      </w:r>
      <w:r w:rsidRPr="00F446B3">
        <w:rPr>
          <w:rFonts w:hint="eastAsia"/>
          <w:sz w:val="22"/>
          <w:szCs w:val="22"/>
        </w:rPr>
        <w:t>）</w:t>
      </w:r>
    </w:p>
  </w:footnote>
  <w:footnote w:id="114">
    <w:p w:rsidR="00D85279" w:rsidRPr="00F446B3" w:rsidRDefault="00D85279" w:rsidP="004667F9">
      <w:pPr>
        <w:tabs>
          <w:tab w:val="left" w:pos="1442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欲著──為說無常等，觀無常等破著得解脫</w:t>
      </w:r>
    </w:p>
    <w:p w:rsidR="00D85279" w:rsidRPr="00F446B3" w:rsidRDefault="00D85279" w:rsidP="004667F9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二著二解脫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</w:p>
    <w:p w:rsidR="00D85279" w:rsidRPr="00F446B3" w:rsidRDefault="00D85279" w:rsidP="004667F9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見著──復著法生愛，為生法空，乃離著得脫</w:t>
      </w:r>
    </w:p>
    <w:p w:rsidR="00D85279" w:rsidRPr="00F446B3" w:rsidRDefault="00D85279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 w:hint="eastAsia"/>
          <w:sz w:val="22"/>
          <w:szCs w:val="22"/>
        </w:rPr>
        <w:t>F</w:t>
      </w:r>
      <w:r w:rsidRPr="00F446B3">
        <w:rPr>
          <w:sz w:val="22"/>
          <w:szCs w:val="22"/>
        </w:rPr>
        <w:t>0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p.376</w:t>
      </w:r>
      <w:r w:rsidRPr="00F446B3">
        <w:rPr>
          <w:rFonts w:hint="eastAsia"/>
          <w:sz w:val="22"/>
          <w:szCs w:val="22"/>
        </w:rPr>
        <w:t>）</w:t>
      </w:r>
    </w:p>
  </w:footnote>
  <w:footnote w:id="115">
    <w:p w:rsidR="00D85279" w:rsidRPr="00F446B3" w:rsidRDefault="00D85279" w:rsidP="00895DD3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）大小差別──無受三昧：小無大用，不利不深；小至漏盡時得；小有習氣不淨。（印順法師，《大智度論筆記》〔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p.251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895DD3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無受三昧：小果能得，唯佛遍知，菩薩能得勝于小乘［三義］。（印順法師，《大智度論筆記》</w:t>
      </w:r>
      <w:r w:rsidRPr="00F446B3">
        <w:rPr>
          <w:rFonts w:hint="eastAsia"/>
          <w:sz w:val="22"/>
          <w:szCs w:val="22"/>
        </w:rPr>
        <w:t>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106B84">
      <w:pPr>
        <w:tabs>
          <w:tab w:val="left" w:pos="2660"/>
          <w:tab w:val="left" w:pos="7713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sz w:val="22"/>
          <w:szCs w:val="22"/>
        </w:rPr>
        <w:t>一、小乘雖有，無廣大用</w:t>
      </w:r>
      <w:r w:rsidRPr="00F446B3">
        <w:rPr>
          <w:rFonts w:hint="eastAsia"/>
          <w:sz w:val="22"/>
          <w:szCs w:val="22"/>
        </w:rPr>
        <w:t>……………………………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D85279" w:rsidRPr="00F446B3" w:rsidRDefault="00D85279" w:rsidP="00106B84">
      <w:pPr>
        <w:tabs>
          <w:tab w:val="left" w:pos="2660"/>
          <w:tab w:val="left" w:pos="7713"/>
        </w:tabs>
        <w:snapToGrid w:val="0"/>
        <w:spacing w:line="0" w:lineRule="atLeast"/>
        <w:ind w:rightChars="-120" w:right="-288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sz w:val="22"/>
          <w:szCs w:val="22"/>
        </w:rPr>
        <w:t>二、小乘漏盡時得諸法不受，菩薩本來知法不受</w:t>
      </w:r>
      <w:r w:rsidRPr="00F446B3">
        <w:rPr>
          <w:rFonts w:hint="eastAsia"/>
          <w:sz w:val="22"/>
          <w:szCs w:val="22"/>
        </w:rPr>
        <w:t>…</w:t>
      </w:r>
      <w:r w:rsidRPr="00F446B3">
        <w:rPr>
          <w:rFonts w:ascii="新細明體" w:hAnsi="新細明體" w:hint="eastAsia"/>
          <w:sz w:val="22"/>
          <w:szCs w:val="22"/>
        </w:rPr>
        <w:t>┼</w:t>
      </w:r>
      <w:r w:rsidRPr="00F446B3">
        <w:rPr>
          <w:sz w:val="22"/>
          <w:szCs w:val="22"/>
        </w:rPr>
        <w:t>故說菩薩</w:t>
      </w:r>
    </w:p>
    <w:p w:rsidR="00D85279" w:rsidRPr="00F446B3" w:rsidRDefault="00D85279" w:rsidP="00106B84">
      <w:pPr>
        <w:tabs>
          <w:tab w:val="left" w:pos="2660"/>
          <w:tab w:val="left" w:pos="7713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sz w:val="22"/>
          <w:szCs w:val="22"/>
        </w:rPr>
        <w:t>大小無受三昧之別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sz w:val="22"/>
          <w:szCs w:val="22"/>
        </w:rPr>
        <w:t>三、小乘有習有障，有而不淨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sz w:val="22"/>
          <w:szCs w:val="22"/>
        </w:rPr>
        <w:t>無受三昧，</w:t>
      </w:r>
    </w:p>
    <w:p w:rsidR="00D85279" w:rsidRPr="00F446B3" w:rsidRDefault="00D85279" w:rsidP="00106B84">
      <w:pPr>
        <w:tabs>
          <w:tab w:val="left" w:pos="2660"/>
          <w:tab w:val="left" w:pos="7713"/>
        </w:tabs>
        <w:snapToGrid w:val="0"/>
        <w:spacing w:line="0" w:lineRule="atLeast"/>
        <w:ind w:rightChars="-120" w:right="-288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sz w:val="22"/>
          <w:szCs w:val="22"/>
        </w:rPr>
        <w:t>四、菩薩雖不能遍，勝於二乘</w:t>
      </w:r>
      <w:r w:rsidRPr="00F446B3">
        <w:rPr>
          <w:rFonts w:hint="eastAsia"/>
          <w:sz w:val="22"/>
          <w:szCs w:val="22"/>
        </w:rPr>
        <w:t>………………………</w:t>
      </w:r>
      <w:r w:rsidRPr="00F446B3">
        <w:rPr>
          <w:rFonts w:ascii="新細明體" w:hAnsi="新細明體" w:hint="eastAsia"/>
          <w:sz w:val="22"/>
          <w:szCs w:val="22"/>
        </w:rPr>
        <w:t>┘</w:t>
      </w:r>
      <w:r w:rsidRPr="00F446B3">
        <w:rPr>
          <w:sz w:val="22"/>
          <w:szCs w:val="22"/>
        </w:rPr>
        <w:t>不共二乘</w:t>
      </w:r>
    </w:p>
    <w:p w:rsidR="00D85279" w:rsidRPr="00F446B3" w:rsidRDefault="00D85279" w:rsidP="009446A8">
      <w:pPr>
        <w:pStyle w:val="FootnoteText"/>
        <w:spacing w:line="0" w:lineRule="atLeast"/>
        <w:ind w:leftChars="280" w:left="672"/>
        <w:jc w:val="right"/>
        <w:rPr>
          <w:sz w:val="22"/>
          <w:szCs w:val="22"/>
        </w:rPr>
      </w:pPr>
      <w:r w:rsidRPr="00F446B3">
        <w:rPr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.115</w:t>
      </w:r>
      <w:r w:rsidRPr="00F446B3">
        <w:rPr>
          <w:sz w:val="22"/>
          <w:szCs w:val="22"/>
        </w:rPr>
        <w:t>）</w:t>
      </w:r>
    </w:p>
  </w:footnote>
  <w:footnote w:id="116">
    <w:p w:rsidR="00D85279" w:rsidRPr="00F446B3" w:rsidRDefault="00D85279" w:rsidP="00895DD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〔彼〕－【宋】【宮】，彼＝後【元】【明】。（大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.23</w:t>
      </w:r>
      <w:r w:rsidRPr="00F446B3">
        <w:rPr>
          <w:rFonts w:hint="eastAsia"/>
          <w:sz w:val="22"/>
          <w:szCs w:val="22"/>
        </w:rPr>
        <w:t>）</w:t>
      </w:r>
    </w:p>
  </w:footnote>
  <w:footnote w:id="117">
    <w:p w:rsidR="00D85279" w:rsidRPr="00F446B3" w:rsidRDefault="00D85279" w:rsidP="00895DD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二乘證果：諸法不受故得漏盡。（印順法師，《大智度論筆記》〔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</w:footnote>
  <w:footnote w:id="118">
    <w:p w:rsidR="00D85279" w:rsidRPr="00F446B3" w:rsidRDefault="00D85279" w:rsidP="00895DD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屯崙摩王彈琴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迦葉不安其座</w:t>
      </w:r>
      <w:r w:rsidRPr="00F446B3">
        <w:rPr>
          <w:rFonts w:hint="eastAsia"/>
          <w:sz w:val="22"/>
          <w:szCs w:val="22"/>
        </w:rPr>
        <w:t>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023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p.435</w:t>
      </w:r>
      <w:r w:rsidRPr="00F446B3">
        <w:rPr>
          <w:rFonts w:hint="eastAsia"/>
          <w:sz w:val="22"/>
          <w:szCs w:val="22"/>
        </w:rPr>
        <w:t>）</w:t>
      </w:r>
    </w:p>
  </w:footnote>
  <w:footnote w:id="119">
    <w:p w:rsidR="00D85279" w:rsidRPr="00F446B3" w:rsidRDefault="00D85279" w:rsidP="00F1628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《翻梵語》卷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hint="eastAsia"/>
          <w:sz w:val="22"/>
          <w:szCs w:val="22"/>
        </w:rPr>
        <w:t>：「</w:t>
      </w:r>
      <w:r w:rsidRPr="00F446B3">
        <w:rPr>
          <w:rFonts w:eastAsia="標楷體" w:hint="eastAsia"/>
          <w:sz w:val="22"/>
          <w:szCs w:val="22"/>
        </w:rPr>
        <w:t>隨藍風（應云毘藍婆，亦云毘藍，譯曰迅猛）。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54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4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1046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）</w:t>
      </w:r>
    </w:p>
  </w:footnote>
  <w:footnote w:id="120">
    <w:p w:rsidR="00D85279" w:rsidRPr="00F446B3" w:rsidRDefault="00D85279" w:rsidP="00F1628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rStyle w:val="a"/>
          <w:sz w:val="22"/>
          <w:szCs w:val="22"/>
        </w:rPr>
        <w:t>《大樹緊那羅王所問經》卷</w:t>
      </w:r>
      <w:r w:rsidRPr="00F446B3">
        <w:rPr>
          <w:rStyle w:val="a"/>
          <w:sz w:val="22"/>
          <w:szCs w:val="22"/>
        </w:rPr>
        <w:t>1</w:t>
      </w:r>
      <w:r w:rsidRPr="00F446B3">
        <w:rPr>
          <w:rStyle w:val="a"/>
          <w:sz w:val="22"/>
          <w:szCs w:val="22"/>
        </w:rPr>
        <w:t>（大正</w:t>
      </w:r>
      <w:r w:rsidRPr="00F446B3">
        <w:rPr>
          <w:rStyle w:val="a"/>
          <w:sz w:val="22"/>
          <w:szCs w:val="22"/>
        </w:rPr>
        <w:t>15</w:t>
      </w:r>
      <w:r w:rsidRPr="00F446B3">
        <w:rPr>
          <w:rStyle w:val="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Style w:val="a"/>
            <w:sz w:val="22"/>
            <w:szCs w:val="22"/>
          </w:rPr>
          <w:t>371</w:t>
        </w:r>
        <w:r w:rsidRPr="00F446B3">
          <w:rPr>
            <w:rStyle w:val="a"/>
            <w:rFonts w:eastAsia="Roman Unicode" w:cs="Roman Unicode"/>
            <w:sz w:val="22"/>
            <w:szCs w:val="22"/>
          </w:rPr>
          <w:t>a</w:t>
        </w:r>
      </w:smartTag>
      <w:r w:rsidRPr="00F446B3">
        <w:rPr>
          <w:rStyle w:val="a"/>
          <w:sz w:val="22"/>
          <w:szCs w:val="22"/>
        </w:rPr>
        <w:t>2-24</w:t>
      </w:r>
      <w:r w:rsidRPr="00F446B3">
        <w:rPr>
          <w:rStyle w:val="a"/>
          <w:rFonts w:hint="eastAsia"/>
          <w:sz w:val="22"/>
          <w:szCs w:val="22"/>
        </w:rPr>
        <w:t>）</w:t>
      </w:r>
      <w:r w:rsidRPr="00F446B3">
        <w:rPr>
          <w:rStyle w:val="a"/>
          <w:sz w:val="22"/>
          <w:szCs w:val="22"/>
        </w:rPr>
        <w:t>。</w:t>
      </w:r>
    </w:p>
  </w:footnote>
  <w:footnote w:id="121">
    <w:p w:rsidR="00D85279" w:rsidRPr="00F446B3" w:rsidRDefault="00D85279" w:rsidP="00F1628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菩薩</w:t>
      </w:r>
      <w:r w:rsidRPr="00F446B3">
        <w:rPr>
          <w:rFonts w:hint="eastAsia"/>
          <w:bCs/>
          <w:sz w:val="22"/>
          <w:szCs w:val="22"/>
        </w:rPr>
        <w:t>煩惱：</w:t>
      </w:r>
      <w:r w:rsidRPr="00F446B3">
        <w:rPr>
          <w:rFonts w:hint="eastAsia"/>
          <w:sz w:val="22"/>
          <w:szCs w:val="22"/>
        </w:rPr>
        <w:t>二乘習氣是。（印順法師，《大智度論筆記》［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2">
    <w:p w:rsidR="00D85279" w:rsidRPr="00F446B3" w:rsidRDefault="00D85279" w:rsidP="00F1628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惟＝唯【宋】【元】【明】【宮】【聖】【石】。（大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</w:p>
  </w:footnote>
  <w:footnote w:id="123">
    <w:p w:rsidR="00D85279" w:rsidRPr="00F446B3" w:rsidRDefault="00D85279" w:rsidP="00F1628A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）煩惱：相是煩惱根本，取相生諸結使。（印順法師，《大智度論筆記》〔</w:t>
      </w:r>
      <w:r w:rsidRPr="00F446B3">
        <w:rPr>
          <w:rFonts w:hint="eastAsia"/>
          <w:sz w:val="22"/>
          <w:szCs w:val="22"/>
        </w:rPr>
        <w:t>D002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p.240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F1628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2</w:t>
      </w:r>
      <w:r w:rsidRPr="00F446B3">
        <w:rPr>
          <w:rFonts w:hint="eastAsia"/>
          <w:bCs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煩惱</w:t>
      </w:r>
      <w:r w:rsidRPr="00F446B3">
        <w:rPr>
          <w:rFonts w:hint="eastAsia"/>
          <w:bCs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取相是煩惱。（印順法師，《大智度論筆記》［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4">
    <w:p w:rsidR="00D85279" w:rsidRPr="00F446B3" w:rsidRDefault="00D85279" w:rsidP="00F1628A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8"/>
          <w:sz w:val="22"/>
          <w:szCs w:val="22"/>
        </w:rPr>
        <w:t>無受三昧：觀法性空，次不取諸法心無行處是名。（印順法師，《大智度論筆記》〔</w:t>
      </w:r>
      <w:r w:rsidRPr="00F446B3">
        <w:rPr>
          <w:rFonts w:hint="eastAsia"/>
          <w:spacing w:val="8"/>
          <w:sz w:val="22"/>
          <w:szCs w:val="22"/>
        </w:rPr>
        <w:t>D012</w:t>
      </w:r>
      <w:r w:rsidRPr="00F446B3">
        <w:rPr>
          <w:rFonts w:hint="eastAsia"/>
          <w:spacing w:val="8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F1628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）無一微相可取。（印順法師，《大智度論筆記》〔</w:t>
      </w:r>
      <w:r w:rsidRPr="00F446B3">
        <w:rPr>
          <w:rFonts w:hint="eastAsia"/>
          <w:sz w:val="22"/>
          <w:szCs w:val="22"/>
        </w:rPr>
        <w:t>E002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5">
    <w:p w:rsidR="00D85279" w:rsidRPr="00F446B3" w:rsidRDefault="00D85279" w:rsidP="00F1628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求實相法之次第──先尼：信實相不可得故，分別解知稱量思惟智慧相，不內不外，得亦不得；無取無得無念。（印順法師，《大智度論筆記》［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p.186</w:t>
      </w:r>
      <w:r w:rsidRPr="00F446B3">
        <w:rPr>
          <w:rFonts w:hint="eastAsia"/>
          <w:sz w:val="22"/>
          <w:szCs w:val="22"/>
        </w:rPr>
        <w:t>）</w:t>
      </w:r>
    </w:p>
  </w:footnote>
  <w:footnote w:id="126">
    <w:p w:rsidR="00D85279" w:rsidRPr="00F446B3" w:rsidRDefault="00D85279" w:rsidP="00F1628A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4"/>
          <w:sz w:val="22"/>
          <w:szCs w:val="22"/>
        </w:rPr>
        <w:t>《大智度論》卷</w:t>
      </w:r>
      <w:r w:rsidRPr="00F446B3">
        <w:rPr>
          <w:rFonts w:hint="eastAsia"/>
          <w:spacing w:val="4"/>
          <w:sz w:val="22"/>
          <w:szCs w:val="22"/>
        </w:rPr>
        <w:t>42</w:t>
      </w:r>
      <w:r w:rsidRPr="00F446B3">
        <w:rPr>
          <w:rFonts w:hint="eastAsia"/>
          <w:spacing w:val="4"/>
          <w:sz w:val="22"/>
          <w:szCs w:val="22"/>
        </w:rPr>
        <w:t>〈</w:t>
      </w:r>
      <w:r w:rsidRPr="00F446B3">
        <w:rPr>
          <w:rFonts w:hint="eastAsia"/>
          <w:spacing w:val="4"/>
          <w:sz w:val="22"/>
          <w:szCs w:val="22"/>
        </w:rPr>
        <w:t xml:space="preserve">9 </w:t>
      </w:r>
      <w:r w:rsidRPr="00F446B3">
        <w:rPr>
          <w:rFonts w:hint="eastAsia"/>
          <w:spacing w:val="4"/>
          <w:sz w:val="22"/>
          <w:szCs w:val="22"/>
        </w:rPr>
        <w:t>集散品〉原將「</w:t>
      </w:r>
      <w:r w:rsidRPr="00F446B3">
        <w:rPr>
          <w:rFonts w:ascii="標楷體" w:eastAsia="標楷體" w:hAnsi="標楷體" w:hint="eastAsia"/>
          <w:spacing w:val="4"/>
          <w:sz w:val="22"/>
          <w:szCs w:val="22"/>
        </w:rPr>
        <w:t>是相若受、若修可得薩婆若者</w:t>
      </w:r>
      <w:r w:rsidRPr="00F446B3">
        <w:rPr>
          <w:rFonts w:hint="eastAsia"/>
          <w:spacing w:val="4"/>
          <w:sz w:val="22"/>
          <w:szCs w:val="22"/>
        </w:rPr>
        <w:t>」（大正</w:t>
      </w:r>
      <w:r w:rsidRPr="00F446B3">
        <w:rPr>
          <w:rFonts w:hint="eastAsia"/>
          <w:spacing w:val="4"/>
          <w:sz w:val="22"/>
          <w:szCs w:val="22"/>
        </w:rPr>
        <w:t>25</w:t>
      </w:r>
      <w:r w:rsidRPr="00F446B3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367c</w:t>
        </w:r>
      </w:smartTag>
      <w:r w:rsidRPr="00F446B3">
        <w:rPr>
          <w:rFonts w:hint="eastAsia"/>
          <w:sz w:val="22"/>
          <w:szCs w:val="22"/>
        </w:rPr>
        <w:t>2-3</w:t>
      </w:r>
      <w:r w:rsidRPr="00F446B3">
        <w:rPr>
          <w:rFonts w:hint="eastAsia"/>
          <w:sz w:val="22"/>
          <w:szCs w:val="22"/>
        </w:rPr>
        <w:t>）此十二字置於上一段經文之末句，今依印順法師《大智度論》（標點本），</w:t>
      </w:r>
      <w:r w:rsidRPr="00F446B3">
        <w:rPr>
          <w:rFonts w:hint="eastAsia"/>
          <w:sz w:val="22"/>
          <w:szCs w:val="22"/>
        </w:rPr>
        <w:t>p.1616</w:t>
      </w:r>
      <w:r w:rsidRPr="00F446B3">
        <w:rPr>
          <w:rFonts w:hint="eastAsia"/>
          <w:sz w:val="22"/>
          <w:szCs w:val="22"/>
        </w:rPr>
        <w:t>移到此段之首。</w:t>
      </w:r>
    </w:p>
    <w:p w:rsidR="00D85279" w:rsidRPr="00F446B3" w:rsidRDefault="00D85279" w:rsidP="00F1628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z w:val="22"/>
          <w:szCs w:val="22"/>
        </w:rPr>
        <w:t>是故不應取相修得一切智智，若取相修得一切智智者，勝軍梵志於一切智智不應信解。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48b6-8</w:t>
      </w:r>
      <w:r w:rsidRPr="00F446B3">
        <w:rPr>
          <w:rFonts w:hint="eastAsia"/>
          <w:sz w:val="22"/>
          <w:szCs w:val="22"/>
        </w:rPr>
        <w:t>）</w:t>
      </w:r>
    </w:p>
  </w:footnote>
  <w:footnote w:id="127">
    <w:p w:rsidR="00D85279" w:rsidRPr="00F446B3" w:rsidRDefault="00D85279" w:rsidP="00F1628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小乘有性空。（印順法師，《大智度論筆記》〔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p.256</w:t>
      </w:r>
      <w:r w:rsidRPr="00F446B3">
        <w:rPr>
          <w:rFonts w:hint="eastAsia"/>
          <w:sz w:val="22"/>
          <w:szCs w:val="22"/>
        </w:rPr>
        <w:t>）</w:t>
      </w:r>
    </w:p>
  </w:footnote>
  <w:footnote w:id="128">
    <w:p w:rsidR="00D85279" w:rsidRPr="00F446B3" w:rsidRDefault="00D85279" w:rsidP="006C77C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pacing w:val="4"/>
          <w:sz w:val="22"/>
          <w:szCs w:val="22"/>
        </w:rPr>
        <w:footnoteRef/>
      </w:r>
      <w:r w:rsidRPr="00F446B3">
        <w:rPr>
          <w:rFonts w:hint="eastAsia"/>
          <w:spacing w:val="4"/>
          <w:sz w:val="22"/>
          <w:szCs w:val="22"/>
        </w:rPr>
        <w:t xml:space="preserve"> </w:t>
      </w:r>
      <w:r w:rsidRPr="00F446B3">
        <w:rPr>
          <w:rFonts w:hint="eastAsia"/>
          <w:spacing w:val="4"/>
          <w:sz w:val="22"/>
          <w:szCs w:val="22"/>
        </w:rPr>
        <w:t>《大般若波羅蜜多經》卷</w:t>
      </w:r>
      <w:r w:rsidRPr="00F446B3">
        <w:rPr>
          <w:rFonts w:hint="eastAsia"/>
          <w:spacing w:val="4"/>
          <w:sz w:val="22"/>
          <w:szCs w:val="22"/>
        </w:rPr>
        <w:t>409</w:t>
      </w:r>
      <w:r w:rsidRPr="00F446B3">
        <w:rPr>
          <w:rFonts w:hint="eastAsia"/>
          <w:spacing w:val="4"/>
          <w:sz w:val="22"/>
          <w:szCs w:val="22"/>
        </w:rPr>
        <w:t>〈</w:t>
      </w:r>
      <w:r w:rsidRPr="00F446B3">
        <w:rPr>
          <w:rFonts w:hint="eastAsia"/>
          <w:spacing w:val="4"/>
          <w:sz w:val="22"/>
          <w:szCs w:val="22"/>
        </w:rPr>
        <w:t xml:space="preserve">8 </w:t>
      </w:r>
      <w:r w:rsidRPr="00F446B3">
        <w:rPr>
          <w:rFonts w:hint="eastAsia"/>
          <w:spacing w:val="4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pacing w:val="4"/>
          <w:sz w:val="22"/>
          <w:szCs w:val="22"/>
        </w:rPr>
        <w:t>何等名為彼信解相？謂於般若波羅蜜多深生淨信，</w:t>
      </w:r>
      <w:r w:rsidRPr="00F446B3">
        <w:rPr>
          <w:rFonts w:ascii="標楷體" w:eastAsia="標楷體" w:hAnsi="標楷體" w:hint="eastAsia"/>
          <w:sz w:val="22"/>
          <w:szCs w:val="22"/>
        </w:rPr>
        <w:t>由勝解力思量觀察一切智智，不以相為方便，亦不以非相為方便，以相與非相俱不可取故。是勝軍梵志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雖由信解力歸趣佛法，名隨信行，而能以本性空悟入一切智智</w:t>
      </w:r>
      <w:r w:rsidRPr="00F446B3">
        <w:rPr>
          <w:rFonts w:ascii="標楷體" w:eastAsia="標楷體" w:hAnsi="標楷體" w:hint="eastAsia"/>
          <w:sz w:val="22"/>
          <w:szCs w:val="22"/>
        </w:rPr>
        <w:t>。既悟入已，不取色相，不取受、想、行、識相，乃至不取一切陀羅尼門相、一切三摩地門相。何以故？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以一切法自相皆空，能取、所取俱不可得故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48b8-16</w:t>
      </w:r>
      <w:r w:rsidRPr="00F446B3">
        <w:rPr>
          <w:rFonts w:hint="eastAsia"/>
          <w:sz w:val="22"/>
          <w:szCs w:val="22"/>
        </w:rPr>
        <w:t>）</w:t>
      </w:r>
    </w:p>
  </w:footnote>
  <w:footnote w:id="129">
    <w:p w:rsidR="00D85279" w:rsidRPr="00F446B3" w:rsidRDefault="00D85279" w:rsidP="006C77C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羅什此處所譯「內觀、外觀、內外觀、無智慧觀」之「觀」，玄奘譯《大般若經》作「</w:t>
      </w:r>
      <w:r w:rsidRPr="00F446B3">
        <w:rPr>
          <w:rFonts w:eastAsia="標楷體" w:hint="eastAsia"/>
          <w:sz w:val="22"/>
          <w:szCs w:val="22"/>
        </w:rPr>
        <w:t>現觀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sz w:val="22"/>
          <w:szCs w:val="22"/>
        </w:rPr>
        <w:t>7</w:t>
      </w:r>
      <w:r w:rsidRPr="00F446B3">
        <w:rPr>
          <w:sz w:val="22"/>
          <w:szCs w:val="22"/>
        </w:rPr>
        <w:t>，</w:t>
      </w:r>
      <w:r w:rsidRPr="00F446B3">
        <w:rPr>
          <w:sz w:val="22"/>
          <w:szCs w:val="22"/>
        </w:rPr>
        <w:t>48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-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），梵本《</w:t>
      </w:r>
      <w:r w:rsidRPr="00F446B3">
        <w:rPr>
          <w:rFonts w:ascii="細明體" w:eastAsia="細明體" w:hAnsi="MS Sans Serif" w:hint="eastAsia"/>
          <w:sz w:val="22"/>
          <w:szCs w:val="22"/>
        </w:rPr>
        <w:t>二萬五千頌般若</w:t>
      </w:r>
      <w:r w:rsidRPr="00F446B3">
        <w:rPr>
          <w:rFonts w:hint="eastAsia"/>
          <w:sz w:val="22"/>
          <w:szCs w:val="22"/>
        </w:rPr>
        <w:t>》作「</w:t>
      </w:r>
      <w:r w:rsidRPr="00F446B3">
        <w:rPr>
          <w:rFonts w:hint="eastAsia"/>
          <w:sz w:val="22"/>
          <w:szCs w:val="22"/>
        </w:rPr>
        <w:t>abhisamaya</w:t>
      </w:r>
      <w:r w:rsidRPr="00F446B3">
        <w:rPr>
          <w:rFonts w:hint="eastAsia"/>
          <w:sz w:val="22"/>
          <w:szCs w:val="22"/>
        </w:rPr>
        <w:t>」（現觀）（</w:t>
      </w:r>
      <w:r w:rsidRPr="00F446B3">
        <w:rPr>
          <w:rFonts w:hint="eastAsia"/>
          <w:sz w:val="22"/>
          <w:szCs w:val="22"/>
        </w:rPr>
        <w:t>N. Dutt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.134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line</w:t>
      </w:r>
      <w:r w:rsidRPr="00F446B3">
        <w:rPr>
          <w:rFonts w:hint="eastAsia"/>
          <w:sz w:val="22"/>
          <w:szCs w:val="22"/>
        </w:rPr>
        <w:t xml:space="preserve"> 4-7</w:t>
      </w:r>
      <w:r w:rsidRPr="00F446B3">
        <w:rPr>
          <w:rFonts w:hint="eastAsia"/>
          <w:sz w:val="22"/>
          <w:szCs w:val="22"/>
        </w:rPr>
        <w:t>）。</w:t>
      </w:r>
    </w:p>
  </w:footnote>
  <w:footnote w:id="130">
    <w:p w:rsidR="00D85279" w:rsidRPr="00F446B3" w:rsidRDefault="00D85279" w:rsidP="006C77C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知＝智【宋】【元】【明】【宮】。（大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.11</w:t>
      </w:r>
      <w:r w:rsidRPr="00F446B3">
        <w:rPr>
          <w:rFonts w:hint="eastAsia"/>
          <w:sz w:val="22"/>
          <w:szCs w:val="22"/>
        </w:rPr>
        <w:t>）</w:t>
      </w:r>
    </w:p>
  </w:footnote>
  <w:footnote w:id="131">
    <w:p w:rsidR="00D85279" w:rsidRPr="00F446B3" w:rsidRDefault="00D85279" w:rsidP="006C77C4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z w:val="22"/>
          <w:szCs w:val="22"/>
        </w:rPr>
        <w:t>所以者何？如是，梵志！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不以內得現觀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不以外得現觀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不以內外得現觀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不以無智得現觀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不以餘得現觀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而觀一切智智，亦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不以不得現觀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而觀一切智智。所以者何？是勝軍梵志不見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所觀一切智智</w:t>
      </w:r>
      <w:r w:rsidRPr="00F446B3">
        <w:rPr>
          <w:rFonts w:ascii="標楷體" w:eastAsia="標楷體" w:hAnsi="標楷體" w:hint="eastAsia"/>
          <w:sz w:val="22"/>
          <w:szCs w:val="22"/>
        </w:rPr>
        <w:t>，不見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能觀般若，</w:t>
      </w:r>
      <w:r w:rsidRPr="00F446B3">
        <w:rPr>
          <w:rFonts w:ascii="標楷體" w:eastAsia="標楷體" w:hAnsi="標楷體" w:hint="eastAsia"/>
          <w:sz w:val="22"/>
          <w:szCs w:val="22"/>
        </w:rPr>
        <w:t>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觀者、觀所依處及起觀時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48b16-23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0F289D">
      <w:pPr>
        <w:tabs>
          <w:tab w:val="left" w:pos="1330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內　得</w:t>
      </w:r>
      <w:r w:rsidRPr="00F446B3">
        <w:rPr>
          <w:rFonts w:ascii="新細明體" w:hAnsi="新細明體" w:hint="eastAsia"/>
          <w:sz w:val="22"/>
          <w:szCs w:val="22"/>
        </w:rPr>
        <w:t>─┐</w:t>
      </w:r>
    </w:p>
    <w:p w:rsidR="00D85279" w:rsidRPr="00F446B3" w:rsidRDefault="00D85279" w:rsidP="000F289D">
      <w:pPr>
        <w:tabs>
          <w:tab w:val="left" w:pos="1330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外　得</w:t>
      </w:r>
      <w:r w:rsidRPr="00F446B3">
        <w:rPr>
          <w:rFonts w:ascii="新細明體" w:hAnsi="新細明體" w:hint="eastAsia"/>
          <w:sz w:val="22"/>
          <w:szCs w:val="22"/>
        </w:rPr>
        <w:t>─┼</w:t>
      </w:r>
      <w:r w:rsidRPr="00F446B3">
        <w:rPr>
          <w:rFonts w:hint="eastAsia"/>
          <w:sz w:val="22"/>
          <w:szCs w:val="22"/>
        </w:rPr>
        <w:t>現觀而觀一切智智（無能取）</w:t>
      </w:r>
    </w:p>
    <w:p w:rsidR="00D85279" w:rsidRPr="00F446B3" w:rsidRDefault="00D85279" w:rsidP="000F289D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sz w:val="22"/>
          <w:szCs w:val="22"/>
        </w:rPr>
        <w:t>內外得</w:t>
      </w:r>
      <w:r w:rsidRPr="00F446B3">
        <w:rPr>
          <w:rFonts w:ascii="新細明體" w:hAnsi="新細明體" w:hint="eastAsia"/>
          <w:sz w:val="22"/>
          <w:szCs w:val="22"/>
        </w:rPr>
        <w:t>─┤</w:t>
      </w:r>
    </w:p>
    <w:p w:rsidR="00D85279" w:rsidRPr="00F446B3" w:rsidRDefault="00D85279" w:rsidP="000F289D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無智得</w:t>
      </w:r>
      <w:r w:rsidRPr="00F446B3">
        <w:rPr>
          <w:rFonts w:ascii="新細明體" w:hAnsi="新細明體" w:hint="eastAsia"/>
          <w:sz w:val="22"/>
          <w:szCs w:val="22"/>
        </w:rPr>
        <w:t>─┘</w:t>
      </w:r>
    </w:p>
    <w:p w:rsidR="00D85279" w:rsidRPr="00F446B3" w:rsidRDefault="00D85279" w:rsidP="000F289D">
      <w:pPr>
        <w:tabs>
          <w:tab w:val="left" w:pos="155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餘</w:t>
      </w: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得……唐增</w:t>
      </w:r>
    </w:p>
    <w:p w:rsidR="00D85279" w:rsidRPr="00F446B3" w:rsidRDefault="00D85279" w:rsidP="000F289D">
      <w:pPr>
        <w:tabs>
          <w:tab w:val="left" w:pos="1554"/>
          <w:tab w:val="left" w:pos="175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不</w:t>
      </w: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得……唐增</w:t>
      </w:r>
      <w:r w:rsidRPr="00F446B3">
        <w:rPr>
          <w:rFonts w:hint="eastAsia"/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2">
    <w:p w:rsidR="00D85279" w:rsidRPr="00F446B3" w:rsidRDefault="00D85279" w:rsidP="006C77C4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</w:t>
      </w:r>
      <w:r w:rsidRPr="00F446B3">
        <w:rPr>
          <w:rFonts w:hint="eastAsia"/>
          <w:bCs/>
          <w:sz w:val="22"/>
          <w:szCs w:val="22"/>
        </w:rPr>
        <w:t>大般若</w:t>
      </w:r>
      <w:r w:rsidRPr="00F446B3">
        <w:rPr>
          <w:rFonts w:hint="eastAsia"/>
          <w:sz w:val="22"/>
          <w:szCs w:val="22"/>
        </w:rPr>
        <w:t>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z w:val="22"/>
          <w:szCs w:val="22"/>
        </w:rPr>
        <w:t>是勝軍梵志非於內色、受、想、行、識觀一切智智，非於外色、受、想、行、識觀一切智智，非於內外色、受、想、行、識觀一切智智，亦非離色、受、想、行、識觀一切智智。乃至非於內一切陀羅尼門、三摩地門觀一切智智，非於外一切陀羅尼門、三摩地門觀一切智智，非於內外一切陀羅尼門、三摩地門觀一切智智，亦非離一切陀羅尼門、三摩地門觀一切智智。何以故？若內、若外、若內外、若離內外，一切皆空不可得故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48b23-c</w:t>
      </w:r>
      <w:r w:rsidRPr="00F446B3">
        <w:rPr>
          <w:sz w:val="22"/>
          <w:szCs w:val="22"/>
        </w:rPr>
        <w:t>3</w:t>
      </w:r>
      <w:r w:rsidRPr="00F446B3">
        <w:rPr>
          <w:sz w:val="22"/>
          <w:szCs w:val="22"/>
        </w:rPr>
        <w:t>）</w:t>
      </w:r>
    </w:p>
    <w:p w:rsidR="00D85279" w:rsidRPr="00F446B3" w:rsidRDefault="00D85279" w:rsidP="00590F9E">
      <w:pPr>
        <w:pStyle w:val="FootnoteText"/>
        <w:tabs>
          <w:tab w:val="left" w:pos="133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內　法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D85279" w:rsidRPr="00F446B3" w:rsidRDefault="00D85279" w:rsidP="00590F9E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sz w:val="22"/>
          <w:szCs w:val="22"/>
        </w:rPr>
        <w:t>外　法</w:t>
      </w:r>
      <w:r w:rsidRPr="00F446B3">
        <w:rPr>
          <w:rFonts w:ascii="新細明體" w:hAnsi="新細明體" w:hint="eastAsia"/>
          <w:sz w:val="22"/>
          <w:szCs w:val="22"/>
        </w:rPr>
        <w:t>│</w:t>
      </w:r>
    </w:p>
    <w:p w:rsidR="00D85279" w:rsidRPr="00F446B3" w:rsidRDefault="00D85279" w:rsidP="00590F9E">
      <w:pPr>
        <w:tabs>
          <w:tab w:val="left" w:pos="1330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不於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內外法</w:t>
      </w:r>
      <w:r w:rsidRPr="00F446B3">
        <w:rPr>
          <w:rFonts w:ascii="新細明體" w:hAnsi="新細明體"/>
          <w:sz w:val="22"/>
          <w:szCs w:val="22"/>
        </w:rPr>
        <w:t>├</w:t>
      </w:r>
      <w:r w:rsidRPr="00F446B3">
        <w:rPr>
          <w:rFonts w:hint="eastAsia"/>
          <w:sz w:val="22"/>
          <w:szCs w:val="22"/>
        </w:rPr>
        <w:t>而觀一切智智（無所取）</w:t>
      </w:r>
    </w:p>
    <w:p w:rsidR="00D85279" w:rsidRPr="00F446B3" w:rsidRDefault="00D85279" w:rsidP="00590F9E">
      <w:pPr>
        <w:tabs>
          <w:tab w:val="left" w:pos="133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離　法</w:t>
      </w:r>
      <w:r w:rsidRPr="00F446B3">
        <w:rPr>
          <w:rFonts w:ascii="新細明體" w:hAnsi="新細明體" w:hint="eastAsia"/>
          <w:sz w:val="22"/>
          <w:szCs w:val="22"/>
        </w:rPr>
        <w:t>┘</w:t>
      </w:r>
      <w:r w:rsidRPr="00F446B3">
        <w:rPr>
          <w:rFonts w:ascii="新細明體" w:hAnsi="新細明體" w:hint="eastAsia"/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3">
    <w:p w:rsidR="00D85279" w:rsidRPr="00F446B3" w:rsidRDefault="00D85279" w:rsidP="00477308">
      <w:pPr>
        <w:tabs>
          <w:tab w:val="left" w:pos="784"/>
          <w:tab w:val="left" w:pos="1652"/>
          <w:tab w:val="left" w:pos="341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無能取</w:t>
      </w:r>
    </w:p>
    <w:p w:rsidR="00D85279" w:rsidRPr="00F446B3" w:rsidRDefault="00D85279" w:rsidP="00477308">
      <w:pPr>
        <w:tabs>
          <w:tab w:val="left" w:pos="1652"/>
          <w:tab w:val="left" w:pos="341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［存疑］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不取──不取相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無所取</w:t>
      </w:r>
    </w:p>
    <w:p w:rsidR="00D85279" w:rsidRPr="00F446B3" w:rsidRDefault="00D85279" w:rsidP="00477308">
      <w:pPr>
        <w:tabs>
          <w:tab w:val="left" w:pos="1652"/>
          <w:tab w:val="left" w:pos="341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不取不捨般若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不捨──不念無相</w:t>
      </w:r>
      <w:r w:rsidRPr="00F446B3">
        <w:rPr>
          <w:rFonts w:hint="eastAsia"/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4">
    <w:p w:rsidR="00D85279" w:rsidRPr="00F446B3" w:rsidRDefault="00D85279" w:rsidP="006C77C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智慧亦不念＝亦不念智慧【宋】【元】【明】【宮】【聖】。（大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.19</w:t>
      </w:r>
      <w:r w:rsidRPr="00F446B3">
        <w:rPr>
          <w:rFonts w:hint="eastAsia"/>
          <w:sz w:val="22"/>
          <w:szCs w:val="22"/>
        </w:rPr>
        <w:t>）</w:t>
      </w:r>
    </w:p>
  </w:footnote>
  <w:footnote w:id="135">
    <w:p w:rsidR="00D85279" w:rsidRPr="00F446B3" w:rsidRDefault="00D85279" w:rsidP="006C77C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z w:val="22"/>
          <w:szCs w:val="22"/>
        </w:rPr>
        <w:t>是勝軍梵志以如是等諸離相門，於一切智智深生信解；由此信解，於一切法皆無取著，以諸法實相不可得故。如是梵志以離相門，於一切智智得信解已，於一切法皆不取相，亦不思惟無相諸法，以相、無相法皆不可得故。如是梵志由勝解力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於一切法不取不捨，以實相法中無取捨故</w:t>
      </w:r>
      <w:r w:rsidRPr="00F446B3">
        <w:rPr>
          <w:rFonts w:ascii="標楷體" w:eastAsia="標楷體" w:hAnsi="標楷體" w:hint="eastAsia"/>
          <w:sz w:val="22"/>
          <w:szCs w:val="22"/>
        </w:rPr>
        <w:t>。時，彼梵志於自信解乃至涅槃亦不取著。所以者何？以一切法本性皆空不可取故。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3-12</w:t>
      </w:r>
      <w:r w:rsidRPr="00F446B3">
        <w:rPr>
          <w:rFonts w:hint="eastAsia"/>
          <w:sz w:val="22"/>
          <w:szCs w:val="22"/>
        </w:rPr>
        <w:t>）</w:t>
      </w:r>
    </w:p>
  </w:footnote>
  <w:footnote w:id="136">
    <w:p w:rsidR="00D85279" w:rsidRPr="00F446B3" w:rsidRDefault="00D85279" w:rsidP="00AF3C6B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 w:rsidRPr="00F446B3">
        <w:rPr>
          <w:rFonts w:ascii="標楷體" w:eastAsia="標楷體" w:hAnsi="標楷體" w:hint="eastAsia"/>
          <w:sz w:val="22"/>
          <w:szCs w:val="22"/>
        </w:rPr>
        <w:t>於一切法無所念者，是為菩薩摩訶薩般若波羅蜜，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亦無去來，度無所度而復周遊</w:t>
      </w:r>
      <w:r w:rsidRPr="00F446B3">
        <w:rPr>
          <w:rFonts w:ascii="標楷體" w:eastAsia="標楷體" w:hAnsi="標楷體" w:hint="eastAsia"/>
          <w:sz w:val="22"/>
          <w:szCs w:val="22"/>
        </w:rPr>
        <w:t>。所由然者，用不受色、不受痛痒思想生死識，於一切法亦無所受，亦不受諸總持門、不受諸三昧門，於一切法無所起受，亦無中間而般涅槃，悉以具足十種力、四無所畏、四分別辯、十八不共諸佛之法，四意止、四意斷、四神足念、五根、五力、七覺意、八由行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170a</w:t>
        </w:r>
      </w:smartTag>
      <w:r w:rsidRPr="00F446B3">
        <w:rPr>
          <w:rFonts w:hint="eastAsia"/>
          <w:sz w:val="22"/>
          <w:szCs w:val="22"/>
        </w:rPr>
        <w:t>8-16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AF3C6B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）《放光般若經》卷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 w:rsidRPr="00F446B3">
        <w:rPr>
          <w:rFonts w:ascii="標楷體" w:eastAsia="標楷體" w:hAnsi="標楷體" w:hint="eastAsia"/>
          <w:sz w:val="22"/>
          <w:szCs w:val="22"/>
        </w:rPr>
        <w:t>世尊！菩薩摩訶薩所以於般若波羅蜜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通達來往於彼此岸</w:t>
      </w:r>
      <w:r w:rsidRPr="00F446B3">
        <w:rPr>
          <w:rFonts w:ascii="標楷體" w:eastAsia="標楷體" w:hAnsi="標楷體" w:hint="eastAsia"/>
          <w:sz w:val="22"/>
          <w:szCs w:val="22"/>
        </w:rPr>
        <w:t>者何？於諸法無所受。不受色痛想行識者，於諸法無所受故，乃至三昧、陀隣尼門無所受，於諸法亦無所受，不具足三十七品、佛十力、佛十八法不共，終不中道般泥洹。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15a</w:t>
        </w:r>
      </w:smartTag>
      <w:r w:rsidRPr="00F446B3">
        <w:rPr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>-26</w:t>
      </w:r>
      <w:r w:rsidRPr="00F446B3">
        <w:rPr>
          <w:sz w:val="22"/>
          <w:szCs w:val="22"/>
        </w:rPr>
        <w:t>）</w:t>
      </w:r>
    </w:p>
    <w:p w:rsidR="00D85279" w:rsidRPr="00F446B3" w:rsidRDefault="00D85279" w:rsidP="00AF3C6B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z w:val="22"/>
          <w:szCs w:val="22"/>
        </w:rPr>
        <w:t>世尊！諸菩薩摩訶薩所得般若波羅蜜多亦復如是，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於一切法無所取著，能從此岸到彼岸故；若於諸法少有取著，則於彼岸非為能到。</w:t>
      </w:r>
      <w:r w:rsidRPr="00F446B3">
        <w:rPr>
          <w:rFonts w:ascii="標楷體" w:eastAsia="標楷體" w:hAnsi="標楷體" w:hint="eastAsia"/>
          <w:sz w:val="22"/>
          <w:szCs w:val="22"/>
        </w:rPr>
        <w:t>是故菩薩摩訶薩修行般若波羅蜜多時，不取一切色，不取一切受、想、行、識。何以故？以一切法不可取故。乃至不取一切陀羅尼門，不取一切三摩地門。何以故？以一切法不可取故。是菩薩摩訶薩雖於一切色、受、想、行、識，乃至一切陀羅尼門、三摩地門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若惣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若別皆無所取</w:t>
      </w:r>
      <w:r w:rsidRPr="00F446B3">
        <w:rPr>
          <w:rFonts w:ascii="標楷體" w:eastAsia="標楷體" w:hAnsi="標楷體" w:hint="eastAsia"/>
          <w:sz w:val="22"/>
          <w:szCs w:val="22"/>
        </w:rPr>
        <w:t>；而以本願所行四念住乃至八聖道支未圓滿故，及以本願所證佛十力乃至十八佛不共法未成辦故，於其中間終不以不取一切相故而般涅槃。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13-25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D6144A">
      <w:pPr>
        <w:pStyle w:val="FootnoteText"/>
        <w:spacing w:line="0" w:lineRule="atLeast"/>
        <w:ind w:leftChars="365" w:left="1100" w:hangingChars="100" w:hanging="224"/>
        <w:jc w:val="both"/>
        <w:rPr>
          <w:spacing w:val="2"/>
          <w:sz w:val="22"/>
          <w:szCs w:val="22"/>
        </w:rPr>
      </w:pPr>
      <w:r w:rsidRPr="00F446B3">
        <w:rPr>
          <w:rFonts w:hint="eastAsia"/>
          <w:spacing w:val="2"/>
          <w:sz w:val="22"/>
          <w:szCs w:val="22"/>
        </w:rPr>
        <w:t>※案：《大般若波羅蜜多經》卷</w:t>
      </w:r>
      <w:r w:rsidRPr="00F446B3">
        <w:rPr>
          <w:rFonts w:hint="eastAsia"/>
          <w:spacing w:val="2"/>
          <w:sz w:val="22"/>
          <w:szCs w:val="22"/>
        </w:rPr>
        <w:t>37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9 </w:t>
      </w:r>
      <w:r w:rsidRPr="00F446B3">
        <w:rPr>
          <w:rFonts w:hint="eastAsia"/>
          <w:spacing w:val="2"/>
          <w:sz w:val="22"/>
          <w:szCs w:val="22"/>
        </w:rPr>
        <w:t>無住品〉作：「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若</w:t>
      </w:r>
      <w:r w:rsidRPr="00F446B3">
        <w:rPr>
          <w:rFonts w:ascii="標楷體" w:eastAsia="標楷體" w:hAnsi="標楷體" w:hint="eastAsia"/>
          <w:b/>
          <w:spacing w:val="2"/>
          <w:sz w:val="22"/>
          <w:szCs w:val="22"/>
        </w:rPr>
        <w:t>總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若別皆無所取。</w:t>
      </w:r>
      <w:r w:rsidRPr="00F446B3">
        <w:rPr>
          <w:rFonts w:hint="eastAsia"/>
          <w:spacing w:val="2"/>
          <w:sz w:val="22"/>
          <w:szCs w:val="22"/>
        </w:rPr>
        <w:t>」（大正</w:t>
      </w:r>
      <w:r w:rsidRPr="00F446B3">
        <w:rPr>
          <w:rFonts w:hint="eastAsia"/>
          <w:spacing w:val="2"/>
          <w:sz w:val="22"/>
          <w:szCs w:val="22"/>
        </w:rPr>
        <w:t>5</w:t>
      </w:r>
      <w:r w:rsidRPr="00F446B3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210a</w:t>
        </w:r>
      </w:smartTag>
      <w:r w:rsidRPr="00F446B3">
        <w:rPr>
          <w:rFonts w:hint="eastAsia"/>
          <w:spacing w:val="2"/>
          <w:sz w:val="22"/>
          <w:szCs w:val="22"/>
        </w:rPr>
        <w:t>3-4</w:t>
      </w:r>
      <w:r w:rsidRPr="00F446B3">
        <w:rPr>
          <w:rFonts w:hint="eastAsia"/>
          <w:spacing w:val="2"/>
          <w:sz w:val="22"/>
          <w:szCs w:val="22"/>
        </w:rPr>
        <w:t>）</w:t>
      </w:r>
    </w:p>
  </w:footnote>
  <w:footnote w:id="137">
    <w:p w:rsidR="00D85279" w:rsidRPr="00F446B3" w:rsidRDefault="00D85279" w:rsidP="00AF3C6B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 w:rsidRPr="00F446B3">
        <w:rPr>
          <w:rFonts w:ascii="標楷體" w:eastAsia="標楷體" w:hAnsi="標楷體" w:hint="eastAsia"/>
          <w:sz w:val="22"/>
          <w:szCs w:val="22"/>
        </w:rPr>
        <w:t>所以者何？其四意止者止無所止，四意斷、神足、根、力、覺意、八由行，亦復如是！其所斷者斷無所斷，十種力、四無所畏、四分別辯、十八不共諸佛之法，覺無所覺法，計其法者亦非法。是為菩薩摩訶薩般若波羅蜜，不受色，亦不受痛痒思想生死識；至於總持門、諸三昧門，等無有異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170a</w:t>
        </w:r>
      </w:smartTag>
      <w:r w:rsidRPr="00F446B3">
        <w:rPr>
          <w:rFonts w:hint="eastAsia"/>
          <w:sz w:val="22"/>
          <w:szCs w:val="22"/>
        </w:rPr>
        <w:t>16</w:t>
      </w:r>
      <w:r w:rsidRPr="00F446B3">
        <w:rPr>
          <w:sz w:val="22"/>
          <w:szCs w:val="22"/>
        </w:rPr>
        <w:t>-22</w:t>
      </w:r>
      <w:r w:rsidRPr="00F446B3">
        <w:rPr>
          <w:sz w:val="22"/>
          <w:szCs w:val="22"/>
        </w:rPr>
        <w:t>）</w:t>
      </w:r>
    </w:p>
    <w:p w:rsidR="00D85279" w:rsidRPr="00F446B3" w:rsidRDefault="00D85279" w:rsidP="00AF3C6B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）《放光般若經》卷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 w:rsidRPr="00F446B3">
        <w:rPr>
          <w:rFonts w:ascii="標楷體" w:eastAsia="標楷體" w:hAnsi="標楷體" w:hint="eastAsia"/>
          <w:sz w:val="22"/>
          <w:szCs w:val="22"/>
        </w:rPr>
        <w:t>何以故？三十七品非三十七品，乃至佛十八法非十八法；是法非法、亦不非法。是為菩薩摩訶薩行般若波羅蜜不受五陰。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15a</w:t>
        </w:r>
      </w:smartTag>
      <w:r w:rsidRPr="00F446B3">
        <w:rPr>
          <w:rFonts w:hint="eastAsia"/>
          <w:sz w:val="22"/>
          <w:szCs w:val="22"/>
        </w:rPr>
        <w:t>26-29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AF3C6B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 w:rsidRPr="00F446B3">
        <w:rPr>
          <w:rFonts w:ascii="標楷體" w:eastAsia="標楷體" w:hAnsi="標楷體" w:hint="eastAsia"/>
          <w:sz w:val="22"/>
          <w:szCs w:val="22"/>
        </w:rPr>
        <w:t>是菩薩摩訶薩雖能圓滿四念住乃至八聖道支，及能成辦佛十力乃至十八佛不共法，而不見四念住乃至八聖道支，及不見佛十力乃至十八佛不共法。何以故？是四念住即非四念住，乃至八聖道支即非八聖道支，及佛十力即非佛十力，乃至十八佛不共法即非十八佛不共法，以一切法非法、非非法故。是菩薩摩訶薩修行般若波羅蜜多時，雖不取著色，不取著受、想、行、識，乃至不取著十八佛不共法，而能成辦一切事業。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4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-49a</w:t>
        </w:r>
      </w:smartTag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</w:t>
      </w:r>
    </w:p>
  </w:footnote>
  <w:footnote w:id="138">
    <w:p w:rsidR="00D85279" w:rsidRPr="00F446B3" w:rsidRDefault="00D85279" w:rsidP="00AF3C6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為先尼梵志說法。（印順法師，《大智度論筆記》［</w:t>
      </w:r>
      <w:r w:rsidRPr="00F446B3">
        <w:rPr>
          <w:rFonts w:eastAsia="Roman Unicode" w:cs="Roman Unicode"/>
          <w:sz w:val="22"/>
          <w:szCs w:val="22"/>
        </w:rPr>
        <w:t>H</w:t>
      </w:r>
      <w:r w:rsidRPr="00F446B3">
        <w:rPr>
          <w:sz w:val="22"/>
          <w:szCs w:val="22"/>
        </w:rPr>
        <w:t>026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</w:t>
      </w:r>
      <w:r w:rsidRPr="00F446B3">
        <w:rPr>
          <w:rFonts w:hint="eastAsia"/>
          <w:sz w:val="22"/>
          <w:szCs w:val="22"/>
        </w:rPr>
        <w:t>420</w:t>
      </w:r>
      <w:r w:rsidRPr="00F446B3">
        <w:rPr>
          <w:rFonts w:hint="eastAsia"/>
          <w:sz w:val="22"/>
          <w:szCs w:val="22"/>
        </w:rPr>
        <w:t>）</w:t>
      </w:r>
    </w:p>
  </w:footnote>
  <w:footnote w:id="139">
    <w:p w:rsidR="00D85279" w:rsidRPr="00F446B3" w:rsidRDefault="00D85279" w:rsidP="00E6712B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295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22-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6</w:t>
      </w:r>
      <w:r w:rsidRPr="00F446B3">
        <w:rPr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  <w:p w:rsidR="00D85279" w:rsidRPr="00F446B3" w:rsidRDefault="00D85279" w:rsidP="00E6712B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）另參見印順法師，《中觀今論》〈自序〉，</w:t>
      </w:r>
      <w:r w:rsidRPr="00F446B3">
        <w:rPr>
          <w:rFonts w:hint="eastAsia"/>
          <w:sz w:val="22"/>
          <w:szCs w:val="22"/>
        </w:rPr>
        <w:t>pp.4-5</w:t>
      </w:r>
      <w:r w:rsidRPr="00F446B3">
        <w:rPr>
          <w:rFonts w:hint="eastAsia"/>
          <w:sz w:val="22"/>
          <w:szCs w:val="22"/>
        </w:rPr>
        <w:t>：「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《般若經》以無生法忍能攝二乘智斷的，以先尼的因信得解來證明大乘的現觀</w:t>
      </w:r>
      <w:r w:rsidRPr="00F446B3">
        <w:rPr>
          <w:rFonts w:ascii="標楷體" w:eastAsia="標楷體" w:hAnsi="標楷體" w:hint="eastAsia"/>
          <w:sz w:val="22"/>
          <w:szCs w:val="22"/>
        </w:rPr>
        <w:t>；《金剛經》</w:t>
      </w:r>
      <w:r w:rsidRPr="00F446B3">
        <w:rPr>
          <w:rFonts w:eastAsia="標楷體" w:hint="eastAsia"/>
          <w:sz w:val="22"/>
          <w:szCs w:val="22"/>
        </w:rPr>
        <w:t>以「若以色見我」頌明佛身等，都確認三乘聖者成立於同一的理證──法性空寂，……所以《中論》的抉擇《阿含經》義；《智論》的引佛為長爪梵志說法，《眾義經》偈等</w:t>
      </w:r>
      <w:r w:rsidRPr="00F446B3">
        <w:rPr>
          <w:rFonts w:ascii="標楷體" w:eastAsia="標楷體" w:hAnsi="標楷體" w:hint="eastAsia"/>
          <w:sz w:val="22"/>
          <w:szCs w:val="22"/>
        </w:rPr>
        <w:t>來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明第一義諦，不是呵斥聲聞，不是偏讚大乘，是引導學者復歸於釋尊本義的運動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 w:rsidRPr="00F446B3">
        <w:rPr>
          <w:rFonts w:eastAsia="標楷體" w:hint="eastAsia"/>
          <w:sz w:val="22"/>
          <w:szCs w:val="22"/>
        </w:rPr>
        <w:t>」</w:t>
      </w:r>
    </w:p>
  </w:footnote>
  <w:footnote w:id="140">
    <w:p w:rsidR="00D85279" w:rsidRPr="00F446B3" w:rsidRDefault="00D85279" w:rsidP="009A1B5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無一微相可取。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41">
    <w:p w:rsidR="00D85279" w:rsidRPr="00F446B3" w:rsidRDefault="00D85279" w:rsidP="009A1B5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小乘有法空。（印順法師，《大智度論筆記》〔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p.256</w:t>
      </w:r>
      <w:r w:rsidRPr="00F446B3">
        <w:rPr>
          <w:rFonts w:hint="eastAsia"/>
          <w:sz w:val="22"/>
          <w:szCs w:val="22"/>
        </w:rPr>
        <w:t>）</w:t>
      </w:r>
    </w:p>
  </w:footnote>
  <w:footnote w:id="142">
    <w:p w:rsidR="00D85279" w:rsidRPr="00F446B3" w:rsidRDefault="00D85279" w:rsidP="009A1B58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sz w:val="22"/>
          <w:szCs w:val="22"/>
        </w:rPr>
        <w:t>《</w:t>
      </w:r>
      <w:r w:rsidRPr="00F446B3">
        <w:rPr>
          <w:rFonts w:hint="eastAsia"/>
          <w:sz w:val="22"/>
          <w:szCs w:val="22"/>
        </w:rPr>
        <w:t>雜阿含經》卷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105</w:t>
      </w:r>
      <w:r w:rsidRPr="00F446B3">
        <w:rPr>
          <w:rFonts w:hint="eastAsia"/>
          <w:sz w:val="22"/>
          <w:szCs w:val="22"/>
        </w:rPr>
        <w:t>經）（大正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31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13</w:t>
      </w:r>
      <w:smartTag w:uri="urn:schemas-microsoft-com:office:smarttags" w:element="chmetcnv">
        <w:smartTagPr>
          <w:attr w:name="UnitName" w:val="C"/>
          <w:attr w:name="SourceValue" w:val="32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-32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）。</w:t>
      </w:r>
    </w:p>
    <w:p w:rsidR="00D85279" w:rsidRPr="00F446B3" w:rsidRDefault="00D85279" w:rsidP="009A1B58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）參見《空之探究》，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.100</w:t>
      </w:r>
      <w:r w:rsidRPr="00F446B3">
        <w:rPr>
          <w:rFonts w:hint="eastAsia"/>
          <w:sz w:val="22"/>
          <w:szCs w:val="22"/>
        </w:rPr>
        <w:t>：「</w:t>
      </w:r>
      <w:r w:rsidRPr="00F446B3">
        <w:rPr>
          <w:rFonts w:ascii="標楷體" w:eastAsia="標楷體" w:hAnsi="標楷體" w:hint="eastAsia"/>
          <w:sz w:val="22"/>
          <w:szCs w:val="22"/>
        </w:rPr>
        <w:t>《先尼梵志經》，可能是法空派所誦本，文句略有出入。《般若經》的原始部分，曾引先尼梵志的因信得入一切智，是繼承聲聞法空派的解說，集入《般若經》為例證的。</w:t>
      </w:r>
      <w:r w:rsidRPr="00F446B3">
        <w:rPr>
          <w:rFonts w:hint="eastAsia"/>
          <w:sz w:val="22"/>
          <w:szCs w:val="22"/>
        </w:rPr>
        <w:t>」（另參見《小品般若波羅蜜經》卷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537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4-27</w:t>
      </w:r>
      <w:r w:rsidRPr="00F446B3">
        <w:rPr>
          <w:rFonts w:hint="eastAsia"/>
          <w:sz w:val="22"/>
          <w:szCs w:val="22"/>
        </w:rPr>
        <w:t>））</w:t>
      </w:r>
    </w:p>
  </w:footnote>
  <w:footnote w:id="143">
    <w:p w:rsidR="00D85279" w:rsidRPr="00F446B3" w:rsidRDefault="00D85279" w:rsidP="009A1B5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參見《四分律》卷</w:t>
      </w:r>
      <w:r w:rsidRPr="00F446B3">
        <w:rPr>
          <w:rFonts w:hint="eastAsia"/>
          <w:sz w:val="22"/>
          <w:szCs w:val="22"/>
        </w:rPr>
        <w:t>33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9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798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、卷</w:t>
      </w:r>
      <w:r w:rsidRPr="00F446B3">
        <w:rPr>
          <w:rFonts w:hint="eastAsia"/>
          <w:sz w:val="22"/>
          <w:szCs w:val="22"/>
        </w:rPr>
        <w:t>34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805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</w:footnote>
  <w:footnote w:id="144">
    <w:p w:rsidR="00D85279" w:rsidRPr="00F446B3" w:rsidRDefault="00D85279" w:rsidP="009A1B5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〔婆〕－【宋】【元】【明】【宮】，婆＝波【聖】。（大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.28</w:t>
      </w:r>
      <w:r w:rsidRPr="00F446B3">
        <w:rPr>
          <w:rFonts w:hint="eastAsia"/>
          <w:sz w:val="22"/>
          <w:szCs w:val="22"/>
        </w:rPr>
        <w:t>）</w:t>
      </w:r>
    </w:p>
  </w:footnote>
  <w:footnote w:id="145">
    <w:p w:rsidR="00D85279" w:rsidRPr="00F446B3" w:rsidRDefault="00D85279" w:rsidP="009A1B5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〔時〕－【宋】【元】【明】【宮】。（大正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29</w:t>
      </w:r>
      <w:r w:rsidRPr="00F446B3">
        <w:rPr>
          <w:rFonts w:hint="eastAsia"/>
          <w:sz w:val="22"/>
          <w:szCs w:val="22"/>
        </w:rPr>
        <w:t>）</w:t>
      </w:r>
    </w:p>
  </w:footnote>
  <w:footnote w:id="146">
    <w:p w:rsidR="00D85279" w:rsidRPr="00F446B3" w:rsidRDefault="00D85279" w:rsidP="009A1B5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不蘭迦葉</w:t>
      </w:r>
      <w:r w:rsidRPr="00F446B3">
        <w:rPr>
          <w:rFonts w:hint="eastAsia"/>
          <w:sz w:val="22"/>
          <w:szCs w:val="22"/>
        </w:rPr>
        <w:t>［</w:t>
      </w:r>
      <w:r w:rsidRPr="00F446B3">
        <w:rPr>
          <w:sz w:val="22"/>
          <w:szCs w:val="22"/>
        </w:rPr>
        <w:t>六師之一</w:t>
      </w:r>
      <w:r w:rsidRPr="00F446B3">
        <w:rPr>
          <w:rFonts w:hint="eastAsia"/>
          <w:sz w:val="22"/>
          <w:szCs w:val="22"/>
        </w:rPr>
        <w:t>］。（印順法師，《大智度論筆記》［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045</w:t>
      </w:r>
      <w:r w:rsidRPr="00F446B3">
        <w:rPr>
          <w:sz w:val="22"/>
          <w:szCs w:val="22"/>
        </w:rPr>
        <w:t>］</w:t>
      </w:r>
      <w:r w:rsidRPr="00F446B3">
        <w:rPr>
          <w:sz w:val="22"/>
          <w:szCs w:val="22"/>
        </w:rPr>
        <w:t>p.</w:t>
      </w:r>
      <w:r w:rsidRPr="00F446B3">
        <w:rPr>
          <w:rFonts w:hint="eastAsia"/>
          <w:sz w:val="22"/>
          <w:szCs w:val="22"/>
        </w:rPr>
        <w:t>452</w:t>
      </w:r>
      <w:r w:rsidRPr="00F446B3">
        <w:rPr>
          <w:rFonts w:hint="eastAsia"/>
          <w:sz w:val="22"/>
          <w:szCs w:val="22"/>
        </w:rPr>
        <w:t>）</w:t>
      </w:r>
    </w:p>
  </w:footnote>
  <w:footnote w:id="147">
    <w:p w:rsidR="00D85279" w:rsidRPr="00F446B3" w:rsidRDefault="00D85279" w:rsidP="009A1B5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自＝疾【宋】【元】【明】【宮】【聖】【石】。（大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.33</w:t>
      </w:r>
      <w:r w:rsidRPr="00F446B3">
        <w:rPr>
          <w:rFonts w:hint="eastAsia"/>
          <w:sz w:val="22"/>
          <w:szCs w:val="22"/>
        </w:rPr>
        <w:t>）</w:t>
      </w:r>
    </w:p>
  </w:footnote>
  <w:footnote w:id="148">
    <w:p w:rsidR="00D85279" w:rsidRPr="00F446B3" w:rsidRDefault="00D85279" w:rsidP="00F147D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門＝問【元】【明】。（大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.37</w:t>
      </w:r>
      <w:r w:rsidRPr="00F446B3">
        <w:rPr>
          <w:rFonts w:hint="eastAsia"/>
          <w:sz w:val="22"/>
          <w:szCs w:val="22"/>
        </w:rPr>
        <w:t>）</w:t>
      </w:r>
    </w:p>
  </w:footnote>
  <w:footnote w:id="149">
    <w:p w:rsidR="00D85279" w:rsidRPr="00F446B3" w:rsidRDefault="00D85279" w:rsidP="00F147D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二空：本來常自無我，無我故法無所屬、如幻、虛誑。（《大智度論筆記》〔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50">
    <w:p w:rsidR="00D85279" w:rsidRPr="00F446B3" w:rsidRDefault="00D85279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一、一多不相即故。</w:t>
      </w:r>
    </w:p>
    <w:p w:rsidR="00D85279" w:rsidRPr="00F446B3" w:rsidRDefault="00D85279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一、破即蘊是我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二、我如五眾成生滅故。</w:t>
      </w:r>
    </w:p>
    <w:p w:rsidR="00D85279" w:rsidRPr="00F446B3" w:rsidRDefault="00D85279" w:rsidP="00647793">
      <w:pPr>
        <w:tabs>
          <w:tab w:val="left" w:pos="1330"/>
          <w:tab w:val="left" w:pos="3108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破我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三、我如五眾不自在故。</w:t>
      </w:r>
    </w:p>
    <w:p w:rsidR="00D85279" w:rsidRPr="00F446B3" w:rsidRDefault="00D85279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二、破離陰是我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──無相，應無我。</w:t>
      </w:r>
    </w:p>
    <w:p w:rsidR="00D85279" w:rsidRPr="00F446B3" w:rsidRDefault="00D85279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p.117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F147D7">
      <w:pPr>
        <w:pStyle w:val="FootnoteText"/>
        <w:spacing w:line="0" w:lineRule="atLeast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）破即蘊是我、破離蘊是我，參見《中論》卷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ascii="Times Ext Roman" w:hAnsi="Times Ext Roman" w:cs="Times Ext Roman" w:hint="eastAsia"/>
          <w:sz w:val="22"/>
          <w:szCs w:val="22"/>
        </w:rPr>
        <w:t>〈</w:t>
      </w:r>
      <w:r w:rsidRPr="00F446B3">
        <w:rPr>
          <w:rFonts w:cs="Times Ext Roman" w:hint="eastAsia"/>
          <w:sz w:val="22"/>
          <w:szCs w:val="22"/>
        </w:rPr>
        <w:t>18</w:t>
      </w:r>
      <w:r w:rsidRPr="00F446B3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F446B3">
        <w:rPr>
          <w:rFonts w:ascii="Times Ext Roman" w:hAnsi="Times Ext Roman" w:cs="Times Ext Roman" w:hint="eastAsia"/>
          <w:sz w:val="22"/>
          <w:szCs w:val="22"/>
        </w:rPr>
        <w:t>觀法品〉：「</w:t>
      </w:r>
      <w:r w:rsidRPr="00F446B3">
        <w:rPr>
          <w:rFonts w:ascii="標楷體" w:eastAsia="標楷體" w:hAnsi="標楷體" w:cs="Times Ext Roman" w:hint="eastAsia"/>
          <w:sz w:val="22"/>
          <w:szCs w:val="22"/>
        </w:rPr>
        <w:t>若我是五陰，我即為生滅；若我異五陰，則非五陰相。</w:t>
      </w:r>
      <w:r w:rsidRPr="00F446B3">
        <w:rPr>
          <w:rFonts w:ascii="Times Ext Roman" w:hAnsi="Times Ext Roman" w:cs="Times Ext Roman" w:hint="eastAsia"/>
          <w:sz w:val="22"/>
          <w:szCs w:val="22"/>
        </w:rPr>
        <w:t>」（大正</w:t>
      </w:r>
      <w:r w:rsidRPr="00F446B3">
        <w:rPr>
          <w:rFonts w:cs="Times Ext Roman" w:hint="eastAsia"/>
          <w:sz w:val="22"/>
          <w:szCs w:val="22"/>
        </w:rPr>
        <w:t>30</w:t>
      </w:r>
      <w:r w:rsidRPr="00F446B3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cs="Times Ext Roman" w:hint="eastAsia"/>
            <w:sz w:val="22"/>
            <w:szCs w:val="22"/>
          </w:rPr>
          <w:t>23c</w:t>
        </w:r>
      </w:smartTag>
      <w:r w:rsidRPr="00F446B3">
        <w:rPr>
          <w:rFonts w:cs="Times Ext Roman" w:hint="eastAsia"/>
          <w:sz w:val="22"/>
          <w:szCs w:val="22"/>
        </w:rPr>
        <w:t>20</w:t>
      </w:r>
      <w:r w:rsidRPr="00F446B3">
        <w:rPr>
          <w:rFonts w:ascii="Times Ext Roman" w:hAnsi="Times Ext Roman" w:cs="Times Ext Roman" w:hint="eastAsia"/>
          <w:sz w:val="22"/>
          <w:szCs w:val="22"/>
        </w:rPr>
        <w:t>-</w:t>
      </w:r>
      <w:r w:rsidRPr="00F446B3">
        <w:rPr>
          <w:rFonts w:cs="Times Ext Roman" w:hint="eastAsia"/>
          <w:sz w:val="22"/>
          <w:szCs w:val="22"/>
        </w:rPr>
        <w:t>21</w:t>
      </w:r>
      <w:r w:rsidRPr="00F446B3">
        <w:rPr>
          <w:rFonts w:ascii="Times Ext Roman" w:hAnsi="Times Ext Roman" w:cs="Times Ext Roman" w:hint="eastAsia"/>
          <w:sz w:val="22"/>
          <w:szCs w:val="22"/>
        </w:rPr>
        <w:t>）</w:t>
      </w:r>
    </w:p>
    <w:p w:rsidR="00D85279" w:rsidRPr="00F446B3" w:rsidRDefault="00D85279" w:rsidP="00647793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《中論》（青目釋）：</w:t>
      </w:r>
    </w:p>
    <w:p w:rsidR="00D85279" w:rsidRPr="00F446B3" w:rsidRDefault="00D85279" w:rsidP="00647793">
      <w:pPr>
        <w:pStyle w:val="FootnoteText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F446B3">
        <w:rPr>
          <w:rFonts w:ascii="標楷體" w:eastAsia="標楷體" w:hAnsi="標楷體" w:hint="eastAsia"/>
          <w:sz w:val="22"/>
          <w:szCs w:val="22"/>
        </w:rPr>
        <w:t>有人說神應有二種</w:t>
      </w:r>
      <w:r w:rsidRPr="00F446B3">
        <w:rPr>
          <w:rFonts w:eastAsia="標楷體" w:hAnsi="標楷體"/>
          <w:sz w:val="22"/>
          <w:szCs w:val="22"/>
        </w:rPr>
        <w:t>：</w:t>
      </w: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1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eastAsia="標楷體" w:hAnsi="標楷體"/>
          <w:sz w:val="22"/>
          <w:szCs w:val="22"/>
        </w:rPr>
        <w:t>若五陰即是神、</w:t>
      </w: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2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eastAsia="標楷體" w:hAnsi="標楷體"/>
          <w:sz w:val="22"/>
          <w:szCs w:val="22"/>
        </w:rPr>
        <w:t>若離五陰有神。</w:t>
      </w:r>
    </w:p>
    <w:p w:rsidR="00D85279" w:rsidRPr="00F446B3" w:rsidRDefault="00D85279" w:rsidP="00647793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1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ascii="標楷體" w:eastAsia="標楷體" w:hAnsi="標楷體" w:hint="eastAsia"/>
          <w:sz w:val="22"/>
          <w:szCs w:val="22"/>
        </w:rPr>
        <w:t>若五陰是神者，神則生滅相，如偈中說「若神是五陰，即是生滅相」。何以故？生已壞敗故。以生滅相故，五陰是無常；如五陰無常，生滅二法亦是無常。何以故？生滅亦生已壞敗，故無常。神若是五陰，五陰無常故，神亦應無常生滅相；但是事不然。</w:t>
      </w:r>
    </w:p>
    <w:p w:rsidR="00D85279" w:rsidRPr="00F446B3" w:rsidRDefault="00D85279" w:rsidP="00647793">
      <w:pPr>
        <w:pStyle w:val="NormalWeb"/>
        <w:widowControl w:val="0"/>
        <w:snapToGrid w:val="0"/>
        <w:spacing w:before="0" w:beforeAutospacing="0" w:after="0" w:afterAutospacing="0" w:line="0" w:lineRule="atLeast"/>
        <w:ind w:leftChars="365" w:left="876"/>
        <w:jc w:val="both"/>
        <w:rPr>
          <w:rFonts w:ascii="標楷體" w:eastAsia="標楷體" w:hAnsi="標楷體"/>
          <w:kern w:val="2"/>
          <w:sz w:val="22"/>
          <w:szCs w:val="22"/>
        </w:rPr>
      </w:pPr>
      <w:r w:rsidRPr="00F446B3">
        <w:rPr>
          <w:rFonts w:ascii="Times New Roman"/>
          <w:sz w:val="22"/>
          <w:szCs w:val="22"/>
          <w:vertAlign w:val="superscript"/>
        </w:rPr>
        <w:t>〔</w:t>
      </w:r>
      <w:r w:rsidRPr="00F446B3">
        <w:rPr>
          <w:rFonts w:ascii="Times New Roman"/>
          <w:sz w:val="22"/>
          <w:szCs w:val="22"/>
          <w:vertAlign w:val="superscript"/>
        </w:rPr>
        <w:t>2</w:t>
      </w:r>
      <w:r w:rsidRPr="00F446B3">
        <w:rPr>
          <w:rFonts w:ascii="Times New Roman"/>
          <w:sz w:val="22"/>
          <w:szCs w:val="22"/>
          <w:vertAlign w:val="superscript"/>
        </w:rPr>
        <w:t>〕</w:t>
      </w:r>
      <w:r w:rsidRPr="00F446B3">
        <w:rPr>
          <w:rFonts w:ascii="Times New Roman" w:eastAsia="標楷體" w:hAnsi="標楷體"/>
          <w:sz w:val="22"/>
          <w:szCs w:val="22"/>
        </w:rPr>
        <w:t>若</w:t>
      </w:r>
      <w:r w:rsidRPr="00F446B3">
        <w:rPr>
          <w:rFonts w:ascii="標楷體" w:eastAsia="標楷體" w:hAnsi="標楷體" w:hint="eastAsia"/>
          <w:sz w:val="22"/>
          <w:szCs w:val="22"/>
        </w:rPr>
        <w:t>離五陰有神，神即無五陰相，如偈中說「若神異五陰，則非五陰相」。而離五陰更無有法；若離五陰有法者，以何相何法而有？</w:t>
      </w:r>
      <w:r w:rsidRPr="00F446B3">
        <w:rPr>
          <w:rFonts w:ascii="Times New Roman"/>
          <w:sz w:val="22"/>
          <w:szCs w:val="22"/>
        </w:rPr>
        <w:t>（大正</w:t>
      </w:r>
      <w:r w:rsidRPr="00F446B3">
        <w:rPr>
          <w:rFonts w:ascii="Times New Roman"/>
          <w:sz w:val="22"/>
          <w:szCs w:val="22"/>
        </w:rPr>
        <w:t>30</w:t>
      </w:r>
      <w:r w:rsidRPr="00F446B3">
        <w:rPr>
          <w:rFonts w:ascii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ascii="Times New Roman"/>
            <w:sz w:val="22"/>
            <w:szCs w:val="22"/>
          </w:rPr>
          <w:t>24a</w:t>
        </w:r>
      </w:smartTag>
      <w:r w:rsidRPr="00F446B3">
        <w:rPr>
          <w:rFonts w:ascii="Times New Roman"/>
          <w:sz w:val="22"/>
          <w:szCs w:val="22"/>
        </w:rPr>
        <w:t>15-24</w:t>
      </w:r>
      <w:r w:rsidRPr="00F446B3">
        <w:rPr>
          <w:rFonts w:ascii="Times New Roman"/>
          <w:sz w:val="22"/>
          <w:szCs w:val="22"/>
        </w:rPr>
        <w:t>）</w:t>
      </w:r>
    </w:p>
    <w:p w:rsidR="00D85279" w:rsidRPr="00F446B3" w:rsidRDefault="00D85279" w:rsidP="00F147D7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）另參見《大智度論》卷</w:t>
      </w:r>
      <w:r w:rsidRPr="00F446B3">
        <w:rPr>
          <w:rFonts w:hint="eastAsia"/>
          <w:sz w:val="22"/>
          <w:szCs w:val="22"/>
        </w:rPr>
        <w:t>55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454c</w:t>
        </w:r>
      </w:smartTag>
      <w:r w:rsidRPr="00F446B3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-455a</w:t>
        </w:r>
      </w:smartTag>
      <w:r w:rsidRPr="00F446B3">
        <w:rPr>
          <w:rFonts w:hint="eastAsia"/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）。並參見印順法師，《中觀論頌講記》，</w:t>
      </w:r>
      <w:r w:rsidRPr="00F446B3">
        <w:rPr>
          <w:rFonts w:hint="eastAsia"/>
          <w:sz w:val="22"/>
          <w:szCs w:val="22"/>
        </w:rPr>
        <w:t>pp.313-319</w:t>
      </w:r>
      <w:r w:rsidRPr="00F446B3">
        <w:rPr>
          <w:rFonts w:hint="eastAsia"/>
          <w:sz w:val="22"/>
          <w:szCs w:val="22"/>
        </w:rPr>
        <w:t>）；《性空學探源》，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p.66-67</w:t>
      </w:r>
      <w:r w:rsidRPr="00F446B3">
        <w:rPr>
          <w:rFonts w:hint="eastAsia"/>
          <w:sz w:val="22"/>
          <w:szCs w:val="22"/>
        </w:rPr>
        <w:t>；《如來藏之研究》，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.43</w:t>
      </w:r>
      <w:r w:rsidRPr="00F446B3">
        <w:rPr>
          <w:rFonts w:hint="eastAsia"/>
          <w:sz w:val="22"/>
          <w:szCs w:val="22"/>
        </w:rPr>
        <w:t>；《成佛之道》（增注本），</w:t>
      </w:r>
      <w:r w:rsidRPr="00F446B3">
        <w:rPr>
          <w:rFonts w:hint="eastAsia"/>
          <w:sz w:val="22"/>
          <w:szCs w:val="22"/>
        </w:rPr>
        <w:t>pp.355-358</w:t>
      </w:r>
      <w:r w:rsidRPr="00F446B3">
        <w:rPr>
          <w:rFonts w:hint="eastAsia"/>
          <w:sz w:val="22"/>
          <w:szCs w:val="22"/>
        </w:rPr>
        <w:t>。</w:t>
      </w:r>
    </w:p>
  </w:footnote>
  <w:footnote w:id="151">
    <w:p w:rsidR="00D85279" w:rsidRPr="00F446B3" w:rsidRDefault="00D85279" w:rsidP="00F147D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一＋（五）【石】。（大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</w:t>
      </w:r>
      <w:r w:rsidRPr="00F446B3">
        <w:rPr>
          <w:rFonts w:hint="eastAsia"/>
          <w:sz w:val="22"/>
          <w:szCs w:val="22"/>
        </w:rPr>
        <w:t>）</w:t>
      </w:r>
    </w:p>
  </w:footnote>
  <w:footnote w:id="152">
    <w:p w:rsidR="00D85279" w:rsidRPr="00F446B3" w:rsidRDefault="00D85279" w:rsidP="00F147D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〔生〕－【聖】。（大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</w:t>
      </w:r>
      <w:r w:rsidRPr="00F446B3">
        <w:rPr>
          <w:rFonts w:hint="eastAsia"/>
          <w:sz w:val="22"/>
          <w:szCs w:val="22"/>
        </w:rPr>
        <w:t>）</w:t>
      </w:r>
    </w:p>
  </w:footnote>
  <w:footnote w:id="153">
    <w:p w:rsidR="00D85279" w:rsidRPr="00F446B3" w:rsidRDefault="00D85279" w:rsidP="00F147D7">
      <w:pPr>
        <w:pStyle w:val="FootnoteText"/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破我──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破即蘊我：一多不相即故，我應生滅失罪福故，從緣和合不自在故。</w:t>
      </w:r>
    </w:p>
    <w:p w:rsidR="00D85279" w:rsidRPr="00F446B3" w:rsidRDefault="00D85279" w:rsidP="00C56EFD">
      <w:pPr>
        <w:pStyle w:val="FootnoteText"/>
        <w:tabs>
          <w:tab w:val="left" w:pos="1204"/>
        </w:tabs>
        <w:adjustRightIn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破離蘊我：無相應無我。</w:t>
      </w:r>
    </w:p>
    <w:p w:rsidR="00D85279" w:rsidRPr="00F446B3" w:rsidRDefault="00D85279" w:rsidP="00C56EFD">
      <w:pPr>
        <w:pStyle w:val="FootnoteText"/>
        <w:tabs>
          <w:tab w:val="left" w:pos="1204"/>
          <w:tab w:val="right" w:pos="9070"/>
        </w:tabs>
        <w:adjustRightIn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破無陰別有我：妄分別故。</w:t>
      </w:r>
      <w:r w:rsidRPr="00F446B3">
        <w:rPr>
          <w:rFonts w:hint="eastAsia"/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D001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p.237</w:t>
      </w:r>
      <w:r w:rsidRPr="00F446B3">
        <w:rPr>
          <w:rFonts w:hint="eastAsia"/>
          <w:sz w:val="22"/>
          <w:szCs w:val="22"/>
        </w:rPr>
        <w:t>）</w:t>
      </w:r>
    </w:p>
  </w:footnote>
  <w:footnote w:id="154">
    <w:p w:rsidR="00D85279" w:rsidRPr="00F446B3" w:rsidRDefault="00D85279" w:rsidP="00F147D7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1</w:t>
      </w:r>
      <w:r w:rsidRPr="00F446B3">
        <w:rPr>
          <w:rFonts w:hint="eastAsia"/>
          <w:bCs/>
          <w:sz w:val="22"/>
          <w:szCs w:val="22"/>
        </w:rPr>
        <w:t>）如即我之異名。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F147D7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）另參見印順法師，《如來藏之研究》，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.13-15</w:t>
      </w:r>
      <w:r w:rsidRPr="00F446B3">
        <w:rPr>
          <w:rFonts w:hint="eastAsia"/>
          <w:sz w:val="22"/>
          <w:szCs w:val="22"/>
        </w:rPr>
        <w:t>：</w:t>
      </w:r>
    </w:p>
    <w:p w:rsidR="00D85279" w:rsidRPr="00F446B3" w:rsidRDefault="00D85279" w:rsidP="00854A9B">
      <w:pPr>
        <w:pStyle w:val="FootnoteText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作為世尊德號的「如來」，並非佛教特有的術語，而是世俗語言，佛教成立以前，印度文化中的固有名詞。世俗一般及宗教學者，對如來是怎樣解說的呢？如《大智度論》卷</w:t>
      </w:r>
      <w:r w:rsidRPr="00F446B3">
        <w:rPr>
          <w:rFonts w:eastAsia="標楷體"/>
          <w:sz w:val="22"/>
          <w:szCs w:val="22"/>
        </w:rPr>
        <w:t>55</w:t>
      </w:r>
      <w:r w:rsidRPr="00F446B3">
        <w:rPr>
          <w:rFonts w:eastAsia="標楷體" w:hAnsi="標楷體"/>
          <w:sz w:val="22"/>
          <w:szCs w:val="22"/>
        </w:rPr>
        <w:t>說：「或以佛名名為如來，或以眾生名字名為如來。如先世來，後世亦如是去，是亦名如來，亦名如去，如十四置難中說。</w:t>
      </w:r>
      <w:r w:rsidRPr="00F446B3">
        <w:rPr>
          <w:rFonts w:ascii="標楷體" w:eastAsia="標楷體" w:hAnsi="標楷體"/>
          <w:sz w:val="22"/>
          <w:szCs w:val="22"/>
        </w:rPr>
        <w:t>……佛名如來者，……從如</w:t>
      </w:r>
      <w:r w:rsidRPr="00F446B3">
        <w:rPr>
          <w:rFonts w:eastAsia="標楷體" w:hAnsi="標楷體"/>
          <w:sz w:val="22"/>
          <w:szCs w:val="22"/>
        </w:rPr>
        <w:t>中來，故名如來。」（大正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r w:rsidRPr="00F446B3">
        <w:rPr>
          <w:rFonts w:eastAsia="標楷體"/>
          <w:sz w:val="22"/>
          <w:szCs w:val="22"/>
        </w:rPr>
        <w:t>454b-c</w:t>
      </w:r>
      <w:r w:rsidRPr="00F446B3">
        <w:rPr>
          <w:rFonts w:eastAsia="標楷體" w:hAnsi="標楷體"/>
          <w:sz w:val="22"/>
          <w:szCs w:val="22"/>
        </w:rPr>
        <w:t>）</w:t>
      </w:r>
      <w:r w:rsidRPr="00F446B3">
        <w:rPr>
          <w:rFonts w:ascii="標楷體" w:eastAsia="標楷體" w:hAnsi="標楷體"/>
          <w:b/>
          <w:sz w:val="22"/>
          <w:szCs w:val="22"/>
        </w:rPr>
        <w:t>如來，在佛教中是佛的別名</w:t>
      </w:r>
      <w:r w:rsidRPr="00F446B3">
        <w:rPr>
          <w:rFonts w:ascii="標楷體" w:eastAsia="標楷體" w:hAnsi="標楷體"/>
          <w:sz w:val="22"/>
          <w:szCs w:val="22"/>
        </w:rPr>
        <w:t>，</w:t>
      </w:r>
      <w:r w:rsidRPr="00F446B3">
        <w:rPr>
          <w:rFonts w:eastAsia="標楷體" w:hAnsi="標楷體"/>
          <w:sz w:val="22"/>
          <w:szCs w:val="22"/>
        </w:rPr>
        <w:t>解說為「從如中來」，就是悟入真如而來成佛的（「乘如實道來」）。</w:t>
      </w:r>
    </w:p>
    <w:p w:rsidR="00D85279" w:rsidRPr="00F446B3" w:rsidRDefault="00D85279" w:rsidP="00584987">
      <w:pPr>
        <w:pStyle w:val="FootnoteText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在一般人，如來是眾生的別名，所以說：「我有種種名，或名眾生、人、天、如來等」。換言之</w:t>
      </w:r>
      <w:r w:rsidRPr="00F446B3">
        <w:rPr>
          <w:rFonts w:ascii="標楷體" w:eastAsia="標楷體" w:hAnsi="標楷體"/>
          <w:sz w:val="22"/>
          <w:szCs w:val="22"/>
        </w:rPr>
        <w:t>，</w:t>
      </w:r>
      <w:r w:rsidRPr="00F446B3">
        <w:rPr>
          <w:rFonts w:ascii="標楷體" w:eastAsia="標楷體" w:hAnsi="標楷體"/>
          <w:b/>
          <w:sz w:val="22"/>
          <w:szCs w:val="22"/>
        </w:rPr>
        <w:t>如來就是「我」的別名</w:t>
      </w:r>
      <w:r w:rsidRPr="00F446B3">
        <w:rPr>
          <w:rFonts w:ascii="標楷體" w:eastAsia="標楷體" w:hAnsi="標楷體"/>
          <w:sz w:val="22"/>
          <w:szCs w:val="22"/>
        </w:rPr>
        <w:t>。在釋尊</w:t>
      </w:r>
      <w:r w:rsidRPr="00F446B3">
        <w:rPr>
          <w:rFonts w:eastAsia="標楷體" w:hAnsi="標楷體"/>
          <w:sz w:val="22"/>
          <w:szCs w:val="22"/>
        </w:rPr>
        <w:t>當時的印度宗教界，對於眾生的從生前到死後，從前生到後世，都認為有一生命主體；這一生命自體，一般稱之為我（</w:t>
      </w:r>
      <w:r w:rsidRPr="00F446B3">
        <w:rPr>
          <w:rFonts w:eastAsia="Roman Unicode"/>
          <w:sz w:val="22"/>
          <w:szCs w:val="22"/>
        </w:rPr>
        <w:t>ā</w:t>
      </w:r>
      <w:r w:rsidRPr="00F446B3">
        <w:rPr>
          <w:rFonts w:eastAsia="標楷體"/>
          <w:sz w:val="22"/>
          <w:szCs w:val="22"/>
        </w:rPr>
        <w:t>tman</w:t>
      </w:r>
      <w:r w:rsidRPr="00F446B3">
        <w:rPr>
          <w:rFonts w:eastAsia="標楷體" w:hAnsi="標楷體"/>
          <w:sz w:val="22"/>
          <w:szCs w:val="22"/>
        </w:rPr>
        <w:t>）。「我」從前世來，又到後世去，在生死中來來去去，生命自體卻是如是如是，沒有變異。如如不變，卻又隨緣而來去，所以也稱「我」為「如來」，也可以說「如去」。</w:t>
      </w:r>
    </w:p>
    <w:p w:rsidR="00D85279" w:rsidRPr="00F446B3" w:rsidRDefault="00D85279" w:rsidP="00917E85">
      <w:pPr>
        <w:pStyle w:val="FootnoteText"/>
        <w:spacing w:line="300" w:lineRule="exact"/>
        <w:ind w:leftChars="365" w:left="876"/>
        <w:jc w:val="both"/>
        <w:rPr>
          <w:rFonts w:eastAsia="標楷體"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「十四置難」，是釋尊時代，一般宗教界所歡喜論究的十四個問題。這些難問，釋尊一概置而不答，以不加答覆來答覆他們。「十四置難」中，就有如去，如不去，如亦去亦不去，如非去非不去</w:t>
      </w:r>
      <w:r w:rsidRPr="00F446B3">
        <w:rPr>
          <w:rFonts w:ascii="標楷體" w:eastAsia="標楷體" w:hAnsi="標楷體"/>
          <w:sz w:val="22"/>
          <w:szCs w:val="22"/>
        </w:rPr>
        <w:t>──</w:t>
      </w:r>
      <w:r w:rsidRPr="00F446B3">
        <w:rPr>
          <w:rFonts w:eastAsia="標楷體" w:hAnsi="標楷體"/>
          <w:sz w:val="22"/>
          <w:szCs w:val="22"/>
        </w:rPr>
        <w:t>四問。十四置難，即十四無記，在《阿含經》中，是一再見到的。《大智度論》這樣說：</w:t>
      </w:r>
    </w:p>
    <w:p w:rsidR="00D85279" w:rsidRPr="00F446B3" w:rsidRDefault="00D85279" w:rsidP="00917E85">
      <w:pPr>
        <w:pStyle w:val="FootnoteText"/>
        <w:spacing w:line="300" w:lineRule="exact"/>
        <w:ind w:leftChars="455" w:left="1400" w:hangingChars="140" w:hanging="308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a</w:t>
      </w:r>
      <w:r w:rsidRPr="00F446B3">
        <w:rPr>
          <w:rFonts w:eastAsia="標楷體" w:hAnsi="標楷體"/>
          <w:sz w:val="22"/>
          <w:szCs w:val="22"/>
        </w:rPr>
        <w:t>、「何等十四難？</w:t>
      </w:r>
      <w:r w:rsidRPr="00F446B3">
        <w:rPr>
          <w:rFonts w:ascii="標楷體" w:eastAsia="標楷體" w:hAnsi="標楷體"/>
          <w:sz w:val="22"/>
          <w:szCs w:val="22"/>
        </w:rPr>
        <w:t>……</w:t>
      </w:r>
      <w:r w:rsidRPr="00F446B3">
        <w:rPr>
          <w:rFonts w:eastAsia="標楷體" w:hAnsi="標楷體"/>
          <w:sz w:val="22"/>
          <w:szCs w:val="22"/>
        </w:rPr>
        <w:t>死後有神去後世，無神去後世，亦有神去亦無神去（後世），死後亦非有神去亦非無神去後世。」［卷</w:t>
      </w:r>
      <w:r w:rsidRPr="00F446B3">
        <w:rPr>
          <w:rFonts w:eastAsia="標楷體"/>
          <w:sz w:val="22"/>
          <w:szCs w:val="22"/>
        </w:rPr>
        <w:t>2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eastAsia="標楷體"/>
            <w:sz w:val="22"/>
            <w:szCs w:val="22"/>
          </w:rPr>
          <w:t>74c</w:t>
        </w:r>
      </w:smartTag>
      <w:r w:rsidRPr="00F446B3">
        <w:rPr>
          <w:rFonts w:eastAsia="標楷體" w:hAnsi="標楷體"/>
          <w:sz w:val="22"/>
          <w:szCs w:val="22"/>
        </w:rPr>
        <w:t>）］</w:t>
      </w:r>
    </w:p>
    <w:p w:rsidR="00D85279" w:rsidRPr="00F446B3" w:rsidRDefault="00D85279" w:rsidP="00917E85">
      <w:pPr>
        <w:pStyle w:val="FootnoteText"/>
        <w:spacing w:line="300" w:lineRule="exact"/>
        <w:ind w:leftChars="455" w:left="1422" w:hangingChars="150" w:hanging="330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b</w:t>
      </w:r>
      <w:r w:rsidRPr="00F446B3">
        <w:rPr>
          <w:rFonts w:eastAsia="標楷體" w:hAnsi="標楷體"/>
          <w:sz w:val="22"/>
          <w:szCs w:val="22"/>
        </w:rPr>
        <w:t>、</w:t>
      </w:r>
      <w:r w:rsidRPr="00F446B3">
        <w:rPr>
          <w:rFonts w:eastAsia="標楷體" w:hAnsi="標楷體"/>
          <w:spacing w:val="4"/>
          <w:sz w:val="22"/>
          <w:szCs w:val="22"/>
        </w:rPr>
        <w:t>「有死後如去，有死後不如去，有死後如去不如去，有死後亦不如去亦不不如去。」</w:t>
      </w:r>
      <w:r w:rsidRPr="00F446B3">
        <w:rPr>
          <w:rFonts w:eastAsia="標楷體" w:hAnsi="標楷體"/>
          <w:sz w:val="22"/>
          <w:szCs w:val="22"/>
        </w:rPr>
        <w:t>［卷</w:t>
      </w:r>
      <w:r w:rsidRPr="00F446B3">
        <w:rPr>
          <w:rFonts w:eastAsia="標楷體"/>
          <w:sz w:val="22"/>
          <w:szCs w:val="22"/>
        </w:rPr>
        <w:t>7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eastAsia="標楷體"/>
            <w:sz w:val="22"/>
            <w:szCs w:val="22"/>
          </w:rPr>
          <w:t>110a</w:t>
        </w:r>
      </w:smartTag>
      <w:r w:rsidRPr="00F446B3">
        <w:rPr>
          <w:rFonts w:eastAsia="標楷體" w:hAnsi="標楷體"/>
          <w:sz w:val="22"/>
          <w:szCs w:val="22"/>
        </w:rPr>
        <w:t>）］</w:t>
      </w:r>
    </w:p>
    <w:p w:rsidR="00D85279" w:rsidRPr="00F446B3" w:rsidRDefault="00D85279" w:rsidP="00917E85">
      <w:pPr>
        <w:pStyle w:val="FootnoteText"/>
        <w:spacing w:line="300" w:lineRule="exact"/>
        <w:ind w:leftChars="455" w:left="1422" w:hangingChars="150" w:hanging="330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c</w:t>
      </w:r>
      <w:r w:rsidRPr="00F446B3">
        <w:rPr>
          <w:rFonts w:eastAsia="標楷體" w:hAnsi="標楷體"/>
          <w:sz w:val="22"/>
          <w:szCs w:val="22"/>
        </w:rPr>
        <w:t>、如佛問先尼梵志：「汝見是色如去不？答言：不也。受、想、行、識如去不？答言：不也。色中如去不？答言：不也。受、想、行、識中如去不？答言：不也。離色如去不？答言：不也。離受、想、行、識如去不？答言：不也。汝更見無色、無受、想、行、識如去者不？答言：不也。</w:t>
      </w:r>
      <w:r w:rsidRPr="00F446B3">
        <w:rPr>
          <w:rFonts w:ascii="標楷體" w:eastAsia="標楷體" w:hAnsi="標楷體"/>
          <w:sz w:val="22"/>
          <w:szCs w:val="22"/>
        </w:rPr>
        <w:t>……</w:t>
      </w:r>
      <w:r w:rsidRPr="00F446B3">
        <w:rPr>
          <w:rFonts w:eastAsia="標楷體" w:hAnsi="標楷體"/>
          <w:sz w:val="22"/>
          <w:szCs w:val="22"/>
        </w:rPr>
        <w:t>梵志本總相為我，佛今一一別問，以是故答佛言不也。」［卷</w:t>
      </w:r>
      <w:r w:rsidRPr="00F446B3">
        <w:rPr>
          <w:rFonts w:eastAsia="標楷體"/>
          <w:sz w:val="22"/>
          <w:szCs w:val="22"/>
        </w:rPr>
        <w:t>42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eastAsia="標楷體"/>
            <w:sz w:val="22"/>
            <w:szCs w:val="22"/>
          </w:rPr>
          <w:t>368c</w:t>
        </w:r>
      </w:smartTag>
      <w:r w:rsidRPr="00F446B3">
        <w:rPr>
          <w:rFonts w:eastAsia="標楷體" w:hAnsi="標楷體"/>
          <w:sz w:val="22"/>
          <w:szCs w:val="22"/>
        </w:rPr>
        <w:t>）］</w:t>
      </w:r>
    </w:p>
    <w:p w:rsidR="00D85279" w:rsidRPr="00F446B3" w:rsidRDefault="00D85279" w:rsidP="00917E85">
      <w:pPr>
        <w:pStyle w:val="FootnoteText"/>
        <w:spacing w:line="300" w:lineRule="exact"/>
        <w:ind w:leftChars="365" w:left="876"/>
        <w:jc w:val="both"/>
        <w:rPr>
          <w:b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比對前二則，</w:t>
      </w:r>
      <w:r w:rsidRPr="00F446B3">
        <w:rPr>
          <w:rFonts w:ascii="標楷體" w:eastAsia="標楷體" w:hAnsi="標楷體"/>
          <w:b/>
          <w:sz w:val="22"/>
          <w:szCs w:val="22"/>
        </w:rPr>
        <w:t>有沒有「神去」，就是有沒有「如去」。「神」是「我」的舊譯</w:t>
      </w:r>
      <w:r w:rsidRPr="00F446B3">
        <w:rPr>
          <w:rFonts w:ascii="標楷體" w:eastAsia="標楷體" w:hAnsi="標楷體"/>
          <w:sz w:val="22"/>
          <w:szCs w:val="22"/>
        </w:rPr>
        <w:t>。佛與先尼梵志的問答，出於《阿含經》；</w:t>
      </w:r>
      <w:r w:rsidRPr="00F446B3">
        <w:rPr>
          <w:rFonts w:ascii="標楷體" w:eastAsia="標楷體" w:hAnsi="標楷體"/>
          <w:b/>
          <w:sz w:val="22"/>
          <w:szCs w:val="22"/>
        </w:rPr>
        <w:t>《般若經》引佛與先尼梵志的問答，來說明大乘深義。經上問色如與受、想、行、識如的去不去，而龍樹解說為：「梵志本總相為我，佛今一一別問」，可見所問的「如」就是我；「如去」（約從前生來今生，可名「如來」）就是神我的來去。</w:t>
      </w:r>
    </w:p>
  </w:footnote>
  <w:footnote w:id="155">
    <w:p w:rsidR="00D85279" w:rsidRPr="00F446B3" w:rsidRDefault="00D85279" w:rsidP="00917E85">
      <w:pPr>
        <w:pStyle w:val="FootnoteText"/>
        <w:spacing w:line="300" w:lineRule="exact"/>
        <w:ind w:left="319" w:hangingChars="145" w:hanging="319"/>
        <w:jc w:val="both"/>
        <w:rPr>
          <w:rFonts w:ascii="標楷體" w:eastAsia="標楷體" w:hAnsi="標楷體"/>
          <w:bCs/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rStyle w:val="a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"/>
          <w:rFonts w:hint="eastAsia"/>
          <w:sz w:val="22"/>
          <w:szCs w:val="22"/>
        </w:rPr>
        <w:t>：</w:t>
      </w:r>
      <w:r w:rsidRPr="00F446B3">
        <w:rPr>
          <w:rStyle w:val="a"/>
          <w:rFonts w:ascii="標楷體" w:eastAsia="標楷體" w:hAnsi="標楷體" w:hint="eastAsia"/>
          <w:sz w:val="22"/>
          <w:szCs w:val="22"/>
        </w:rPr>
        <w:t>「『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復次，內者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』已下，次就十二入等明內外義。以法無定故，以智慧觀之，得成諸觀前緣；若使有之定相者，則不得觀。為諸觀行故，言『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則無智用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』也，當說。</w:t>
      </w:r>
    </w:p>
    <w:p w:rsidR="00D85279" w:rsidRPr="00F446B3" w:rsidRDefault="00D85279" w:rsidP="00917E85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bCs/>
          <w:sz w:val="22"/>
          <w:szCs w:val="22"/>
        </w:rPr>
      </w:pPr>
      <w:r w:rsidRPr="00F446B3">
        <w:rPr>
          <w:rFonts w:ascii="標楷體" w:eastAsia="標楷體" w:hAnsi="標楷體" w:hint="eastAsia"/>
          <w:bCs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又此智慧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』已下，明境智相稱。智本稱法而生，法既無定，當知亦然也。</w:t>
      </w:r>
      <w:r w:rsidRPr="00F446B3">
        <w:rPr>
          <w:rStyle w:val="a"/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如稱為物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』者，明上右之時，假為法立名也；『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物為稱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』者，明法當名也。『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二事相侍</w:t>
      </w:r>
      <w:r w:rsidRPr="00F446B3">
        <w:rPr>
          <w:rFonts w:hint="eastAsia"/>
          <w:bCs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』者，明離物無名、離名無物也。既其如此，當知名後</w:t>
      </w:r>
      <w:r w:rsidRPr="00F446B3">
        <w:rPr>
          <w:rFonts w:hint="eastAsia"/>
          <w:bCs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故法亦假；名假故無名，法假故無法耳。</w:t>
      </w:r>
    </w:p>
    <w:p w:rsidR="00D85279" w:rsidRPr="00F446B3" w:rsidRDefault="00D85279" w:rsidP="00917E85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F446B3">
        <w:rPr>
          <w:rFonts w:ascii="標楷體" w:eastAsia="標楷體" w:hAnsi="標楷體" w:hint="eastAsia"/>
          <w:bCs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無量數智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</w:t>
      </w:r>
      <w:r w:rsidRPr="00F446B3">
        <w:rPr>
          <w:rFonts w:eastAsia="標楷體" w:hint="eastAsia"/>
          <w:bCs/>
          <w:sz w:val="22"/>
          <w:szCs w:val="22"/>
        </w:rPr>
        <w:t>，明無量智數皆為道方便。可以方便之中皆屬智緣滅，亦名數緣也。下文當說。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868</w:t>
        </w:r>
        <w:r w:rsidRPr="00F446B3">
          <w:rPr>
            <w:rStyle w:val="a"/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Style w:val="a"/>
          <w:rFonts w:eastAsia="Roman Unicode" w:cs="Roman Unicode" w:hint="eastAsia"/>
          <w:sz w:val="22"/>
          <w:szCs w:val="22"/>
        </w:rPr>
        <w:t>5-14</w:t>
      </w:r>
      <w:r w:rsidRPr="00F446B3">
        <w:rPr>
          <w:rStyle w:val="a"/>
          <w:rFonts w:ascii="新細明體" w:hAnsi="新細明體" w:cs="新細明體" w:hint="eastAsia"/>
          <w:sz w:val="22"/>
          <w:szCs w:val="22"/>
        </w:rPr>
        <w:t>）</w:t>
      </w:r>
    </w:p>
    <w:p w:rsidR="00D85279" w:rsidRPr="00F446B3" w:rsidRDefault="00D85279" w:rsidP="00917E85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F446B3">
        <w:rPr>
          <w:rFonts w:ascii="新細明體" w:hAnsi="新細明體" w:hint="eastAsia"/>
          <w:bCs/>
          <w:sz w:val="22"/>
          <w:szCs w:val="22"/>
        </w:rPr>
        <w:t>※案：「相侍」應作「相待」。「名後」應作「名假」。</w:t>
      </w:r>
    </w:p>
  </w:footnote>
  <w:footnote w:id="156">
    <w:p w:rsidR="00D85279" w:rsidRPr="00F446B3" w:rsidRDefault="00D85279" w:rsidP="00917E8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內、外：自身、他身；內入、外入；能觀、所觀。（印順法師，《大智度論筆記》〔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57">
    <w:p w:rsidR="00D85279" w:rsidRPr="00F446B3" w:rsidRDefault="00D85279" w:rsidP="00917E8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諸觀有過：緣生非實，待境方成。（印順法師，《大智度論筆記》〔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58">
    <w:p w:rsidR="00D85279" w:rsidRPr="00F446B3" w:rsidRDefault="00D85279" w:rsidP="00BC5D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稱（</w:t>
      </w:r>
      <w:r w:rsidRPr="00F446B3">
        <w:rPr>
          <w:rFonts w:ascii="標楷體" w:eastAsia="標楷體" w:hAnsi="標楷體" w:hint="eastAsia"/>
          <w:sz w:val="22"/>
          <w:szCs w:val="22"/>
        </w:rPr>
        <w:t>ㄔㄥ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4.</w:t>
      </w:r>
      <w:r w:rsidRPr="00F446B3">
        <w:rPr>
          <w:rFonts w:hint="eastAsia"/>
          <w:sz w:val="22"/>
          <w:szCs w:val="22"/>
        </w:rPr>
        <w:t>稱號，名稱。</w:t>
      </w:r>
      <w:r w:rsidRPr="00F446B3">
        <w:rPr>
          <w:sz w:val="22"/>
          <w:szCs w:val="22"/>
        </w:rPr>
        <w:t>（《漢語大詞典》（八）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p.1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>1</w:t>
      </w:r>
      <w:r w:rsidRPr="00F446B3">
        <w:rPr>
          <w:sz w:val="22"/>
          <w:szCs w:val="22"/>
        </w:rPr>
        <w:t>）</w:t>
      </w:r>
    </w:p>
  </w:footnote>
  <w:footnote w:id="159">
    <w:p w:rsidR="00D85279" w:rsidRPr="00F446B3" w:rsidRDefault="00D85279" w:rsidP="00BC5D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教＝數【宋】【元】【明】【宮】【聖】【石】。（大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.6</w:t>
      </w:r>
      <w:r w:rsidRPr="00F446B3">
        <w:rPr>
          <w:rFonts w:hint="eastAsia"/>
          <w:sz w:val="22"/>
          <w:szCs w:val="22"/>
        </w:rPr>
        <w:t>）</w:t>
      </w:r>
    </w:p>
  </w:footnote>
  <w:footnote w:id="160">
    <w:p w:rsidR="00D85279" w:rsidRPr="00F446B3" w:rsidRDefault="00D85279" w:rsidP="00BC5D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智、得：智名得道方便，得名得道聖果。（印順法師，《大智度論筆記》〔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61">
    <w:p w:rsidR="00D85279" w:rsidRPr="00F446B3" w:rsidRDefault="00D85279" w:rsidP="00BC5D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無常等觀：緣生非實觀。</w:t>
      </w:r>
    </w:p>
    <w:p w:rsidR="00D85279" w:rsidRPr="00F446B3" w:rsidRDefault="00D85279" w:rsidP="00BC5D59">
      <w:pPr>
        <w:pStyle w:val="FootnoteText"/>
        <w:spacing w:line="0" w:lineRule="atLeast"/>
        <w:ind w:leftChars="590" w:left="141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離無常等不能得道。</w:t>
      </w:r>
    </w:p>
    <w:p w:rsidR="00D85279" w:rsidRPr="00F446B3" w:rsidRDefault="00D85279" w:rsidP="00BC5D59">
      <w:pPr>
        <w:pStyle w:val="FootnoteText"/>
        <w:tabs>
          <w:tab w:val="right" w:pos="9070"/>
        </w:tabs>
        <w:spacing w:line="0" w:lineRule="atLeast"/>
        <w:ind w:leftChars="590" w:left="141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著者邪見，不著得道。　　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62">
    <w:p w:rsidR="00D85279" w:rsidRPr="00F446B3" w:rsidRDefault="00D85279" w:rsidP="004C3E2A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一、從因緣生有非實故</w:t>
      </w:r>
    </w:p>
    <w:p w:rsidR="00D85279" w:rsidRPr="00F446B3" w:rsidRDefault="00D85279" w:rsidP="004C3E2A">
      <w:pPr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破無常觀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二、著成邪見不得道故　　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p.117</w:t>
      </w:r>
      <w:r w:rsidRPr="00F446B3">
        <w:rPr>
          <w:rFonts w:hint="eastAsia"/>
          <w:sz w:val="22"/>
          <w:szCs w:val="22"/>
        </w:rPr>
        <w:t>）</w:t>
      </w:r>
    </w:p>
  </w:footnote>
  <w:footnote w:id="163">
    <w:p w:rsidR="00D85279" w:rsidRPr="00F446B3" w:rsidRDefault="00D85279" w:rsidP="004C3E2A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不取──法畢竟空無所得故……諸法實相無憶念故</w:t>
      </w:r>
    </w:p>
    <w:p w:rsidR="00D85279" w:rsidRPr="00F446B3" w:rsidRDefault="00D85279" w:rsidP="004C3E2A">
      <w:pPr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不取不捨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不捨──法中皆有助道力故……煩惱虛妄無所捨故</w:t>
      </w:r>
    </w:p>
    <w:p w:rsidR="00D85279" w:rsidRPr="00F446B3" w:rsidRDefault="00D85279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B007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p.117</w:t>
      </w:r>
      <w:r w:rsidRPr="00F446B3">
        <w:rPr>
          <w:rFonts w:hint="eastAsia"/>
          <w:sz w:val="22"/>
          <w:szCs w:val="22"/>
        </w:rPr>
        <w:t>）</w:t>
      </w:r>
    </w:p>
  </w:footnote>
  <w:footnote w:id="164">
    <w:p w:rsidR="00D85279" w:rsidRPr="00F446B3" w:rsidRDefault="00D85279" w:rsidP="00BC5D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不取不捨：諸法皆有助道力故不捨，諸法實相畢竟空故不受。</w:t>
      </w:r>
    </w:p>
    <w:p w:rsidR="00D85279" w:rsidRPr="00F446B3" w:rsidRDefault="00D85279" w:rsidP="00616A62">
      <w:pPr>
        <w:pStyle w:val="FootnoteText"/>
        <w:spacing w:line="0" w:lineRule="atLeast"/>
        <w:ind w:leftChars="585" w:left="140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煩惱妄倒故不捨，實相無相無憶念故不受。</w:t>
      </w:r>
    </w:p>
    <w:p w:rsidR="00D85279" w:rsidRPr="00F446B3" w:rsidRDefault="00D85279" w:rsidP="009446A8">
      <w:pPr>
        <w:pStyle w:val="FootnoteText"/>
        <w:spacing w:line="0" w:lineRule="atLeast"/>
        <w:ind w:firstLineChars="658" w:firstLine="1448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65">
    <w:p w:rsidR="00D85279" w:rsidRPr="00F446B3" w:rsidRDefault="00D85279" w:rsidP="0052491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〔岸〕－【宋】【元】【明】【宮】。（大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.10</w:t>
      </w:r>
      <w:r w:rsidRPr="00F446B3">
        <w:rPr>
          <w:rFonts w:hint="eastAsia"/>
          <w:sz w:val="22"/>
          <w:szCs w:val="22"/>
        </w:rPr>
        <w:t>）</w:t>
      </w:r>
    </w:p>
  </w:footnote>
  <w:footnote w:id="166">
    <w:p w:rsidR="00D85279" w:rsidRPr="00F446B3" w:rsidRDefault="00D85279" w:rsidP="0052491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世間即是涅槃：</w:t>
      </w:r>
      <w:r w:rsidRPr="00F446B3">
        <w:rPr>
          <w:rFonts w:hint="eastAsia"/>
          <w:sz w:val="22"/>
          <w:szCs w:val="22"/>
        </w:rPr>
        <w:t>此彼不度故。（印順法師，《大智度論筆記》［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67">
    <w:p w:rsidR="00D85279" w:rsidRPr="00F446B3" w:rsidRDefault="00D85279" w:rsidP="0052491C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慈＝悲【宋】【元】【明】【宮】【聖】。（大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.11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52491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pacing w:val="2"/>
          <w:sz w:val="22"/>
          <w:szCs w:val="22"/>
        </w:rPr>
        <w:t>《大正藏》原作「</w:t>
      </w:r>
      <w:r w:rsidRPr="00F446B3">
        <w:rPr>
          <w:rFonts w:hint="eastAsia"/>
          <w:spacing w:val="2"/>
          <w:sz w:val="22"/>
          <w:szCs w:val="22"/>
        </w:rPr>
        <w:t>慈</w:t>
      </w:r>
      <w:r w:rsidRPr="00F446B3">
        <w:rPr>
          <w:spacing w:val="2"/>
          <w:sz w:val="22"/>
          <w:szCs w:val="22"/>
        </w:rPr>
        <w:t>」，</w:t>
      </w:r>
      <w:r w:rsidRPr="00F446B3">
        <w:rPr>
          <w:rFonts w:hint="eastAsia"/>
          <w:spacing w:val="2"/>
          <w:sz w:val="22"/>
          <w:szCs w:val="22"/>
        </w:rPr>
        <w:t>今</w:t>
      </w:r>
      <w:r w:rsidRPr="00F446B3">
        <w:rPr>
          <w:spacing w:val="2"/>
          <w:sz w:val="22"/>
          <w:szCs w:val="22"/>
        </w:rPr>
        <w:t>依【宋】【元】【明】【宮】【聖】</w:t>
      </w:r>
      <w:r w:rsidRPr="00F446B3">
        <w:rPr>
          <w:rFonts w:hint="eastAsia"/>
          <w:spacing w:val="2"/>
          <w:sz w:val="22"/>
          <w:szCs w:val="22"/>
        </w:rPr>
        <w:t>及</w:t>
      </w:r>
      <w:r w:rsidRPr="00F446B3">
        <w:rPr>
          <w:spacing w:val="2"/>
          <w:sz w:val="22"/>
          <w:szCs w:val="22"/>
        </w:rPr>
        <w:t>《高麗藏》作「</w:t>
      </w:r>
      <w:r w:rsidRPr="00F446B3">
        <w:rPr>
          <w:rFonts w:hint="eastAsia"/>
          <w:spacing w:val="2"/>
          <w:sz w:val="22"/>
          <w:szCs w:val="22"/>
        </w:rPr>
        <w:t>悲</w:t>
      </w:r>
      <w:r w:rsidRPr="00F446B3">
        <w:rPr>
          <w:spacing w:val="2"/>
          <w:sz w:val="22"/>
          <w:szCs w:val="22"/>
        </w:rPr>
        <w:t>」</w:t>
      </w:r>
      <w:r w:rsidRPr="00F446B3">
        <w:rPr>
          <w:rFonts w:hint="eastAsia"/>
          <w:spacing w:val="2"/>
          <w:sz w:val="22"/>
          <w:szCs w:val="22"/>
        </w:rPr>
        <w:t>（</w:t>
      </w:r>
      <w:r w:rsidRPr="00F446B3">
        <w:rPr>
          <w:spacing w:val="2"/>
          <w:sz w:val="22"/>
          <w:szCs w:val="22"/>
        </w:rPr>
        <w:t>第</w:t>
      </w:r>
      <w:r w:rsidRPr="00F446B3">
        <w:rPr>
          <w:spacing w:val="2"/>
          <w:sz w:val="22"/>
          <w:szCs w:val="22"/>
        </w:rPr>
        <w:t>14</w:t>
      </w:r>
      <w:r w:rsidRPr="00F446B3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81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810a</w:t>
        </w:r>
      </w:smartTag>
      <w:r w:rsidRPr="00F446B3">
        <w:rPr>
          <w:rFonts w:hint="eastAsia"/>
          <w:sz w:val="22"/>
          <w:szCs w:val="22"/>
        </w:rPr>
        <w:t>9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。</w:t>
      </w:r>
    </w:p>
  </w:footnote>
  <w:footnote w:id="168">
    <w:p w:rsidR="00D85279" w:rsidRPr="00F446B3" w:rsidRDefault="00D85279" w:rsidP="0052491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知空不滅：功德未具；慈悲、願力。（印順法師，《大智度論筆記》〔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69">
    <w:p w:rsidR="00D85279" w:rsidRPr="00F446B3" w:rsidRDefault="00D85279" w:rsidP="0052491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FootnoteReference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非法</w:t>
      </w:r>
      <w:r w:rsidRPr="00F446B3">
        <w:rPr>
          <w:rFonts w:ascii="標楷體" w:eastAsia="標楷體" w:hAnsi="標楷體" w:hint="eastAsia"/>
          <w:sz w:val="22"/>
          <w:szCs w:val="22"/>
        </w:rPr>
        <w:t>者，云無法可得也。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亦非非法</w:t>
      </w:r>
      <w:r w:rsidRPr="00F446B3">
        <w:rPr>
          <w:rFonts w:ascii="標楷體" w:eastAsia="標楷體" w:hAnsi="標楷體" w:hint="eastAsia"/>
          <w:sz w:val="22"/>
          <w:szCs w:val="22"/>
        </w:rPr>
        <w:t>者，非法亦無也。一解言，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非法</w:t>
      </w:r>
      <w:r w:rsidRPr="00F446B3">
        <w:rPr>
          <w:rFonts w:ascii="標楷體" w:eastAsia="標楷體" w:hAnsi="標楷體" w:hint="eastAsia"/>
          <w:sz w:val="22"/>
          <w:szCs w:val="22"/>
        </w:rPr>
        <w:t>者，據真而談，無法可得故，名非法。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亦非非法</w:t>
      </w:r>
      <w:r w:rsidRPr="00F446B3">
        <w:rPr>
          <w:rFonts w:ascii="標楷體" w:eastAsia="標楷體" w:hAnsi="標楷體" w:hint="eastAsia"/>
          <w:sz w:val="22"/>
          <w:szCs w:val="22"/>
        </w:rPr>
        <w:t>者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，據世諦語，非不有是法也。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868a</w:t>
        </w:r>
      </w:smartTag>
      <w:r w:rsidRPr="00F446B3">
        <w:rPr>
          <w:rFonts w:hint="eastAsia"/>
          <w:sz w:val="22"/>
          <w:szCs w:val="22"/>
        </w:rPr>
        <w:t>22-b1</w:t>
      </w:r>
      <w:r w:rsidRPr="00F446B3">
        <w:rPr>
          <w:rFonts w:hint="eastAsia"/>
          <w:sz w:val="22"/>
          <w:szCs w:val="22"/>
        </w:rPr>
        <w:t>）</w:t>
      </w:r>
    </w:p>
    <w:p w:rsidR="00D85279" w:rsidRPr="00F446B3" w:rsidRDefault="00D85279" w:rsidP="0052491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※案：《大智度論疏》原作「</w:t>
      </w:r>
      <w:r w:rsidRPr="00F446B3">
        <w:rPr>
          <w:rFonts w:ascii="新細明體" w:hAnsi="新細明體" w:hint="eastAsia"/>
          <w:sz w:val="22"/>
          <w:szCs w:val="22"/>
        </w:rPr>
        <w:t>名非</w:t>
      </w:r>
      <w:r w:rsidRPr="00F446B3">
        <w:rPr>
          <w:rFonts w:ascii="新細明體" w:hAnsi="新細明體" w:hint="eastAsia"/>
          <w:b/>
          <w:sz w:val="22"/>
          <w:szCs w:val="22"/>
        </w:rPr>
        <w:t>亦法</w:t>
      </w:r>
      <w:r w:rsidRPr="00F446B3">
        <w:rPr>
          <w:rFonts w:ascii="新細明體" w:hAnsi="新細明體" w:hint="eastAsia"/>
          <w:sz w:val="22"/>
          <w:szCs w:val="22"/>
        </w:rPr>
        <w:t>非非法者</w:t>
      </w:r>
      <w:r w:rsidRPr="00F446B3">
        <w:rPr>
          <w:rFonts w:hint="eastAsia"/>
          <w:sz w:val="22"/>
          <w:szCs w:val="22"/>
        </w:rPr>
        <w:t>」，今改作「</w:t>
      </w:r>
      <w:r w:rsidRPr="00F446B3">
        <w:rPr>
          <w:rFonts w:ascii="新細明體" w:hAnsi="新細明體" w:hint="eastAsia"/>
          <w:sz w:val="22"/>
          <w:szCs w:val="22"/>
        </w:rPr>
        <w:t>名非</w:t>
      </w:r>
      <w:r w:rsidRPr="00F446B3">
        <w:rPr>
          <w:rFonts w:ascii="新細明體" w:hAnsi="新細明體" w:hint="eastAsia"/>
          <w:b/>
          <w:sz w:val="22"/>
          <w:szCs w:val="22"/>
        </w:rPr>
        <w:t>法。亦</w:t>
      </w:r>
      <w:r w:rsidRPr="00F446B3">
        <w:rPr>
          <w:rFonts w:ascii="新細明體" w:hAnsi="新細明體" w:hint="eastAsia"/>
          <w:sz w:val="22"/>
          <w:szCs w:val="22"/>
        </w:rPr>
        <w:t>非非法者</w:t>
      </w:r>
      <w:r w:rsidRPr="00F446B3">
        <w:rPr>
          <w:rFonts w:hint="eastAsia"/>
          <w:sz w:val="22"/>
          <w:szCs w:val="22"/>
        </w:rPr>
        <w:t>」。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79" w:rsidRDefault="00D85279" w:rsidP="00402ECD">
    <w:pPr>
      <w:pStyle w:val="Header"/>
      <w:jc w:val="both"/>
    </w:pPr>
    <w:r>
      <w:rPr>
        <w:rFonts w:hint="eastAsia"/>
        <w:kern w:val="0"/>
      </w:rPr>
      <w:t>《大智度論》講義（第</w:t>
    </w:r>
    <w:r w:rsidRPr="00E0184E"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79" w:rsidRPr="001621AD" w:rsidRDefault="00D85279" w:rsidP="001621AD">
    <w:pPr>
      <w:pStyle w:val="Header"/>
      <w:tabs>
        <w:tab w:val="clear" w:pos="4153"/>
        <w:tab w:val="clear" w:pos="8306"/>
      </w:tabs>
      <w:jc w:val="right"/>
    </w:pPr>
    <w:r>
      <w:rPr>
        <w:rFonts w:hint="eastAsia"/>
      </w:rPr>
      <w:t>第四冊：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E0184E">
      <w:rPr>
        <w:rFonts w:hint="eastAsia"/>
        <w:szCs w:val="18"/>
      </w:rPr>
      <w:t>042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5721FA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36714637"/>
    <w:multiLevelType w:val="hybridMultilevel"/>
    <w:tmpl w:val="442E0A86"/>
    <w:lvl w:ilvl="0" w:tplc="C69495D2">
      <w:start w:val="3"/>
      <w:numFmt w:val="bullet"/>
      <w:lvlText w:val="◎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">
    <w:nsid w:val="3F4D3358"/>
    <w:multiLevelType w:val="hybridMultilevel"/>
    <w:tmpl w:val="4CD6168E"/>
    <w:lvl w:ilvl="0" w:tplc="1AC20C2C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57BB5758"/>
    <w:multiLevelType w:val="hybridMultilevel"/>
    <w:tmpl w:val="6186E328"/>
    <w:lvl w:ilvl="0" w:tplc="E23E0F4E">
      <w:start w:val="1"/>
      <w:numFmt w:val="bullet"/>
      <w:lvlText w:val="※"/>
      <w:lvlJc w:val="left"/>
      <w:pPr>
        <w:tabs>
          <w:tab w:val="num" w:pos="1061"/>
        </w:tabs>
        <w:ind w:left="10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61"/>
        </w:tabs>
        <w:ind w:left="1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41"/>
        </w:tabs>
        <w:ind w:left="2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1"/>
        </w:tabs>
        <w:ind w:left="2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1"/>
        </w:tabs>
        <w:ind w:left="3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81"/>
        </w:tabs>
        <w:ind w:left="3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61"/>
        </w:tabs>
        <w:ind w:left="4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41"/>
        </w:tabs>
        <w:ind w:left="4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21"/>
        </w:tabs>
        <w:ind w:left="5021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6A"/>
    <w:rsid w:val="000043EF"/>
    <w:rsid w:val="00025101"/>
    <w:rsid w:val="0003574C"/>
    <w:rsid w:val="00037F98"/>
    <w:rsid w:val="00041FAB"/>
    <w:rsid w:val="00046303"/>
    <w:rsid w:val="00053035"/>
    <w:rsid w:val="000565E0"/>
    <w:rsid w:val="00074A44"/>
    <w:rsid w:val="000817E7"/>
    <w:rsid w:val="00083143"/>
    <w:rsid w:val="000A6F66"/>
    <w:rsid w:val="000B7063"/>
    <w:rsid w:val="000B7250"/>
    <w:rsid w:val="000C7E19"/>
    <w:rsid w:val="000D148F"/>
    <w:rsid w:val="000E5C6A"/>
    <w:rsid w:val="000F289D"/>
    <w:rsid w:val="00106B84"/>
    <w:rsid w:val="00107B60"/>
    <w:rsid w:val="00121451"/>
    <w:rsid w:val="00134545"/>
    <w:rsid w:val="00136089"/>
    <w:rsid w:val="00143FDA"/>
    <w:rsid w:val="00157677"/>
    <w:rsid w:val="001610FD"/>
    <w:rsid w:val="001621AD"/>
    <w:rsid w:val="001637DA"/>
    <w:rsid w:val="0017551A"/>
    <w:rsid w:val="001842E4"/>
    <w:rsid w:val="00193348"/>
    <w:rsid w:val="00196AE7"/>
    <w:rsid w:val="00197362"/>
    <w:rsid w:val="001B44E7"/>
    <w:rsid w:val="001D4EDD"/>
    <w:rsid w:val="001E24DD"/>
    <w:rsid w:val="001E51B0"/>
    <w:rsid w:val="001E54C7"/>
    <w:rsid w:val="001E5BE2"/>
    <w:rsid w:val="001F1AB1"/>
    <w:rsid w:val="001F3A32"/>
    <w:rsid w:val="00211990"/>
    <w:rsid w:val="00212520"/>
    <w:rsid w:val="00214015"/>
    <w:rsid w:val="0022011A"/>
    <w:rsid w:val="002246E4"/>
    <w:rsid w:val="00237BFB"/>
    <w:rsid w:val="00241471"/>
    <w:rsid w:val="0024245B"/>
    <w:rsid w:val="002575CA"/>
    <w:rsid w:val="002936F6"/>
    <w:rsid w:val="00297561"/>
    <w:rsid w:val="00297E9F"/>
    <w:rsid w:val="002A2B7F"/>
    <w:rsid w:val="002A47DA"/>
    <w:rsid w:val="002B4FDB"/>
    <w:rsid w:val="002E08E8"/>
    <w:rsid w:val="002E14F9"/>
    <w:rsid w:val="002F3EA7"/>
    <w:rsid w:val="003056F6"/>
    <w:rsid w:val="00311DAA"/>
    <w:rsid w:val="0032090B"/>
    <w:rsid w:val="00336A95"/>
    <w:rsid w:val="00343256"/>
    <w:rsid w:val="003541BB"/>
    <w:rsid w:val="0036310C"/>
    <w:rsid w:val="003631BC"/>
    <w:rsid w:val="00366E82"/>
    <w:rsid w:val="003741EE"/>
    <w:rsid w:val="00384B16"/>
    <w:rsid w:val="00394B02"/>
    <w:rsid w:val="003C52A8"/>
    <w:rsid w:val="003D5ED3"/>
    <w:rsid w:val="003E151F"/>
    <w:rsid w:val="003E3BA5"/>
    <w:rsid w:val="003F1BE0"/>
    <w:rsid w:val="003F2A22"/>
    <w:rsid w:val="003F40D3"/>
    <w:rsid w:val="00402ECD"/>
    <w:rsid w:val="004103DE"/>
    <w:rsid w:val="00411C54"/>
    <w:rsid w:val="004138ED"/>
    <w:rsid w:val="00425942"/>
    <w:rsid w:val="00430401"/>
    <w:rsid w:val="00431003"/>
    <w:rsid w:val="004667F9"/>
    <w:rsid w:val="00477308"/>
    <w:rsid w:val="00481A6D"/>
    <w:rsid w:val="00491744"/>
    <w:rsid w:val="004A058C"/>
    <w:rsid w:val="004A6525"/>
    <w:rsid w:val="004B012D"/>
    <w:rsid w:val="004B23F4"/>
    <w:rsid w:val="004B3CB8"/>
    <w:rsid w:val="004B67C6"/>
    <w:rsid w:val="004C2A17"/>
    <w:rsid w:val="004C3E2A"/>
    <w:rsid w:val="004C3FC1"/>
    <w:rsid w:val="004E1F53"/>
    <w:rsid w:val="004F55F5"/>
    <w:rsid w:val="0050096E"/>
    <w:rsid w:val="00502A44"/>
    <w:rsid w:val="00502DD2"/>
    <w:rsid w:val="00512641"/>
    <w:rsid w:val="005140F4"/>
    <w:rsid w:val="005159AB"/>
    <w:rsid w:val="0052491C"/>
    <w:rsid w:val="005361FE"/>
    <w:rsid w:val="005366DC"/>
    <w:rsid w:val="005416CE"/>
    <w:rsid w:val="005528FF"/>
    <w:rsid w:val="00582848"/>
    <w:rsid w:val="00584987"/>
    <w:rsid w:val="00590F9E"/>
    <w:rsid w:val="00595A8C"/>
    <w:rsid w:val="005B1114"/>
    <w:rsid w:val="005D0E9D"/>
    <w:rsid w:val="005D44A1"/>
    <w:rsid w:val="005D5C61"/>
    <w:rsid w:val="005D74B5"/>
    <w:rsid w:val="005E64A4"/>
    <w:rsid w:val="005F1B2D"/>
    <w:rsid w:val="005F37C2"/>
    <w:rsid w:val="0061171E"/>
    <w:rsid w:val="00616A62"/>
    <w:rsid w:val="00622931"/>
    <w:rsid w:val="006378D0"/>
    <w:rsid w:val="00647793"/>
    <w:rsid w:val="00650A57"/>
    <w:rsid w:val="00661951"/>
    <w:rsid w:val="00673B06"/>
    <w:rsid w:val="0068094C"/>
    <w:rsid w:val="00695C55"/>
    <w:rsid w:val="006A2201"/>
    <w:rsid w:val="006A3B33"/>
    <w:rsid w:val="006B08CC"/>
    <w:rsid w:val="006B10D2"/>
    <w:rsid w:val="006C4E6B"/>
    <w:rsid w:val="006C77C4"/>
    <w:rsid w:val="006F2CFC"/>
    <w:rsid w:val="006F52F0"/>
    <w:rsid w:val="006F6DC8"/>
    <w:rsid w:val="007200CD"/>
    <w:rsid w:val="0072241A"/>
    <w:rsid w:val="007240DE"/>
    <w:rsid w:val="00733B17"/>
    <w:rsid w:val="007342EA"/>
    <w:rsid w:val="00735C08"/>
    <w:rsid w:val="007401E9"/>
    <w:rsid w:val="00747279"/>
    <w:rsid w:val="00750588"/>
    <w:rsid w:val="007630EE"/>
    <w:rsid w:val="0078502E"/>
    <w:rsid w:val="00791825"/>
    <w:rsid w:val="007A2F76"/>
    <w:rsid w:val="007A5A5D"/>
    <w:rsid w:val="007A7368"/>
    <w:rsid w:val="007A7631"/>
    <w:rsid w:val="007B715A"/>
    <w:rsid w:val="007C7878"/>
    <w:rsid w:val="007D5AF0"/>
    <w:rsid w:val="007D62CD"/>
    <w:rsid w:val="007F5FE9"/>
    <w:rsid w:val="00803D08"/>
    <w:rsid w:val="00804804"/>
    <w:rsid w:val="0080643A"/>
    <w:rsid w:val="0080695B"/>
    <w:rsid w:val="00811718"/>
    <w:rsid w:val="00811C4A"/>
    <w:rsid w:val="00823104"/>
    <w:rsid w:val="00823E3B"/>
    <w:rsid w:val="00831870"/>
    <w:rsid w:val="008458D2"/>
    <w:rsid w:val="00850265"/>
    <w:rsid w:val="00854A9B"/>
    <w:rsid w:val="00884183"/>
    <w:rsid w:val="008945BB"/>
    <w:rsid w:val="00895DD3"/>
    <w:rsid w:val="008A0BC0"/>
    <w:rsid w:val="008A1A6A"/>
    <w:rsid w:val="008A5F7D"/>
    <w:rsid w:val="008B1438"/>
    <w:rsid w:val="008B147C"/>
    <w:rsid w:val="008C7091"/>
    <w:rsid w:val="008C77B9"/>
    <w:rsid w:val="008D2AB8"/>
    <w:rsid w:val="008D5B42"/>
    <w:rsid w:val="008E4F8F"/>
    <w:rsid w:val="008E7D56"/>
    <w:rsid w:val="00902919"/>
    <w:rsid w:val="009126A5"/>
    <w:rsid w:val="00915518"/>
    <w:rsid w:val="00917E85"/>
    <w:rsid w:val="00932784"/>
    <w:rsid w:val="009364FF"/>
    <w:rsid w:val="009441AB"/>
    <w:rsid w:val="009446A8"/>
    <w:rsid w:val="00950632"/>
    <w:rsid w:val="009525C1"/>
    <w:rsid w:val="009544E9"/>
    <w:rsid w:val="00971E84"/>
    <w:rsid w:val="0097449A"/>
    <w:rsid w:val="009768D2"/>
    <w:rsid w:val="00987537"/>
    <w:rsid w:val="009876C9"/>
    <w:rsid w:val="00992D5D"/>
    <w:rsid w:val="009A047D"/>
    <w:rsid w:val="009A0E31"/>
    <w:rsid w:val="009A1B58"/>
    <w:rsid w:val="009A46E7"/>
    <w:rsid w:val="009B0C03"/>
    <w:rsid w:val="009D2E60"/>
    <w:rsid w:val="009E25A5"/>
    <w:rsid w:val="009E4D3D"/>
    <w:rsid w:val="009F00BF"/>
    <w:rsid w:val="009F201E"/>
    <w:rsid w:val="00A35108"/>
    <w:rsid w:val="00A52DA1"/>
    <w:rsid w:val="00A56833"/>
    <w:rsid w:val="00A668A2"/>
    <w:rsid w:val="00A779E4"/>
    <w:rsid w:val="00A840A5"/>
    <w:rsid w:val="00A97ACF"/>
    <w:rsid w:val="00AA1608"/>
    <w:rsid w:val="00AD15CF"/>
    <w:rsid w:val="00AD2C80"/>
    <w:rsid w:val="00AD3BA2"/>
    <w:rsid w:val="00AD4C41"/>
    <w:rsid w:val="00AD5A50"/>
    <w:rsid w:val="00AE18A3"/>
    <w:rsid w:val="00AF3A42"/>
    <w:rsid w:val="00AF3C6B"/>
    <w:rsid w:val="00B06BC6"/>
    <w:rsid w:val="00B17C57"/>
    <w:rsid w:val="00B42B67"/>
    <w:rsid w:val="00B43EB9"/>
    <w:rsid w:val="00B57AF5"/>
    <w:rsid w:val="00B65951"/>
    <w:rsid w:val="00B84EA8"/>
    <w:rsid w:val="00BA7558"/>
    <w:rsid w:val="00BC2B64"/>
    <w:rsid w:val="00BC5D59"/>
    <w:rsid w:val="00BD0044"/>
    <w:rsid w:val="00BD7DB4"/>
    <w:rsid w:val="00BE1817"/>
    <w:rsid w:val="00BF1451"/>
    <w:rsid w:val="00BF2848"/>
    <w:rsid w:val="00BF365C"/>
    <w:rsid w:val="00C0739F"/>
    <w:rsid w:val="00C24E0F"/>
    <w:rsid w:val="00C56EFD"/>
    <w:rsid w:val="00C623D5"/>
    <w:rsid w:val="00C62BA0"/>
    <w:rsid w:val="00C729EE"/>
    <w:rsid w:val="00C7737C"/>
    <w:rsid w:val="00C962F3"/>
    <w:rsid w:val="00CB7FD0"/>
    <w:rsid w:val="00CC7D79"/>
    <w:rsid w:val="00CD191A"/>
    <w:rsid w:val="00CE34A4"/>
    <w:rsid w:val="00CE4D49"/>
    <w:rsid w:val="00CF4114"/>
    <w:rsid w:val="00D11D3F"/>
    <w:rsid w:val="00D35217"/>
    <w:rsid w:val="00D57F81"/>
    <w:rsid w:val="00D6144A"/>
    <w:rsid w:val="00D6321B"/>
    <w:rsid w:val="00D77D73"/>
    <w:rsid w:val="00D8138D"/>
    <w:rsid w:val="00D83A20"/>
    <w:rsid w:val="00D85279"/>
    <w:rsid w:val="00DA2B18"/>
    <w:rsid w:val="00DA7065"/>
    <w:rsid w:val="00DB0592"/>
    <w:rsid w:val="00DB2402"/>
    <w:rsid w:val="00DD42AD"/>
    <w:rsid w:val="00E0184E"/>
    <w:rsid w:val="00E077BD"/>
    <w:rsid w:val="00E07B31"/>
    <w:rsid w:val="00E531C2"/>
    <w:rsid w:val="00E5653D"/>
    <w:rsid w:val="00E57047"/>
    <w:rsid w:val="00E65561"/>
    <w:rsid w:val="00E6712B"/>
    <w:rsid w:val="00E721C1"/>
    <w:rsid w:val="00E90529"/>
    <w:rsid w:val="00EA2027"/>
    <w:rsid w:val="00EB18FF"/>
    <w:rsid w:val="00EB4CC2"/>
    <w:rsid w:val="00EC5547"/>
    <w:rsid w:val="00ED0054"/>
    <w:rsid w:val="00ED7478"/>
    <w:rsid w:val="00F06C72"/>
    <w:rsid w:val="00F147D7"/>
    <w:rsid w:val="00F1628A"/>
    <w:rsid w:val="00F43D1E"/>
    <w:rsid w:val="00F446B3"/>
    <w:rsid w:val="00F45343"/>
    <w:rsid w:val="00F61253"/>
    <w:rsid w:val="00F62218"/>
    <w:rsid w:val="00F706F8"/>
    <w:rsid w:val="00F72AA2"/>
    <w:rsid w:val="00F76AEA"/>
    <w:rsid w:val="00F87E99"/>
    <w:rsid w:val="00FA04F1"/>
    <w:rsid w:val="00FA2EA0"/>
    <w:rsid w:val="00FA718C"/>
    <w:rsid w:val="00FC0F4A"/>
    <w:rsid w:val="00FC2B69"/>
    <w:rsid w:val="00FC4CC2"/>
    <w:rsid w:val="00FF1D1B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E2E5B91C-F2F9-473D-AD3A-8C11BA44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A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8A1A6A"/>
    <w:rPr>
      <w:vertAlign w:val="superscript"/>
    </w:rPr>
  </w:style>
  <w:style w:type="paragraph" w:styleId="FootnoteText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8A1A6A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字元 字元 Char,註腳文字 字元 字元 字元 字元 字元 Char,註腳文字 字元 字元 字元 字元 Char,註腳文字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8A1A6A"/>
    <w:rPr>
      <w:rFonts w:ascii="Times New Roman" w:eastAsia="新細明體" w:hAnsi="Times New Roman" w:cs="Times New Roman"/>
      <w:sz w:val="20"/>
      <w:szCs w:val="20"/>
    </w:rPr>
  </w:style>
  <w:style w:type="character" w:customStyle="1" w:styleId="a">
    <w:name w:val="註腳文字 字元 字元"/>
    <w:aliases w:val="註腳文字 字元 字元 字元 字元 字元 字元 字元,註腳文字 字元 字元 字元 字元 字元 字元 字元1"/>
    <w:rsid w:val="008A1A6A"/>
    <w:rPr>
      <w:rFonts w:eastAsia="新細明體"/>
      <w:kern w:val="2"/>
      <w:lang w:val="en-US" w:eastAsia="zh-TW" w:bidi="ar-SA"/>
    </w:rPr>
  </w:style>
  <w:style w:type="paragraph" w:styleId="Header">
    <w:name w:val="header"/>
    <w:basedOn w:val="Normal"/>
    <w:link w:val="HeaderChar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A1A6A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A1A6A"/>
  </w:style>
  <w:style w:type="paragraph" w:styleId="Footer">
    <w:name w:val="footer"/>
    <w:basedOn w:val="Normal"/>
    <w:link w:val="FooterChar"/>
    <w:uiPriority w:val="99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A1A6A"/>
    <w:rPr>
      <w:rFonts w:ascii="Times New Roman" w:eastAsia="新細明體" w:hAnsi="Times New Roman" w:cs="Times New Roman"/>
      <w:sz w:val="20"/>
      <w:szCs w:val="20"/>
    </w:rPr>
  </w:style>
  <w:style w:type="paragraph" w:styleId="NormalWeb">
    <w:name w:val="Normal (Web)"/>
    <w:basedOn w:val="Normal"/>
    <w:rsid w:val="008A1A6A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78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7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8E8D1-7E49-497B-9018-BD0D70C1C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29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14</cp:revision>
  <cp:lastPrinted>2015-04-08T13:01:00Z</cp:lastPrinted>
  <dcterms:created xsi:type="dcterms:W3CDTF">2015-04-03T06:39:00Z</dcterms:created>
  <dcterms:modified xsi:type="dcterms:W3CDTF">2015-04-08T13:02:00Z</dcterms:modified>
</cp:coreProperties>
</file>