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56" w:rsidRPr="00FB5AAF" w:rsidRDefault="00250456" w:rsidP="00250456">
      <w:pPr>
        <w:ind w:rightChars="29" w:right="7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`494`</w:t>
      </w:r>
      <w:proofErr w:type="gramStart"/>
      <w:r w:rsidRPr="00FB5AAF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Pr="00FB5AAF">
        <w:rPr>
          <w:rFonts w:ascii="Times New Roman" w:eastAsia="新細明體" w:hAnsi="Times New Roman" w:cs="Roman Unicode"/>
          <w:szCs w:val="24"/>
        </w:rPr>
        <w:t>班第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/>
          <w:szCs w:val="24"/>
        </w:rPr>
        <w:t>期</w:t>
      </w:r>
    </w:p>
    <w:p w:rsidR="00250456" w:rsidRPr="00FB5AAF" w:rsidRDefault="00250456" w:rsidP="00250456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（補遺）</w:t>
      </w:r>
    </w:p>
    <w:p w:rsidR="00250456" w:rsidRPr="00FB5AAF" w:rsidRDefault="00250456" w:rsidP="00250456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50456" w:rsidRPr="00FB5AAF" w:rsidRDefault="00250456" w:rsidP="00250456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proofErr w:type="gramStart"/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一、二法：明、解脫。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p.481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、《長阿含經》卷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Times New Roman" w:hint="eastAsia"/>
          <w:szCs w:val="24"/>
        </w:rPr>
        <w:t>）《十上經》：「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證法，謂明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與解脫。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」（大正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Cs w:val="24"/>
          </w:rPr>
          <w:t>53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19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250456" w:rsidRPr="00FB5AAF" w:rsidRDefault="00250456" w:rsidP="00250456">
      <w:pPr>
        <w:ind w:leftChars="100" w:left="600" w:hangingChars="150" w:hanging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/>
          <w:szCs w:val="24"/>
        </w:rPr>
        <w:t>、《大智度論》卷</w:t>
      </w:r>
      <w:r w:rsidRPr="00FB5AAF">
        <w:rPr>
          <w:rFonts w:ascii="Times New Roman" w:eastAsia="新細明體" w:hAnsi="Times New Roman" w:cs="Times New Roman"/>
          <w:szCs w:val="24"/>
        </w:rPr>
        <w:t>44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/>
          <w:szCs w:val="24"/>
        </w:rPr>
        <w:t>明、解脫。</w:t>
      </w:r>
      <w:proofErr w:type="gramStart"/>
      <w:r w:rsidRPr="00FB5AAF">
        <w:rPr>
          <w:rFonts w:ascii="標楷體" w:eastAsia="標楷體" w:hAnsi="標楷體" w:cs="Times New Roman"/>
          <w:szCs w:val="24"/>
        </w:rPr>
        <w:t>明者</w:t>
      </w:r>
      <w:proofErr w:type="gramEnd"/>
      <w:r w:rsidRPr="00FB5AAF">
        <w:rPr>
          <w:rFonts w:ascii="標楷體" w:eastAsia="標楷體" w:hAnsi="標楷體" w:cs="Times New Roman"/>
          <w:szCs w:val="24"/>
        </w:rPr>
        <w:t>，三明；解脫者，有為解脫、無為解脫。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」（大正</w:t>
      </w:r>
      <w:r w:rsidRPr="00FB5AAF">
        <w:rPr>
          <w:rFonts w:ascii="Times New Roman" w:eastAsia="新細明體" w:hAnsi="Times New Roman" w:cs="Times New Roman"/>
          <w:szCs w:val="24"/>
        </w:rPr>
        <w:t>25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Cs w:val="24"/>
          </w:rPr>
          <w:t>382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6-7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二、二法：法、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隨法行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《大毘婆沙論》卷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181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</w:t>
      </w:r>
      <w:r w:rsidRPr="00FB5AAF">
        <w:rPr>
          <w:rFonts w:ascii="標楷體" w:eastAsia="標楷體" w:hAnsi="標楷體" w:cs="Times New Roman" w:hint="eastAsia"/>
          <w:b/>
          <w:szCs w:val="24"/>
        </w:rPr>
        <w:t>法</w:t>
      </w:r>
      <w:r w:rsidRPr="00FB5AAF">
        <w:rPr>
          <w:rFonts w:ascii="標楷體" w:eastAsia="標楷體" w:hAnsi="標楷體" w:cs="Times New Roman" w:hint="eastAsia"/>
          <w:szCs w:val="24"/>
        </w:rPr>
        <w:t>？答：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寂滅涅槃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云何</w:t>
      </w:r>
      <w:r w:rsidRPr="00FB5AAF">
        <w:rPr>
          <w:rFonts w:ascii="標楷體" w:eastAsia="標楷體" w:hAnsi="標楷體" w:cs="Times New Roman" w:hint="eastAsia"/>
          <w:b/>
          <w:szCs w:val="24"/>
        </w:rPr>
        <w:t>隨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法</w:t>
      </w:r>
      <w:r w:rsidRPr="00FB5AAF">
        <w:rPr>
          <w:rFonts w:ascii="標楷體" w:eastAsia="標楷體" w:hAnsi="標楷體" w:cs="Times New Roman" w:hint="eastAsia"/>
          <w:szCs w:val="24"/>
        </w:rPr>
        <w:t>？答：八支聖道。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法隨法行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？答：</w:t>
      </w:r>
      <w:r w:rsidRPr="00FB5AAF">
        <w:rPr>
          <w:rFonts w:ascii="標楷體" w:eastAsia="標楷體" w:hAnsi="標楷體" w:cs="Times New Roman" w:hint="eastAsia"/>
          <w:b/>
          <w:szCs w:val="24"/>
        </w:rPr>
        <w:t>若於此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中隨義而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行，所謂為求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涅槃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故，修習八支聖道故名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法隨法行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。能安住此，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名法隨法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行者。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27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0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910c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12-16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三、二智：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盡智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、無生智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Roman Unicode" w:hint="eastAsia"/>
          <w:szCs w:val="24"/>
        </w:rPr>
        <w:t>盡智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何？答：謂如實知：我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已知苦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、我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已斷集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、我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已證滅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、我已修道，此所從生智見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明覺解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慧光觀，是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名盡智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。無生智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何？答：謂如實知：我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已知苦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不復當知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；我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已斷集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不復當斷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；我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已證滅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，不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復當證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；我已修道，不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復當修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；此所從生智見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明覺解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慧光觀，是名無生智。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Roman Unicode" w:hint="eastAsia"/>
          <w:szCs w:val="24"/>
        </w:rPr>
        <w:t>」（大正</w:t>
      </w:r>
      <w:r w:rsidRPr="00FB5AAF">
        <w:rPr>
          <w:rFonts w:ascii="Times New Roman" w:eastAsia="新細明體" w:hAnsi="Times New Roman" w:cs="Roman Unicode" w:hint="eastAsia"/>
          <w:szCs w:val="24"/>
        </w:rPr>
        <w:t>26</w:t>
      </w:r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376a18-24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四、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三住：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梵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住、天住、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聖住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《大智度論》卷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三種住：天住、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梵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住、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聖住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。六種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欲天住法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，是為天住。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梵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天等乃至非有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想非無想天住法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，是名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梵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住。諸佛、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辟支佛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阿羅漢住法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，是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名聖住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。於是三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住法中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住聖住法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；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憐愍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眾生故，住王舍城。</w:t>
      </w:r>
    </w:p>
    <w:p w:rsidR="00250456" w:rsidRPr="00FB5AAF" w:rsidRDefault="00250456" w:rsidP="00250456">
      <w:pPr>
        <w:ind w:leftChars="200" w:left="480" w:right="13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，布施、持戒、善心三事，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故名天住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。慈、悲、喜、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捨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四無量心，故名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梵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住。空、無相、無作，是三三昧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名聖住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聖住法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，佛於中住。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25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75c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18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-76a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五、諸佛三不護：身業不護、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口業不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護、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意業不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護。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〈</w:t>
      </w:r>
      <w:r w:rsidRPr="00FB5AAF">
        <w:rPr>
          <w:rFonts w:ascii="Times New Roman" w:eastAsia="新細明體" w:hAnsi="Times New Roman" w:cs="Times New Roman" w:hint="eastAsia"/>
          <w:szCs w:val="24"/>
        </w:rPr>
        <w:t xml:space="preserve">4 </w:t>
      </w:r>
      <w:r w:rsidRPr="00FB5AAF">
        <w:rPr>
          <w:rFonts w:ascii="Times New Roman" w:eastAsia="新細明體" w:hAnsi="Times New Roman" w:cs="Times New Roman" w:hint="eastAsia"/>
          <w:szCs w:val="24"/>
        </w:rPr>
        <w:t>三法品〉：「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三不護者，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謂諸如來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三業無失，可有隱藏，恐他覺知，故名不護。何等為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三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？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者、如來所有身業清淨現行無不清淨，現行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身業恐他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覺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知須有藏護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；二者、如來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所有語業清淨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現行無不清淨，現行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語業恐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他覺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知須有藏護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；三者、如來所有意業清淨現行無不清淨，現行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意業恐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他覺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知須有藏護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381c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19-25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六、三輪（三神足、三示導、三神變）：變化輪、示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他心輪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、教化輪。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16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經）《堅固經》：「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有三神足，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何為三？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一曰神足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，二曰觀察他心，三曰教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誡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Cs w:val="24"/>
          </w:rPr>
          <w:t>101c</w:t>
        </w:r>
      </w:smartTag>
      <w:r w:rsidRPr="00FB5AAF">
        <w:rPr>
          <w:rFonts w:ascii="Times New Roman" w:eastAsia="新細明體" w:hAnsi="Times New Roman" w:cs="Times New Roman"/>
          <w:szCs w:val="24"/>
        </w:rPr>
        <w:t>8-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七、五出性</w:t>
      </w:r>
      <w:r w:rsidRPr="00FB5AAF">
        <w:rPr>
          <w:rFonts w:ascii="Times New Roman" w:eastAsia="新細明體" w:hAnsi="Times New Roman" w:cs="Times New Roman" w:hint="eastAsia"/>
          <w:szCs w:val="24"/>
        </w:rPr>
        <w:t>（五出要界）。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p.483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</w:t>
      </w:r>
      <w:r w:rsidRPr="00FB5AAF">
        <w:rPr>
          <w:rFonts w:ascii="Times New Roman" w:eastAsia="新細明體" w:hAnsi="Times New Roman" w:cs="Times New Roman"/>
          <w:bCs/>
          <w:szCs w:val="24"/>
        </w:rPr>
        <w:t>眾集經</w:t>
      </w:r>
      <w:r w:rsidRPr="00FB5AAF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：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復有五法，謂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五出要界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者、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比丘於欲不</w:t>
      </w:r>
      <w:proofErr w:type="gramEnd"/>
      <w:r>
        <w:rPr>
          <w:rFonts w:ascii="標楷體" w:eastAsia="標楷體" w:hAnsi="標楷體" w:cs="Times New Roman" w:hint="eastAsia"/>
          <w:szCs w:val="24"/>
        </w:rPr>
        <w:t>`495`</w:t>
      </w:r>
      <w:r w:rsidRPr="00FB5AAF">
        <w:rPr>
          <w:rFonts w:ascii="標楷體" w:eastAsia="標楷體" w:hAnsi="標楷體" w:cs="Times New Roman" w:hint="eastAsia"/>
          <w:szCs w:val="24"/>
        </w:rPr>
        <w:t>樂</w:t>
      </w:r>
      <w:r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szCs w:val="24"/>
        </w:rPr>
        <w:t>不動。亦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不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親近，但念出要，樂於遠離，親近不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怠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，其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心調柔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，出要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離欲，彼所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因欲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起諸漏纏亦盡捨滅而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得解脫，是為</w:t>
      </w:r>
      <w:r w:rsidRPr="00FB5AAF">
        <w:rPr>
          <w:rFonts w:ascii="標楷體" w:eastAsia="標楷體" w:hAnsi="標楷體" w:cs="Times New Roman" w:hint="eastAsia"/>
          <w:b/>
          <w:szCs w:val="24"/>
        </w:rPr>
        <w:t>欲出要。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瞋恚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出要、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嫉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妬出要、色出要、身見出要</w:t>
      </w:r>
      <w:r w:rsidRPr="00FB5AAF">
        <w:rPr>
          <w:rFonts w:ascii="標楷體" w:eastAsia="標楷體" w:hAnsi="標楷體" w:cs="Times New Roman" w:hint="eastAsia"/>
          <w:szCs w:val="24"/>
        </w:rPr>
        <w:t>，亦復如是。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51b27-c3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八、七淨：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戒淨、心淨、見淨、疑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葢淨、道非道知見淨、道跡知見淨、道跡斷智淨。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p.484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《中阿含經》卷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經）《七車經》：「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賢者！但以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戒淨</w:t>
      </w:r>
      <w:r w:rsidRPr="00FB5AAF">
        <w:rPr>
          <w:rFonts w:ascii="標楷體" w:eastAsia="標楷體" w:hAnsi="標楷體" w:cs="Times New Roman" w:hint="eastAsia"/>
          <w:szCs w:val="24"/>
        </w:rPr>
        <w:t>故得心淨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，以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心淨</w:t>
      </w:r>
      <w:r w:rsidRPr="00FB5AAF">
        <w:rPr>
          <w:rFonts w:ascii="標楷體" w:eastAsia="標楷體" w:hAnsi="標楷體" w:cs="Times New Roman" w:hint="eastAsia"/>
          <w:szCs w:val="24"/>
        </w:rPr>
        <w:t>故得見淨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，以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見淨</w:t>
      </w:r>
      <w:r w:rsidRPr="00FB5AAF">
        <w:rPr>
          <w:rFonts w:ascii="標楷體" w:eastAsia="標楷體" w:hAnsi="標楷體" w:cs="Times New Roman" w:hint="eastAsia"/>
          <w:szCs w:val="24"/>
        </w:rPr>
        <w:t>故得疑蓋淨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，以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疑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葢淨</w:t>
      </w:r>
      <w:r w:rsidRPr="00FB5AAF">
        <w:rPr>
          <w:rFonts w:ascii="標楷體" w:eastAsia="標楷體" w:hAnsi="標楷體" w:cs="Times New Roman" w:hint="eastAsia"/>
          <w:szCs w:val="24"/>
        </w:rPr>
        <w:t>故得道非道知見淨，以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道非道知見淨</w:t>
      </w:r>
      <w:r w:rsidRPr="00FB5AAF">
        <w:rPr>
          <w:rFonts w:ascii="標楷體" w:eastAsia="標楷體" w:hAnsi="標楷體" w:cs="Times New Roman" w:hint="eastAsia"/>
          <w:szCs w:val="24"/>
        </w:rPr>
        <w:t>故得道跡知見淨，以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道跡知見淨</w:t>
      </w:r>
      <w:r w:rsidRPr="00FB5AAF">
        <w:rPr>
          <w:rFonts w:ascii="標楷體" w:eastAsia="標楷體" w:hAnsi="標楷體" w:cs="Times New Roman" w:hint="eastAsia"/>
          <w:szCs w:val="24"/>
        </w:rPr>
        <w:t>故得道跡斷智淨，以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道跡斷智淨</w:t>
      </w:r>
      <w:r w:rsidRPr="00FB5AAF">
        <w:rPr>
          <w:rFonts w:ascii="標楷體" w:eastAsia="標楷體" w:hAnsi="標楷體" w:cs="Times New Roman" w:hint="eastAsia"/>
          <w:szCs w:val="24"/>
        </w:rPr>
        <w:t>故，世尊沙門瞿曇施設無餘涅槃也。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430c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28</w:t>
      </w:r>
      <w:smartTag w:uri="urn:schemas-microsoft-com:office:smarttags" w:element="chmetcnv">
        <w:smartTagPr>
          <w:attr w:name="UnitName" w:val="a"/>
          <w:attr w:name="SourceValue" w:val="431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-431a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九、八大人念。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經）《十上經》：「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何八生法？謂</w:t>
      </w:r>
      <w:r w:rsidRPr="00FB5AAF">
        <w:rPr>
          <w:rFonts w:ascii="標楷體" w:eastAsia="標楷體" w:hAnsi="標楷體" w:cs="Times New Roman" w:hint="eastAsia"/>
          <w:b/>
          <w:szCs w:val="24"/>
        </w:rPr>
        <w:t>八大人覺</w:t>
      </w:r>
      <w:r w:rsidRPr="00FB5AAF">
        <w:rPr>
          <w:rFonts w:ascii="標楷體" w:eastAsia="標楷體" w:hAnsi="標楷體" w:cs="Times New Roman" w:hint="eastAsia"/>
          <w:szCs w:val="24"/>
        </w:rPr>
        <w:t>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道當少欲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多欲非道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；道當知足，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無厭非道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；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道當閑靜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樂眾非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道；道當自守，戱笑非道；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道當精進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，懈怠非道；道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當專念，多忘非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道；道當定意，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亂意非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道；道當智慧，愚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非道。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Cs w:val="24"/>
          </w:rPr>
          <w:t>55c</w:t>
        </w:r>
      </w:smartTag>
      <w:r w:rsidRPr="00FB5AAF">
        <w:rPr>
          <w:rFonts w:ascii="Times New Roman" w:eastAsia="新細明體" w:hAnsi="Times New Roman" w:cs="Times New Roman"/>
          <w:szCs w:val="24"/>
        </w:rPr>
        <w:t>21-26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十、八丈夫。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《雜阿含經》卷</w:t>
      </w:r>
      <w:r w:rsidRPr="00FB5AAF">
        <w:rPr>
          <w:rFonts w:ascii="Times New Roman" w:eastAsia="新細明體" w:hAnsi="Times New Roman" w:cs="Times New Roman"/>
          <w:szCs w:val="24"/>
        </w:rPr>
        <w:t>33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925</w:t>
      </w:r>
      <w:r w:rsidRPr="00FB5AAF">
        <w:rPr>
          <w:rFonts w:ascii="Times New Roman" w:eastAsia="新細明體" w:hAnsi="Times New Roman" w:cs="Times New Roman" w:hint="eastAsia"/>
          <w:szCs w:val="24"/>
        </w:rPr>
        <w:t>經）（大正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235b22-c26</w:t>
      </w:r>
      <w:r w:rsidRPr="00FB5AAF">
        <w:rPr>
          <w:rFonts w:ascii="Times New Roman" w:eastAsia="新細明體" w:hAnsi="Times New Roman" w:cs="Times New Roman" w:hint="eastAsia"/>
          <w:szCs w:val="24"/>
        </w:rPr>
        <w:t>）：</w:t>
      </w:r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如是我聞：一時，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佛住王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舍城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迦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蘭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陀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竹園。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爾時、世尊告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諸比丘：「世間良馬，有八種德成就者，隨人所欲，取道多少。何等為八？</w:t>
      </w:r>
      <w:r w:rsidRPr="00FB5AAF">
        <w:rPr>
          <w:rFonts w:ascii="標楷體" w:eastAsia="標楷體" w:hAnsi="標楷體" w:cs="Times New Roman" w:hint="eastAsia"/>
          <w:b/>
          <w:szCs w:val="24"/>
        </w:rPr>
        <w:t>生於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良馬鄉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是名良馬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第一之德。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b/>
          <w:szCs w:val="24"/>
        </w:rPr>
        <w:t>體性溫良，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不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驚恐人，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是名良馬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第二之德</w:t>
      </w:r>
      <w:r w:rsidRPr="00FB5AAF">
        <w:rPr>
          <w:rFonts w:ascii="標楷體" w:eastAsia="標楷體" w:hAnsi="標楷體" w:cs="Times New Roman" w:hint="eastAsia"/>
          <w:szCs w:val="24"/>
        </w:rPr>
        <w:t>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良馬不擇飲食，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是名良馬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第三之德。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厭惡不淨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，擇地而臥</w:t>
      </w:r>
      <w:r w:rsidRPr="00FB5AAF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是名良馬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第四之德。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良馬諸情態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，速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為調馬者現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，馬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師調習，速捨其態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是名良馬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第五之德。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良馬安於駕乘，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不顧餘馬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，隨其輕重，能盡其力</w:t>
      </w:r>
      <w:r w:rsidRPr="00FB5AAF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是名良馬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第六之德。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b/>
          <w:szCs w:val="24"/>
        </w:rPr>
        <w:t>良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馬常隨正路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不隨非道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是名良馬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第七之德。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良馬若病、若老，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勉力駕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乘，不厭不倦</w:t>
      </w:r>
      <w:r w:rsidRPr="00FB5AAF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是名良馬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第八之德。</w:t>
      </w:r>
    </w:p>
    <w:p w:rsidR="00250456" w:rsidRPr="00FB5AAF" w:rsidRDefault="00250456" w:rsidP="00250456">
      <w:pPr>
        <w:spacing w:beforeLines="20" w:before="72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如是丈夫，於正法律八德成就，當知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是賢士夫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。何等為八？</w:t>
      </w:r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FB5AAF">
        <w:rPr>
          <w:rFonts w:ascii="標楷體" w:eastAsia="標楷體" w:hAnsi="標楷體" w:cs="Times New Roman" w:hint="eastAsia"/>
          <w:szCs w:val="24"/>
        </w:rPr>
        <w:t>謂賢士夫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b/>
          <w:szCs w:val="24"/>
        </w:rPr>
        <w:t>住於正戒，波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羅提木叉律儀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，威儀、行處具足，見微細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罪能生怖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畏，受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持學戒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，是名丈夫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於正法律第一之德</w:t>
      </w:r>
      <w:r w:rsidRPr="00FB5AAF">
        <w:rPr>
          <w:rFonts w:ascii="標楷體" w:eastAsia="標楷體" w:hAnsi="標楷體" w:cs="Times New Roman" w:hint="eastAsia"/>
          <w:szCs w:val="24"/>
        </w:rPr>
        <w:t>。</w:t>
      </w:r>
    </w:p>
    <w:p w:rsidR="00250456" w:rsidRPr="00FB5AAF" w:rsidRDefault="00250456" w:rsidP="00250456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性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自賢善，善調、善住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，不惱、不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怖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諸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梵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行者</w:t>
      </w:r>
      <w:r w:rsidRPr="00FB5AAF">
        <w:rPr>
          <w:rFonts w:ascii="標楷體" w:eastAsia="標楷體" w:hAnsi="標楷體" w:cs="Times New Roman" w:hint="eastAsia"/>
          <w:szCs w:val="24"/>
        </w:rPr>
        <w:t>，是名丈夫第二之德。</w:t>
      </w:r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次行乞食，隨其所得，若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麤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、若細，其心平等，不嫌、不著</w:t>
      </w:r>
      <w:r w:rsidRPr="00FB5AAF">
        <w:rPr>
          <w:rFonts w:ascii="標楷體" w:eastAsia="標楷體" w:hAnsi="標楷體" w:cs="Times New Roman" w:hint="eastAsia"/>
          <w:szCs w:val="24"/>
        </w:rPr>
        <w:t>，是名丈夫第三之德。</w:t>
      </w:r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心生厭離，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於身惡業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，口、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意惡業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，惡不善法，及諸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煩惱，重受諸有，熾然苦報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，於未來世生老病死、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憂悲惱苦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，增其厭離</w:t>
      </w:r>
      <w:r w:rsidRPr="00FB5AAF">
        <w:rPr>
          <w:rFonts w:ascii="標楷體" w:eastAsia="標楷體" w:hAnsi="標楷體" w:cs="Times New Roman" w:hint="eastAsia"/>
          <w:szCs w:val="24"/>
        </w:rPr>
        <w:t>。是名丈夫第四之德。</w:t>
      </w:r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若有沙門過，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諂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曲不實，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速告大師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及善知識。大師說法，則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時除斷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是名丈夫第五之德。</w:t>
      </w:r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、丈夫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學心具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足，作如是念：設使餘人學以不學，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我悉當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學，</w:t>
      </w:r>
      <w:r w:rsidRPr="00FB5AAF">
        <w:rPr>
          <w:rFonts w:ascii="標楷體" w:eastAsia="標楷體" w:hAnsi="標楷體" w:cs="Times New Roman" w:hint="eastAsia"/>
          <w:szCs w:val="24"/>
        </w:rPr>
        <w:t>是名丈夫第六之德。</w:t>
      </w:r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FB5AAF">
        <w:rPr>
          <w:rFonts w:ascii="標楷體" w:eastAsia="標楷體" w:hAnsi="標楷體" w:cs="Times New Roman" w:hint="eastAsia"/>
          <w:szCs w:val="24"/>
        </w:rPr>
        <w:lastRenderedPageBreak/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行八正道，不行非道</w:t>
      </w:r>
      <w:r w:rsidRPr="00FB5AAF">
        <w:rPr>
          <w:rFonts w:ascii="標楷體" w:eastAsia="標楷體" w:hAnsi="標楷體" w:cs="Times New Roman" w:hint="eastAsia"/>
          <w:szCs w:val="24"/>
        </w:rPr>
        <w:t>，是名丈夫第七之德。</w:t>
      </w:r>
    </w:p>
    <w:p w:rsidR="00250456" w:rsidRPr="00FB5AAF" w:rsidRDefault="00250456" w:rsidP="00250456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`496`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復次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乃至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盡壽精勤方便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，是名丈夫第八之德。</w:t>
      </w:r>
    </w:p>
    <w:p w:rsidR="00250456" w:rsidRPr="00FB5AAF" w:rsidRDefault="00250456" w:rsidP="00250456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如是丈夫八德成就，隨其行地，能速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昇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進。」佛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說此經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已，諸比丘聞佛所說，歡喜奉行。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250456" w:rsidRPr="00FB5AAF" w:rsidRDefault="00250456" w:rsidP="00250456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十一、八阿羅漢力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FB5AAF" w:rsidRDefault="00250456" w:rsidP="00250456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（一）《雜阿含經》卷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694</w:t>
      </w:r>
      <w:r w:rsidRPr="00FB5AAF">
        <w:rPr>
          <w:rFonts w:ascii="Times New Roman" w:eastAsia="新細明體" w:hAnsi="Times New Roman" w:cs="Times New Roman" w:hint="eastAsia"/>
          <w:szCs w:val="24"/>
        </w:rPr>
        <w:t>經）（大正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188b21-27</w:t>
      </w:r>
      <w:r w:rsidRPr="00FB5AAF">
        <w:rPr>
          <w:rFonts w:ascii="Times New Roman" w:eastAsia="新細明體" w:hAnsi="Times New Roman" w:cs="Times New Roman" w:hint="eastAsia"/>
          <w:szCs w:val="24"/>
        </w:rPr>
        <w:t>）：</w:t>
      </w:r>
    </w:p>
    <w:p w:rsidR="00250456" w:rsidRPr="00FB5AAF" w:rsidRDefault="00250456" w:rsidP="00250456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佛告舍利弗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：「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漏盡比丘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有八力。何等為八？謂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漏盡比丘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心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順趣於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離，流注於離，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浚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輸於離；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順趣於出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，流注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於出，浚輸於出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；順趣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涅槃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，流注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涅槃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浚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輸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涅槃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若見五欲，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猶見火坑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；如是見已，於欲念、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欲受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、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欲著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，心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不永住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修四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念處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四正斷，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四如意足，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五根，五力，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七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覺分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八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聖道分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」。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250456" w:rsidRPr="00FB5AAF" w:rsidRDefault="00250456" w:rsidP="00250456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（二）《瑜伽師地論》卷</w:t>
      </w:r>
      <w:r w:rsidRPr="00FB5AAF">
        <w:rPr>
          <w:rFonts w:ascii="Times New Roman" w:eastAsia="新細明體" w:hAnsi="Times New Roman" w:cs="Times New Roman"/>
          <w:szCs w:val="24"/>
        </w:rPr>
        <w:t>98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Cs w:val="24"/>
        </w:rPr>
        <w:t>諸</w:t>
      </w:r>
      <w:r w:rsidRPr="00FB5AAF">
        <w:rPr>
          <w:rFonts w:ascii="Times New Roman" w:eastAsia="標楷體" w:hAnsi="Times New Roman" w:cs="Times New Roman"/>
          <w:b/>
          <w:szCs w:val="24"/>
        </w:rPr>
        <w:t>阿羅漢成就八力</w:t>
      </w:r>
      <w:r w:rsidRPr="00FB5AAF">
        <w:rPr>
          <w:rFonts w:ascii="Times New Roman" w:eastAsia="標楷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如實領受貪、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瞋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、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癡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等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永盡無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餘，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不造諸惡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修習諸善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。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謂</w:t>
      </w:r>
      <w:r w:rsidRPr="00FB5AAF">
        <w:rPr>
          <w:rFonts w:ascii="Times New Roman" w:eastAsia="標楷體" w:hAnsi="Times New Roman" w:cs="Times New Roman"/>
          <w:b/>
          <w:szCs w:val="24"/>
        </w:rPr>
        <w:t>心趣向</w:t>
      </w:r>
      <w:proofErr w:type="gramEnd"/>
      <w:r w:rsidRPr="00FB5AAF">
        <w:rPr>
          <w:rFonts w:ascii="Times New Roman" w:eastAsia="標楷體" w:hAnsi="Times New Roman" w:cs="Times New Roman"/>
          <w:b/>
          <w:szCs w:val="24"/>
        </w:rPr>
        <w:t>遠離、出離、般</w:t>
      </w:r>
      <w:proofErr w:type="gramStart"/>
      <w:r w:rsidRPr="00FB5AAF">
        <w:rPr>
          <w:rFonts w:ascii="Times New Roman" w:eastAsia="標楷體" w:hAnsi="Times New Roman" w:cs="Times New Roman"/>
          <w:b/>
          <w:szCs w:val="24"/>
        </w:rPr>
        <w:t>涅槃</w:t>
      </w:r>
      <w:proofErr w:type="gramEnd"/>
      <w:r w:rsidRPr="00FB5AAF">
        <w:rPr>
          <w:rFonts w:ascii="Times New Roman" w:eastAsia="標楷體" w:hAnsi="Times New Roman" w:cs="Times New Roman"/>
          <w:b/>
          <w:szCs w:val="24"/>
        </w:rPr>
        <w:t>故，厭背後有</w:t>
      </w:r>
      <w:r w:rsidRPr="00FB5AAF">
        <w:rPr>
          <w:rFonts w:ascii="Times New Roman" w:eastAsia="標楷體" w:hAnsi="Times New Roman" w:cs="Times New Roman"/>
          <w:szCs w:val="24"/>
        </w:rPr>
        <w:t>；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厭背因緣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不造惡業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又</w:t>
      </w:r>
      <w:proofErr w:type="gramStart"/>
      <w:r w:rsidRPr="00FB5AAF">
        <w:rPr>
          <w:rFonts w:ascii="Times New Roman" w:eastAsia="標楷體" w:hAnsi="Times New Roman" w:cs="Times New Roman"/>
          <w:b/>
          <w:szCs w:val="24"/>
        </w:rPr>
        <w:t>見諸欲</w:t>
      </w:r>
      <w:proofErr w:type="gramEnd"/>
      <w:r w:rsidRPr="00FB5AAF">
        <w:rPr>
          <w:rFonts w:ascii="Times New Roman" w:eastAsia="標楷體" w:hAnsi="Times New Roman" w:cs="Times New Roman"/>
          <w:b/>
          <w:szCs w:val="24"/>
        </w:rPr>
        <w:t>，猶如一分熱炭火故</w:t>
      </w:r>
      <w:r w:rsidRPr="00FB5AAF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厭背諸欲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；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厭背因緣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不造惡業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。由此二力，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不造諸惡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，不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造惡故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，復由六門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修習諸善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念住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正斷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神足、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根力、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覺支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道支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30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864a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12-19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50456" w:rsidRPr="00FB5AAF" w:rsidRDefault="00250456" w:rsidP="00250456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（三）</w:t>
      </w:r>
      <w:proofErr w:type="gramStart"/>
      <w:r w:rsidRPr="00FB5AAF">
        <w:rPr>
          <w:rFonts w:ascii="Times New Roman" w:eastAsia="新細明體" w:hAnsi="Times New Roman" w:cs="Times New Roman"/>
          <w:szCs w:val="24"/>
        </w:rPr>
        <w:t>釋遁倫集撰</w:t>
      </w:r>
      <w:proofErr w:type="gramEnd"/>
      <w:r w:rsidRPr="00FB5AAF">
        <w:rPr>
          <w:rFonts w:ascii="Times New Roman" w:eastAsia="新細明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《瑜伽論記》卷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達師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：</w:t>
      </w:r>
      <w:r w:rsidRPr="00FB5AAF">
        <w:rPr>
          <w:rFonts w:ascii="標楷體" w:eastAsia="標楷體" w:hAnsi="標楷體" w:cs="Times New Roman" w:hint="eastAsia"/>
          <w:b/>
          <w:szCs w:val="24"/>
        </w:rPr>
        <w:t>成就八力者，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不造惡業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中有二力：一、厭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背後有故不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造，二、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厭背諸欲故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不造也。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修善中有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六力，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謂道品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七位，根、力二門合為一，故有六也。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今解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：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正斷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、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神足合為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一，故為六也。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42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24-28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50456" w:rsidRPr="00FB5AAF" w:rsidRDefault="00250456" w:rsidP="00250456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十二、九無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漏智（得盡智故除等智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也）：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新細明體" w:cs="Times New Roman"/>
          <w:szCs w:val="24"/>
        </w:rPr>
        <w:t>、</w:t>
      </w:r>
      <w:proofErr w:type="gramStart"/>
      <w:r w:rsidRPr="00FB5AAF">
        <w:rPr>
          <w:rFonts w:ascii="Times New Roman" w:eastAsia="新細明體" w:hAnsi="新細明體" w:cs="Times New Roman"/>
          <w:szCs w:val="24"/>
        </w:rPr>
        <w:t>法智</w:t>
      </w:r>
      <w:proofErr w:type="gramEnd"/>
      <w:r w:rsidRPr="00FB5AAF">
        <w:rPr>
          <w:rFonts w:ascii="Times New Roman" w:eastAsia="新細明體" w:hAnsi="新細明體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新細明體" w:cs="Times New Roman"/>
          <w:szCs w:val="24"/>
        </w:rPr>
        <w:t>、</w:t>
      </w:r>
      <w:proofErr w:type="gramStart"/>
      <w:r w:rsidRPr="00FB5AAF">
        <w:rPr>
          <w:rFonts w:ascii="Times New Roman" w:eastAsia="新細明體" w:hAnsi="新細明體" w:cs="Times New Roman"/>
          <w:szCs w:val="24"/>
        </w:rPr>
        <w:t>比智</w:t>
      </w:r>
      <w:proofErr w:type="gramEnd"/>
      <w:r w:rsidRPr="00FB5AAF">
        <w:rPr>
          <w:rFonts w:ascii="Times New Roman" w:eastAsia="新細明體" w:hAnsi="新細明體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3</w:t>
      </w:r>
      <w:r w:rsidRPr="00FB5AAF">
        <w:rPr>
          <w:rFonts w:ascii="Times New Roman" w:eastAsia="新細明體" w:hAnsi="新細明體" w:cs="Times New Roman"/>
          <w:szCs w:val="24"/>
        </w:rPr>
        <w:t>、他心智，</w:t>
      </w:r>
      <w:r w:rsidRPr="00FB5AAF">
        <w:rPr>
          <w:rFonts w:ascii="Times New Roman" w:eastAsia="新細明體" w:hAnsi="Times New Roman" w:cs="Times New Roman"/>
          <w:szCs w:val="24"/>
        </w:rPr>
        <w:t>4</w:t>
      </w:r>
      <w:r w:rsidRPr="00FB5AAF">
        <w:rPr>
          <w:rFonts w:ascii="Times New Roman" w:eastAsia="新細明體" w:hAnsi="新細明體" w:cs="Times New Roman"/>
          <w:szCs w:val="24"/>
        </w:rPr>
        <w:t>、</w:t>
      </w:r>
      <w:proofErr w:type="gramStart"/>
      <w:r w:rsidRPr="00FB5AAF">
        <w:rPr>
          <w:rFonts w:ascii="Times New Roman" w:eastAsia="新細明體" w:hAnsi="新細明體" w:cs="Times New Roman"/>
          <w:szCs w:val="24"/>
        </w:rPr>
        <w:t>苦智</w:t>
      </w:r>
      <w:proofErr w:type="gramEnd"/>
      <w:r w:rsidRPr="00FB5AAF">
        <w:rPr>
          <w:rFonts w:ascii="Times New Roman" w:eastAsia="新細明體" w:hAnsi="新細明體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5</w:t>
      </w:r>
      <w:r w:rsidRPr="00FB5AAF">
        <w:rPr>
          <w:rFonts w:ascii="Times New Roman" w:eastAsia="新細明體" w:hAnsi="新細明體" w:cs="Times New Roman"/>
          <w:szCs w:val="24"/>
        </w:rPr>
        <w:t>、集智，</w:t>
      </w:r>
      <w:r w:rsidRPr="00FB5AAF">
        <w:rPr>
          <w:rFonts w:ascii="Times New Roman" w:eastAsia="新細明體" w:hAnsi="Times New Roman" w:cs="Times New Roman"/>
          <w:szCs w:val="24"/>
        </w:rPr>
        <w:t>6</w:t>
      </w:r>
      <w:r w:rsidRPr="00FB5AAF">
        <w:rPr>
          <w:rFonts w:ascii="Times New Roman" w:eastAsia="新細明體" w:hAnsi="新細明體" w:cs="Times New Roman"/>
          <w:szCs w:val="24"/>
        </w:rPr>
        <w:t>、</w:t>
      </w:r>
      <w:proofErr w:type="gramStart"/>
      <w:r w:rsidRPr="00FB5AAF">
        <w:rPr>
          <w:rFonts w:ascii="Times New Roman" w:eastAsia="新細明體" w:hAnsi="新細明體" w:cs="Times New Roman"/>
          <w:szCs w:val="24"/>
        </w:rPr>
        <w:t>滅智</w:t>
      </w:r>
      <w:proofErr w:type="gramEnd"/>
      <w:r w:rsidRPr="00FB5AAF">
        <w:rPr>
          <w:rFonts w:ascii="Times New Roman" w:eastAsia="新細明體" w:hAnsi="新細明體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7</w:t>
      </w:r>
      <w:r w:rsidRPr="00FB5AAF">
        <w:rPr>
          <w:rFonts w:ascii="Times New Roman" w:eastAsia="新細明體" w:hAnsi="新細明體" w:cs="Times New Roman"/>
          <w:szCs w:val="24"/>
        </w:rPr>
        <w:t>、</w:t>
      </w:r>
      <w:proofErr w:type="gramStart"/>
      <w:r w:rsidRPr="00FB5AAF">
        <w:rPr>
          <w:rFonts w:ascii="Times New Roman" w:eastAsia="新細明體" w:hAnsi="新細明體" w:cs="Times New Roman"/>
          <w:szCs w:val="24"/>
        </w:rPr>
        <w:t>道智</w:t>
      </w:r>
      <w:proofErr w:type="gramEnd"/>
      <w:r w:rsidRPr="00FB5AAF">
        <w:rPr>
          <w:rFonts w:ascii="Times New Roman" w:eastAsia="新細明體" w:hAnsi="新細明體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新細明體" w:cs="Times New Roman"/>
          <w:szCs w:val="24"/>
        </w:rPr>
        <w:t>、</w:t>
      </w:r>
      <w:proofErr w:type="gramStart"/>
      <w:r w:rsidRPr="00FB5AAF">
        <w:rPr>
          <w:rFonts w:ascii="Times New Roman" w:eastAsia="新細明體" w:hAnsi="新細明體" w:cs="Times New Roman"/>
          <w:szCs w:val="24"/>
        </w:rPr>
        <w:t>盡智</w:t>
      </w:r>
      <w:proofErr w:type="gramEnd"/>
      <w:r w:rsidRPr="00FB5AAF">
        <w:rPr>
          <w:rFonts w:ascii="Times New Roman" w:eastAsia="新細明體" w:hAnsi="新細明體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新細明體" w:cs="Times New Roman"/>
          <w:szCs w:val="24"/>
        </w:rPr>
        <w:t>、無生智。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250456" w:rsidRPr="00101A9F" w:rsidRDefault="00250456" w:rsidP="00250456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十三、十五心見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諦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道：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苦法忍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Roman Unicode" w:hint="eastAsia"/>
          <w:szCs w:val="24"/>
        </w:rPr>
        <w:t>2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苦法智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苦類忍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r w:rsidRPr="00FB5AAF">
        <w:rPr>
          <w:rFonts w:ascii="Times New Roman" w:eastAsia="新細明體" w:hAnsi="Times New Roman" w:cs="Roman Unicode" w:hint="eastAsia"/>
          <w:szCs w:val="24"/>
        </w:rPr>
        <w:t>4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苦類智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；</w:t>
      </w:r>
      <w:r w:rsidRPr="00FB5AAF">
        <w:rPr>
          <w:rFonts w:ascii="Times New Roman" w:eastAsia="新細明體" w:hAnsi="Times New Roman" w:cs="Times New Roman" w:hint="eastAsia"/>
          <w:szCs w:val="24"/>
        </w:rPr>
        <w:t>5</w:t>
      </w:r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集法忍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t>6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集法智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7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集類忍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r w:rsidRPr="00FB5AAF">
        <w:rPr>
          <w:rFonts w:ascii="Times New Roman" w:eastAsia="新細明體" w:hAnsi="Times New Roman" w:cs="Roman Unicode" w:hint="eastAsia"/>
          <w:szCs w:val="24"/>
        </w:rPr>
        <w:t>8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集類智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；</w:t>
      </w:r>
      <w:r w:rsidRPr="00FB5AAF">
        <w:rPr>
          <w:rFonts w:ascii="Times New Roman" w:eastAsia="新細明體" w:hAnsi="Times New Roman" w:cs="Roman Unicode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滅法忍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滅法智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11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滅類忍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r w:rsidRPr="00FB5AAF">
        <w:rPr>
          <w:rFonts w:ascii="Times New Roman" w:eastAsia="新細明體" w:hAnsi="Times New Roman" w:cs="Roman Unicode" w:hint="eastAsia"/>
          <w:szCs w:val="24"/>
        </w:rPr>
        <w:t>12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滅類智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；</w:t>
      </w:r>
      <w:r w:rsidRPr="00FB5AAF">
        <w:rPr>
          <w:rFonts w:ascii="Times New Roman" w:eastAsia="新細明體" w:hAnsi="Times New Roman" w:cs="Times New Roman" w:hint="eastAsia"/>
          <w:szCs w:val="24"/>
        </w:rPr>
        <w:t>13</w:t>
      </w:r>
      <w:r w:rsidRPr="00FB5AAF">
        <w:rPr>
          <w:rFonts w:ascii="Times New Roman" w:eastAsia="新細明體" w:hAnsi="Times New Roman" w:cs="Times New Roman" w:hint="eastAsia"/>
          <w:szCs w:val="24"/>
        </w:rPr>
        <w:t>、道法忍、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14</w:t>
      </w:r>
      <w:r w:rsidRPr="00FB5AAF">
        <w:rPr>
          <w:rFonts w:ascii="Times New Roman" w:eastAsia="新細明體" w:hAnsi="Times New Roman" w:cs="Roman Unicode" w:hint="eastAsia"/>
          <w:szCs w:val="24"/>
        </w:rPr>
        <w:t>、道法智，</w:t>
      </w:r>
      <w:r w:rsidRPr="00FB5AAF">
        <w:rPr>
          <w:rFonts w:ascii="Times New Roman" w:eastAsia="新細明體" w:hAnsi="Times New Roman" w:cs="Roman Unicode" w:hint="eastAsia"/>
          <w:szCs w:val="24"/>
        </w:rPr>
        <w:t>15</w:t>
      </w:r>
      <w:r w:rsidRPr="00FB5AAF">
        <w:rPr>
          <w:rFonts w:ascii="Times New Roman" w:eastAsia="新細明體" w:hAnsi="Times New Roman" w:cs="Roman Unicode" w:hint="eastAsia"/>
          <w:szCs w:val="24"/>
        </w:rPr>
        <w:t>、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道類忍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。〔第</w:t>
      </w:r>
      <w:r w:rsidRPr="00FB5AAF">
        <w:rPr>
          <w:rFonts w:ascii="Times New Roman" w:eastAsia="新細明體" w:hAnsi="Times New Roman" w:cs="Roman Unicode" w:hint="eastAsia"/>
          <w:szCs w:val="24"/>
        </w:rPr>
        <w:t>16</w:t>
      </w:r>
      <w:r w:rsidRPr="00FB5AAF">
        <w:rPr>
          <w:rFonts w:ascii="Times New Roman" w:eastAsia="新細明體" w:hAnsi="Times New Roman" w:cs="Roman Unicode" w:hint="eastAsia"/>
          <w:szCs w:val="24"/>
        </w:rPr>
        <w:t>心苦類智屬於修道所攝〕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p.486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1E5A7D" w:rsidRDefault="001E5A7D"/>
    <w:sectPr w:rsidR="001E5A7D" w:rsidSect="007906C1">
      <w:headerReference w:type="even" r:id="rId5"/>
      <w:headerReference w:type="default" r:id="rId6"/>
      <w:footerReference w:type="even" r:id="rId7"/>
      <w:footerReference w:type="default" r:id="rId8"/>
      <w:pgSz w:w="11906" w:h="16838" w:code="9"/>
      <w:pgMar w:top="1418" w:right="1418" w:bottom="1418" w:left="1418" w:header="851" w:footer="992" w:gutter="0"/>
      <w:pgNumType w:start="462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817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513F" w:rsidRDefault="00250456" w:rsidP="007906C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496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972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513F" w:rsidRDefault="00250456" w:rsidP="007906C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462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3F" w:rsidRDefault="00250456">
    <w:pPr>
      <w:pStyle w:val="a5"/>
    </w:pPr>
    <w:r>
      <w:rPr>
        <w:rFonts w:hint="eastAsia"/>
      </w:rPr>
      <w:t>《大智度論》講義（第</w:t>
    </w:r>
    <w:r w:rsidRPr="00FB5AAF">
      <w:rPr>
        <w:rFonts w:hint="eastAsia"/>
      </w:rPr>
      <w:t>0</w:t>
    </w:r>
    <w:r w:rsidRPr="00FB5AAF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3F" w:rsidRDefault="00250456" w:rsidP="00CD15E9">
    <w:pPr>
      <w:pStyle w:val="a5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FB5AAF">
      <w:rPr>
        <w:rFonts w:hint="eastAsia"/>
      </w:rPr>
      <w:t>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56"/>
    <w:rsid w:val="001E5A7D"/>
    <w:rsid w:val="00250456"/>
    <w:rsid w:val="003264D4"/>
    <w:rsid w:val="00F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4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5045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250456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25045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250456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4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5045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250456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25045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25045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cheahshen yap</dc:creator>
  <cp:lastModifiedBy>cheahshen yap</cp:lastModifiedBy>
  <cp:revision>1</cp:revision>
  <dcterms:created xsi:type="dcterms:W3CDTF">2017-02-06T15:27:00Z</dcterms:created>
  <dcterms:modified xsi:type="dcterms:W3CDTF">2017-02-06T15:27:00Z</dcterms:modified>
</cp:coreProperties>
</file>