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Select Statement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select D.CALQUARTER,C.ZIP,C.NAME, count(*) as num_transactions, sum(I.EXTCOST) as tot_extcost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from date_dim D inner join inventory_fact  I on D.DATEKEY = I.DATEKEY</w:t>
      </w:r>
      <w:r>
        <w:rPr>
          <w:rtl w:val="0"/>
          <w:lang w:val="en-US"/>
        </w:rPr>
        <w:t xml:space="preserve">           </w:t>
      </w:r>
      <w:r>
        <w:rPr>
          <w:rtl w:val="0"/>
          <w:lang w:val="en-US"/>
        </w:rPr>
        <w:t>inner join cust_vendor_dim  C  on C.CUSTVENDORKEY = I.CUSTVENDORKEY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where (D.CALYEAR = 2011 or  D.CALYEAR = 2012) and I.TRANSTYPEKEY = 5</w:t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group by grouping sets((D.CALQUARTER,C.ZIP,C.NAME),(D.CALQUARTER,C.ZIP),(C.ZIP,C.NAME),(D.CALQUARTER,C.NAME),(D.CALQUARTER),(C.ZIP),(C.NAME),()</w:t>
      </w:r>
      <w:r>
        <w:rPr>
          <w:rtl w:val="0"/>
          <w:lang w:val="en-US"/>
        </w:rPr>
        <w:t>)</w:t>
      </w:r>
      <w:r>
        <w:rPr>
          <w:rtl w:val="0"/>
        </w:rPr>
        <w:t>;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Snapshot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</w:rPr>
        <w:drawing>
          <wp:inline distT="0" distB="0" distL="0" distR="0">
            <wp:extent cx="4333875" cy="21145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14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