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F2665D" w14:textId="77777777" w:rsidR="00966131" w:rsidRDefault="008737BC">
      <w:r>
        <w:t>Chapter 4:</w:t>
      </w:r>
    </w:p>
    <w:p w14:paraId="184DD60E" w14:textId="77777777" w:rsidR="008737BC" w:rsidRDefault="008737BC"/>
    <w:p w14:paraId="7D198982" w14:textId="77777777" w:rsidR="008737BC" w:rsidRDefault="008737BC">
      <w:r>
        <w:t xml:space="preserve">Examples of </w:t>
      </w:r>
      <w:proofErr w:type="spellStart"/>
      <w:r>
        <w:t>eCLIP</w:t>
      </w:r>
      <w:proofErr w:type="spellEnd"/>
      <w:r>
        <w:t xml:space="preserve"> bioinformatics analysis</w:t>
      </w:r>
    </w:p>
    <w:p w14:paraId="57BD49CB" w14:textId="77777777" w:rsidR="008737BC" w:rsidRDefault="008737BC"/>
    <w:p w14:paraId="13C4DD78" w14:textId="77777777" w:rsidR="008737BC" w:rsidRDefault="008737BC">
      <w:r>
        <w:t>INTRODUCTION</w:t>
      </w:r>
    </w:p>
    <w:p w14:paraId="02710D94" w14:textId="01D858F3" w:rsidR="00C6609F" w:rsidRDefault="00C6609F">
      <w:r>
        <w:t xml:space="preserve">Analysis of a single RBP, or comparison of binding patterns for mutant and </w:t>
      </w:r>
      <w:proofErr w:type="spellStart"/>
      <w:r>
        <w:t>wildtype</w:t>
      </w:r>
      <w:proofErr w:type="spellEnd"/>
      <w:r>
        <w:t xml:space="preserve"> RBPs </w:t>
      </w:r>
      <w:r w:rsidR="002B44CD">
        <w:t xml:space="preserve">can lead to novel biological insights.  In this chapter I present two short vignettes, both part of larger stories </w:t>
      </w:r>
      <w:r w:rsidR="00DA23CF">
        <w:t xml:space="preserve">published elsewhere </w:t>
      </w:r>
      <w:r w:rsidR="002B44CD">
        <w:t xml:space="preserve">that illustrate the </w:t>
      </w:r>
      <w:r w:rsidR="001D069F">
        <w:t xml:space="preserve">information gained when </w:t>
      </w:r>
      <w:r w:rsidR="002B44CD">
        <w:t>computational analysis on individual RNA binding proteins</w:t>
      </w:r>
      <w:r w:rsidR="001D069F">
        <w:t xml:space="preserve"> </w:t>
      </w:r>
      <w:r w:rsidR="00DA23CF">
        <w:t xml:space="preserve">is </w:t>
      </w:r>
      <w:r w:rsidR="001D069F">
        <w:t xml:space="preserve">performed.  In this chapter I briefly frame the biological question we </w:t>
      </w:r>
      <w:r w:rsidR="00DF6CE0">
        <w:t>sought</w:t>
      </w:r>
      <w:r w:rsidR="001D069F">
        <w:t xml:space="preserve"> to answer when analyzing two RBPs, UPF1 and MSI2, describe the computational analysis and summarize how these results contributed to the overall study.  </w:t>
      </w:r>
    </w:p>
    <w:p w14:paraId="46229718" w14:textId="77777777" w:rsidR="002B44CD" w:rsidRDefault="002B44CD"/>
    <w:p w14:paraId="380B53A1" w14:textId="34AE2A0D" w:rsidR="002B44CD" w:rsidRPr="001D069F" w:rsidRDefault="0041575F">
      <w:pPr>
        <w:rPr>
          <w:b/>
        </w:rPr>
      </w:pPr>
      <w:r>
        <w:rPr>
          <w:b/>
        </w:rPr>
        <w:t>UPF1</w:t>
      </w:r>
    </w:p>
    <w:p w14:paraId="1B2157E7" w14:textId="77777777" w:rsidR="001D069F" w:rsidRDefault="001D069F" w:rsidP="001D069F">
      <w:pPr>
        <w:spacing w:line="480" w:lineRule="auto"/>
        <w:rPr>
          <w:rFonts w:ascii="Helvetica" w:hAnsi="Helvetica"/>
        </w:rPr>
      </w:pPr>
      <w:r>
        <w:rPr>
          <w:rFonts w:ascii="Helvetica" w:hAnsi="Helvetica"/>
        </w:rPr>
        <w:t xml:space="preserve">The dynamic interaction of RNA binding proteins (RBPs) with RNA is critical to every aspect of RNA metabolism </w:t>
      </w:r>
      <w:r>
        <w:rPr>
          <w:rFonts w:ascii="Helvetica" w:hAnsi="Helvetica"/>
        </w:rPr>
        <w:fldChar w:fldCharType="begin" w:fldLock="1"/>
      </w:r>
      <w:r>
        <w:rPr>
          <w:rFonts w:ascii="Helvetica" w:hAnsi="Helvetica"/>
        </w:rPr>
        <w:instrText>ADDIN CSL_CITATION { "citationItems" : [ { "id" : "ITEM-1", "itemData" : { "DOI" : "10.1126/science.1111443", "ISSN" : "1095-9203", "PMID" : "16141059", "abstract" : "Recent work indicates that the posttranscriptional control of eukaryotic gene expression is much more elaborate and extensive than previously thought, with essentially every step of messenger RNA (mRNA) metabolism being subject to regulation in an mRNA-specific manner. Thus, a comprehensive understanding of eukaryotic gene expression requires an appreciation for how the lives of mRNAs are influenced by a wide array of diverse regulatory mechanisms.", "author" : [ { "dropping-particle" : "", "family" : "Moore", "given" : "Melissa J", "non-dropping-particle" : "", "parse-names" : false, "suffix" : "" } ], "container-title" : "Science (New York, N.Y.)", "id" : "ITEM-1", "issue" : "5740", "issued" : { "date-parts" : [ [ "2005", "9", "2" ] ] }, "page" : "1514-8", "title" : "From birth to death: the complex lives of eukaryotic mRNAs.", "type" : "article-journal", "volume" : "309" }, "uris" : [ "http://www.mendeley.com/documents/?uuid=072e5938-1468-4b2e-a6fc-eb1b3a976ee4" ] } ], "mendeley" : { "formattedCitation" : "(Moore, 2005)", "plainTextFormattedCitation" : "(Moore, 2005)", "previouslyFormattedCitation" : "(Moore, 2005)" }, "properties" : { "noteIndex" : 0 }, "schema" : "https://github.com/citation-style-language/schema/raw/master/csl-citation.json" }</w:instrText>
      </w:r>
      <w:r>
        <w:rPr>
          <w:rFonts w:ascii="Helvetica" w:hAnsi="Helvetica"/>
        </w:rPr>
        <w:fldChar w:fldCharType="separate"/>
      </w:r>
      <w:r w:rsidRPr="003610B2">
        <w:rPr>
          <w:rFonts w:ascii="Helvetica" w:hAnsi="Helvetica"/>
          <w:noProof/>
        </w:rPr>
        <w:t>(Moore, 2005)</w:t>
      </w:r>
      <w:r>
        <w:rPr>
          <w:rFonts w:ascii="Helvetica" w:hAnsi="Helvetica"/>
        </w:rPr>
        <w:fldChar w:fldCharType="end"/>
      </w:r>
      <w:r w:rsidRPr="00C00476">
        <w:rPr>
          <w:rFonts w:ascii="Helvetica" w:hAnsi="Helvetica"/>
        </w:rPr>
        <w:t>.</w:t>
      </w:r>
      <w:r>
        <w:rPr>
          <w:rFonts w:ascii="Helvetica" w:hAnsi="Helvetica"/>
          <w:b/>
        </w:rPr>
        <w:t xml:space="preserve"> </w:t>
      </w:r>
      <w:r>
        <w:rPr>
          <w:rFonts w:ascii="Helvetica" w:hAnsi="Helvetica"/>
        </w:rPr>
        <w:t xml:space="preserve">An </w:t>
      </w:r>
      <w:r w:rsidRPr="00C00476">
        <w:rPr>
          <w:rFonts w:ascii="Helvetica" w:hAnsi="Helvetica" w:cs="ArialMT"/>
          <w:szCs w:val="22"/>
        </w:rPr>
        <w:t>important question</w:t>
      </w:r>
      <w:r>
        <w:rPr>
          <w:rFonts w:ascii="Helvetica" w:hAnsi="Helvetica" w:cs="ArialMT"/>
          <w:szCs w:val="22"/>
        </w:rPr>
        <w:t xml:space="preserve"> yet to be fully addressed is how </w:t>
      </w:r>
      <w:r w:rsidRPr="00C00476">
        <w:rPr>
          <w:rFonts w:ascii="Helvetica" w:hAnsi="Helvetica" w:cs="ArialMT"/>
          <w:szCs w:val="22"/>
        </w:rPr>
        <w:t>RNA regulator</w:t>
      </w:r>
      <w:r>
        <w:rPr>
          <w:rFonts w:ascii="Helvetica" w:hAnsi="Helvetica" w:cs="ArialMT"/>
          <w:szCs w:val="22"/>
        </w:rPr>
        <w:t>s faithfully distinguish</w:t>
      </w:r>
      <w:r w:rsidRPr="00C00476">
        <w:rPr>
          <w:rFonts w:ascii="Helvetica" w:hAnsi="Helvetica" w:cs="ArialMT"/>
          <w:szCs w:val="22"/>
        </w:rPr>
        <w:t xml:space="preserve"> </w:t>
      </w:r>
      <w:r>
        <w:rPr>
          <w:rFonts w:ascii="Helvetica" w:hAnsi="Helvetica" w:cs="ArialMT"/>
          <w:szCs w:val="22"/>
        </w:rPr>
        <w:t xml:space="preserve">their target RNAs from the large complement of non-targets in the cell. Most models for RBP-target specificity invoke RBP affinity for target-specific RNA sequences, structures </w:t>
      </w:r>
      <w:r>
        <w:rPr>
          <w:rFonts w:ascii="Helvetica" w:hAnsi="Helvetica"/>
        </w:rPr>
        <w:t xml:space="preserve">or bound proteins </w:t>
      </w:r>
      <w:r>
        <w:rPr>
          <w:rFonts w:ascii="Helvetica" w:hAnsi="Helvetica"/>
        </w:rPr>
        <w:fldChar w:fldCharType="begin" w:fldLock="1"/>
      </w:r>
      <w:r>
        <w:rPr>
          <w:rFonts w:ascii="Helvetica" w:hAnsi="Helvetica"/>
        </w:rPr>
        <w:instrText>ADDIN CSL_CITATION { "citationItems" : [ { "id" : "ITEM-1", "itemData" : { "DOI" : "10.1016/j.febslet.2008.03.004", "ISSN" : "0014-5793", "PMID" : "18342629", "abstract" : "RNAs in cells are associated with RNA-binding proteins (RBPs) to form ribonucleoprotein (RNP) complexes. The RBPs influence the structure and interactions of the RNAs and play critical roles in their biogenesis, stability, function, transport and cellular localization. Eukaryotic cells encode a large number of RBPs (thousands in vertebrates), each of which has unique RNA-binding activity and protein-protein interaction characteristics. The remarkable diversity of RBPs, which appears to have increased during evolution in parallel to the increase in the number of introns, allows eukaryotic cells to utilize them in an enormous array of combinations giving rise to a unique RNP for each RNA. In this short review, we focus on the RBPs that interact with pre-mRNAs and mRNAs and discuss their roles in the regulation of post-transcriptional gene expression.", "author" : [ { "dropping-particle" : "", "family" : "Glisovic", "given" : "Tina", "non-dropping-particle" : "", "parse-names" : false, "suffix" : "" }, { "dropping-particle" : "", "family" : "Bachorik", "given" : "Jennifer L", "non-dropping-particle" : "", "parse-names" : false, "suffix" : "" }, { "dropping-particle" : "", "family" : "Yong", "given" : "Jeongsik", "non-dropping-particle" : "", "parse-names" : false, "suffix" : "" }, { "dropping-particle" : "", "family" : "Dreyfuss", "given" : "Gideon", "non-dropping-particle" : "", "parse-names" : false, "suffix" : "" } ], "container-title" : "FEBS Letters", "id" : "ITEM-1", "issue" : "14", "issued" : { "date-parts" : [ [ "2008", "6", "18" ] ] }, "page" : "1977-86", "title" : "RNA-binding proteins and post-transcriptional gene regulation.", "type" : "article-journal", "volume" : "582" }, "uris" : [ "http://www.mendeley.com/documents/?uuid=b7a2b450-9438-42a7-a6ce-ae806ab51e93" ] }, { "id" : "ITEM-2", "itemData" : { "DOI" : "10.1016/j.tibs.2012.02.005", "ISSN" : "0968-0004", "PMID" : "22425269", "abstract" : "RNA-binding proteins (RBPs) impact every process in the cell; they act as splicing and polyadenylation factors, transport and localization factors, stabilizers and destabilizers, modifiers, and chaperones. RNA-binding capacity can be attributed to numerous protein domains that bind a limited repertoire of short RNA sequences. How is specificity achieved in cells? Here we focus on recent advances in determining the RNA-binding properties of proteins in vivo and compare these to in vitro determinations, highlighting insights into how endogenous RNA molecules are recognized and regulated. We also discuss the crucial contribution of structural determinations for understanding RNA-binding specificity and mechanisms.", "author" : [ { "dropping-particle" : "", "family" : "Ank\u00f6", "given" : "Minna-Liisa", "non-dropping-particle" : "", "parse-names" : false, "suffix" : "" }, { "dropping-particle" : "", "family" : "Neugebauer", "given" : "Karla M", "non-dropping-particle" : "", "parse-names" : false, "suffix" : "" } ], "container-title" : "Trends in Biochemical Sciences", "id" : "ITEM-2", "issue" : "7", "issued" : { "date-parts" : [ [ "2012", "7" ] ] }, "page" : "255-62", "title" : "RNA-protein interactions in vivo: global gets specific.", "type" : "article-journal", "volume" : "37" }, "uris" : [ "http://www.mendeley.com/documents/?uuid=6d230db6-61b1-4b4f-8ce2-114d520b1a23" ] } ], "mendeley" : { "formattedCitation" : "(Ank\u00f6 and Neugebauer, 2012; Glisovic et al., 2008)", "plainTextFormattedCitation" : "(Ank\u00f6 and Neugebauer, 2012; Glisovic et al., 2008)", "previouslyFormattedCitation" : "(Ank\u00f6 and Neugebauer, 2012; Glisovic et al., 2008)" }, "properties" : { "noteIndex" : 0 }, "schema" : "https://github.com/citation-style-language/schema/raw/master/csl-citation.json" }</w:instrText>
      </w:r>
      <w:r>
        <w:rPr>
          <w:rFonts w:ascii="Helvetica" w:hAnsi="Helvetica"/>
        </w:rPr>
        <w:fldChar w:fldCharType="separate"/>
      </w:r>
      <w:r w:rsidRPr="003610B2">
        <w:rPr>
          <w:rFonts w:ascii="Helvetica" w:hAnsi="Helvetica"/>
          <w:noProof/>
        </w:rPr>
        <w:t>(Ankö and Neugebauer, 2012; Glisovic et al., 2008)</w:t>
      </w:r>
      <w:r>
        <w:rPr>
          <w:rFonts w:ascii="Helvetica" w:hAnsi="Helvetica"/>
        </w:rPr>
        <w:fldChar w:fldCharType="end"/>
      </w:r>
      <w:r>
        <w:rPr>
          <w:rFonts w:ascii="Helvetica" w:hAnsi="Helvetica"/>
        </w:rPr>
        <w:t xml:space="preserve">. However, for RNA quality control pathways, which detect and destroy faulty or non-functional RNAs, target-specific mechanisms for RBP recruitment are harder to envision, as these aberrant RNAs have the potential to differ widely in sequence composition and associated proteins </w:t>
      </w:r>
      <w:r>
        <w:rPr>
          <w:rFonts w:ascii="Helvetica" w:hAnsi="Helvetica"/>
        </w:rPr>
        <w:fldChar w:fldCharType="begin" w:fldLock="1"/>
      </w:r>
      <w:r>
        <w:rPr>
          <w:rFonts w:ascii="Helvetica" w:hAnsi="Helvetica"/>
        </w:rPr>
        <w:instrText>ADDIN CSL_CITATION { "citationItems" : [ { "id" : "ITEM-1", "itemData" : { "DOI" : "10.1016/j.tibs.2011.07.005", "ISSN" : "0968-0004", "PMID" : "21903397", "abstract" : "Defective mRNAs are degraded more rapidly than normal mRNAs in a process called mRNA surveillance. Eukaryotic cells use a variety of mechanisms to detect aberrations in mRNAs and a variety of enzymes to preferentially degrade them. Recent advances in the field of RNA surveillance have provided new information regarding how cells determine which mRNA species should be subject to destruction and novel mechanisms by which a cell tags an mRNA once such a decision has been reached. In this review, we highlight recent progress in our understanding of these processes.", "author" : [ { "dropping-particle" : "", "family" : "Hoof", "given" : "Ambro", "non-dropping-particle" : "van", "parse-names" : false, "suffix" : "" }, { "dropping-particle" : "", "family" : "Wagner", "given" : "Eric J", "non-dropping-particle" : "", "parse-names" : false, "suffix" : "" } ], "container-title" : "Trends in Biochemical Sciences", "id" : "ITEM-1", "issue" : "11", "issued" : { "date-parts" : [ [ "2011", "11" ] ] }, "page" : "585-92", "publisher" : "Elsevier Ltd", "title" : "A brief survey of mRNA surveillance.", "type" : "article-journal", "volume" : "36" }, "uris" : [ "http://www.mendeley.com/documents/?uuid=36a88579-6fb9-49c3-8538-886f53031cff" ] }, { "id" : "ITEM-2", "itemData" : { "DOI" : "10.1016/j.bbagrm.2013.02.012", "ISSN" : "0006-3002", "PMID" : "23474120", "abstract" : "Biological processes are not exempt from errors and RNA production is not an exception to this rule. Errors can arise stochastically or be genetically fixed and systematically appear in the biochemical or cellular phenotype. In any case, quality control mechanisms are essential to minimize the potentially toxic effects of faulty RNA production or processing. Although many RNA molecules express their functional potential in the cytoplasm, as messengers, adaptors or operators of gene expression pathways, a large share of quality control occurs in the nucleus. This is likely because the early timing of occurrence and the subcellular partition make the control more efficient, at least as long as the defects can be detected ahead of the cytoplasmic phase of the RNA life cycle. One crucial point in discussing RNA quality control resides in its definition. A stringent take would imply the existence of specific mechanisms to recognize the error and the consequent repair or elimination of the faulty molecule. One example in the RNA field could be the recognition of a premature stop codon by the nonsense-mediated decay pathway, discussed elsewhere in this issue. A more relaxed view posits that the thermodynamic or kinetic aftermath of a mistake (e.g. a blockage or a delay in processing) by itself constitutes the recognition event, which triggers downstream quality control. Because whether inappropriate molecules are specifically recognized remains unclear in many cases, we will adopt the more relaxed definition of RNA quality control. RNA repair remains episodic and the degradative elimination of crippled molecules appears to be the rule. Therefore we will briefly describe the actors of RNA degradation in the nucleus. Detailed analyses of the mechanism of action of these enzymes can be found in several excellent and recent reviews, including in this issue. Finally, we will restrict our analysis to the yeast model, which is used in the majority of RNA quality control studies, but examples exist in the literature indicating that many of the principles of RNA quality control described in yeast also apply to other eukaryotes. This article is part of a Special Issue entitled: RNA Decay mechanisms.", "author" : [ { "dropping-particle" : "", "family" : "Porrua", "given" : "Odil", "non-dropping-particle" : "", "parse-names" : false, "suffix" : "" }, { "dropping-particle" : "", "family" : "Libri", "given" : "Domenico", "non-dropping-particle" : "", "parse-names" : false, "suffix" : "" } ], "container-title" : "Biochimica et Biophysica Acta", "id" : "ITEM-2", "issue" : "6-7", "issued" : { "date-parts" : [ [ "2013" ] ] }, "page" : "604-11", "publisher" : "Elsevier B.V.", "title" : "RNA quality control in the nucleus: the Angels' share of RNA.", "type" : "article-journal", "volume" : "1829" }, "uris" : [ "http://www.mendeley.com/documents/?uuid=484df129-8153-401a-aa9a-7a592f6d8d9d" ] } ], "mendeley" : { "formattedCitation" : "(van Hoof and Wagner, 2011; Porrua and Libri, 2013)", "plainTextFormattedCitation" : "(van Hoof and Wagner, 2011; Porrua and Libri, 2013)", "previouslyFormattedCitation" : "(van Hoof and Wagner, 2011; Porrua and Libri, 2013)" }, "properties" : { "noteIndex" : 0 }, "schema" : "https://github.com/citation-style-language/schema/raw/master/csl-citation.json" }</w:instrText>
      </w:r>
      <w:r>
        <w:rPr>
          <w:rFonts w:ascii="Helvetica" w:hAnsi="Helvetica"/>
        </w:rPr>
        <w:fldChar w:fldCharType="separate"/>
      </w:r>
      <w:r w:rsidRPr="003610B2">
        <w:rPr>
          <w:rFonts w:ascii="Helvetica" w:hAnsi="Helvetica"/>
          <w:noProof/>
        </w:rPr>
        <w:t>(van Hoof and Wagner, 2011; Porrua and Libri, 2013)</w:t>
      </w:r>
      <w:r>
        <w:rPr>
          <w:rFonts w:ascii="Helvetica" w:hAnsi="Helvetica"/>
        </w:rPr>
        <w:fldChar w:fldCharType="end"/>
      </w:r>
      <w:r>
        <w:rPr>
          <w:rFonts w:ascii="Helvetica" w:hAnsi="Helvetica"/>
        </w:rPr>
        <w:t>.</w:t>
      </w:r>
    </w:p>
    <w:p w14:paraId="69360844" w14:textId="77777777" w:rsidR="001D069F" w:rsidRDefault="001D069F" w:rsidP="001D069F">
      <w:pPr>
        <w:spacing w:line="480" w:lineRule="auto"/>
        <w:rPr>
          <w:rFonts w:ascii="Helvetica" w:hAnsi="Helvetica"/>
        </w:rPr>
      </w:pPr>
      <w:r>
        <w:rPr>
          <w:rFonts w:ascii="Helvetica" w:hAnsi="Helvetica"/>
        </w:rPr>
        <w:tab/>
        <w:t>The first mRNA quality control pathway discovered was n</w:t>
      </w:r>
      <w:r w:rsidRPr="00A61BA5">
        <w:rPr>
          <w:rFonts w:ascii="Helvetica" w:hAnsi="Helvetica"/>
        </w:rPr>
        <w:t>onsense-</w:t>
      </w:r>
      <w:r>
        <w:rPr>
          <w:rFonts w:ascii="Helvetica" w:hAnsi="Helvetica"/>
        </w:rPr>
        <w:t>m</w:t>
      </w:r>
      <w:r w:rsidRPr="00A61BA5">
        <w:rPr>
          <w:rFonts w:ascii="Helvetica" w:hAnsi="Helvetica"/>
        </w:rPr>
        <w:t xml:space="preserve">ediated </w:t>
      </w:r>
      <w:r>
        <w:rPr>
          <w:rFonts w:ascii="Helvetica" w:hAnsi="Helvetica"/>
        </w:rPr>
        <w:t>d</w:t>
      </w:r>
      <w:r w:rsidRPr="00A61BA5">
        <w:rPr>
          <w:rFonts w:ascii="Helvetica" w:hAnsi="Helvetica"/>
        </w:rPr>
        <w:t>ecay</w:t>
      </w:r>
      <w:r>
        <w:rPr>
          <w:rFonts w:ascii="Helvetica" w:hAnsi="Helvetica"/>
        </w:rPr>
        <w:t xml:space="preserve"> (</w:t>
      </w:r>
      <w:r w:rsidRPr="00A61BA5">
        <w:rPr>
          <w:rFonts w:ascii="Helvetica" w:hAnsi="Helvetica"/>
        </w:rPr>
        <w:t>NMD</w:t>
      </w:r>
      <w:r>
        <w:rPr>
          <w:rFonts w:ascii="Helvetica" w:hAnsi="Helvetica"/>
        </w:rPr>
        <w:t>)</w:t>
      </w:r>
      <w:r w:rsidRPr="00A61BA5">
        <w:rPr>
          <w:rFonts w:ascii="Helvetica" w:hAnsi="Helvetica"/>
        </w:rPr>
        <w:t xml:space="preserve"> </w:t>
      </w:r>
      <w:r>
        <w:rPr>
          <w:rFonts w:ascii="Helvetica" w:hAnsi="Helvetica"/>
        </w:rPr>
        <w:fldChar w:fldCharType="begin" w:fldLock="1"/>
      </w:r>
      <w:r>
        <w:rPr>
          <w:rFonts w:ascii="Helvetica" w:hAnsi="Helvetica"/>
        </w:rPr>
        <w:instrText>ADDIN CSL_CITATION { "citationItems" : [ { "id" : "ITEM-1", "itemData" : { "DOI" : "10.1101/gad.5.12a.2303", "ISSN" : "0890-9369", "author" : [ { "dropping-particle" : "", "family" : "Leeds", "given" : "P", "non-dropping-particle" : "", "parse-names" : false, "suffix" : "" }, { "dropping-particle" : "", "family" : "Peltz", "given" : "S W", "non-dropping-particle" : "", "parse-names" : false, "suffix" : "" }, { "dropping-particle" : "", "family" : "Jacobson", "given" : "A", "non-dropping-particle" : "", "parse-names" : false, "suffix" : "" }, { "dropping-particle" : "", "family" : "Culbertson", "given" : "M R", "non-dropping-particle" : "", "parse-names" : false, "suffix" : "" } ], "container-title" : "Genes &amp; Development", "id" : "ITEM-1", "issue" : "12a", "issued" : { "date-parts" : [ [ "1991", "12", "1" ] ] }, "note" : "original discovery of the factors involved in NMD", "page" : "2303-2314", "title" : "The product of the yeast UPF1 gene is required for rapid turnover of mRNAs containing a premature translational termination codon.", "type" : "article-journal", "volume" : "5" }, "uris" : [ "http://www.mendeley.com/documents/?uuid=54024ce8-84a8-455b-a6eb-64d948a44f97" ] }, { "id" : "ITEM-2", "itemData" : { "author" : [ { "dropping-particle" : "", "family" : "Losson", "given" : "R", "non-dropping-particle" : "", "parse-names" : false, "suffix" : "" }, { "dropping-particle" : "", "family" : "Lacroute", "given" : "F", "non-dropping-particle" : "", "parse-names" : false, "suffix" : "" } ], "container-title" : "Proceedings of the National Academy of Sciences of the United States of America", "id" : "ITEM-2", "issue" : "10", "issued" : { "date-parts" : [ [ "1979" ] ] }, "page" : "5134-5137", "title" : "Interference of nonsense mutations with eukaryotic messenger RNA stability", "type" : "article-journal", "volume" : "76" }, "uris" : [ "http://www.mendeley.com/documents/?uuid=a8401473-a5fc-40a4-a190-fd096fd18328" ] }, { "id" : "ITEM-3", "itemData" : { "author" : [ { "dropping-particle" : "", "family" : "Maquat", "given" : "Lynne E", "non-dropping-particle" : "", "parse-names" : false, "suffix" : "" }, { "dropping-particle" : "", "family" : "Kinniburgh", "given" : "Alan J", "non-dropping-particle" : "", "parse-names" : false, "suffix" : "" }, { "dropping-particle" : "", "family" : "Rachmilewitz", "given" : "Eliezer A", "non-dropping-particle" : "", "parse-names" : false, "suffix" : "" }, { "dropping-particle" : "", "family" : "Ross", "given" : "Jeffrey", "non-dropping-particle" : "", "parse-names" : false, "suffix" : "" } ], "container-title" : "Cell", "id" : "ITEM-3", "issue" : "December (Part 2)", "issued" : { "date-parts" : [ [ "1981" ] ] }, "page" : "543-553", "title" : "Unstable \u03b2-Globin mRNA in mRNA-Deficient \u03b2\u00ba Thalassemia", "type" : "article-journal", "volume" : "27" }, "uris" : [ "http://www.mendeley.com/documents/?uuid=a79ceae1-0b5a-4eda-bd27-f748277f5671" ] }, { "id" : "ITEM-4", "itemData" : { "DOI" : "10.1101/gad.7.10.1885", "ISSN" : "0890-9369", "author" : [ { "dropping-particle" : "", "family" : "Pulak", "given" : "R", "non-dropping-particle" : "", "parse-names" : false, "suffix" : "" }, { "dropping-particle" : "", "family" : "Anderson", "given" : "P", "non-dropping-particle" : "", "parse-names" : false, "suffix" : "" } ], "container-title" : "Genes &amp; Development", "id" : "ITEM-4", "issue" : "10", "issued" : { "date-parts" : [ [ "1993", "10", "1" ] ] }, "note" : "original discovery of the factors involved in NMD", "page" : "1885-1897", "title" : "mRNA surveillance by the Caenorhabditis elegans smg genes.", "type" : "article-journal", "volume" : "7" }, "uris" : [ "http://www.mendeley.com/documents/?uuid=6c8d822b-8bc8-4699-8f55-9b9a27862ed3" ] } ], "mendeley" : { "formattedCitation" : "(Leeds et al., 1991; Losson and Lacroute, 1979; Maquat et al., 1981; Pulak and Anderson, 1993)", "plainTextFormattedCitation" : "(Leeds et al., 1991; Losson and Lacroute, 1979; Maquat et al., 1981; Pulak and Anderson, 1993)", "previouslyFormattedCitation" : "(Leeds et al., 1991; Losson and Lacroute, 1979; Maquat et al., 1981; Pulak and Anderson, 1993)" }, "properties" : { "noteIndex" : 0 }, "schema" : "https://github.com/citation-style-language/schema/raw/master/csl-citation.json" }</w:instrText>
      </w:r>
      <w:r>
        <w:rPr>
          <w:rFonts w:ascii="Helvetica" w:hAnsi="Helvetica"/>
        </w:rPr>
        <w:fldChar w:fldCharType="separate"/>
      </w:r>
      <w:r w:rsidRPr="003610B2">
        <w:rPr>
          <w:rFonts w:ascii="Helvetica" w:hAnsi="Helvetica"/>
          <w:noProof/>
        </w:rPr>
        <w:t>(Leeds et al., 1991; Losson and Lacroute, 1979; Maquat et al., 1981; Pulak and Anderson, 1993)</w:t>
      </w:r>
      <w:r>
        <w:rPr>
          <w:rFonts w:ascii="Helvetica" w:hAnsi="Helvetica"/>
        </w:rPr>
        <w:fldChar w:fldCharType="end"/>
      </w:r>
      <w:r>
        <w:rPr>
          <w:rFonts w:ascii="Helvetica" w:hAnsi="Helvetica"/>
        </w:rPr>
        <w:t>. This translation-dependent pathway</w:t>
      </w:r>
      <w:r w:rsidRPr="00C51DF1">
        <w:rPr>
          <w:rFonts w:ascii="Helvetica" w:hAnsi="Helvetica"/>
        </w:rPr>
        <w:t xml:space="preserve"> </w:t>
      </w:r>
      <w:r>
        <w:rPr>
          <w:rFonts w:ascii="Helvetica" w:hAnsi="Helvetica"/>
        </w:rPr>
        <w:t xml:space="preserve">is conserved among eukaryotes and degrades transcripts on which translation is halted by termination codons recognized as premature. In this way, NMD </w:t>
      </w:r>
      <w:r>
        <w:rPr>
          <w:rFonts w:ascii="Helvetica" w:hAnsi="Helvetica"/>
        </w:rPr>
        <w:lastRenderedPageBreak/>
        <w:t xml:space="preserve">prevents accumulation of truncated polypeptides arising from aberrant mRNAs bearing premature termination codons (PTCs) and also serves as a potent gene suppression mechanism for select naturally occurring mRNAs, impacting the expression of up to 10% of protein-coding genes in diverse eukaryotes </w:t>
      </w:r>
      <w:r>
        <w:rPr>
          <w:rFonts w:ascii="Helvetica" w:hAnsi="Helvetica"/>
        </w:rPr>
        <w:fldChar w:fldCharType="begin" w:fldLock="1"/>
      </w:r>
      <w:r>
        <w:rPr>
          <w:rFonts w:ascii="Helvetica" w:hAnsi="Helvetica"/>
        </w:rPr>
        <w:instrText>ADDIN CSL_CITATION { "citationItems" : [ { "id" : "ITEM-1", "itemData" : { "DOI" : "10.1016/j.bbagrm.2013.02.005", "ISSN" : "0006-3002", "PMID" : "23435113", "abstract" : "The nonsense-mediated mRNA decay (NMD) pathway is well known as a translation-coupled quality control system that recognizes and degrades aberrant mRNAs with truncated open reading frames (ORF) due to the presence of a premature termination codon (PTC). However, a more general role of NMD in posttranscriptional regulation of gene expression is indicated by transcriptome-wide mRNA profilings that identified a plethora of physiological mRNAs as NMD targets. In this review, we focus on mechanistic aspects of target mRNA identification and degradation in mammalian cells, based on the available biochemical and genetic data, and point out knowledge gaps. Translation termination in a messenger ribonucleoprotein particle (mRNP) environment lacking necessary factors for proper translation termination emerges as a key determinant for subjecting an mRNA to NMD, and we therefore review recent structural and mechanistic insight into translation termination. In addition, the central role of UPF1, its crucial phosphorylation/dephosphorylation cycle and dynamic interactions with other NMD factors are discussed. Moreover, we address the role of exon junction complexes (EJCs) in NMD and summarize the functions of SMG5, SMG6 and SMG7 in promoting mRNA decay through different routes. This article is part of a Special Issue entitled: RNA Decay mechanisms.", "author" : [ { "dropping-particle" : "", "family" : "Schweingruber", "given" : "Christoph", "non-dropping-particle" : "", "parse-names" : false, "suffix" : "" }, { "dropping-particle" : "", "family" : "Rufener", "given" : "Simone C", "non-dropping-particle" : "", "parse-names" : false, "suffix" : "" }, { "dropping-particle" : "", "family" : "Z\u00fcnd", "given" : "David", "non-dropping-particle" : "", "parse-names" : false, "suffix" : "" }, { "dropping-particle" : "", "family" : "Yamashita", "given" : "Akio", "non-dropping-particle" : "", "parse-names" : false, "suffix" : "" }, { "dropping-particle" : "", "family" : "M\u00fchlemann", "given" : "Oliver", "non-dropping-particle" : "", "parse-names" : false, "suffix" : "" } ], "container-title" : "Biochimica et Biophysica Acta", "id" : "ITEM-1", "issue" : "6-7", "issued" : { "date-parts" : [ [ "2013" ] ] }, "page" : "612-23", "publisher" : "Elsevier B.V.", "title" : "Nonsense-mediated mRNA decay - mechanisms of substrate mRNA recognition and degradation in mammalian cells.", "type" : "article-journal", "volume" : "1829" }, "uris" : [ "http://www.mendeley.com/documents/?uuid=4783e4b1-321f-4db2-b0e6-b73accbde9b3" ] } ], "mendeley" : { "formattedCitation" : "(Schweingruber et al., 2013)", "plainTextFormattedCitation" : "(Schweingruber et al., 2013)", "previouslyFormattedCitation" : "(Schweingruber et al., 2013)" }, "properties" : { "noteIndex" : 0 }, "schema" : "https://github.com/citation-style-language/schema/raw/master/csl-citation.json" }</w:instrText>
      </w:r>
      <w:r>
        <w:rPr>
          <w:rFonts w:ascii="Helvetica" w:hAnsi="Helvetica"/>
        </w:rPr>
        <w:fldChar w:fldCharType="separate"/>
      </w:r>
      <w:r w:rsidRPr="00B2543A">
        <w:rPr>
          <w:rFonts w:ascii="Helvetica" w:hAnsi="Helvetica"/>
          <w:noProof/>
        </w:rPr>
        <w:t>(Schweingruber et al., 2013)</w:t>
      </w:r>
      <w:r>
        <w:rPr>
          <w:rFonts w:ascii="Helvetica" w:hAnsi="Helvetica"/>
        </w:rPr>
        <w:fldChar w:fldCharType="end"/>
      </w:r>
      <w:r>
        <w:rPr>
          <w:rFonts w:ascii="Helvetica" w:hAnsi="Helvetica"/>
        </w:rPr>
        <w:t xml:space="preserve">. </w:t>
      </w:r>
    </w:p>
    <w:p w14:paraId="58E80041" w14:textId="77777777" w:rsidR="001D069F" w:rsidRDefault="001D069F" w:rsidP="001D069F">
      <w:pPr>
        <w:spacing w:line="480" w:lineRule="auto"/>
        <w:rPr>
          <w:rFonts w:ascii="Helvetica" w:hAnsi="Helvetica"/>
        </w:rPr>
      </w:pPr>
      <w:r>
        <w:rPr>
          <w:rFonts w:ascii="Helvetica" w:hAnsi="Helvetica"/>
        </w:rPr>
        <w:tab/>
        <w:t>The key RNA binding regulator in</w:t>
      </w:r>
      <w:r w:rsidRPr="00FE1C92">
        <w:rPr>
          <w:rFonts w:ascii="Helvetica" w:hAnsi="Helvetica"/>
        </w:rPr>
        <w:t xml:space="preserve"> NMD is Upf1, a helicas</w:t>
      </w:r>
      <w:r>
        <w:rPr>
          <w:rFonts w:ascii="Helvetica" w:hAnsi="Helvetica"/>
        </w:rPr>
        <w:t xml:space="preserve">e belonging to the SF1 family of DNA and RNA helicases </w:t>
      </w:r>
      <w:r>
        <w:rPr>
          <w:rFonts w:ascii="Helvetica" w:hAnsi="Helvetica"/>
        </w:rPr>
        <w:fldChar w:fldCharType="begin" w:fldLock="1"/>
      </w:r>
      <w:r>
        <w:rPr>
          <w:rFonts w:ascii="Helvetica" w:hAnsi="Helvetica"/>
        </w:rPr>
        <w:instrText>ADDIN CSL_CITATION { "citationItems" : [ { "id" : "ITEM-1", "itemData" : { "DOI" : "10.1016/j.sbi.2010.03.011", "ISSN" : "1879-033X", "PMID" : "20456941", "abstract" : "Helicases of the superfamily (SF) 1 and 2 are involved in virtually all aspects of RNA and DNA metabolism. SF1 and SF2 helicases share a catalytic core with high structural similarity, but different enzymes even within each SF perform a wide spectrum of distinct functions on diverse substrates. To rationalize similarities and differences between these helicases, we outline a classification based on protein families that are characterized by typical sequence, structural, and mechanistic features. This classification complements and extends existing SF1 and SF2 helicase categorizations and highlights major structural and functional themes for these proteins. We discuss recent data in the context of this unifying view of SF1 and SF2 helicases.", "author" : [ { "dropping-particle" : "", "family" : "Fairman-Williams", "given" : "Margaret E", "non-dropping-particle" : "", "parse-names" : false, "suffix" : "" }, { "dropping-particle" : "", "family" : "Guenther", "given" : "Ulf-Peter", "non-dropping-particle" : "", "parse-names" : false, "suffix" : "" }, { "dropping-particle" : "", "family" : "Jankowsky", "given" : "Eckhard", "non-dropping-particle" : "", "parse-names" : false, "suffix" : "" } ], "container-title" : "Current Opinion in Structural Biology", "id" : "ITEM-1", "issue" : "3", "issued" : { "date-parts" : [ [ "2010", "6" ] ] }, "page" : "313-24", "title" : "SF1 and SF2 helicases: family matters.", "type" : "article-journal", "volume" : "20" }, "uris" : [ "http://www.mendeley.com/documents/?uuid=d30ae085-8a91-4ed5-8819-5cde2740527f" ] } ], "mendeley" : { "formattedCitation" : "(Fairman-Williams et al., 2010)", "plainTextFormattedCitation" : "(Fairman-Williams et al., 2010)", "previouslyFormattedCitation" : "(Fairman-Williams et al., 2010)" }, "properties" : { "noteIndex" : 0 }, "schema" : "https://github.com/citation-style-language/schema/raw/master/csl-citation.json" }</w:instrText>
      </w:r>
      <w:r>
        <w:rPr>
          <w:rFonts w:ascii="Helvetica" w:hAnsi="Helvetica"/>
        </w:rPr>
        <w:fldChar w:fldCharType="separate"/>
      </w:r>
      <w:r w:rsidRPr="00B2543A">
        <w:rPr>
          <w:rFonts w:ascii="Helvetica" w:hAnsi="Helvetica"/>
          <w:noProof/>
        </w:rPr>
        <w:t>(Fairman-Williams et al., 2010)</w:t>
      </w:r>
      <w:r>
        <w:rPr>
          <w:rFonts w:ascii="Helvetica" w:hAnsi="Helvetica"/>
        </w:rPr>
        <w:fldChar w:fldCharType="end"/>
      </w:r>
      <w:r>
        <w:rPr>
          <w:rFonts w:ascii="Helvetica" w:hAnsi="Helvetica"/>
        </w:rPr>
        <w:t xml:space="preserve">. Degradation of target mRNAs involves assembly of Upf1 with other NMD protein factors including Upf2 and Upf3 and, in most eukaryotes studied to date, the kinase Smg1 and one or more Smg5-7 proteins </w:t>
      </w:r>
      <w:r>
        <w:rPr>
          <w:rFonts w:ascii="Helvetica" w:hAnsi="Helvetica"/>
        </w:rPr>
        <w:fldChar w:fldCharType="begin" w:fldLock="1"/>
      </w:r>
      <w:r>
        <w:rPr>
          <w:rFonts w:ascii="Helvetica" w:hAnsi="Helvetica"/>
        </w:rPr>
        <w:instrText>ADDIN CSL_CITATION { "citationItems" : [ { "id" : "ITEM-1", "itemData" : { "DOI" : "10.1038/nrm3454", "ISSN" : "1471-0080", "PMID" : "23072888", "abstract" : "Although most mRNA molecules derived from protein-coding genes are destined to be translated into functional polypeptides, some are eliminated by cellular quality control pathways that collectively perform the task of mRNA surveillance. In the nonsense-mediated decay (NMD) pathway premature translation termination promotes the recruitment of a set of factors that destabilize a targeted mRNA. The same factors also seem to have key roles in repressing the translation of the mRNA, dissociating its terminating ribosome and messenger ribonucleoproteins (mRNPs), promoting the degradation of its truncated polypeptide product and possibly even feeding back to the site of transcription to interfere with splicing of the primary transcript.", "author" : [ { "dropping-particle" : "", "family" : "Kervestin", "given" : "Stephanie", "non-dropping-particle" : "", "parse-names" : false, "suffix" : "" }, { "dropping-particle" : "", "family" : "Jacobson", "given" : "Allan", "non-dropping-particle" : "", "parse-names" : false, "suffix" : "" } ], "container-title" : "Nature Reviews Molecular Cell Biology", "id" : "ITEM-1", "issue" : "11", "issued" : { "date-parts" : [ [ "2012", "11" ] ] }, "page" : "700-12", "publisher" : "Nature Publishing Group", "title" : "NMD: a multifaceted response to premature translational termination.", "type" : "article-journal", "volume" : "13" }, "uris" : [ "http://www.mendeley.com/documents/?uuid=863ba0ea-5ce0-46cf-94a5-862f15598aad" ] }, { "id" : "ITEM-2", "itemData" : { "DOI" : "10.1016/j.bbagrm.2013.02.005", "ISSN" : "0006-3002", "PMID" : "23435113", "abstract" : "The nonsense-mediated mRNA decay (NMD) pathway is well known as a translation-coupled quality control system that recognizes and degrades aberrant mRNAs with truncated open reading frames (ORF) due to the presence of a premature termination codon (PTC). However, a more general role of NMD in posttranscriptional regulation of gene expression is indicated by transcriptome-wide mRNA profilings that identified a plethora of physiological mRNAs as NMD targets. In this review, we focus on mechanistic aspects of target mRNA identification and degradation in mammalian cells, based on the available biochemical and genetic data, and point out knowledge gaps. Translation termination in a messenger ribonucleoprotein particle (mRNP) environment lacking necessary factors for proper translation termination emerges as a key determinant for subjecting an mRNA to NMD, and we therefore review recent structural and mechanistic insight into translation termination. In addition, the central role of UPF1, its crucial phosphorylation/dephosphorylation cycle and dynamic interactions with other NMD factors are discussed. Moreover, we address the role of exon junction complexes (EJCs) in NMD and summarize the functions of SMG5, SMG6 and SMG7 in promoting mRNA decay through different routes. This article is part of a Special Issue entitled: RNA Decay mechanisms.", "author" : [ { "dropping-particle" : "", "family" : "Schweingruber", "given" : "Christoph", "non-dropping-particle" : "", "parse-names" : false, "suffix" : "" }, { "dropping-particle" : "", "family" : "Rufener", "given" : "Simone C", "non-dropping-particle" : "", "parse-names" : false, "suffix" : "" }, { "dropping-particle" : "", "family" : "Z\u00fcnd", "given" : "David", "non-dropping-particle" : "", "parse-names" : false, "suffix" : "" }, { "dropping-particle" : "", "family" : "Yamashita", "given" : "Akio", "non-dropping-particle" : "", "parse-names" : false, "suffix" : "" }, { "dropping-particle" : "", "family" : "M\u00fchlemann", "given" : "Oliver", "non-dropping-particle" : "", "parse-names" : false, "suffix" : "" } ], "container-title" : "Biochimica et Biophysica Acta", "id" : "ITEM-2", "issue" : "6-7", "issued" : { "date-parts" : [ [ "2013" ] ] }, "page" : "612-23", "publisher" : "Elsevier B.V.", "title" : "Nonsense-mediated mRNA decay - mechanisms of substrate mRNA recognition and degradation in mammalian cells.", "type" : "article-journal", "volume" : "1829" }, "uris" : [ "http://www.mendeley.com/documents/?uuid=4783e4b1-321f-4db2-b0e6-b73accbde9b3" ] } ], "mendeley" : { "formattedCitation" : "(Kervestin and Jacobson, 2012; Schweingruber et al., 2013)", "plainTextFormattedCitation" : "(Kervestin and Jacobson, 2012; Schweingruber et al., 2013)", "previouslyFormattedCitation" : "(Kervestin and Jacobson, 2012; Schweingruber et al., 2013)" }, "properties" : { "noteIndex" : 0 }, "schema" : "https://github.com/citation-style-language/schema/raw/master/csl-citation.json" }</w:instrText>
      </w:r>
      <w:r>
        <w:rPr>
          <w:rFonts w:ascii="Helvetica" w:hAnsi="Helvetica"/>
        </w:rPr>
        <w:fldChar w:fldCharType="separate"/>
      </w:r>
      <w:r w:rsidRPr="00C83E17">
        <w:rPr>
          <w:rFonts w:ascii="Helvetica" w:hAnsi="Helvetica"/>
          <w:noProof/>
        </w:rPr>
        <w:t>(Kervestin and Jacobson, 2012; Schweingruber et al., 2013)</w:t>
      </w:r>
      <w:r>
        <w:rPr>
          <w:rFonts w:ascii="Helvetica" w:hAnsi="Helvetica"/>
        </w:rPr>
        <w:fldChar w:fldCharType="end"/>
      </w:r>
      <w:r>
        <w:rPr>
          <w:rFonts w:ascii="Helvetica" w:hAnsi="Helvetica"/>
        </w:rPr>
        <w:t>. In humans, Smg1</w:t>
      </w:r>
      <w:r w:rsidRPr="00FE1C92">
        <w:rPr>
          <w:rFonts w:ascii="Helvetica" w:hAnsi="Helvetica"/>
        </w:rPr>
        <w:t xml:space="preserve"> </w:t>
      </w:r>
      <w:r>
        <w:rPr>
          <w:rFonts w:ascii="Helvetica" w:hAnsi="Helvetica"/>
        </w:rPr>
        <w:t xml:space="preserve">phosphorylates Upf1 in a manner stimulated by Upf2, Upf3 and the exon junction complex </w:t>
      </w:r>
      <w:r>
        <w:rPr>
          <w:rFonts w:ascii="Helvetica" w:hAnsi="Helvetica"/>
        </w:rPr>
        <w:fldChar w:fldCharType="begin" w:fldLock="1"/>
      </w:r>
      <w:r>
        <w:rPr>
          <w:rFonts w:ascii="Helvetica" w:hAnsi="Helvetica"/>
        </w:rPr>
        <w:instrText>ADDIN CSL_CITATION { "citationItems" : [ { "id" : "ITEM-1", "itemData" : { "DOI" : "10.1101/gad.1389006", "ISSN" : "0890-9369", "PMID" : "16452507", "abstract" : "Nonsense-mediated mRNA decay (NMD) is a surveillance mechanism that degrades mRNA containing premature termination codons (PTCs). In mammalian cells, recognition of PTCs requires translation and depends on the presence on the mRNA with the splicing-dependent exon junction complex (EJC). While it is known that a key event in the triggering of NMD is phosphorylation of the trans-acting factor, Upf1, by SMG-1, the relationship between Upf1 phosphorylation and PTC recognition remains undetermined. Here we show that SMG-1 binds to the mRNA-associated components of the EJC, Upf2, Upf3b, eIF4A3, Magoh, and Y14. Further, we describe a novel complex that contains the NMD factors SMG-1 and Upf1, and the translation termination release factors eRF1 and eRF3 (SURF). Importantly, an association between SURF and the EJC is required for SMG-1-mediated Upf1 phosphorylation and NMD. Thus, the SMG-1-mediated phosphorylation of Upf1 occurs on the association of SURF with EJC, which provides the link between the EJC and recognition of PTCs and triggers NMD.", "author" : [ { "dropping-particle" : "", "family" : "Kashima", "given" : "Isao", "non-dropping-particle" : "", "parse-names" : false, "suffix" : "" }, { "dropping-particle" : "", "family" : "Yamashita", "given" : "Akio", "non-dropping-particle" : "", "parse-names" : false, "suffix" : "" }, { "dropping-particle" : "", "family" : "Izumi", "given" : "Natsuko", "non-dropping-particle" : "", "parse-names" : false, "suffix" : "" }, { "dropping-particle" : "", "family" : "Kataoka", "given" : "Naoyuki", "non-dropping-particle" : "", "parse-names" : false, "suffix" : "" }, { "dropping-particle" : "", "family" : "Morishita", "given" : "Ryo", "non-dropping-particle" : "", "parse-names" : false, "suffix" : "" }, { "dropping-particle" : "", "family" : "Hoshino", "given" : "Shinichi", "non-dropping-particle" : "", "parse-names" : false, "suffix" : "" }, { "dropping-particle" : "", "family" : "Ohno", "given" : "Mutsuhito", "non-dropping-particle" : "", "parse-names" : false, "suffix" : "" }, { "dropping-particle" : "", "family" : "Dreyfuss", "given" : "Gideon", "non-dropping-particle" : "", "parse-names" : false, "suffix" : "" }, { "dropping-particle" : "", "family" : "Ohno", "given" : "Shigeo", "non-dropping-particle" : "", "parse-names" : false, "suffix" : "" } ], "container-title" : "Genes &amp; development", "id" : "ITEM-1", "issue" : "3", "issued" : { "date-parts" : [ [ "2006", "2", "1" ] ] }, "page" : "355-67", "title" : "Binding of a novel SMG-1-Upf1-eRF1-eRF3 complex (SURF) to the exon junction complex triggers Upf1 phosphorylation and nonsense-mediated mRNA decay.", "type" : "article-journal", "volume" : "20" }, "uris" : [ "http://www.mendeley.com/documents/?uuid=0ddb948f-008d-49dc-8b4f-b6098a318364" ] } ], "mendeley" : { "formattedCitation" : "(Kashima et al., 2006)", "plainTextFormattedCitation" : "(Kashima et al., 2006)", "previouslyFormattedCitation" : "(Kashima et al., 2006)" }, "properties" : { "noteIndex" : 0 }, "schema" : "https://github.com/citation-style-language/schema/raw/master/csl-citation.json" }</w:instrText>
      </w:r>
      <w:r>
        <w:rPr>
          <w:rFonts w:ascii="Helvetica" w:hAnsi="Helvetica"/>
        </w:rPr>
        <w:fldChar w:fldCharType="separate"/>
      </w:r>
      <w:r w:rsidRPr="00CF6A2B">
        <w:rPr>
          <w:rFonts w:ascii="Helvetica" w:hAnsi="Helvetica"/>
          <w:noProof/>
        </w:rPr>
        <w:t>(Kashima et al., 2006)</w:t>
      </w:r>
      <w:r>
        <w:rPr>
          <w:rFonts w:ascii="Helvetica" w:hAnsi="Helvetica"/>
        </w:rPr>
        <w:fldChar w:fldCharType="end"/>
      </w:r>
      <w:r>
        <w:rPr>
          <w:rFonts w:ascii="Helvetica" w:hAnsi="Helvetica"/>
        </w:rPr>
        <w:t xml:space="preserve">, which promotes association of </w:t>
      </w:r>
      <w:proofErr w:type="spellStart"/>
      <w:r>
        <w:rPr>
          <w:rFonts w:ascii="Helvetica" w:hAnsi="Helvetica"/>
        </w:rPr>
        <w:t>phospho</w:t>
      </w:r>
      <w:proofErr w:type="spellEnd"/>
      <w:r>
        <w:rPr>
          <w:rFonts w:ascii="Helvetica" w:hAnsi="Helvetica"/>
        </w:rPr>
        <w:t xml:space="preserve">-binding proteins Smg5, Smg7 and mRNA </w:t>
      </w:r>
      <w:proofErr w:type="spellStart"/>
      <w:r>
        <w:rPr>
          <w:rFonts w:ascii="Helvetica" w:hAnsi="Helvetica"/>
        </w:rPr>
        <w:t>decapping</w:t>
      </w:r>
      <w:proofErr w:type="spellEnd"/>
      <w:r>
        <w:rPr>
          <w:rFonts w:ascii="Helvetica" w:hAnsi="Helvetica"/>
        </w:rPr>
        <w:t xml:space="preserve"> and </w:t>
      </w:r>
      <w:proofErr w:type="spellStart"/>
      <w:r>
        <w:rPr>
          <w:rFonts w:ascii="Helvetica" w:hAnsi="Helvetica"/>
        </w:rPr>
        <w:t>deadenylation</w:t>
      </w:r>
      <w:proofErr w:type="spellEnd"/>
      <w:r>
        <w:rPr>
          <w:rFonts w:ascii="Helvetica" w:hAnsi="Helvetica"/>
        </w:rPr>
        <w:t xml:space="preserve"> machinery </w:t>
      </w:r>
      <w:r w:rsidRPr="00CF6A2B">
        <w:rPr>
          <w:rFonts w:ascii="Helvetica" w:hAnsi="Helvetica"/>
        </w:rPr>
        <w:fldChar w:fldCharType="begin" w:fldLock="1"/>
      </w:r>
      <w:r>
        <w:rPr>
          <w:rFonts w:ascii="Helvetica" w:hAnsi="Helvetica"/>
        </w:rPr>
        <w:instrText>ADDIN CSL_CITATION { "citationItems" : [ { "id" : "ITEM-1", "itemData" : { "DOI" : "10.1101/gad.226951.113", "ISSN" : "1549-5477", "PMID" : "24115769", "abstract" : "Nonsense-mediated mRNA decay (NMD) is a eukaryotic quality control mechanism that detects aberrant mRNAs containing nonsense codons and induces their rapid degradation. This degradation is mediated by SMG6, an NMD-specific endonuclease, as well as the SMG5 and SMG7 proteins, which recruit general mRNA decay enzymes. However, it remains unknown which specific decay factors are recruited and whether this recruitment is direct. Here, we show that SMG7 binds directly to POP2, a catalytic subunit of the CCR4-NOT deadenylase complex, and elicits deadenylation-dependent decapping and 5'-to-3' decay of NMD targets. Accordingly, a catalytically inactive POP2 mutant partially suppresses NMD in human cells. The SMG7-POP2 interaction is critical for NMD in cells depleted of SMG6, indicating that SMG7 and SMG6 act redundantly to promote the degradation of NMD targets. We further show that UPF1 provides multiple binding sites for decapping factors. These data unveil a missing direct physical link between NMD and the general mRNA decay machinery and indicate that NMD employs diverse and partially redundant mechanisms to ensure robust degradation of aberrant mRNAs.", "author" : [ { "dropping-particle" : "", "family" : "Loh", "given" : "Belinda", "non-dropping-particle" : "", "parse-names" : false, "suffix" : "" }, { "dropping-particle" : "", "family" : "Jonas", "given" : "Stefanie", "non-dropping-particle" : "", "parse-names" : false, "suffix" : "" }, { "dropping-particle" : "", "family" : "Izaurralde", "given" : "Elisa", "non-dropping-particle" : "", "parse-names" : false, "suffix" : "" } ], "container-title" : "Genes &amp; development", "id" : "ITEM-1", "issue" : "19", "issued" : { "date-parts" : [ [ "2013", "10", "1" ] ] }, "page" : "2125-38", "title" : "The SMG5-SMG7 heterodimer directly recruits the CCR4-NOT deadenylase complex to mRNAs containing nonsense codons via interaction with POP2.", "type" : "article-journal", "volume" : "27" }, "uris" : [ "http://www.mendeley.com/documents/?uuid=0202f551-791b-42f1-9293-a0d203aceb43" ] }, { "id" : "ITEM-2", "itemData" : { "DOI" : "10.1093/nar/gks1222", "ISSN" : "1362-4962", "PMID" : "23234702", "abstract" : "In mammals, nonsense-mediated mRNA decay (NMD) functions in post-transcriptional gene regulation as well as mRNA surveillance. A key NMD factor, Upf1, becomes hyperphosphorylated by SMG1 kinase during the recognition of NMD substrates. Hyperphosphorylated Upf1 interacts with several factors including SMG5, SMG6, SMG7 and PNRC2 to trigger rapid mRNA degradation. However, the possible cross-talk among these factors and their selective use during NMD remain unknown. Here, we show that PNRC2 is preferentially complexed with SMG5, but not with SMG6 or SMG7, and that downregulation of PNRC2 abolishes the interaction between SMG5 and Dcp1a, a component of the decapping complex. In addition, tethering experiments reveal the function of Upf1, SMG5 and PNRC2 at the same step of NMD and the requirement of SMG6 for Upf1 for efficient mRNA degradation. Intriguingly, microarray results reveal the significant overlap of SMG5-dependent NMD substrates more with PNRC2-dependent NMD substrates than with SMG7-dependent NMD substrates, suggesting the functional dominance of SMG5-PNRC2, rather than SMG5-SMG7, under normal conditions. The results provide evidence that, to some extent, endogenous NMD substrates have their own binding preference for Upf1-interacting adaptors or effectors.", "author" : [ { "dropping-particle" : "", "family" : "Cho", "given" : "Hana", "non-dropping-particle" : "", "parse-names" : false, "suffix" : "" }, { "dropping-particle" : "", "family" : "Han", "given" : "Sisu", "non-dropping-particle" : "", "parse-names" : false, "suffix" : "" }, { "dropping-particle" : "", "family" : "Choe", "given" : "Junho", "non-dropping-particle" : "", "parse-names" : false, "suffix" : "" }, { "dropping-particle" : "", "family" : "Park", "given" : "Seung Gu", "non-dropping-particle" : "", "parse-names" : false, "suffix" : "" }, { "dropping-particle" : "", "family" : "Choi", "given" : "Sun Shim", "non-dropping-particle" : "", "parse-names" : false, "suffix" : "" }, { "dropping-particle" : "", "family" : "Kim", "given" : "Yoon Ki", "non-dropping-particle" : "", "parse-names" : false, "suffix" : "" } ], "container-title" : "Nucleic acids research", "id" : "ITEM-2", "issue" : "2", "issued" : { "date-parts" : [ [ "2013", "1" ] ] }, "page" : "1319-28", "title" : "SMG5-PNRC2 is functionally dominant compared with SMG5-SMG7 in mammalian nonsense-mediated mRNA decay.", "type" : "article-journal", "volume" : "41" }, "uris" : [ "http://www.mendeley.com/documents/?uuid=310c927a-95e7-42eb-9a60-259572afdf0f" ] }, { "id" : "ITEM-3", "itemData" : { "DOI" : "10.1093/nar/gku578", "ISSN" : "1362-4962", "PMID" : "25013172", "abstract" : "Nonsense-mediated mRNA decay (NMD) is a eukaryotic surveillance pathway that recognizes mRNAs with premature stop codons and targets them for rapid degradation. Evidence from previous studies has converged on UPF1 as the central NMD factor. In human cells, the SMG1 kinase phosphorylates UPF1 at the N-terminal and C-terminal tails, in turn allowing the recruitment of the NMD factors SMG5, SMG6 and SMG7. To understand the molecular mechanisms, we recapitulated these steps of NMD in vitro using purified components. We find that a short C-terminal segment of phosphorylated UPF1 containing the last two Ser-Gln motifs is recognized by the heterodimer of SMG5 and SMG7 14-3-3-like proteins. In contrast, the SMG6 14-3-3-like domain is a monomer. The crystal structure indicates that the phosphoserine binding site of the SMG6 14-3-3-like domain is similar to that of SMG5 and can mediate a weak phospho-dependent interaction with UPF1. The dominant SMG6-UPF1 interaction is mediated by a low-complexity region bordering the 14-3-3-like domain of SMG6 and by the helicase domain and C-terminal tail of UPF1. This interaction is phosphorylation independent. Our study demonstrates that SMG5-SMG7 and SMG6 exhibit different and non-overlapping modes of UPF1 recognition, thus pointing at distinguished roles in integrating the complex NMD interaction network.", "author" : [ { "dropping-particle" : "", "family" : "Chakrabarti", "given" : "Sutapa", "non-dropping-particle" : "", "parse-names" : false, "suffix" : "" }, { "dropping-particle" : "", "family" : "Bonneau", "given" : "Fabien", "non-dropping-particle" : "", "parse-names" : false, "suffix" : "" }, { "dropping-particle" : "", "family" : "Sch\u00fcssler", "given" : "Steffen", "non-dropping-particle" : "", "parse-names" : false, "suffix" : "" }, { "dropping-particle" : "", "family" : "Eppinger", "given" : "Elfriede", "non-dropping-particle" : "", "parse-names" : false, "suffix" : "" }, { "dropping-particle" : "", "family" : "Conti", "given" : "Elena", "non-dropping-particle" : "", "parse-names" : false, "suffix" : "" } ], "container-title" : "Nucleic acids research", "id" : "ITEM-3", "issue" : "14", "issued" : { "date-parts" : [ [ "2014", "7", "10" ] ] }, "page" : "9447-9460", "title" : "Phospho-dependent and phospho-independent interactions of the helicase UPF1 with the NMD factors SMG5-SMG7 and SMG6.", "type" : "article-journal", "volume" : "42" }, "uris" : [ "http://www.mendeley.com/documents/?uuid=98ac1345-789a-43f3-8a24-9142bbda3202" ] }, { "id" : "ITEM-4", "itemData" : { "DOI" : "10.1093/nar/gkr791", "ISSN" : "1362-4962", "PMID" : "21965535", "abstract" : "Nonsense-mediated mRNA decay (NMD) is a surveillance mechanism that detects and degrades mRNAs containing premature termination codons (PTCs). SMG-1-mediated Upf1 phosphorylation takes place in the decay inducing complex (DECID), which contains a ribosome, release factors, Upf1, SMG-1, an exon junction complex (EJC) and a PTC-mRNA. However, the significance and the consequence of Upf1 phosphorylation remain to be clarified. Here, we demonstrate that SMG-6 binds to a newly identified phosphorylation site in Upf1 at N-terminal threonine 28, whereas the SMG-5:SMG-7 complex binds to phosphorylated serine 1096 of Upf1. In addition, the binding of the SMG-5:SMG-7 complex to Upf1 resulted in the dissociation of the ribosome and release factors from the DECID complex. Importantly, the simultaneous binding of both the SMG-5:SMG-7 complex and SMG-6 to phospho-Upf1 are required for both NMD and Upf1 dissociation from mRNA. Thus, the SMG-1-mediated phosphorylation of Upf1 creates a binding platforms for the SMG-5:SMG-7 complex and for SMG-6, and triggers sequential remodeling of the mRNA surveillance complex for NMD induction and recycling of the ribosome, release factors and NMD factors.", "author" : [ { "dropping-particle" : "", "family" : "Okada-Katsuhata", "given" : "Yukiko", "non-dropping-particle" : "", "parse-names" : false, "suffix" : "" }, { "dropping-particle" : "", "family" : "Yamashita", "given" : "Akio", "non-dropping-particle" : "", "parse-names" : false, "suffix" : "" }, { "dropping-particle" : "", "family" : "Kutsuzawa", "given" : "Kei", "non-dropping-particle" : "", "parse-names" : false, "suffix" : "" }, { "dropping-particle" : "", "family" : "Izumi", "given" : "Natsuko", "non-dropping-particle" : "", "parse-names" : false, "suffix" : "" }, { "dropping-particle" : "", "family" : "Hirahara", "given" : "Fumiki", "non-dropping-particle" : "", "parse-names" : false, "suffix" : "" }, { "dropping-particle" : "", "family" : "Ohno", "given" : "Shigeo", "non-dropping-particle" : "", "parse-names" : false, "suffix" : "" } ], "container-title" : "Nucleic acids research", "id" : "ITEM-4", "issue" : "3", "issued" : { "date-parts" : [ [ "2012", "3" ] ] }, "note" : "2nd step of phosphorylation - impact on Upf1 remodeling and release from mRNA", "page" : "1251-66", "title" : "N- and C-terminal Upf1 phosphorylations create binding platforms for SMG-6 and SMG-5:SMG-7 during NMD.", "type" : "article-journal", "volume" : "40" }, "uris" : [ "http://www.mendeley.com/documents/?uuid=067d8261-6114-4e1c-bc7c-61228c9e9a03" ] } ], "mendeley" : { "formattedCitation" : "(Chakrabarti et al., 2014; Cho et al., 2013; Loh et al., 2013; Okada-Katsuhata et al., 2012)", "plainTextFormattedCitation" : "(Chakrabarti et al., 2014; Cho et al., 2013; Loh et al., 2013; Okada-Katsuhata et al., 2012)", "previouslyFormattedCitation" : "(Chakrabarti et al., 2014; Cho et al., 2013; Loh et al., 2013; Okada-Katsuhata et al., 2012)" }, "properties" : { "noteIndex" : 0 }, "schema" : "https://github.com/citation-style-language/schema/raw/master/csl-citation.json" }</w:instrText>
      </w:r>
      <w:r w:rsidRPr="00CF6A2B">
        <w:rPr>
          <w:rFonts w:ascii="Helvetica" w:hAnsi="Helvetica"/>
        </w:rPr>
        <w:fldChar w:fldCharType="separate"/>
      </w:r>
      <w:r w:rsidRPr="00CF6A2B">
        <w:rPr>
          <w:rFonts w:ascii="Helvetica" w:hAnsi="Helvetica"/>
          <w:noProof/>
        </w:rPr>
        <w:t>(Chakrabarti et al., 2014; Cho et al., 2013; Loh et al., 2013; Okada-Katsuhata et al., 2012)</w:t>
      </w:r>
      <w:r w:rsidRPr="00CF6A2B">
        <w:rPr>
          <w:rFonts w:ascii="Helvetica" w:hAnsi="Helvetica"/>
        </w:rPr>
        <w:fldChar w:fldCharType="end"/>
      </w:r>
      <w:r w:rsidRPr="00CF6A2B">
        <w:rPr>
          <w:rFonts w:ascii="Helvetica" w:hAnsi="Helvetica"/>
        </w:rPr>
        <w:t xml:space="preserve">. </w:t>
      </w:r>
      <w:r>
        <w:rPr>
          <w:rFonts w:ascii="Helvetica" w:hAnsi="Helvetica"/>
        </w:rPr>
        <w:t xml:space="preserve">Smg6 is itself an endonuclease, which has both </w:t>
      </w:r>
      <w:proofErr w:type="spellStart"/>
      <w:r>
        <w:rPr>
          <w:rFonts w:ascii="Helvetica" w:hAnsi="Helvetica"/>
        </w:rPr>
        <w:t>phospho</w:t>
      </w:r>
      <w:proofErr w:type="spellEnd"/>
      <w:r>
        <w:rPr>
          <w:rFonts w:ascii="Helvetica" w:hAnsi="Helvetica"/>
        </w:rPr>
        <w:t xml:space="preserve">-dependent and -independent interactions with Upf1 </w:t>
      </w:r>
      <w:r>
        <w:rPr>
          <w:rFonts w:ascii="Helvetica" w:hAnsi="Helvetica"/>
        </w:rPr>
        <w:fldChar w:fldCharType="begin" w:fldLock="1"/>
      </w:r>
      <w:r>
        <w:rPr>
          <w:rFonts w:ascii="Helvetica" w:hAnsi="Helvetica"/>
        </w:rPr>
        <w:instrText>ADDIN CSL_CITATION { "citationItems" : [ { "id" : "ITEM-1", "itemData" : { "DOI" : "10.1038/nsmb.1530", "ISSN" : "1545-9985", "PMID" : "19060897", "abstract" : "From yeast to humans, mRNAs harboring premature termination codons (PTCs) are recognized and degraded by nonsense-mediated mRNA decay (NMD). However, degradation mechanisms of NMD have been suggested to differ between species. In Drosophila melanogaster, NMD is initiated by endonucleolysis near the PTC, whereas in yeast and human cells the current view posits that NMD occurs by exonucleolysis from one or both RNA termini. Here we report that degradation of human nonsense mRNAs can be initiated by PTC-proximal endonucleolytic cleavage. We identify the metazoan-specific NMD factor SMG6 as the responsible endonuclease by demonstrating that mutation of conserved residues in its nuclease domain--the C-terminal PIN motif--abolishes endonucleolysis in vivo and in vitro. Our data lead to a revised mechanistic model for degradation of nonsense mRNA in human cells and suggest that endonucleolytic cleavage is a conserved feature in metazoan NMD.", "author" : [ { "dropping-particle" : "", "family" : "Eberle", "given" : "Andrea B", "non-dropping-particle" : "", "parse-names" : false, "suffix" : "" }, { "dropping-particle" : "", "family" : "Lykke-Andersen", "given" : "S\u00f8ren", "non-dropping-particle" : "", "parse-names" : false, "suffix" : "" }, { "dropping-particle" : "", "family" : "M\u00fchlemann", "given" : "Oliver", "non-dropping-particle" : "", "parse-names" : false, "suffix" : "" }, { "dropping-particle" : "", "family" : "Jensen", "given" : "Torben Heick", "non-dropping-particle" : "", "parse-names" : false, "suffix" : "" } ], "container-title" : "Nature Structural &amp; Molecular Biology", "id" : "ITEM-1", "issue" : "1", "issued" : { "date-parts" : [ [ "2009", "1" ] ] }, "page" : "49-55", "title" : "SMG6 promotes endonucleolytic cleavage of nonsense mRNA in human cells.", "type" : "article-journal", "volume" : "16" }, "uris" : [ "http://www.mendeley.com/documents/?uuid=0aaae18f-684b-40a6-a4ca-95474594a3be" ] }, { "id" : "ITEM-2", "itemData" : { "DOI" : "10.1093/nar/gku578", "ISSN" : "1362-4962", "PMID" : "25013172", "abstract" : "Nonsense-mediated mRNA decay (NMD) is a eukaryotic surveillance pathway that recognizes mRNAs with premature stop codons and targets them for rapid degradation. Evidence from previous studies has converged on UPF1 as the central NMD factor. In human cells, the SMG1 kinase phosphorylates UPF1 at the N-terminal and C-terminal tails, in turn allowing the recruitment of the NMD factors SMG5, SMG6 and SMG7. To understand the molecular mechanisms, we recapitulated these steps of NMD in vitro using purified components. We find that a short C-terminal segment of phosphorylated UPF1 containing the last two Ser-Gln motifs is recognized by the heterodimer of SMG5 and SMG7 14-3-3-like proteins. In contrast, the SMG6 14-3-3-like domain is a monomer. The crystal structure indicates that the phosphoserine binding site of the SMG6 14-3-3-like domain is similar to that of SMG5 and can mediate a weak phospho-dependent interaction with UPF1. The dominant SMG6-UPF1 interaction is mediated by a low-complexity region bordering the 14-3-3-like domain of SMG6 and by the helicase domain and C-terminal tail of UPF1. This interaction is phosphorylation independent. Our study demonstrates that SMG5-SMG7 and SMG6 exhibit different and non-overlapping modes of UPF1 recognition, thus pointing at distinguished roles in integrating the complex NMD interaction network.", "author" : [ { "dropping-particle" : "", "family" : "Chakrabarti", "given" : "Sutapa", "non-dropping-particle" : "", "parse-names" : false, "suffix" : "" }, { "dropping-particle" : "", "family" : "Bonneau", "given" : "Fabien", "non-dropping-particle" : "", "parse-names" : false, "suffix" : "" }, { "dropping-particle" : "", "family" : "Sch\u00fcssler", "given" : "Steffen", "non-dropping-particle" : "", "parse-names" : false, "suffix" : "" }, { "dropping-particle" : "", "family" : "Eppinger", "given" : "Elfriede", "non-dropping-particle" : "", "parse-names" : false, "suffix" : "" }, { "dropping-particle" : "", "family" : "Conti", "given" : "Elena", "non-dropping-particle" : "", "parse-names" : false, "suffix" : "" } ], "container-title" : "Nucleic acids research", "id" : "ITEM-2", "issue" : "14", "issued" : { "date-parts" : [ [ "2014", "7", "10" ] ] }, "page" : "9447-9460", "title" : "Phospho-dependent and phospho-independent interactions of the helicase UPF1 with the NMD factors SMG5-SMG7 and SMG6.", "type" : "article-journal", "volume" : "42" }, "uris" : [ "http://www.mendeley.com/documents/?uuid=98ac1345-789a-43f3-8a24-9142bbda3202" ] }, { "id" : "ITEM-3", "itemData" : { "DOI" : "10.1093/nar/gku645", "ISSN" : "1362-4962", "PMID" : "25053839", "abstract" : "Eukaryotic mRNAs with premature translation-termination codons (PTCs) are recognized and eliminated by nonsense-mediated mRNA decay (NMD). NMD substrates can be degraded by different routes that all require phosphorylated UPF1 (P-UPF1) as a starting point. The endonuclease SMG6, which cleaves mRNA near the PTC, is one of the three known NMD factors thought to be recruited to nonsense mRNAs via an interaction with P-UPF1, leading to eventual mRNA degradation. By artificial tethering of SMG6 and mutants thereof to a reporter mRNA combined with knockdowns of various NMD factors, we demonstrate that besides its endonucleolytic activity, SMG6 also requires UPF1 and SMG1 to reduce reporter mRNA levels. Using in vivo and in vitro approaches, we further document that SMG6 and the unique stalk region of the UPF1 helicase domain, along with a contribution from the SQ domain, form a novel interaction and we also show that this region of the UPF1 helicase domain is critical for SMG6 function and NMD. Our results show that this interaction is required for NMD and for the capability of tethered SMG6 to degrade its bound RNA, suggesting that it contributes to the intricate regulation of UPF1 and SMG6 enzymatic activities.", "author" : [ { "dropping-particle" : "", "family" : "Nicholson", "given" : "Pamela", "non-dropping-particle" : "", "parse-names" : false, "suffix" : "" }, { "dropping-particle" : "", "family" : "Josi", "given" : "Christoph", "non-dropping-particle" : "", "parse-names" : false, "suffix" : "" }, { "dropping-particle" : "", "family" : "Kurosawa", "given" : "Hitomi", "non-dropping-particle" : "", "parse-names" : false, "suffix" : "" }, { "dropping-particle" : "", "family" : "Yamashita", "given" : "Akio", "non-dropping-particle" : "", "parse-names" : false, "suffix" : "" }, { "dropping-particle" : "", "family" : "M\u00fchlemann", "given" : "Oliver", "non-dropping-particle" : "", "parse-names" : false, "suffix" : "" } ], "container-title" : "Nucleic acids research", "id" : "ITEM-3", "issue" : "14", "issued" : { "date-parts" : [ [ "2014", "7", "22" ] ] }, "note" : "reread: smg6 regulation, activity requires Smg1 and Upf1, interaction with Upf1 helicase domain region", "page" : "9217-9235", "title" : "A novel phosphorylation-independent interaction between SMG6 and UPF1 is essential for human NMD.", "type" : "article-journal", "volume" : "42" }, "uris" : [ "http://www.mendeley.com/documents/?uuid=90b93c37-aefe-4174-8a1d-372defa96f33" ] }, { "id" : "ITEM-4", "itemData" : { "DOI" : "10.1093/nar/gkr791", "ISSN" : "1362-4962", "PMID" : "21965535", "abstract" : "Nonsense-mediated mRNA decay (NMD) is a surveillance mechanism that detects and degrades mRNAs containing premature termination codons (PTCs). SMG-1-mediated Upf1 phosphorylation takes place in the decay inducing complex (DECID), which contains a ribosome, release factors, Upf1, SMG-1, an exon junction complex (EJC) and a PTC-mRNA. However, the significance and the consequence of Upf1 phosphorylation remain to be clarified. Here, we demonstrate that SMG-6 binds to a newly identified phosphorylation site in Upf1 at N-terminal threonine 28, whereas the SMG-5:SMG-7 complex binds to phosphorylated serine 1096 of Upf1. In addition, the binding of the SMG-5:SMG-7 complex to Upf1 resulted in the dissociation of the ribosome and release factors from the DECID complex. Importantly, the simultaneous binding of both the SMG-5:SMG-7 complex and SMG-6 to phospho-Upf1 are required for both NMD and Upf1 dissociation from mRNA. Thus, the SMG-1-mediated phosphorylation of Upf1 creates a binding platforms for the SMG-5:SMG-7 complex and for SMG-6, and triggers sequential remodeling of the mRNA surveillance complex for NMD induction and recycling of the ribosome, release factors and NMD factors.", "author" : [ { "dropping-particle" : "", "family" : "Okada-Katsuhata", "given" : "Yukiko", "non-dropping-particle" : "", "parse-names" : false, "suffix" : "" }, { "dropping-particle" : "", "family" : "Yamashita", "given" : "Akio", "non-dropping-particle" : "", "parse-names" : false, "suffix" : "" }, { "dropping-particle" : "", "family" : "Kutsuzawa", "given" : "Kei", "non-dropping-particle" : "", "parse-names" : false, "suffix" : "" }, { "dropping-particle" : "", "family" : "Izumi", "given" : "Natsuko", "non-dropping-particle" : "", "parse-names" : false, "suffix" : "" }, { "dropping-particle" : "", "family" : "Hirahara", "given" : "Fumiki", "non-dropping-particle" : "", "parse-names" : false, "suffix" : "" }, { "dropping-particle" : "", "family" : "Ohno", "given" : "Shigeo", "non-dropping-particle" : "", "parse-names" : false, "suffix" : "" } ], "container-title" : "Nucleic acids research", "id" : "ITEM-4", "issue" : "3", "issued" : { "date-parts" : [ [ "2012", "3" ] ] }, "note" : "2nd step of phosphorylation - impact on Upf1 remodeling and release from mRNA", "page" : "1251-66", "title" : "N- and C-terminal Upf1 phosphorylations create binding platforms for SMG-6 and SMG-5:SMG-7 during NMD.", "type" : "article-journal", "volume" : "40" }, "uris" : [ "http://www.mendeley.com/documents/?uuid=067d8261-6114-4e1c-bc7c-61228c9e9a03" ] } ], "mendeley" : { "formattedCitation" : "(Chakrabarti et al., 2014; Eberle et al., 2009; Nicholson et al., 2014; Okada-Katsuhata et al., 2012)", "plainTextFormattedCitation" : "(Chakrabarti et al., 2014; Eberle et al., 2009; Nicholson et al., 2014; Okada-Katsuhata et al., 2012)", "previouslyFormattedCitation" : "(Chakrabarti et al., 2014; Eberle et al., 2009; Nicholson et al., 2014; Okada-Katsuhata et al., 2012)" }, "properties" : { "noteIndex" : 0 }, "schema" : "https://github.com/citation-style-language/schema/raw/master/csl-citation.json" }</w:instrText>
      </w:r>
      <w:r>
        <w:rPr>
          <w:rFonts w:ascii="Helvetica" w:hAnsi="Helvetica"/>
        </w:rPr>
        <w:fldChar w:fldCharType="separate"/>
      </w:r>
      <w:r w:rsidRPr="00CF6A2B">
        <w:rPr>
          <w:rFonts w:ascii="Helvetica" w:hAnsi="Helvetica"/>
          <w:noProof/>
        </w:rPr>
        <w:t>(Chakrabarti et al., 2014; Eberle et al., 2009; Nicholson et al., 2014; Okada-Katsuhata et al., 2012)</w:t>
      </w:r>
      <w:r>
        <w:rPr>
          <w:rFonts w:ascii="Helvetica" w:hAnsi="Helvetica"/>
        </w:rPr>
        <w:fldChar w:fldCharType="end"/>
      </w:r>
      <w:r>
        <w:rPr>
          <w:rFonts w:ascii="Helvetica" w:hAnsi="Helvetica"/>
        </w:rPr>
        <w:t xml:space="preserve">. In addition, the ATPase activity of Upf1 itself has been implicated in a late step of target mRNA degradation to remodel the </w:t>
      </w:r>
      <w:proofErr w:type="spellStart"/>
      <w:r>
        <w:rPr>
          <w:rFonts w:ascii="Helvetica" w:hAnsi="Helvetica"/>
        </w:rPr>
        <w:t>mRNP</w:t>
      </w:r>
      <w:proofErr w:type="spellEnd"/>
      <w:r>
        <w:rPr>
          <w:rFonts w:ascii="Helvetica" w:hAnsi="Helvetica"/>
        </w:rPr>
        <w:t xml:space="preserve"> for enhanced </w:t>
      </w:r>
      <w:r w:rsidRPr="00BD3C2F">
        <w:rPr>
          <w:rFonts w:ascii="Helvetica" w:hAnsi="Helvetica"/>
        </w:rPr>
        <w:t xml:space="preserve">nuclease access </w:t>
      </w:r>
      <w:r>
        <w:rPr>
          <w:rFonts w:ascii="Helvetica" w:hAnsi="Helvetica"/>
        </w:rPr>
        <w:fldChar w:fldCharType="begin" w:fldLock="1"/>
      </w:r>
      <w:r>
        <w:rPr>
          <w:rFonts w:ascii="Helvetica" w:hAnsi="Helvetica"/>
        </w:rPr>
        <w:instrText>ADDIN CSL_CITATION { "citationItems" : [ { "id" : "ITEM-1", "itemData" : { "DOI" : "10.1016/j.cell.2010.11.043.Upf1", "author" : [ { "dropping-particle" : "", "family" : "Franks", "given" : "TM", "non-dropping-particle" : "", "parse-names" : false, "suffix" : "" }, { "dropping-particle" : "", "family" : "Singh", "given" : "G", "non-dropping-particle" : "", "parse-names" : false, "suffix" : "" }, { "dropping-particle" : "", "family" : "Lykke-Andersen", "given" : "J", "non-dropping-particle" : "", "parse-names" : false, "suffix" : "" } ], "container-title" : "Cell", "id" : "ITEM-1", "issue" : "6", "issued" : { "date-parts" : [ [ "2010" ] ] }, "page" : "938-950", "title" : "Upf1 ATPase-dependent mRNP disassembly is required for completion of nonsense-mediated mRNA decay", "type" : "article-journal", "volume" : "143" }, "uris" : [ "http://www.mendeley.com/documents/?uuid=1d9c8052-e707-42e8-ac4d-ee3609cc3bdc" ] } ], "mendeley" : { "formattedCitation" : "(Franks et al., 2010)", "plainTextFormattedCitation" : "(Franks et al., 2010)", "previouslyFormattedCitation" : "(Franks et al., 2010)" }, "properties" : { "noteIndex" : 0 }, "schema" : "https://github.com/citation-style-language/schema/raw/master/csl-citation.json" }</w:instrText>
      </w:r>
      <w:r>
        <w:rPr>
          <w:rFonts w:ascii="Helvetica" w:hAnsi="Helvetica"/>
        </w:rPr>
        <w:fldChar w:fldCharType="separate"/>
      </w:r>
      <w:r w:rsidRPr="00CF6A2B">
        <w:rPr>
          <w:rFonts w:ascii="Helvetica" w:hAnsi="Helvetica"/>
          <w:noProof/>
        </w:rPr>
        <w:t>(Franks et al., 2010)</w:t>
      </w:r>
      <w:r>
        <w:rPr>
          <w:rFonts w:ascii="Helvetica" w:hAnsi="Helvetica"/>
        </w:rPr>
        <w:fldChar w:fldCharType="end"/>
      </w:r>
      <w:r>
        <w:rPr>
          <w:rFonts w:ascii="Helvetica" w:hAnsi="Helvetica"/>
        </w:rPr>
        <w:t xml:space="preserve">. </w:t>
      </w:r>
    </w:p>
    <w:p w14:paraId="575E9880" w14:textId="77777777" w:rsidR="001D069F" w:rsidRPr="00AF4AF8" w:rsidRDefault="001D069F" w:rsidP="001D069F">
      <w:pPr>
        <w:spacing w:line="480" w:lineRule="auto"/>
        <w:rPr>
          <w:rFonts w:ascii="Helvetica" w:hAnsi="Helvetica"/>
          <w:b/>
        </w:rPr>
      </w:pPr>
      <w:r w:rsidRPr="00656985">
        <w:rPr>
          <w:rFonts w:ascii="Helvetica" w:hAnsi="Helvetica"/>
        </w:rPr>
        <w:tab/>
      </w:r>
      <w:r>
        <w:rPr>
          <w:rFonts w:ascii="Helvetica" w:hAnsi="Helvetica"/>
        </w:rPr>
        <w:t xml:space="preserve">Despite the wealth of information regarding the processes involved in NMD target degradation, a fundamental, and yet poorly understood, aspect of the NMD pathway </w:t>
      </w:r>
      <w:r w:rsidRPr="00656985">
        <w:rPr>
          <w:rFonts w:ascii="Helvetica" w:hAnsi="Helvetica"/>
        </w:rPr>
        <w:t>is</w:t>
      </w:r>
      <w:r>
        <w:rPr>
          <w:rFonts w:ascii="Helvetica" w:hAnsi="Helvetica"/>
        </w:rPr>
        <w:t xml:space="preserve"> </w:t>
      </w:r>
      <w:r w:rsidRPr="00656985">
        <w:rPr>
          <w:rFonts w:ascii="Helvetica" w:hAnsi="Helvetica"/>
        </w:rPr>
        <w:t xml:space="preserve">what </w:t>
      </w:r>
      <w:r>
        <w:rPr>
          <w:rFonts w:ascii="Helvetica" w:hAnsi="Helvetica"/>
        </w:rPr>
        <w:t>enables the central NMD factor Upf1 to distinguish target mRNAs</w:t>
      </w:r>
      <w:r w:rsidRPr="00656985">
        <w:rPr>
          <w:rFonts w:ascii="Helvetica" w:hAnsi="Helvetica"/>
        </w:rPr>
        <w:t xml:space="preserve"> from non</w:t>
      </w:r>
      <w:r>
        <w:rPr>
          <w:rFonts w:ascii="Helvetica" w:hAnsi="Helvetica"/>
        </w:rPr>
        <w:t xml:space="preserve">-targets in the first place. NMD targets that have been well-studied share in common </w:t>
      </w:r>
      <w:r w:rsidRPr="00656985">
        <w:rPr>
          <w:rFonts w:ascii="Helvetica" w:hAnsi="Helvetica"/>
        </w:rPr>
        <w:t>the fact that translation termination occurs at an unusual position in the mRNA –</w:t>
      </w:r>
      <w:r>
        <w:rPr>
          <w:rFonts w:ascii="Helvetica" w:hAnsi="Helvetica"/>
        </w:rPr>
        <w:t xml:space="preserve"> distal to the</w:t>
      </w:r>
      <w:r w:rsidRPr="00656985">
        <w:rPr>
          <w:rFonts w:ascii="Helvetica" w:hAnsi="Helvetica"/>
        </w:rPr>
        <w:t xml:space="preserve"> </w:t>
      </w:r>
      <w:proofErr w:type="gramStart"/>
      <w:r w:rsidRPr="00656985">
        <w:rPr>
          <w:rFonts w:ascii="Helvetica" w:hAnsi="Helvetica"/>
        </w:rPr>
        <w:t>poly(</w:t>
      </w:r>
      <w:proofErr w:type="gramEnd"/>
      <w:r w:rsidRPr="00656985">
        <w:rPr>
          <w:rFonts w:ascii="Helvetica" w:hAnsi="Helvetica"/>
        </w:rPr>
        <w:t>A) tail</w:t>
      </w:r>
      <w:r>
        <w:rPr>
          <w:rFonts w:ascii="Helvetica" w:hAnsi="Helvetica"/>
        </w:rPr>
        <w:t xml:space="preserve"> due to an extended 3’UTR or </w:t>
      </w:r>
      <w:r w:rsidRPr="00656985">
        <w:rPr>
          <w:rFonts w:ascii="Helvetica" w:hAnsi="Helvetica"/>
        </w:rPr>
        <w:t xml:space="preserve">with an exon-exon junction located </w:t>
      </w:r>
      <w:r>
        <w:rPr>
          <w:rFonts w:ascii="Helvetica" w:hAnsi="Helvetica"/>
        </w:rPr>
        <w:t xml:space="preserve">downstream of termination </w:t>
      </w:r>
      <w:r>
        <w:rPr>
          <w:rFonts w:ascii="Helvetica" w:hAnsi="Helvetica"/>
        </w:rPr>
        <w:fldChar w:fldCharType="begin" w:fldLock="1"/>
      </w:r>
      <w:r>
        <w:rPr>
          <w:rFonts w:ascii="Helvetica" w:hAnsi="Helvetica"/>
        </w:rPr>
        <w:instrText>ADDIN CSL_CITATION { "citationItems" : [ { "id" : "ITEM-1", "itemData" : { "DOI" : "10.1016/j.bbagrm.2013.02.005", "ISSN" : "0006-3002", "PMID" : "23435113", "abstract" : "The nonsense-mediated mRNA decay (NMD) pathway is well known as a translation-coupled quality control system that recognizes and degrades aberrant mRNAs with truncated open reading frames (ORF) due to the presence of a premature termination codon (PTC). However, a more general role of NMD in posttranscriptional regulation of gene expression is indicated by transcriptome-wide mRNA profilings that identified a plethora of physiological mRNAs as NMD targets. In this review, we focus on mechanistic aspects of target mRNA identification and degradation in mammalian cells, based on the available biochemical and genetic data, and point out knowledge gaps. Translation termination in a messenger ribonucleoprotein particle (mRNP) environment lacking necessary factors for proper translation termination emerges as a key determinant for subjecting an mRNA to NMD, and we therefore review recent structural and mechanistic insight into translation termination. In addition, the central role of UPF1, its crucial phosphorylation/dephosphorylation cycle and dynamic interactions with other NMD factors are discussed. Moreover, we address the role of exon junction complexes (EJCs) in NMD and summarize the functions of SMG5, SMG6 and SMG7 in promoting mRNA decay through different routes. This article is part of a Special Issue entitled: RNA Decay mechanisms.", "author" : [ { "dropping-particle" : "", "family" : "Schweingruber", "given" : "Christoph", "non-dropping-particle" : "", "parse-names" : false, "suffix" : "" }, { "dropping-particle" : "", "family" : "Rufener", "given" : "Simone C", "non-dropping-particle" : "", "parse-names" : false, "suffix" : "" }, { "dropping-particle" : "", "family" : "Z\u00fcnd", "given" : "David", "non-dropping-particle" : "", "parse-names" : false, "suffix" : "" }, { "dropping-particle" : "", "family" : "Yamashita", "given" : "Akio", "non-dropping-particle" : "", "parse-names" : false, "suffix" : "" }, { "dropping-particle" : "", "family" : "M\u00fchlemann", "given" : "Oliver", "non-dropping-particle" : "", "parse-names" : false, "suffix" : "" } ], "container-title" : "Biochimica et Biophysica Acta", "id" : "ITEM-1", "issue" : "6-7", "issued" : { "date-parts" : [ [ "2013" ] ] }, "page" : "612-23", "publisher" : "Elsevier B.V.", "title" : "Nonsense-mediated mRNA decay - mechanisms of substrate mRNA recognition and degradation in mammalian cells.", "type" : "article-journal", "volume" : "1829" }, "uris" : [ "http://www.mendeley.com/documents/?uuid=4783e4b1-321f-4db2-b0e6-b73accbde9b3" ] } ], "mendeley" : { "formattedCitation" : "(Schweingruber et al., 2013)", "plainTextFormattedCitation" : "(Schweingruber et al., 2013)", "previouslyFormattedCitation" : "(Schweingruber et al., 2013)" }, "properties" : { "noteIndex" : 0 }, "schema" : "https://github.com/citation-style-language/schema/raw/master/csl-citation.json" }</w:instrText>
      </w:r>
      <w:r>
        <w:rPr>
          <w:rFonts w:ascii="Helvetica" w:hAnsi="Helvetica"/>
        </w:rPr>
        <w:fldChar w:fldCharType="separate"/>
      </w:r>
      <w:r w:rsidRPr="003D5D93">
        <w:rPr>
          <w:rFonts w:ascii="Helvetica" w:hAnsi="Helvetica"/>
          <w:noProof/>
        </w:rPr>
        <w:t>(Schweingruber et al., 2013)</w:t>
      </w:r>
      <w:r>
        <w:rPr>
          <w:rFonts w:ascii="Helvetica" w:hAnsi="Helvetica"/>
        </w:rPr>
        <w:fldChar w:fldCharType="end"/>
      </w:r>
      <w:r w:rsidRPr="00656985">
        <w:rPr>
          <w:rFonts w:ascii="Helvetica" w:hAnsi="Helvetica"/>
        </w:rPr>
        <w:t>.</w:t>
      </w:r>
      <w:r>
        <w:rPr>
          <w:rFonts w:ascii="Helvetica" w:hAnsi="Helvetica"/>
        </w:rPr>
        <w:t xml:space="preserve"> One</w:t>
      </w:r>
      <w:r w:rsidRPr="00814FDC">
        <w:rPr>
          <w:rFonts w:ascii="Helvetica" w:hAnsi="Helvetica"/>
        </w:rPr>
        <w:t xml:space="preserve"> model for NMD target recognition </w:t>
      </w:r>
      <w:r>
        <w:rPr>
          <w:rFonts w:ascii="Helvetica" w:hAnsi="Helvetica"/>
        </w:rPr>
        <w:t>proposes</w:t>
      </w:r>
      <w:r w:rsidRPr="00814FDC">
        <w:rPr>
          <w:rFonts w:ascii="Helvetica" w:hAnsi="Helvetica"/>
        </w:rPr>
        <w:t xml:space="preserve"> that stalled </w:t>
      </w:r>
      <w:r>
        <w:rPr>
          <w:rFonts w:ascii="Helvetica" w:hAnsi="Helvetica"/>
        </w:rPr>
        <w:t xml:space="preserve">or aberrant </w:t>
      </w:r>
      <w:r w:rsidRPr="00814FDC">
        <w:rPr>
          <w:rFonts w:ascii="Helvetica" w:hAnsi="Helvetica"/>
        </w:rPr>
        <w:t>termination complexes recruit Upf1</w:t>
      </w:r>
      <w:r>
        <w:rPr>
          <w:rFonts w:ascii="Helvetica" w:hAnsi="Helvetica"/>
        </w:rPr>
        <w:t xml:space="preserve"> </w:t>
      </w:r>
      <w:r w:rsidRPr="00411AB3">
        <w:rPr>
          <w:rFonts w:ascii="Helvetica" w:hAnsi="Helvetica"/>
        </w:rPr>
        <w:fldChar w:fldCharType="begin" w:fldLock="1"/>
      </w:r>
      <w:r>
        <w:rPr>
          <w:rFonts w:ascii="Helvetica" w:hAnsi="Helvetica"/>
        </w:rPr>
        <w:instrText>ADDIN CSL_CITATION { "citationItems" : [ { "id" : "ITEM-1", "itemData" : { "DOI" : "10.1038/nrm3454", "ISSN" : "1471-0080", "PMID" : "23072888", "abstract" : "Although most mRNA molecules derived from protein-coding genes are destined to be translated into functional polypeptides, some are eliminated by cellular quality control pathways that collectively perform the task of mRNA surveillance. In the nonsense-mediated decay (NMD) pathway premature translation termination promotes the recruitment of a set of factors that destabilize a targeted mRNA. The same factors also seem to have key roles in repressing the translation of the mRNA, dissociating its terminating ribosome and messenger ribonucleoproteins (mRNPs), promoting the degradation of its truncated polypeptide product and possibly even feeding back to the site of transcription to interfere with splicing of the primary transcript.", "author" : [ { "dropping-particle" : "", "family" : "Kervestin", "given" : "Stephanie", "non-dropping-particle" : "", "parse-names" : false, "suffix" : "" }, { "dropping-particle" : "", "family" : "Jacobson", "given" : "Allan", "non-dropping-particle" : "", "parse-names" : false, "suffix" : "" } ], "container-title" : "Nature Reviews Molecular Cell Biology", "id" : "ITEM-1", "issue" : "11", "issued" : { "date-parts" : [ [ "2012", "11" ] ] }, "page" : "700-12", "publisher" : "Nature Publishing Group", "title" : "NMD: a multifaceted response to premature translational termination.", "type" : "article-journal", "volume" : "13" }, "uris" : [ "http://www.mendeley.com/documents/?uuid=863ba0ea-5ce0-46cf-94a5-862f15598aad" ] }, { "id" : "ITEM-2", "itemData" : { "DOI" : "10.1016/j.bbagrm.2013.02.005", "ISSN" : "0006-3002", "PMID" : "23435113", "abstract" : "The nonsense-mediated mRNA decay (NMD) pathway is well known as a translation-coupled quality control system that recognizes and degrades aberrant mRNAs with truncated open reading frames (ORF) due to the presence of a premature termination codon (PTC). However, a more general role of NMD in posttranscriptional regulation of gene expression is indicated by transcriptome-wide mRNA profilings that identified a plethora of physiological mRNAs as NMD targets. In this review, we focus on mechanistic aspects of target mRNA identification and degradation in mammalian cells, based on the available biochemical and genetic data, and point out knowledge gaps. Translation termination in a messenger ribonucleoprotein particle (mRNP) environment lacking necessary factors for proper translation termination emerges as a key determinant for subjecting an mRNA to NMD, and we therefore review recent structural and mechanistic insight into translation termination. In addition, the central role of UPF1, its crucial phosphorylation/dephosphorylation cycle and dynamic interactions with other NMD factors are discussed. Moreover, we address the role of exon junction complexes (EJCs) in NMD and summarize the functions of SMG5, SMG6 and SMG7 in promoting mRNA decay through different routes. This article is part of a Special Issue entitled: RNA Decay mechanisms.", "author" : [ { "dropping-particle" : "", "family" : "Schweingruber", "given" : "Christoph", "non-dropping-particle" : "", "parse-names" : false, "suffix" : "" }, { "dropping-particle" : "", "family" : "Rufener", "given" : "Simone C", "non-dropping-particle" : "", "parse-names" : false, "suffix" : "" }, { "dropping-particle" : "", "family" : "Z\u00fcnd", "given" : "David", "non-dropping-particle" : "", "parse-names" : false, "suffix" : "" }, { "dropping-particle" : "", "family" : "Yamashita", "given" : "Akio", "non-dropping-particle" : "", "parse-names" : false, "suffix" : "" }, { "dropping-particle" : "", "family" : "M\u00fchlemann", "given" : "Oliver", "non-dropping-particle" : "", "parse-names" : false, "suffix" : "" } ], "container-title" : "Biochimica et Biophysica Acta", "id" : "ITEM-2", "issue" : "6-7", "issued" : { "date-parts" : [ [ "2013" ] ] }, "page" : "612-23", "publisher" : "Elsevier B.V.", "title" : "Nonsense-mediated mRNA decay - mechanisms of substrate mRNA recognition and degradation in mammalian cells.", "type" : "article-journal", "volume" : "1829" }, "uris" : [ "http://www.mendeley.com/documents/?uuid=4783e4b1-321f-4db2-b0e6-b73accbde9b3" ] } ], "mendeley" : { "formattedCitation" : "(Kervestin and Jacobson, 2012; Schweingruber et al., 2013)", "plainTextFormattedCitation" : "(Kervestin and Jacobson, 2012; Schweingruber et al., 2013)", "previouslyFormattedCitation" : "(Kervestin and Jacobson, 2012; Schweingruber et al., 2013)" }, "properties" : { "noteIndex" : 0 }, "schema" : "https://github.com/citation-style-language/schema/raw/master/csl-citation.json" }</w:instrText>
      </w:r>
      <w:r w:rsidRPr="00411AB3">
        <w:rPr>
          <w:rFonts w:ascii="Helvetica" w:hAnsi="Helvetica"/>
        </w:rPr>
        <w:fldChar w:fldCharType="separate"/>
      </w:r>
      <w:r w:rsidRPr="00411AB3">
        <w:rPr>
          <w:rFonts w:ascii="Helvetica" w:hAnsi="Helvetica"/>
          <w:noProof/>
        </w:rPr>
        <w:t>(Kervestin and Jacobson, 2012; Schweingruber et al., 2013)</w:t>
      </w:r>
      <w:r w:rsidRPr="00411AB3">
        <w:rPr>
          <w:rFonts w:ascii="Helvetica" w:hAnsi="Helvetica"/>
        </w:rPr>
        <w:fldChar w:fldCharType="end"/>
      </w:r>
      <w:r w:rsidRPr="00411AB3">
        <w:rPr>
          <w:rFonts w:ascii="Helvetica" w:hAnsi="Helvetica"/>
        </w:rPr>
        <w:t>.</w:t>
      </w:r>
      <w:r>
        <w:rPr>
          <w:rFonts w:ascii="Helvetica" w:hAnsi="Helvetica"/>
        </w:rPr>
        <w:t xml:space="preserve"> Indeed, r</w:t>
      </w:r>
      <w:r w:rsidRPr="00411AB3">
        <w:rPr>
          <w:rFonts w:ascii="Helvetica" w:hAnsi="Helvetica"/>
        </w:rPr>
        <w:t xml:space="preserve">ibosome toe-printing assays in </w:t>
      </w:r>
      <w:r w:rsidRPr="00411AB3">
        <w:rPr>
          <w:rFonts w:ascii="Helvetica" w:hAnsi="Helvetica"/>
          <w:i/>
        </w:rPr>
        <w:t xml:space="preserve">S. </w:t>
      </w:r>
      <w:proofErr w:type="spellStart"/>
      <w:r w:rsidRPr="00411AB3">
        <w:rPr>
          <w:rFonts w:ascii="Helvetica" w:hAnsi="Helvetica"/>
          <w:i/>
        </w:rPr>
        <w:t>cerevisiae</w:t>
      </w:r>
      <w:proofErr w:type="spellEnd"/>
      <w:r w:rsidRPr="00411AB3">
        <w:rPr>
          <w:rFonts w:ascii="Helvetica" w:hAnsi="Helvetica"/>
        </w:rPr>
        <w:t xml:space="preserve"> extracts and rabbit reticulocyte lysates </w:t>
      </w:r>
      <w:r>
        <w:rPr>
          <w:rFonts w:ascii="Helvetica" w:hAnsi="Helvetica"/>
        </w:rPr>
        <w:t>revealed that ribosome dissociation</w:t>
      </w:r>
      <w:r w:rsidRPr="00411AB3">
        <w:rPr>
          <w:rFonts w:ascii="Helvetica" w:hAnsi="Helvetica"/>
        </w:rPr>
        <w:t xml:space="preserve"> at an NMD-inducing PTC </w:t>
      </w:r>
      <w:r>
        <w:rPr>
          <w:rFonts w:ascii="Helvetica" w:hAnsi="Helvetica"/>
        </w:rPr>
        <w:t>compared to a normal termination codon (NTC)</w:t>
      </w:r>
      <w:r w:rsidRPr="00411AB3">
        <w:rPr>
          <w:rFonts w:ascii="Helvetica" w:hAnsi="Helvetica"/>
        </w:rPr>
        <w:t xml:space="preserve"> </w:t>
      </w:r>
      <w:r>
        <w:rPr>
          <w:rFonts w:ascii="Helvetica" w:hAnsi="Helvetica"/>
        </w:rPr>
        <w:t xml:space="preserve">is stalled aberrantly </w:t>
      </w:r>
      <w:r>
        <w:rPr>
          <w:rFonts w:ascii="Helvetica" w:hAnsi="Helvetica"/>
        </w:rPr>
        <w:fldChar w:fldCharType="begin" w:fldLock="1"/>
      </w:r>
      <w:r>
        <w:rPr>
          <w:rFonts w:ascii="Helvetica" w:hAnsi="Helvetica"/>
        </w:rPr>
        <w:instrText>ADDIN CSL_CITATION { "citationItems" : [ { "id" : "ITEM-1", "itemData" : { "DOI" : "10.1038/nature03060", "ISSN" : "1476-4687", "PMID" : "15525991", "abstract" : "Nonsense-mediated messenger RNA decay (NMD) is triggered by premature translation termination, but the features distinguishing premature from normal termination are unknown. One model for NMD suggests that decay-inducing factors bound to mRNAs during early processing events are routinely removed by elongating ribosomes but remain associated with mRNAs when termination is premature, triggering rapid turnover. Recent experiments challenge this notion and suggest a model that posits that mRNA decay is activated by the intrinsically aberrant nature of premature termination. Here we use a primer extension inhibition (toeprinting) assay to delineate ribosome positioning and find that premature translation termination in yeast extracts is indeed aberrant. Ribosomes encountering premature UAA or UGA codons in the CAN1 mRNA fail to release and, instead, migrate to upstream AUGs. This anomaly depends on prior nonsense codon recognition and is eliminated in extracts derived from cells lacking the principal NMD factor, Upf1p, or by flanking the nonsense codon with a normal 3'-untranslated region (UTR). Tethered poly(A)-binding protein (Pab1p), used as a mimic of a normal 3'-UTR, recruits the termination factor Sup35p (eRF3) and stabilizes nonsense-containing mRNAs. These findings indicate that efficient termination and mRNA stability are dependent on a properly configured 3'-UTR.", "author" : [ { "dropping-particle" : "", "family" : "Amrani", "given" : "Nadia", "non-dropping-particle" : "", "parse-names" : false, "suffix" : "" }, { "dropping-particle" : "", "family" : "Ganesan", "given" : "Robin", "non-dropping-particle" : "", "parse-names" : false, "suffix" : "" }, { "dropping-particle" : "", "family" : "Kervestin", "given" : "Stephanie", "non-dropping-particle" : "", "parse-names" : false, "suffix" : "" }, { "dropping-particle" : "", "family" : "Mangus", "given" : "David A", "non-dropping-particle" : "", "parse-names" : false, "suffix" : "" }, { "dropping-particle" : "", "family" : "Ghosh", "given" : "Shubhendu", "non-dropping-particle" : "", "parse-names" : false, "suffix" : "" }, { "dropping-particle" : "", "family" : "Jacobson", "given" : "Allan", "non-dropping-particle" : "", "parse-names" : false, "suffix" : "" } ], "container-title" : "Nature", "id" : "ITEM-1", "issue" : "7013", "issued" : { "date-parts" : [ [ "2004", "11", "4" ] ] }, "page" : "112-8", "title" : "A faux 3'-UTR promotes aberrant termination and triggers nonsense-mediated mRNA decay.", "type" : "article-journal", "volume" : "432" }, "uris" : [ "http://www.mendeley.com/documents/?uuid=09037885-2eea-4035-b9cc-f7f11ee41091" ] }, { "id" : "ITEM-2", "itemData" : { "DOI" : "10.1093/nar/gkr820", "ISSN" : "1362-4962", "PMID" : "21989405", "abstract" : "Nonsense-mediated mRNA decay (NMD) is a surveillance pathway that recognizes and rapidly degrades mRNAs containing premature termination codons (PTC). The strength of the NMD response appears to reflect multiple determinants on a target mRNA. We have previously reported that mRNAs containing PTCs in close proximity to the translation initiation codon (AUG-proximal PTCs) can substantially evade NMD. Here, we explore the mechanistic basis for this NMD resistance. We demonstrate that translation termination at an AUG-proximal PTC lacks the ribosome stalling that is evident in an NMD-sensitive PTC. This difference is associated with demonstrated interactions of the cytoplasmic poly(A)-binding protein 1, PABPC1, with the cap-binding complex subunit, eIF4G and the 40S recruitment factor eIF3 as well as the ribosome release factor, eRF3. These interactions, in combination, underlie critical 3'-5' linkage of translation initiation with efficient termination at the AUG-proximal PTC and contribute to an NMD-resistant PTC definition at an early phase of translation elongation.", "author" : [ { "dropping-particle" : "", "family" : "Peixeiro", "given" : "Isabel", "non-dropping-particle" : "", "parse-names" : false, "suffix" : "" }, { "dropping-particle" : "", "family" : "In\u00e1cio", "given" : "\u00c2ngela", "non-dropping-particle" : "", "parse-names" : false, "suffix" : "" }, { "dropping-particle" : "", "family" : "Barbosa", "given" : "Cristina", "non-dropping-particle" : "", "parse-names" : false, "suffix" : "" }, { "dropping-particle" : "", "family" : "Silva", "given" : "Ana Lu\u00edsa", "non-dropping-particle" : "", "parse-names" : false, "suffix" : "" }, { "dropping-particle" : "", "family" : "Liebhaber", "given" : "Stephen A", "non-dropping-particle" : "", "parse-names" : false, "suffix" : "" }, { "dropping-particle" : "", "family" : "Rom\u00e3o", "given" : "Lu\u00edsa", "non-dropping-particle" : "", "parse-names" : false, "suffix" : "" } ], "container-title" : "Nucleic Acids Research", "id" : "ITEM-2", "issue" : "3", "issued" : { "date-parts" : [ [ "2012", "2" ] ] }, "page" : "1160-73", "title" : "Interaction of PABPC1 with the translation initiation complex is critical to the NMD resistance of AUG-proximal nonsense mutations.", "type" : "article-journal", "volume" : "40" }, "uris" : [ "http://www.mendeley.com/documents/?uuid=36f5a8e2-50a6-41bc-a498-0dbcf6e30d66" ] } ], "mendeley" : { "formattedCitation" : "(Amrani et al., 2004; Peixeiro et al., 2012)", "plainTextFormattedCitation" : "(Amrani et al., 2004; Peixeiro et al., 2012)", "previouslyFormattedCitation" : "(Amrani et al., 2004; Peixeiro et al., 2012)" }, "properties" : { "noteIndex" : 0 }, "schema" : "https://github.com/citation-style-language/schema/raw/master/csl-citation.json" }</w:instrText>
      </w:r>
      <w:r>
        <w:rPr>
          <w:rFonts w:ascii="Helvetica" w:hAnsi="Helvetica"/>
        </w:rPr>
        <w:fldChar w:fldCharType="separate"/>
      </w:r>
      <w:r w:rsidRPr="00CF6A2B">
        <w:rPr>
          <w:rFonts w:ascii="Helvetica" w:hAnsi="Helvetica"/>
          <w:noProof/>
        </w:rPr>
        <w:t>(Amrani et al., 2004; Peixeiro et al., 2012)</w:t>
      </w:r>
      <w:r>
        <w:rPr>
          <w:rFonts w:ascii="Helvetica" w:hAnsi="Helvetica"/>
        </w:rPr>
        <w:fldChar w:fldCharType="end"/>
      </w:r>
      <w:r>
        <w:rPr>
          <w:rFonts w:ascii="Helvetica" w:hAnsi="Helvetica"/>
        </w:rPr>
        <w:t xml:space="preserve"> and </w:t>
      </w:r>
      <w:r w:rsidRPr="00656985">
        <w:rPr>
          <w:rFonts w:ascii="Helvetica" w:hAnsi="Helvetica"/>
        </w:rPr>
        <w:t xml:space="preserve">interactions between Upf1 and the ribosome release factors, eRF1 and eRF3, have been found in </w:t>
      </w:r>
      <w:r>
        <w:rPr>
          <w:rFonts w:ascii="Helvetica" w:hAnsi="Helvetica"/>
        </w:rPr>
        <w:t xml:space="preserve">both </w:t>
      </w:r>
      <w:r w:rsidRPr="00656985">
        <w:rPr>
          <w:rFonts w:ascii="Helvetica" w:hAnsi="Helvetica"/>
        </w:rPr>
        <w:t xml:space="preserve">yeast and human cells </w:t>
      </w:r>
      <w:r>
        <w:rPr>
          <w:rFonts w:ascii="Helvetica" w:hAnsi="Helvetica"/>
        </w:rPr>
        <w:fldChar w:fldCharType="begin" w:fldLock="1"/>
      </w:r>
      <w:r>
        <w:rPr>
          <w:rFonts w:ascii="Helvetica" w:hAnsi="Helvetica"/>
        </w:rPr>
        <w:instrText>ADDIN CSL_CITATION { "citationItems" : [ { "id" : "ITEM-1", "itemData" : { "DOI" : "10.1101/gad.12.11.1665", "ISSN" : "0890-9369", "author" : [ { "dropping-particle" : "", "family" : "Czaplinski", "given" : "K.", "non-dropping-particle" : "", "parse-names" : false, "suffix" : "" }, { "dropping-particle" : "", "family" : "Ruiz-Echevarria", "given" : "M. J.", "non-dropping-particle" : "", "parse-names" : false, "suffix" : "" }, { "dropping-particle" : "V.", "family" : "Paushkin", "given" : "S.", "non-dropping-particle" : "", "parse-names" : false, "suffix" : "" }, { "dropping-particle" : "", "family" : "Han", "given" : "X.", "non-dropping-particle" : "", "parse-names" : false, "suffix" : "" }, { "dropping-particle" : "", "family" : "Weng", "given" : "Y.", "non-dropping-particle" : "", "parse-names" : false, "suffix" : "" }, { "dropping-particle" : "", "family" : "Perlick", "given" : "H. A.", "non-dropping-particle" : "", "parse-names" : false, "suffix" : "" }, { "dropping-particle" : "", "family" : "Dietz", "given" : "H. C.", "non-dropping-particle" : "", "parse-names" : false, "suffix" : "" }, { "dropping-particle" : "", "family" : "Ter-Avanesyan", "given" : "M. D.", "non-dropping-particle" : "", "parse-names" : false, "suffix" : "" }, { "dropping-particle" : "", "family" : "Peltz", "given" : "S. W.", "non-dropping-particle" : "", "parse-names" : false, "suffix" : "" } ], "container-title" : "Genes &amp; Development", "id" : "ITEM-1", "issue" : "11", "issued" : { "date-parts" : [ [ "1998", "6", "1" ] ] }, "page" : "1665-1677", "title" : "The surveillance complex interacts with the translation release factors to enhance termination and degrade aberrant mRNAs", "type" : "article-journal", "volume" : "12" }, "uris" : [ "http://www.mendeley.com/documents/?uuid=87e97c72-79a6-4789-94ab-baed711b9390" ] }, { "id" : "ITEM-2", "itemData" : { "DOI" : "10.1101/gad.1389006", "ISSN" : "0890-9369", "PMID" : "16452507", "abstract" : "Nonsense-mediated mRNA decay (NMD) is a surveillance mechanism that degrades mRNA containing premature termination codons (PTCs). In mammalian cells, recognition of PTCs requires translation and depends on the presence on the mRNA with the splicing-dependent exon junction complex (EJC). While it is known that a key event in the triggering of NMD is phosphorylation of the trans-acting factor, Upf1, by SMG-1, the relationship between Upf1 phosphorylation and PTC recognition remains undetermined. Here we show that SMG-1 binds to the mRNA-associated components of the EJC, Upf2, Upf3b, eIF4A3, Magoh, and Y14. Further, we describe a novel complex that contains the NMD factors SMG-1 and Upf1, and the translation termination release factors eRF1 and eRF3 (SURF). Importantly, an association between SURF and the EJC is required for SMG-1-mediated Upf1 phosphorylation and NMD. Thus, the SMG-1-mediated phosphorylation of Upf1 occurs on the association of SURF with EJC, which provides the link between the EJC and recognition of PTCs and triggers NMD.", "author" : [ { "dropping-particle" : "", "family" : "Kashima", "given" : "Isao", "non-dropping-particle" : "", "parse-names" : false, "suffix" : "" }, { "dropping-particle" : "", "family" : "Yamashita", "given" : "Akio", "non-dropping-particle" : "", "parse-names" : false, "suffix" : "" }, { "dropping-particle" : "", "family" : "Izumi", "given" : "Natsuko", "non-dropping-particle" : "", "parse-names" : false, "suffix" : "" }, { "dropping-particle" : "", "family" : "Kataoka", "given" : "Naoyuki", "non-dropping-particle" : "", "parse-names" : false, "suffix" : "" }, { "dropping-particle" : "", "family" : "Morishita", "given" : "Ryo", "non-dropping-particle" : "", "parse-names" : false, "suffix" : "" }, { "dropping-particle" : "", "family" : "Hoshino", "given" : "Shinichi", "non-dropping-particle" : "", "parse-names" : false, "suffix" : "" }, { "dropping-particle" : "", "family" : "Ohno", "given" : "Mutsuhito", "non-dropping-particle" : "", "parse-names" : false, "suffix" : "" }, { "dropping-particle" : "", "family" : "Dreyfuss", "given" : "Gideon", "non-dropping-particle" : "", "parse-names" : false, "suffix" : "" }, { "dropping-particle" : "", "family" : "Ohno", "given" : "Shigeo", "non-dropping-particle" : "", "parse-names" : false, "suffix" : "" } ], "container-title" : "Genes &amp; development", "id" : "ITEM-2", "issue" : "3", "issued" : { "date-parts" : [ [ "2006", "2", "1" ] ] }, "page" : "355-67", "title" : "Binding of a novel SMG-1-Upf1-eRF1-eRF3 complex (SURF) to the exon junction complex triggers Upf1 phosphorylation and nonsense-mediated mRNA decay.", "type" : "article-journal", "volume" : "20" }, "uris" : [ "http://www.mendeley.com/documents/?uuid=0ddb948f-008d-49dc-8b4f-b6098a318364" ] }, { "id" : "ITEM-3", "itemData" : { "DOI" : "10.1038/emboj.2008.17", "ISSN" : "1460-2075", "PMID" : "18256688", "abstract" : "Nonsense-mediated mRNA decay (NMD) represents a key mechanism to control the expression of wild-type and aberrant mRNAs. Phosphorylation of the protein UPF1 in the context of translation termination contributes to committing mRNAs to NMD. We report that translation termination is inhibited by UPF1 and stimulated by cytoplasmic poly(A)-binding protein (PABPC1). UPF1 binds to eRF1 and to the GTPase domain of eRF3 both in its GTP- and GDP-bound states. Importantly, mutation studies show that UPF1 can interact with the exon junction complex (EJC) alternatively through either UPF2 or UPF3b to become phosphorylated and to activate NMD. On this basis, we discuss an integrated model where UPF1 halts translation termination and is phosphorylated by SMG1 if the termination-promoting interaction of PABPC1 with eRF3 cannot readily occur. The EJC, with UPF2 or UPF3b as a cofactor, interferes with physiological termination through UPF1. This model integrates previously competing models of NMD and suggests a mechanistic basis for alternative NMD pathways.", "author" : [ { "dropping-particle" : "V", "family" : "Ivanov", "given" : "Pavel", "non-dropping-particle" : "", "parse-names" : false, "suffix" : "" }, { "dropping-particle" : "", "family" : "Gehring", "given" : "Niels H", "non-dropping-particle" : "", "parse-names" : false, "suffix" : "" }, { "dropping-particle" : "", "family" : "Kunz", "given" : "Joachim B", "non-dropping-particle" : "", "parse-names" : false, "suffix" : "" }, { "dropping-particle" : "", "family" : "Hentze", "given" : "Matthias W", "non-dropping-particle" : "", "parse-names" : false, "suffix" : "" }, { "dropping-particle" : "", "family" : "Kulozik", "given" : "Andreas E", "non-dropping-particle" : "", "parse-names" : false, "suffix" : "" } ], "container-title" : "The EMBO journal", "id" : "ITEM-3", "issue" : "5", "issued" : { "date-parts" : [ [ "2008", "3", "5" ] ] }, "page" : "736-47", "title" : "Interactions between UPF1, eRFs, PABP and the exon junction complex suggest an integrated model for mammalian NMD pathways.", "type" : "article-journal", "volume" : "27" }, "uris" : [ "http://www.mendeley.com/documents/?uuid=f07c89e9-d868-4451-a278-444e8e12e89f" ] }, { "id" : "ITEM-4", "itemData" : { "DOI" : "10.1371/journal.pbio.0060111", "ISSN" : "1545-7885", "PMID" : "18447585", "abstract" : "The nonsense-mediated decay (NMD) pathway subjects mRNAs with premature termination codons (PTCs) to rapid decay. The conserved Upf1-3 complex interacts with the eukaryotic translation release factors, eRF3 and eRF1, and triggers NMD when translation termination takes place at a PTC. Contrasting models postulate central roles in PTC-recognition for the exon junction complex in mammals versus the cytoplasmic poly(A)-binding protein (PABP) in other eukaryotes. Here we present evidence for a unified model for NMD, in which PTC recognition in human cells is mediated by a competition between 3' UTR-associated factors that stimulate or antagonize recruitment of the Upf complex to the terminating ribosome. We identify cytoplasmic PABP as a human NMD antagonizing factor, which inhibits the interaction between eRF3 and Upf1 in vitro and prevents NMD in cells when positioned in proximity to the termination codon. Surprisingly, only when an extended 3' UTR places cytoplasmic PABP distally to the termination codon does a downstream exon junction complex enhance NMD, likely through increasing the affinity of Upf proteins for the 3' UTR. Interestingly, while an artificial 3' UTR of &gt;420 nucleotides triggers NMD, a large subset of human mRNAs contain longer 3' UTRs but evade NMD. We speculate that these have evolved to concentrate NMD-inhibiting factors, such as PABP, in spatial proximity of the termination codon.", "author" : [ { "dropping-particle" : "", "family" : "Singh", "given" : "Guramrit", "non-dropping-particle" : "", "parse-names" : false, "suffix" : "" }, { "dropping-particle" : "", "family" : "Rebbapragada", "given" : "Indrani", "non-dropping-particle" : "", "parse-names" : false, "suffix" : "" }, { "dropping-particle" : "", "family" : "Lykke-Andersen", "given" : "Jens", "non-dropping-particle" : "", "parse-names" : false, "suffix" : "" } ], "container-title" : "PLoS biology", "id" : "ITEM-4", "issue" : "4", "issued" : { "date-parts" : [ [ "2008", "4", "29" ] ] }, "page" : "e111", "title" : "A competition between stimulators and antagonists of Upf complex recruitment governs human nonsense-mediated mRNA decay.", "type" : "article-journal", "volume" : "6" }, "uris" : [ "http://www.mendeley.com/documents/?uuid=21ffc140-d4f7-4f95-b941-9e43253a95e1" ] } ], "mendeley" : { "formattedCitation" : "(Czaplinski et al., 1998; Ivanov et al., 2008; Kashima et al., 2006; Singh et al., 2008)", "plainTextFormattedCitation" : "(Czaplinski et al., 1998; Ivanov et al., 2008; Kashima et al., 2006; Singh et al., 2008)", "previouslyFormattedCitation" : "(Czaplinski et al., 1998; Ivanov et al., 2008; Kashima et al., 2006; Singh et al., 2008)" }, "properties" : { "noteIndex" : 0 }, "schema" : "https://github.com/citation-style-language/schema/raw/master/csl-citation.json" }</w:instrText>
      </w:r>
      <w:r>
        <w:rPr>
          <w:rFonts w:ascii="Helvetica" w:hAnsi="Helvetica"/>
        </w:rPr>
        <w:fldChar w:fldCharType="separate"/>
      </w:r>
      <w:r w:rsidRPr="00B2543A">
        <w:rPr>
          <w:rFonts w:ascii="Helvetica" w:hAnsi="Helvetica"/>
          <w:noProof/>
        </w:rPr>
        <w:t>(Czaplinski et al., 1998; Ivanov et al., 2008; Kashima et al., 2006; Singh et al., 2008)</w:t>
      </w:r>
      <w:r>
        <w:rPr>
          <w:rFonts w:ascii="Helvetica" w:hAnsi="Helvetica"/>
        </w:rPr>
        <w:fldChar w:fldCharType="end"/>
      </w:r>
      <w:r>
        <w:rPr>
          <w:rFonts w:ascii="Helvetica" w:hAnsi="Helvetica"/>
        </w:rPr>
        <w:t xml:space="preserve">. Though the determinants leading to aberrant termination at a PTC have yet to be fully elucidated, it has been suggested </w:t>
      </w:r>
      <w:r w:rsidRPr="00411AB3">
        <w:rPr>
          <w:rFonts w:ascii="Helvetica" w:hAnsi="Helvetica"/>
        </w:rPr>
        <w:t xml:space="preserve">that the absence of </w:t>
      </w:r>
      <w:r>
        <w:rPr>
          <w:rFonts w:ascii="Helvetica" w:hAnsi="Helvetica"/>
        </w:rPr>
        <w:t xml:space="preserve">proximal </w:t>
      </w:r>
      <w:proofErr w:type="spellStart"/>
      <w:r>
        <w:rPr>
          <w:rFonts w:ascii="Helvetica" w:hAnsi="Helvetica"/>
        </w:rPr>
        <w:t>mRNP</w:t>
      </w:r>
      <w:proofErr w:type="spellEnd"/>
      <w:r>
        <w:rPr>
          <w:rFonts w:ascii="Helvetica" w:hAnsi="Helvetica"/>
        </w:rPr>
        <w:t xml:space="preserve"> </w:t>
      </w:r>
      <w:r w:rsidRPr="00411AB3">
        <w:rPr>
          <w:rFonts w:ascii="Helvetica" w:hAnsi="Helvetica"/>
        </w:rPr>
        <w:t>factors</w:t>
      </w:r>
      <w:r>
        <w:rPr>
          <w:rFonts w:ascii="Helvetica" w:hAnsi="Helvetica"/>
        </w:rPr>
        <w:t xml:space="preserve"> that promote normal</w:t>
      </w:r>
      <w:r w:rsidRPr="00411AB3">
        <w:rPr>
          <w:rFonts w:ascii="Helvetica" w:hAnsi="Helvetica"/>
        </w:rPr>
        <w:t xml:space="preserve"> termination, suc</w:t>
      </w:r>
      <w:r>
        <w:rPr>
          <w:rFonts w:ascii="Helvetica" w:hAnsi="Helvetica"/>
        </w:rPr>
        <w:t xml:space="preserve">h as </w:t>
      </w:r>
      <w:proofErr w:type="gramStart"/>
      <w:r>
        <w:rPr>
          <w:rFonts w:ascii="Helvetica" w:hAnsi="Helvetica"/>
        </w:rPr>
        <w:t>poly(</w:t>
      </w:r>
      <w:proofErr w:type="gramEnd"/>
      <w:r>
        <w:rPr>
          <w:rFonts w:ascii="Helvetica" w:hAnsi="Helvetica"/>
        </w:rPr>
        <w:t xml:space="preserve">A) binding protein, underlies the difference between NMD targets and non-targets </w:t>
      </w:r>
      <w:r>
        <w:rPr>
          <w:rFonts w:ascii="Helvetica" w:hAnsi="Helvetica"/>
        </w:rPr>
        <w:fldChar w:fldCharType="begin" w:fldLock="1"/>
      </w:r>
      <w:r>
        <w:rPr>
          <w:rFonts w:ascii="Helvetica" w:hAnsi="Helvetica"/>
        </w:rPr>
        <w:instrText>ADDIN CSL_CITATION { "citationItems" : [ { "id" : "ITEM-1", "itemData" : { "DOI" : "10.1038/nrm3454", "ISSN" : "1471-0080", "PMID" : "23072888", "abstract" : "Although most mRNA molecules derived from protein-coding genes are destined to be translated into functional polypeptides, some are eliminated by cellular quality control pathways that collectively perform the task of mRNA surveillance. In the nonsense-mediated decay (NMD) pathway premature translation termination promotes the recruitment of a set of factors that destabilize a targeted mRNA. The same factors also seem to have key roles in repressing the translation of the mRNA, dissociating its terminating ribosome and messenger ribonucleoproteins (mRNPs), promoting the degradation of its truncated polypeptide product and possibly even feeding back to the site of transcription to interfere with splicing of the primary transcript.", "author" : [ { "dropping-particle" : "", "family" : "Kervestin", "given" : "Stephanie", "non-dropping-particle" : "", "parse-names" : false, "suffix" : "" }, { "dropping-particle" : "", "family" : "Jacobson", "given" : "Allan", "non-dropping-particle" : "", "parse-names" : false, "suffix" : "" } ], "container-title" : "Nature Reviews Molecular Cell Biology", "id" : "ITEM-1", "issue" : "11", "issued" : { "date-parts" : [ [ "2012", "11" ] ] }, "page" : "700-12", "publisher" : "Nature Publishing Group", "title" : "NMD: a multifaceted response to premature translational termination.", "type" : "article-journal", "volume" : "13" }, "uris" : [ "http://www.mendeley.com/documents/?uuid=863ba0ea-5ce0-46cf-94a5-862f15598aad" ] }, { "id" : "ITEM-2", "itemData" : { "DOI" : "10.1038/emboj.2008.17", "ISSN" : "1460-2075", "PMID" : "18256688", "abstract" : "Nonsense-mediated mRNA decay (NMD) represents a key mechanism to control the expression of wild-type and aberrant mRNAs. Phosphorylation of the protein UPF1 in the context of translation termination contributes to committing mRNAs to NMD. We report that translation termination is inhibited by UPF1 and stimulated by cytoplasmic poly(A)-binding protein (PABPC1). UPF1 binds to eRF1 and to the GTPase domain of eRF3 both in its GTP- and GDP-bound states. Importantly, mutation studies show that UPF1 can interact with the exon junction complex (EJC) alternatively through either UPF2 or UPF3b to become phosphorylated and to activate NMD. On this basis, we discuss an integrated model where UPF1 halts translation termination and is phosphorylated by SMG1 if the termination-promoting interaction of PABPC1 with eRF3 cannot readily occur. The EJC, with UPF2 or UPF3b as a cofactor, interferes with physiological termination through UPF1. This model integrates previously competing models of NMD and suggests a mechanistic basis for alternative NMD pathways.", "author" : [ { "dropping-particle" : "V", "family" : "Ivanov", "given" : "Pavel", "non-dropping-particle" : "", "parse-names" : false, "suffix" : "" }, { "dropping-particle" : "", "family" : "Gehring", "given" : "Niels H", "non-dropping-particle" : "", "parse-names" : false, "suffix" : "" }, { "dropping-particle" : "", "family" : "Kunz", "given" : "Joachim B", "non-dropping-particle" : "", "parse-names" : false, "suffix" : "" }, { "dropping-particle" : "", "family" : "Hentze", "given" : "Matthias W", "non-dropping-particle" : "", "parse-names" : false, "suffix" : "" }, { "dropping-particle" : "", "family" : "Kulozik", "given" : "Andreas E", "non-dropping-particle" : "", "parse-names" : false, "suffix" : "" } ], "container-title" : "The EMBO journal", "id" : "ITEM-2", "issue" : "5", "issued" : { "date-parts" : [ [ "2008", "3", "5" ] ] }, "page" : "736-47", "title" : "Interactions between UPF1, eRFs, PABP and the exon junction complex suggest an integrated model for mammalian NMD pathways.", "type" : "article-journal", "volume" : "27" }, "uris" : [ "http://www.mendeley.com/documents/?uuid=f07c89e9-d868-4451-a278-444e8e12e89f" ] }, { "id" : "ITEM-3", "itemData" : { "DOI" : "10.1128/MCB.22.10.3301", "author" : [ { "dropping-particle" : "", "family" : "Cosson", "given" : "Bertrand", "non-dropping-particle" : "", "parse-names" : false, "suffix" : "" }, { "dropping-particle" : "", "family" : "Couturier", "given" : "Anne", "non-dropping-particle" : "", "parse-names" : false, "suffix" : "" } ], "container-title" : "Molecular and cellular biology", "id" : "ITEM-3", "issue" : "10", "issued" : { "date-parts" : [ [ "2002" ] ] }, "page" : "3301-3315", "title" : "Poly(A)-Binding Protein Acts in Translation Termination via Eukaryotic Release Factor 3 Interaction and Does Not Influence [PSI+] Propagation", "type" : "article-journal", "volume" : "22" }, "uris" : [ "http://www.mendeley.com/documents/?uuid=5279a5f3-62af-4f25-b335-004cec096c27" ] }, { "id" : "ITEM-4", "itemData" : { "DOI" : "10.1074/jbc.M203029200", "ISBN" : "5028650292", "ISSN" : "0021-9258", "PMID" : "12381739", "abstract" : "The mammalian GSPT, which consists of amino-terminal (N) and carboxyl-terminal (C) domains, functions as the eukaryotic releasing factor 3 (eRF3) by interacting with eRF1 in translation termination. This function requires only the C-domain that is homologous to the elongation factor (EF) 1alpha, while the N-domain interacts with polyadenylate-binding protein (PABP), which binds the poly(A) tail of mRNA and associates with the eukaryotic initiation factor (eIF) 4G. Here we describe a novel role of GSPT in translation. We first determined an amino acid sequence required for the PABP interaction in the N-domain. Inhibition of this interaction significantly attenuated translation of capped/poly(A)-tailed mRNA not only in an in vitro translation system but also in living cells. There was a PABP-dependent linkage between the termination factor complex eRF1-GSPT and the initiation factor eIF4G associating with 5' cap through eIF4E. Although the inhibition of the GSPT-PABP interaction did not affect the de novo formation of an 80 S ribosomal initiation complex, it appears to suppress the subsequent recycle of ribosome. These results indicate that GSPT/eRF3 plays an important role in translation cycle through the interaction with PABP, in addition to mediating the termination with eRF1.", "author" : [ { "dropping-particle" : "", "family" : "Uchida", "given" : "Naoyuki", "non-dropping-particle" : "", "parse-names" : false, "suffix" : "" }, { "dropping-particle" : "", "family" : "Hoshino", "given" : "Shin-Ichi", "non-dropping-particle" : "", "parse-names" : false, "suffix" : "" }, { "dropping-particle" : "", "family" : "Imataka", "given" : "Hiroaki", "non-dropping-particle" : "", "parse-names" : false, "suffix" : "" }, { "dropping-particle" : "", "family" : "Sonenberg", "given" : "Nahum", "non-dropping-particle" : "", "parse-names" : false, "suffix" : "" }, { "dropping-particle" : "", "family" : "Katada", "given" : "Toshiaki", "non-dropping-particle" : "", "parse-names" : false, "suffix" : "" } ], "container-title" : "The Journal of biological chemistry", "id" : "ITEM-4", "issue" : "52", "issued" : { "date-parts" : [ [ "2002", "12", "27" ] ] }, "page" : "50286-92", "title" : "A novel role of the mammalian GSPT/eRF3 associating with poly(A)-binding protein in Cap/Poly(A)-dependent translation.", "type" : "article-journal", "volume" : "277" }, "uris" : [ "http://www.mendeley.com/documents/?uuid=829575c9-e377-48f7-ba08-411dd24fa764" ] } ], "mendeley" : { "formattedCitation" : "(Cosson and Couturier, 2002; Ivanov et al., 2008; Kervestin and Jacobson, 2012; Uchida et al., 2002)", "plainTextFormattedCitation" : "(Cosson and Couturier, 2002; Ivanov et al., 2008; Kervestin and Jacobson, 2012; Uchida et al., 2002)", "previouslyFormattedCitation" : "(Cosson and Couturier, 2002; Ivanov et al., 2008; Kervestin and Jacobson, 2012; Uchida et al., 2002)" }, "properties" : { "noteIndex" : 0 }, "schema" : "https://github.com/citation-style-language/schema/raw/master/csl-citation.json" }</w:instrText>
      </w:r>
      <w:r>
        <w:rPr>
          <w:rFonts w:ascii="Helvetica" w:hAnsi="Helvetica"/>
        </w:rPr>
        <w:fldChar w:fldCharType="separate"/>
      </w:r>
      <w:r w:rsidRPr="00C83E17">
        <w:rPr>
          <w:rFonts w:ascii="Helvetica" w:hAnsi="Helvetica"/>
          <w:noProof/>
        </w:rPr>
        <w:t>(Cosson and Couturier, 2002; Ivanov et al., 2008; Kervestin and Jacobson, 2012; Uchida et al., 2002)</w:t>
      </w:r>
      <w:r>
        <w:rPr>
          <w:rFonts w:ascii="Helvetica" w:hAnsi="Helvetica"/>
        </w:rPr>
        <w:fldChar w:fldCharType="end"/>
      </w:r>
      <w:r>
        <w:rPr>
          <w:rFonts w:ascii="Helvetica" w:hAnsi="Helvetica"/>
        </w:rPr>
        <w:t xml:space="preserve">. </w:t>
      </w:r>
    </w:p>
    <w:p w14:paraId="630D4D00" w14:textId="77777777" w:rsidR="001D069F" w:rsidRPr="00282E3C" w:rsidRDefault="001D069F" w:rsidP="001D069F">
      <w:pPr>
        <w:spacing w:line="480" w:lineRule="auto"/>
        <w:ind w:firstLine="240"/>
        <w:rPr>
          <w:rFonts w:ascii="Helvetica" w:hAnsi="Helvetica"/>
        </w:rPr>
      </w:pPr>
      <w:r w:rsidRPr="00AF4AF8">
        <w:rPr>
          <w:rFonts w:ascii="Helvetica" w:hAnsi="Helvetica"/>
          <w:b/>
        </w:rPr>
        <w:tab/>
      </w:r>
      <w:r>
        <w:rPr>
          <w:rFonts w:ascii="Helvetica" w:hAnsi="Helvetica"/>
        </w:rPr>
        <w:t>Recent</w:t>
      </w:r>
      <w:r w:rsidRPr="00CA652A">
        <w:rPr>
          <w:rFonts w:ascii="Helvetica" w:hAnsi="Helvetica"/>
        </w:rPr>
        <w:t xml:space="preserve"> reports </w:t>
      </w:r>
      <w:r>
        <w:rPr>
          <w:rFonts w:ascii="Helvetica" w:hAnsi="Helvetica"/>
        </w:rPr>
        <w:t>cloud</w:t>
      </w:r>
      <w:r w:rsidRPr="00CA652A">
        <w:rPr>
          <w:rFonts w:ascii="Helvetica" w:hAnsi="Helvetica"/>
        </w:rPr>
        <w:t xml:space="preserve"> the simple </w:t>
      </w:r>
      <w:r w:rsidRPr="00814FDC">
        <w:rPr>
          <w:rFonts w:ascii="Helvetica" w:hAnsi="Helvetica"/>
        </w:rPr>
        <w:t xml:space="preserve">view that </w:t>
      </w:r>
      <w:r>
        <w:rPr>
          <w:rFonts w:ascii="Helvetica" w:hAnsi="Helvetica"/>
        </w:rPr>
        <w:t xml:space="preserve">aberrantly </w:t>
      </w:r>
      <w:r w:rsidRPr="00814FDC">
        <w:rPr>
          <w:rFonts w:ascii="Helvetica" w:hAnsi="Helvetica"/>
        </w:rPr>
        <w:t xml:space="preserve">stalled </w:t>
      </w:r>
      <w:r>
        <w:rPr>
          <w:rFonts w:ascii="Helvetica" w:hAnsi="Helvetica"/>
        </w:rPr>
        <w:t xml:space="preserve">translation </w:t>
      </w:r>
      <w:r w:rsidRPr="00814FDC">
        <w:rPr>
          <w:rFonts w:ascii="Helvetica" w:hAnsi="Helvetica"/>
        </w:rPr>
        <w:t xml:space="preserve">termination </w:t>
      </w:r>
      <w:r>
        <w:rPr>
          <w:rFonts w:ascii="Helvetica" w:hAnsi="Helvetica"/>
        </w:rPr>
        <w:t xml:space="preserve">complexes </w:t>
      </w:r>
      <w:r w:rsidRPr="00814FDC">
        <w:rPr>
          <w:rFonts w:ascii="Helvetica" w:hAnsi="Helvetica"/>
        </w:rPr>
        <w:t xml:space="preserve">account </w:t>
      </w:r>
      <w:r>
        <w:rPr>
          <w:rFonts w:ascii="Helvetica" w:hAnsi="Helvetica"/>
        </w:rPr>
        <w:t xml:space="preserve">fully </w:t>
      </w:r>
      <w:r w:rsidRPr="00814FDC">
        <w:rPr>
          <w:rFonts w:ascii="Helvetica" w:hAnsi="Helvetica"/>
        </w:rPr>
        <w:t>for</w:t>
      </w:r>
      <w:r>
        <w:rPr>
          <w:rFonts w:ascii="Helvetica" w:hAnsi="Helvetica"/>
        </w:rPr>
        <w:t xml:space="preserve"> </w:t>
      </w:r>
      <w:r w:rsidRPr="00814FDC">
        <w:rPr>
          <w:rFonts w:ascii="Helvetica" w:hAnsi="Helvetica"/>
        </w:rPr>
        <w:t>Upf1</w:t>
      </w:r>
      <w:r>
        <w:rPr>
          <w:rFonts w:ascii="Helvetica" w:hAnsi="Helvetica"/>
        </w:rPr>
        <w:t xml:space="preserve"> recruitment to mRNAs. For example, Upf1 was found to associate with both target and </w:t>
      </w:r>
      <w:r w:rsidRPr="00F732C5">
        <w:rPr>
          <w:rFonts w:ascii="Helvetica" w:hAnsi="Helvetica"/>
        </w:rPr>
        <w:t>non-target mRNAs</w:t>
      </w:r>
      <w:r>
        <w:rPr>
          <w:rFonts w:ascii="Helvetica" w:hAnsi="Helvetica"/>
        </w:rPr>
        <w:t xml:space="preserve"> even in the absence of translation, and the manner and degree to which translation affects Upf1-mRNA accumulation appears to vary among different mRNAs </w:t>
      </w:r>
      <w:r w:rsidRPr="00CA652A">
        <w:rPr>
          <w:rFonts w:ascii="Helvetica" w:hAnsi="Helvetica"/>
        </w:rPr>
        <w:fldChar w:fldCharType="begin" w:fldLock="1"/>
      </w:r>
      <w:r>
        <w:rPr>
          <w:rFonts w:ascii="Helvetica" w:hAnsi="Helvetica"/>
        </w:rPr>
        <w:instrText>ADDIN CSL_CITATION { "citationItems" : [ { "id" : "ITEM-1", "itemData" : { "DOI" : "10.1101/gad.245506.114", "ISSN" : "1549-5477", "PMID" : "25184677", "abstract" : "Nonsense-mediated mRNA decay (NMD) controls the quality of eukaryotic gene expression and also degrades physiologic mRNAs. How NMD targets are identified is incompletely understood. A central NMD factor is the ATP-dependent RNA helicase upframeshift 1 (UPF1). Neither the distance in space between the termination codon and the poly(A) tail nor the binding of steady-state, largely hypophosphorylated UPF1 is a discriminating marker of cellular NMD targets, unlike for premature termination codon (PTC)-containing reporter mRNAs when compared with their PTC-free counterparts. Here, we map phosphorylated UPF1 (p-UPF1)-binding sites using transcriptome-wide footprinting or DNA oligonucleotide-directed mRNA cleavage to report that p-UPF1 provides the first reliable cellular NMD target marker. p-UPF1 is enriched on NMD target 3' untranslated regions (UTRs) along with suppressor with morphogenic effect on genitalia 5 (SMG5) and SMG7 but not SMG1 or SMG6. Immunoprecipitations of UPF1 variants deficient in various aspects of the NMD process in parallel with F\u00f6rster resonance energy transfer (FRET) experiments reveal that ATPase/helicase-deficient UPF1 manifests high levels of RNA binding and disregulated hyperphosphorylation, whereas wild-type UPF1 releases from nonspecific RNA interactions in an ATP hydrolysis-dependent mechanism until an NMD target is identified. 3' UTR-associated UPF1 undergoes regulated phosphorylation on NMD targets, providing a binding platform for mRNA degradative activities. p-UPF1 binding to NMD target 3' UTRs is stabilized by SMG5 and SMG7. Our results help to explain why steady-state UPF1 binding is not a marker for cellular NMD substrates and how this binding is transformed to induce mRNA decay.", "author" : [ { "dropping-particle" : "", "family" : "Kurosaki", "given" : "Tatsuaki", "non-dropping-particle" : "", "parse-names" : false, "suffix" : "" }, { "dropping-particle" : "", "family" : "Li", "given" : "Wencheng", "non-dropping-particle" : "", "parse-names" : false, "suffix" : "" }, { "dropping-particle" : "", "family" : "Hoque", "given" : "Mainul", "non-dropping-particle" : "", "parse-names" : false, "suffix" : "" }, { "dropping-particle" : "", "family" : "Popp", "given" : "Maximilian W-L", "non-dropping-particle" : "", "parse-names" : false, "suffix" : "" }, { "dropping-particle" : "", "family" : "Ermolenko", "given" : "Dmitri N", "non-dropping-particle" : "", "parse-names" : false, "suffix" : "" }, { "dropping-particle" : "", "family" : "Tian", "given" : "Bin", "non-dropping-particle" : "", "parse-names" : false, "suffix" : "" }, { "dropping-particle" : "", "family" : "Maquat", "given" : "Lynne E", "non-dropping-particle" : "", "parse-names" : false, "suffix" : "" } ], "container-title" : "Genes &amp; development", "id" : "ITEM-1", "issue" : "17", "issued" : { "date-parts" : [ [ "2014", "9", "1" ] ] }, "page" : "1900-1916", "title" : "A post-translational regulatory switch on UPF1 controls targeted mRNA degradation.", "type" : "article-journal", "volume" : "28" }, "uris" : [ "http://www.mendeley.com/documents/?uuid=f82c6091-81f0-4efc-9c5c-3c024ea1d412" ] }, { "id" : "ITEM-2", "itemData" : { "DOI" : "10.1073/pnas.1219908110", "ISSN" : "1091-6490", "PMID" : "23404710", "abstract" : "Nonsense-mediated mRNA decay (NMD), which degrades transcripts harboring a premature termination codon (PTC), depends on the helicase up-frameshift 1 (UPF1). However, mRNAs that are not NMD targets also bind UPF1. What governs the timing, position, and function of UPF1 binding to mRNAs remains unclear. We provide evidence that (i) multiple UPF1 molecules accumulate on the 3'-untranslated region (3' UTR) of PTC-containing mRNAs and to an extent that is greater per unit 3' UTR length if the mRNA is an NMD target; (ii) UPF1 binding begins \u226535 nt downstream of the PTC; (iii) enhanced UPF1 binding to the 3' UTR of PTC-containing mRNA relative to its PTC-free counterpart depends on translation; and (iv) the presence of a 3' UTR exon-junction complex (EJC) further enhances UPF1 binding and/or affinity. Our data suggest that NMD involves UPF1 binding along a 3' UTR whether the 3' UTR contains an EJC. This binding explains how mRNAs without a 3' UTR EJC but with an abnormally long 3' UTR can be NMD targets, albeit not as efficiently as their counterparts that contain a 3' UTR EJC.", "author" : [ { "dropping-particle" : "", "family" : "Kurosaki", "given" : "Tatsuaki", "non-dropping-particle" : "", "parse-names" : false, "suffix" : "" }, { "dropping-particle" : "", "family" : "Maquat", "given" : "Lynne E", "non-dropping-particle" : "", "parse-names" : false, "suffix" : "" } ], "container-title" : "Proceedings of the National Academy of Sciences of the United States of America", "id" : "ITEM-2", "issue" : "9", "issued" : { "date-parts" : [ [ "2013", "2", "26" ] ] }, "page" : "3357-62", "title" : "Rules that govern UPF1 binding to mRNA 3' UTRs.", "type" : "article-journal", "volume" : "110" }, "uris" : [ "http://www.mendeley.com/documents/?uuid=7d9409d0-7a84-4fbd-80ca-223492f70dae" ] }, { "id" : "ITEM-3", "itemData" : { "DOI" : "10.1016/j.cell.2010.10.005", "ISSN" : "1097-4172", "PMID" : "21029861", "abstract" : "The selective degradation of mRNAs by the nonsense-mediated decay pathway is a quality control process with important consequences for human disease. From initial studies using RNA hairpin-tagged mRNAs for purification of messenger ribonucleoproteins assembled on transcripts with HIV-1 3' untranslated region (3'UTR) sequences, we uncover a two-step mechanism for Upf1-dependent degradation of mRNAs with long 3'UTRs. We demonstrate that Upf1 associates with mRNAs in a 3'UTR length-dependent manner and is highly enriched on transcripts containing 3'UTRs known to elicit NMD. Surprisingly, Upf1 recruitment and subsequent RNA decay can be antagonized by retroviral RNA elements that promote translational readthrough. By modulating the efficiency of translation termination, recognition of long 3'UTRs by Upf1 is uncoupled from the initiation of decay. We propose a model for 3'UTR length surveillance in which equilibrium binding of Upf1 to mRNAs precedes a kinetically distinct commitment to RNA decay.", "author" : [ { "dropping-particle" : "", "family" : "Hogg", "given" : "J Robert", "non-dropping-particle" : "", "parse-names" : false, "suffix" : "" }, { "dropping-particle" : "", "family" : "Goff", "given" : "Stephen P", "non-dropping-particle" : "", "parse-names" : false, "suffix" : "" } ], "container-title" : "Cell", "id" : "ITEM-3", "issue" : "3", "issued" : { "date-parts" : [ [ "2010", "10", "29" ] ] }, "page" : "379-89", "publisher" : "Elsevier Inc.", "title" : "Upf1 senses 3'UTR length to potentiate mRNA decay.", "type" : "article-journal", "volume" : "143" }, "uris" : [ "http://www.mendeley.com/documents/?uuid=55058c01-82df-4654-83fb-981d0b5a778d" ] }, { "id" : "ITEM-4", "itemData" : { "DOI" : "10.1038/nsmb.2635", "author" : [ { "dropping-particle" : "", "family" : "Z\u00fcnd", "given" : "David", "non-dropping-particle" : "", "parse-names" : false, "suffix" : "" }, { "dropping-particle" : "", "family" : "Gruber", "given" : "AR", "non-dropping-particle" : "", "parse-names" : false, "suffix" : "" }, { "dropping-particle" : "", "family" : "Zavolan", "given" : "M", "non-dropping-particle" : "", "parse-names" : false, "suffix" : "" }, { "dropping-particle" : "", "family" : "Muhlemann", "given" : "O", "non-dropping-particle" : "", "parse-names" : false, "suffix" : "" } ], "container-title" : "Nature structural &amp; molecular biology", "id" : "ITEM-4", "issued" : { "date-parts" : [ [ "2013" ] ] }, "page" : "936-943", "title" : "Translation-dependent displacement of UPF1 from coding sequences causes its enrichment in 3\u2032 UTRs", "type" : "article-journal", "volume" : "20" }, "uris" : [ "http://www.mendeley.com/documents/?uuid=7be8bbcc-c863-4456-b859-ef9ba16dec6e" ] } ], "mendeley" : { "formattedCitation" : "(Hogg and Goff, 2010; Kurosaki and Maquat, 2013; Kurosaki et al., 2014; Z\u00fcnd et al., 2013)", "plainTextFormattedCitation" : "(Hogg and Goff, 2010; Kurosaki and Maquat, 2013; Kurosaki et al., 2014; Z\u00fcnd et al., 2013)", "previouslyFormattedCitation" : "(Hogg and Goff, 2010; Kurosaki and Maquat, 2013; Kurosaki et al., 2014; Z\u00fcnd et al., 2013)" }, "properties" : { "noteIndex" : 0 }, "schema" : "https://github.com/citation-style-language/schema/raw/master/csl-citation.json" }</w:instrText>
      </w:r>
      <w:r w:rsidRPr="00CA652A">
        <w:rPr>
          <w:rFonts w:ascii="Helvetica" w:hAnsi="Helvetica"/>
        </w:rPr>
        <w:fldChar w:fldCharType="separate"/>
      </w:r>
      <w:r w:rsidRPr="00C83E17">
        <w:rPr>
          <w:rFonts w:ascii="Helvetica" w:hAnsi="Helvetica"/>
          <w:noProof/>
        </w:rPr>
        <w:t>(Hogg and Goff, 2010; Kurosaki and Maquat, 2013; Kurosaki et al., 2014; Zünd et al., 2013)</w:t>
      </w:r>
      <w:r w:rsidRPr="00CA652A">
        <w:rPr>
          <w:rFonts w:ascii="Helvetica" w:hAnsi="Helvetica"/>
        </w:rPr>
        <w:fldChar w:fldCharType="end"/>
      </w:r>
      <w:r>
        <w:rPr>
          <w:rFonts w:ascii="Helvetica" w:hAnsi="Helvetica"/>
        </w:rPr>
        <w:t>. Additionally, g</w:t>
      </w:r>
      <w:r w:rsidRPr="00F732C5">
        <w:rPr>
          <w:rFonts w:ascii="Helvetica" w:hAnsi="Helvetica"/>
        </w:rPr>
        <w:t>enome-wide crosslinking-</w:t>
      </w:r>
      <w:proofErr w:type="spellStart"/>
      <w:r w:rsidRPr="00F732C5">
        <w:rPr>
          <w:rFonts w:ascii="Helvetica" w:hAnsi="Helvetica"/>
        </w:rPr>
        <w:t>immunoprecipitation</w:t>
      </w:r>
      <w:proofErr w:type="spellEnd"/>
      <w:r w:rsidRPr="00F732C5">
        <w:rPr>
          <w:rFonts w:ascii="Helvetica" w:hAnsi="Helvetica"/>
        </w:rPr>
        <w:t xml:space="preserve"> </w:t>
      </w:r>
      <w:r>
        <w:rPr>
          <w:rFonts w:ascii="Helvetica" w:hAnsi="Helvetica"/>
        </w:rPr>
        <w:t>studies have revealed that translation inhibitors induce</w:t>
      </w:r>
      <w:r w:rsidRPr="00F732C5">
        <w:rPr>
          <w:rFonts w:ascii="Helvetica" w:hAnsi="Helvetica"/>
        </w:rPr>
        <w:t xml:space="preserve"> a shift in Upf1 distribution across mRNAs, from a 3’ </w:t>
      </w:r>
      <w:proofErr w:type="spellStart"/>
      <w:r w:rsidRPr="00F732C5">
        <w:rPr>
          <w:rFonts w:ascii="Helvetica" w:hAnsi="Helvetica"/>
        </w:rPr>
        <w:t>untranslated</w:t>
      </w:r>
      <w:proofErr w:type="spellEnd"/>
      <w:r w:rsidRPr="00F732C5">
        <w:rPr>
          <w:rFonts w:ascii="Helvetica" w:hAnsi="Helvetica"/>
        </w:rPr>
        <w:t xml:space="preserve"> region</w:t>
      </w:r>
      <w:r>
        <w:rPr>
          <w:rFonts w:ascii="Helvetica" w:hAnsi="Helvetica"/>
        </w:rPr>
        <w:t xml:space="preserve"> bias</w:t>
      </w:r>
      <w:r w:rsidRPr="00F732C5">
        <w:rPr>
          <w:rFonts w:ascii="Helvetica" w:hAnsi="Helvetica"/>
        </w:rPr>
        <w:t xml:space="preserve"> to increased </w:t>
      </w:r>
      <w:r>
        <w:rPr>
          <w:rFonts w:ascii="Helvetica" w:hAnsi="Helvetica"/>
        </w:rPr>
        <w:t>association with</w:t>
      </w:r>
      <w:r w:rsidRPr="00F732C5">
        <w:rPr>
          <w:rFonts w:ascii="Helvetica" w:hAnsi="Helvetica"/>
        </w:rPr>
        <w:t xml:space="preserve"> protein-coding regions </w:t>
      </w:r>
      <w:r w:rsidRPr="00F732C5">
        <w:rPr>
          <w:rFonts w:ascii="Helvetica" w:hAnsi="Helvetica"/>
        </w:rPr>
        <w:fldChar w:fldCharType="begin" w:fldLock="1"/>
      </w:r>
      <w:r>
        <w:rPr>
          <w:rFonts w:ascii="Helvetica" w:hAnsi="Helvetica"/>
        </w:rPr>
        <w:instrText>ADDIN CSL_CITATION { "citationItems" : [ { "id" : "ITEM-1", "itemData" : { "DOI" : "10.1101/gr.157354.113", "ISSN" : "1549-5469", "PMID" : "23766421", "abstract" : "UPF1 is a DNA/RNA helicase with essential roles in nonsense-mediated mRNA decay (NMD) and embryonic development. How UPF1 regulates target abundance and the relationship between NMD and embryogenesis are not well understood. To explore how NMD shapes the embryonic transcriptome, we integrated genome-wide analyses of UPF1 binding locations, NMD-regulated gene expression, and translation in murine embryonic stem cells (mESCs). We identified over 200 direct UPF1 binding targets using crosslinking/immunoprecipitation-sequencing (CLIP-seq) and revealed a repression pathway that involves 3' UTR binding by UPF1 and translation but is independent of canonical targeting features involving 3' UTR length and stop codon placement. Interestingly, NMD targeting of this set of mRNAs occurs in other mouse tissues and is conserved in human. We also show, using ribosome footprint profiling, that actively translated upstream open reading frames (uORFs) are enriched in transcription factor mRNAs and predict mRNA repression by NMD, while poorly translated mRNAs escape repression. Together, our results identify novel NMD determinants and targets and provide context for understanding the impact of UPF1 and NMD on the mESC transcriptome.", "author" : [ { "dropping-particle" : "", "family" : "Hurt", "given" : "Jessica A", "non-dropping-particle" : "", "parse-names" : false, "suffix" : "" }, { "dropping-particle" : "", "family" : "Robertson", "given" : "Alex D", "non-dropping-particle" : "", "parse-names" : false, "suffix" : "" }, { "dropping-particle" : "", "family" : "Burge", "given" : "Christopher B", "non-dropping-particle" : "", "parse-names" : false, "suffix" : "" } ], "container-title" : "Genome research", "id" : "ITEM-1", "issue" : "10", "issued" : { "date-parts" : [ [ "2013", "10" ] ] }, "page" : "1636-50", "title" : "Global analyses of UPF1 binding and function reveal expanded scope of nonsense-mediated mRNA decay.", "type" : "article-journal", "volume" : "23" }, "uris" : [ "http://www.mendeley.com/documents/?uuid=73ea0337-0ab3-4d98-b1b4-9841738a54d9" ] }, { "id" : "ITEM-2", "itemData" : { "DOI" : "10.1016/j.molcel.2014.03.017", "ISSN" : "1097-4164", "PMID" : "24726324", "abstract" : "RNA helicases are important regulators of gene expression that act by remodeling RNA secondary structures and RNA-protein interactions. Here, we demonstrate that MOV10 has an ATP-dependent 5' to 3' in\u00a0vitro RNA unwinding activity and determine the RNA-binding sites of MOV10 and its helicase mutants using PAR-CLIP. We find that MOV10 predominantly binds to 3' UTRs upstream of regions predicted to form local secondary structures and provide evidence that MOV10 helicase mutants are impaired in their ability to translocate 5' to 3' on their mRNA targets. MOV10 interacts with UPF1, the key component of the nonsense-mediated mRNA decay pathway. PAR-CLIP of UPF1 reveals that MOV10 and UPF1 bind to RNA in close proximity. Knockdown of\u00a0MOV10 resulted in increased mRNA half-lives of\u00a0MOV10-bound as well as UPF1-regulated transcripts, suggesting that MOV10 functions in UPF1-mediated mRNA degradation as an RNA clearance factor to resolve structures and displace proteins from 3' UTRs.", "author" : [ { "dropping-particle" : "", "family" : "Gregersen", "given" : "Lea H", "non-dropping-particle" : "", "parse-names" : false, "suffix" : "" }, { "dropping-particle" : "", "family" : "Schueler", "given" : "Markus", "non-dropping-particle" : "", "parse-names" : false, "suffix" : "" }, { "dropping-particle" : "", "family" : "Munschauer", "given" : "Mathias", "non-dropping-particle" : "", "parse-names" : false, "suffix" : "" }, { "dropping-particle" : "", "family" : "Mastrobuoni", "given" : "Guido", "non-dropping-particle" : "", "parse-names" : false, "suffix" : "" }, { "dropping-particle" : "", "family" : "Chen", "given" : "Wei", "non-dropping-particle" : "", "parse-names" : false, "suffix" : "" }, { "dropping-particle" : "", "family" : "Kempa", "given" : "Stefan", "non-dropping-particle" : "", "parse-names" : false, "suffix" : "" }, { "dropping-particle" : "", "family" : "Dieterich", "given" : "Christoph", "non-dropping-particle" : "", "parse-names" : false, "suffix" : "" }, { "dropping-particle" : "", "family" : "Landthaler", "given" : "Markus", "non-dropping-particle" : "", "parse-names" : false, "suffix" : "" } ], "container-title" : "Molecular cell", "id" : "ITEM-2", "issued" : { "date-parts" : [ [ "2014", "4", "8" ] ] }, "page" : "1-13", "title" : "MOV10 Is a 5' to 3' RNA Helicase Contributing to UPF1 mRNA Target Degradation by Translocation along 3' UTRs.", "type" : "article-journal" }, "uris" : [ "http://www.mendeley.com/documents/?uuid=72c08b3c-b38b-4ccc-8959-5b5a791f461b" ] }, { "id" : "ITEM-3", "itemData" : { "DOI" : "10.1038/nsmb.2635", "author" : [ { "dropping-particle" : "", "family" : "Z\u00fcnd", "given" : "David", "non-dropping-particle" : "", "parse-names" : false, "suffix" : "" }, { "dropping-particle" : "", "family" : "Gruber", "given" : "AR", "non-dropping-particle" : "", "parse-names" : false, "suffix" : "" }, { "dropping-particle" : "", "family" : "Zavolan", "given" : "M", "non-dropping-particle" : "", "parse-names" : false, "suffix" : "" }, { "dropping-particle" : "", "family" : "Muhlemann", "given" : "O", "non-dropping-particle" : "", "parse-names" : false, "suffix" : "" } ], "container-title" : "Nature structural &amp; molecular biology", "id" : "ITEM-3", "issued" : { "date-parts" : [ [ "2013" ] ] }, "page" : "936-943", "title" : "Translation-dependent displacement of UPF1 from coding sequences causes its enrichment in 3\u2032 UTRs", "type" : "article-journal", "volume" : "20" }, "uris" : [ "http://www.mendeley.com/documents/?uuid=7be8bbcc-c863-4456-b859-ef9ba16dec6e" ] } ], "mendeley" : { "formattedCitation" : "(Gregersen et al., 2014; Hurt et al., 2013; Z\u00fcnd et al., 2013)", "plainTextFormattedCitation" : "(Gregersen et al., 2014; Hurt et al., 2013; Z\u00fcnd et al., 2013)", "previouslyFormattedCitation" : "(Gregersen et al., 2014; Hurt et al., 2013; Z\u00fcnd et al., 2013)" }, "properties" : { "noteIndex" : 0 }, "schema" : "https://github.com/citation-style-language/schema/raw/master/csl-citation.json" }</w:instrText>
      </w:r>
      <w:r w:rsidRPr="00F732C5">
        <w:rPr>
          <w:rFonts w:ascii="Helvetica" w:hAnsi="Helvetica"/>
        </w:rPr>
        <w:fldChar w:fldCharType="separate"/>
      </w:r>
      <w:r w:rsidRPr="00F732C5">
        <w:rPr>
          <w:rFonts w:ascii="Helvetica" w:hAnsi="Helvetica"/>
          <w:noProof/>
        </w:rPr>
        <w:t>(Gregersen et al., 2014; Hurt et al., 2013; Zünd et al., 2013)</w:t>
      </w:r>
      <w:r w:rsidRPr="00F732C5">
        <w:rPr>
          <w:rFonts w:ascii="Helvetica" w:hAnsi="Helvetica"/>
        </w:rPr>
        <w:fldChar w:fldCharType="end"/>
      </w:r>
      <w:r w:rsidRPr="00F732C5">
        <w:rPr>
          <w:rFonts w:ascii="Helvetica" w:hAnsi="Helvetica"/>
        </w:rPr>
        <w:t>, suggesting that translation influences where Upf1 associates along the length of an mRNA, in addition to how strongly it associates with NMD target and non-target mRNAs overall.</w:t>
      </w:r>
      <w:r>
        <w:rPr>
          <w:rFonts w:ascii="Helvetica" w:hAnsi="Helvetica"/>
        </w:rPr>
        <w:t xml:space="preserve"> </w:t>
      </w:r>
    </w:p>
    <w:p w14:paraId="7E6C485F" w14:textId="5C8368D6" w:rsidR="001D069F" w:rsidRDefault="001D069F" w:rsidP="001D069F">
      <w:r>
        <w:rPr>
          <w:rFonts w:ascii="Helvetica" w:hAnsi="Helvetica"/>
        </w:rPr>
        <w:tab/>
      </w:r>
      <w:r w:rsidRPr="00E209D5">
        <w:rPr>
          <w:rFonts w:ascii="Helvetica" w:hAnsi="Helvetica"/>
        </w:rPr>
        <w:t xml:space="preserve">Thus, </w:t>
      </w:r>
      <w:r>
        <w:rPr>
          <w:rFonts w:ascii="Helvetica" w:hAnsi="Helvetica"/>
        </w:rPr>
        <w:t>the mechanisms involved in</w:t>
      </w:r>
      <w:r w:rsidRPr="00E209D5">
        <w:rPr>
          <w:rFonts w:ascii="Helvetica" w:hAnsi="Helvetica"/>
        </w:rPr>
        <w:t xml:space="preserve"> </w:t>
      </w:r>
      <w:r>
        <w:rPr>
          <w:rFonts w:ascii="Helvetica" w:hAnsi="Helvetica"/>
        </w:rPr>
        <w:t xml:space="preserve">Upf1 discrimination of </w:t>
      </w:r>
      <w:r w:rsidRPr="00E209D5">
        <w:rPr>
          <w:rFonts w:ascii="Helvetica" w:hAnsi="Helvetica"/>
        </w:rPr>
        <w:t>NMD target from non-</w:t>
      </w:r>
      <w:r>
        <w:rPr>
          <w:rFonts w:ascii="Helvetica" w:hAnsi="Helvetica"/>
        </w:rPr>
        <w:t>target mRNAs have remained unclear</w:t>
      </w:r>
      <w:r w:rsidRPr="00E209D5">
        <w:rPr>
          <w:rFonts w:ascii="Helvetica" w:hAnsi="Helvetica"/>
        </w:rPr>
        <w:t>.</w:t>
      </w:r>
      <w:r>
        <w:rPr>
          <w:rFonts w:ascii="Helvetica" w:hAnsi="Helvetica"/>
        </w:rPr>
        <w:t xml:space="preserve"> </w:t>
      </w:r>
      <w:r w:rsidRPr="00E209D5">
        <w:rPr>
          <w:rFonts w:ascii="Helvetica" w:hAnsi="Helvetica"/>
        </w:rPr>
        <w:t xml:space="preserve">Here we </w:t>
      </w:r>
      <w:r>
        <w:rPr>
          <w:rFonts w:ascii="Helvetica" w:hAnsi="Helvetica"/>
        </w:rPr>
        <w:t>present evidence that Upf1 ATPase activity is required for NMD target selection.</w:t>
      </w:r>
      <w:r w:rsidRPr="00E209D5">
        <w:rPr>
          <w:rFonts w:ascii="Helvetica" w:hAnsi="Helvetica"/>
        </w:rPr>
        <w:t xml:space="preserve"> </w:t>
      </w:r>
      <w:r>
        <w:rPr>
          <w:rFonts w:ascii="Helvetica" w:hAnsi="Helvetica"/>
        </w:rPr>
        <w:t>In the absence of Upf1 ATPase activity,</w:t>
      </w:r>
      <w:r w:rsidRPr="001D1ABB">
        <w:rPr>
          <w:rFonts w:ascii="Helvetica" w:hAnsi="Helvetica"/>
        </w:rPr>
        <w:t xml:space="preserve"> </w:t>
      </w:r>
      <w:r>
        <w:rPr>
          <w:rFonts w:ascii="Helvetica" w:hAnsi="Helvetica"/>
        </w:rPr>
        <w:t>Upf1-mRNA selectivity is disrupted and</w:t>
      </w:r>
      <w:r w:rsidRPr="001D1ABB">
        <w:rPr>
          <w:rFonts w:ascii="Helvetica" w:hAnsi="Helvetica"/>
        </w:rPr>
        <w:t xml:space="preserve"> </w:t>
      </w:r>
      <w:r>
        <w:rPr>
          <w:rFonts w:ascii="Helvetica" w:hAnsi="Helvetica"/>
        </w:rPr>
        <w:t>NMD complexes accumulate indiscriminately on target and non-target mRNAs</w:t>
      </w:r>
      <w:r w:rsidR="008F6803">
        <w:rPr>
          <w:rFonts w:ascii="Helvetica" w:hAnsi="Helvetica"/>
        </w:rPr>
        <w:t>.</w:t>
      </w:r>
    </w:p>
    <w:p w14:paraId="25942527" w14:textId="77777777" w:rsidR="002B44CD" w:rsidRDefault="002B44CD"/>
    <w:p w14:paraId="3F61FE98" w14:textId="06A57324" w:rsidR="002B44CD" w:rsidRPr="001D069F" w:rsidRDefault="00DA23CF">
      <w:pPr>
        <w:rPr>
          <w:b/>
        </w:rPr>
      </w:pPr>
      <w:r>
        <w:rPr>
          <w:b/>
        </w:rPr>
        <w:t>MSI2</w:t>
      </w:r>
    </w:p>
    <w:p w14:paraId="2D70D441" w14:textId="4D0A25A0" w:rsidR="008737BC" w:rsidRDefault="001D069F">
      <w:r w:rsidRPr="001D069F">
        <w:t>Umbilical cord blood (CB)-derived hematopoietic stem cells (HSCs) are essential in many life saving regenerative therapies, but their low number in CB units has significantly restricted their clinical use despite the advantages they provide during transplantation1. Select small molecules that enhance hematopoietic stem and progenitor cell (HSPC) expansion in culture have been identified2</w:t>
      </w:r>
      <w:proofErr w:type="gramStart"/>
      <w:r w:rsidRPr="001D069F">
        <w:t>,3</w:t>
      </w:r>
      <w:proofErr w:type="gramEnd"/>
      <w:r w:rsidRPr="001D069F">
        <w:t>, however, in many cases their mechanisms of action or the nature of the pathways they impinge on are poorly understood. A greater understanding of the molecular pathways that underpin the unique human HSC self-renewal program will facilitate the development of targeted strategies that expand these critical cell types for regenerative therapies. Whereas transcription factor networks have been shown to influence the self-renewal and lineage decisions of human HSCs4</w:t>
      </w:r>
      <w:proofErr w:type="gramStart"/>
      <w:r w:rsidRPr="001D069F">
        <w:t>,5</w:t>
      </w:r>
      <w:proofErr w:type="gramEnd"/>
      <w:r w:rsidRPr="001D069F">
        <w:t xml:space="preserve">, the post-transcriptional mechanisms guiding HSC fate have not been closely Users investigated. </w:t>
      </w:r>
      <w:r w:rsidR="00DA23CF">
        <w:t xml:space="preserve"> </w:t>
      </w:r>
      <w:r w:rsidRPr="001D069F">
        <w:t xml:space="preserve">By performing a global analysis of MSI2-RNA interactions, we determined that MSI2 directly attenuates aryl hydrocarbon receptor (AHR) signaling through post-transcriptional </w:t>
      </w:r>
      <w:proofErr w:type="spellStart"/>
      <w:r w:rsidRPr="001D069F">
        <w:t>downregulation</w:t>
      </w:r>
      <w:proofErr w:type="spellEnd"/>
      <w:r w:rsidRPr="001D069F">
        <w:t xml:space="preserve"> of canonical AHR pathway components in CB HSPCs. Our study provides new mechanistic insight into RBP-controlled RNA networks that underlie the self-renewal process and give evidence that manipulating such networks ex vivo can provide a novel means to enhance the regenerative potential of human HSCs.</w:t>
      </w:r>
    </w:p>
    <w:p w14:paraId="5C8B7C95" w14:textId="77777777" w:rsidR="008737BC" w:rsidRDefault="008737BC">
      <w:r>
        <w:t>RESULTS</w:t>
      </w:r>
    </w:p>
    <w:p w14:paraId="576FD3FF" w14:textId="77777777" w:rsidR="008737BC" w:rsidRDefault="008737BC"/>
    <w:p w14:paraId="7824D166" w14:textId="77777777" w:rsidR="008737BC" w:rsidRPr="002A1ABF" w:rsidRDefault="008737BC" w:rsidP="008737BC">
      <w:pPr>
        <w:spacing w:line="480" w:lineRule="auto"/>
        <w:rPr>
          <w:rFonts w:ascii="Helvetica" w:hAnsi="Helvetica"/>
          <w:b/>
        </w:rPr>
      </w:pPr>
      <w:r>
        <w:rPr>
          <w:rFonts w:ascii="Helvetica" w:hAnsi="Helvetica"/>
          <w:b/>
        </w:rPr>
        <w:t xml:space="preserve">Upf1-mRNA selectivity is lost on a </w:t>
      </w:r>
      <w:proofErr w:type="spellStart"/>
      <w:r>
        <w:rPr>
          <w:rFonts w:ascii="Helvetica" w:hAnsi="Helvetica"/>
          <w:b/>
        </w:rPr>
        <w:t>transcriptome</w:t>
      </w:r>
      <w:proofErr w:type="spellEnd"/>
      <w:r>
        <w:rPr>
          <w:rFonts w:ascii="Helvetica" w:hAnsi="Helvetica"/>
          <w:b/>
        </w:rPr>
        <w:t xml:space="preserve">-wide level in Upf1 ATP-binding and ATP-hydrolysis mutants </w:t>
      </w:r>
    </w:p>
    <w:p w14:paraId="3782283F" w14:textId="77777777" w:rsidR="008737BC" w:rsidRDefault="008737BC" w:rsidP="008737BC">
      <w:pPr>
        <w:spacing w:line="480" w:lineRule="auto"/>
        <w:rPr>
          <w:rFonts w:ascii="Helvetica" w:hAnsi="Helvetica"/>
        </w:rPr>
      </w:pPr>
      <w:r>
        <w:rPr>
          <w:rFonts w:ascii="Helvetica" w:hAnsi="Helvetica"/>
        </w:rPr>
        <w:tab/>
        <w:t>To examine the contribution of Upf1 ATPase activity to mRNA selectivity among endogenous mRNAs, we next turned to a global approach. We employed RIP-</w:t>
      </w:r>
      <w:proofErr w:type="spellStart"/>
      <w:r>
        <w:rPr>
          <w:rFonts w:ascii="Helvetica" w:hAnsi="Helvetica"/>
        </w:rPr>
        <w:t>seq</w:t>
      </w:r>
      <w:proofErr w:type="spellEnd"/>
      <w:r>
        <w:rPr>
          <w:rFonts w:ascii="Helvetica" w:hAnsi="Helvetica"/>
        </w:rPr>
        <w:t xml:space="preserve"> (RNA </w:t>
      </w:r>
      <w:proofErr w:type="spellStart"/>
      <w:r>
        <w:rPr>
          <w:rFonts w:ascii="Helvetica" w:hAnsi="Helvetica"/>
        </w:rPr>
        <w:t>immunoprecipitation</w:t>
      </w:r>
      <w:proofErr w:type="spellEnd"/>
      <w:r>
        <w:rPr>
          <w:rFonts w:ascii="Helvetica" w:hAnsi="Helvetica"/>
        </w:rPr>
        <w:t xml:space="preserve"> followed by strand-specific high-throughput sequencing) with Flag-tagged Upf1 WT, DEAA and KA expressed at endogenous levels (Figure 2 and S2A) to query the enrichment in IPs over inputs for endogenous RNAs in comparison to a parental cell line expressing no exogenous Upf1 used as a negative control. RIP-</w:t>
      </w:r>
      <w:proofErr w:type="spellStart"/>
      <w:r>
        <w:rPr>
          <w:rFonts w:ascii="Helvetica" w:hAnsi="Helvetica"/>
        </w:rPr>
        <w:t>seq</w:t>
      </w:r>
      <w:proofErr w:type="spellEnd"/>
      <w:r>
        <w:rPr>
          <w:rFonts w:ascii="Helvetica" w:hAnsi="Helvetica"/>
        </w:rPr>
        <w:t xml:space="preserve"> libraries were sequenced to a mean depth of 23 million reads and approximately twenty thousand genes had &gt;0.1 RPKM per library. Significantly, Upf1 WT, DEAA and KA RIPs were all enriched for transcripts annotated as </w:t>
      </w:r>
      <w:proofErr w:type="gramStart"/>
      <w:r>
        <w:rPr>
          <w:rFonts w:ascii="Helvetica" w:hAnsi="Helvetica"/>
        </w:rPr>
        <w:t>protein-coding</w:t>
      </w:r>
      <w:proofErr w:type="gramEnd"/>
      <w:r w:rsidRPr="00A44E22">
        <w:rPr>
          <w:rFonts w:ascii="Helvetica" w:hAnsi="Helvetica"/>
        </w:rPr>
        <w:t xml:space="preserve"> </w:t>
      </w:r>
      <w:r>
        <w:rPr>
          <w:rFonts w:ascii="Helvetica" w:hAnsi="Helvetica"/>
        </w:rPr>
        <w:t xml:space="preserve">with a smaller fraction derived from </w:t>
      </w:r>
      <w:proofErr w:type="spellStart"/>
      <w:r>
        <w:rPr>
          <w:rFonts w:ascii="Helvetica" w:hAnsi="Helvetica"/>
        </w:rPr>
        <w:t>pseudogenes</w:t>
      </w:r>
      <w:proofErr w:type="spellEnd"/>
      <w:r>
        <w:rPr>
          <w:rFonts w:ascii="Helvetica" w:hAnsi="Helvetica"/>
        </w:rPr>
        <w:t xml:space="preserve"> (Table S1), indicating that the ATPase mutations do not disrupt Upf1 transcript specificity for mRNAs as a class. </w:t>
      </w:r>
    </w:p>
    <w:p w14:paraId="174ECBD6" w14:textId="77777777" w:rsidR="008737BC" w:rsidRDefault="008737BC" w:rsidP="008737BC">
      <w:pPr>
        <w:spacing w:line="480" w:lineRule="auto"/>
        <w:ind w:firstLine="720"/>
        <w:rPr>
          <w:rFonts w:ascii="Helvetica" w:hAnsi="Helvetica"/>
        </w:rPr>
      </w:pPr>
      <w:r>
        <w:rPr>
          <w:rFonts w:ascii="Helvetica" w:hAnsi="Helvetica"/>
        </w:rPr>
        <w:t xml:space="preserve">Using the background recovery of RNAs in the negative control IPs to establish a 5% false-discovery rate (Figure S2B), a distinct population of </w:t>
      </w:r>
      <w:r w:rsidRPr="00AF3D02">
        <w:rPr>
          <w:rFonts w:ascii="Helvetica" w:hAnsi="Helvetica"/>
        </w:rPr>
        <w:t>2</w:t>
      </w:r>
      <w:r>
        <w:rPr>
          <w:rFonts w:ascii="Helvetica" w:hAnsi="Helvetica"/>
        </w:rPr>
        <w:t>,</w:t>
      </w:r>
      <w:r w:rsidRPr="00AF3D02">
        <w:rPr>
          <w:rFonts w:ascii="Helvetica" w:hAnsi="Helvetica"/>
        </w:rPr>
        <w:t xml:space="preserve">040 </w:t>
      </w:r>
      <w:r>
        <w:rPr>
          <w:rFonts w:ascii="Helvetica" w:hAnsi="Helvetica"/>
        </w:rPr>
        <w:t xml:space="preserve">Upf1-associated RNAs was identified as enriched by at least 2-fold over input levels (Figure 2A, Upf1-enriched genes indicated in </w:t>
      </w:r>
      <w:r w:rsidRPr="00AF3D02">
        <w:rPr>
          <w:rFonts w:ascii="Helvetica" w:hAnsi="Helvetica"/>
        </w:rPr>
        <w:t>red</w:t>
      </w:r>
      <w:r>
        <w:rPr>
          <w:rFonts w:ascii="Helvetica" w:hAnsi="Helvetica"/>
        </w:rPr>
        <w:t xml:space="preserve">; Figure 2D). Based on observations by others </w:t>
      </w:r>
      <w:r>
        <w:rPr>
          <w:rFonts w:ascii="Helvetica" w:hAnsi="Helvetica"/>
        </w:rPr>
        <w:fldChar w:fldCharType="begin" w:fldLock="1"/>
      </w:r>
      <w:r>
        <w:rPr>
          <w:rFonts w:ascii="Helvetica" w:hAnsi="Helvetica"/>
        </w:rPr>
        <w:instrText>ADDIN CSL_CITATION { "citationItems" : [ { "id" : "ITEM-1", "itemData" : { "DOI" : "10.1101/gad.245506.114", "ISSN" : "1549-5477", "PMID" : "25184677", "abstract" : "Nonsense-mediated mRNA decay (NMD) controls the quality of eukaryotic gene expression and also degrades physiologic mRNAs. How NMD targets are identified is incompletely understood. A central NMD factor is the ATP-dependent RNA helicase upframeshift 1 (UPF1). Neither the distance in space between the termination codon and the poly(A) tail nor the binding of steady-state, largely hypophosphorylated UPF1 is a discriminating marker of cellular NMD targets, unlike for premature termination codon (PTC)-containing reporter mRNAs when compared with their PTC-free counterparts. Here, we map phosphorylated UPF1 (p-UPF1)-binding sites using transcriptome-wide footprinting or DNA oligonucleotide-directed mRNA cleavage to report that p-UPF1 provides the first reliable cellular NMD target marker. p-UPF1 is enriched on NMD target 3' untranslated regions (UTRs) along with suppressor with morphogenic effect on genitalia 5 (SMG5) and SMG7 but not SMG1 or SMG6. Immunoprecipitations of UPF1 variants deficient in various aspects of the NMD process in parallel with F\u00f6rster resonance energy transfer (FRET) experiments reveal that ATPase/helicase-deficient UPF1 manifests high levels of RNA binding and disregulated hyperphosphorylation, whereas wild-type UPF1 releases from nonspecific RNA interactions in an ATP hydrolysis-dependent mechanism until an NMD target is identified. 3' UTR-associated UPF1 undergoes regulated phosphorylation on NMD targets, providing a binding platform for mRNA degradative activities. p-UPF1 binding to NMD target 3' UTRs is stabilized by SMG5 and SMG7. Our results help to explain why steady-state UPF1 binding is not a marker for cellular NMD substrates and how this binding is transformed to induce mRNA decay.", "author" : [ { "dropping-particle" : "", "family" : "Kurosaki", "given" : "Tatsuaki", "non-dropping-particle" : "", "parse-names" : false, "suffix" : "" }, { "dropping-particle" : "", "family" : "Li", "given" : "Wencheng", "non-dropping-particle" : "", "parse-names" : false, "suffix" : "" }, { "dropping-particle" : "", "family" : "Hoque", "given" : "Mainul", "non-dropping-particle" : "", "parse-names" : false, "suffix" : "" }, { "dropping-particle" : "", "family" : "Popp", "given" : "Maximilian W-L", "non-dropping-particle" : "", "parse-names" : false, "suffix" : "" }, { "dropping-particle" : "", "family" : "Ermolenko", "given" : "Dmitri N", "non-dropping-particle" : "", "parse-names" : false, "suffix" : "" }, { "dropping-particle" : "", "family" : "Tian", "given" : "Bin", "non-dropping-particle" : "", "parse-names" : false, "suffix" : "" }, { "dropping-particle" : "", "family" : "Maquat", "given" : "Lynne E", "non-dropping-particle" : "", "parse-names" : false, "suffix" : "" } ], "container-title" : "Genes &amp; development", "id" : "ITEM-1", "issue" : "17", "issued" : { "date-parts" : [ [ "2014", "9", "1" ] ] }, "page" : "1900-1916", "title" : "A post-translational regulatory switch on UPF1 controls targeted mRNA degradation.", "type" : "article-journal", "volume" : "28" }, "uris" : [ "http://www.mendeley.com/documents/?uuid=f82c6091-81f0-4efc-9c5c-3c024ea1d412" ] }, { "id" : "ITEM-2", "itemData" : { "DOI" : "10.1016/j.cell.2010.10.005", "ISSN" : "1097-4172", "PMID" : "21029861", "abstract" : "The selective degradation of mRNAs by the nonsense-mediated decay pathway is a quality control process with important consequences for human disease. From initial studies using RNA hairpin-tagged mRNAs for purification of messenger ribonucleoproteins assembled on transcripts with HIV-1 3' untranslated region (3'UTR) sequences, we uncover a two-step mechanism for Upf1-dependent degradation of mRNAs with long 3'UTRs. We demonstrate that Upf1 associates with mRNAs in a 3'UTR length-dependent manner and is highly enriched on transcripts containing 3'UTRs known to elicit NMD. Surprisingly, Upf1 recruitment and subsequent RNA decay can be antagonized by retroviral RNA elements that promote translational readthrough. By modulating the efficiency of translation termination, recognition of long 3'UTRs by Upf1 is uncoupled from the initiation of decay. We propose a model for 3'UTR length surveillance in which equilibrium binding of Upf1 to mRNAs precedes a kinetically distinct commitment to RNA decay.", "author" : [ { "dropping-particle" : "", "family" : "Hogg", "given" : "J Robert", "non-dropping-particle" : "", "parse-names" : false, "suffix" : "" }, { "dropping-particle" : "", "family" : "Goff", "given" : "Stephen P", "non-dropping-particle" : "", "parse-names" : false, "suffix" : "" } ], "container-title" : "Cell", "id" : "ITEM-2", "issue" : "3", "issued" : { "date-parts" : [ [ "2010", "10", "29" ] ] }, "page" : "379-89", "publisher" : "Elsevier Inc.", "title" : "Upf1 senses 3'UTR length to potentiate mRNA decay.", "type" : "article-journal", "volume" : "143" }, "uris" : [ "http://www.mendeley.com/documents/?uuid=55058c01-82df-4654-83fb-981d0b5a778d" ] }, { "id" : "ITEM-3", "itemData" : { "DOI" : "10.1038/nsmb.2635", "author" : [ { "dropping-particle" : "", "family" : "Z\u00fcnd", "given" : "David", "non-dropping-particle" : "", "parse-names" : false, "suffix" : "" }, { "dropping-particle" : "", "family" : "Gruber", "given" : "AR", "non-dropping-particle" : "", "parse-names" : false, "suffix" : "" }, { "dropping-particle" : "", "family" : "Zavolan", "given" : "M", "non-dropping-particle" : "", "parse-names" : false, "suffix" : "" }, { "dropping-particle" : "", "family" : "Muhlemann", "given" : "O", "non-dropping-particle" : "", "parse-names" : false, "suffix" : "" } ], "container-title" : "Nature structural &amp; molecular biology", "id" : "ITEM-3", "issued" : { "date-parts" : [ [ "2013" ] ] }, "page" : "936-943", "title" : "Translation-dependent displacement of UPF1 from coding sequences causes its enrichment in 3\u2032 UTRs", "type" : "article-journal", "volume" : "20" }, "uris" : [ "http://www.mendeley.com/documents/?uuid=7be8bbcc-c863-4456-b859-ef9ba16dec6e" ] } ], "mendeley" : { "formattedCitation" : "(Hogg and Goff, 2010; Kurosaki et al., 2014; Z\u00fcnd et al., 2013)", "plainTextFormattedCitation" : "(Hogg and Goff, 2010; Kurosaki et al., 2014; Z\u00fcnd et al., 2013)", "previouslyFormattedCitation" : "(Hogg and Goff, 2010; Kurosaki et al., 2014; Z\u00fcnd et al., 2013)" }, "properties" : { "noteIndex" : 0 }, "schema" : "https://github.com/citation-style-language/schema/raw/master/csl-citation.json" }</w:instrText>
      </w:r>
      <w:r>
        <w:rPr>
          <w:rFonts w:ascii="Helvetica" w:hAnsi="Helvetica"/>
        </w:rPr>
        <w:fldChar w:fldCharType="separate"/>
      </w:r>
      <w:r w:rsidRPr="00223DCC">
        <w:rPr>
          <w:rFonts w:ascii="Helvetica" w:hAnsi="Helvetica"/>
          <w:noProof/>
        </w:rPr>
        <w:t>(Hogg and Goff, 2010; Kurosaki et al., 2014; Zünd et al., 2013)</w:t>
      </w:r>
      <w:r>
        <w:rPr>
          <w:rFonts w:ascii="Helvetica" w:hAnsi="Helvetica"/>
        </w:rPr>
        <w:fldChar w:fldCharType="end"/>
      </w:r>
      <w:r>
        <w:rPr>
          <w:rFonts w:ascii="Helvetica" w:hAnsi="Helvetica"/>
        </w:rPr>
        <w:t xml:space="preserve">, these </w:t>
      </w:r>
      <w:r w:rsidRPr="00A157A5">
        <w:rPr>
          <w:rFonts w:ascii="Helvetica" w:hAnsi="Helvetica"/>
        </w:rPr>
        <w:t xml:space="preserve">RNAs </w:t>
      </w:r>
      <w:r>
        <w:rPr>
          <w:rFonts w:ascii="Helvetica" w:hAnsi="Helvetica"/>
        </w:rPr>
        <w:t>likely include</w:t>
      </w:r>
      <w:r w:rsidRPr="00A157A5">
        <w:rPr>
          <w:rFonts w:ascii="Helvetica" w:hAnsi="Helvetica"/>
        </w:rPr>
        <w:t xml:space="preserve"> a mix</w:t>
      </w:r>
      <w:r>
        <w:rPr>
          <w:rFonts w:ascii="Helvetica" w:hAnsi="Helvetica"/>
        </w:rPr>
        <w:t xml:space="preserve"> </w:t>
      </w:r>
      <w:r w:rsidRPr="00A157A5">
        <w:rPr>
          <w:rFonts w:ascii="Helvetica" w:hAnsi="Helvetica"/>
        </w:rPr>
        <w:t>of NMD sensitive mRNAs and mRNAs that are less sensitive</w:t>
      </w:r>
      <w:r>
        <w:rPr>
          <w:rFonts w:ascii="Helvetica" w:hAnsi="Helvetica"/>
        </w:rPr>
        <w:t xml:space="preserve"> to NMD</w:t>
      </w:r>
      <w:r w:rsidRPr="00A157A5">
        <w:rPr>
          <w:rFonts w:ascii="Helvetica" w:hAnsi="Helvetica"/>
        </w:rPr>
        <w:t xml:space="preserve"> </w:t>
      </w:r>
      <w:r>
        <w:rPr>
          <w:rFonts w:ascii="Helvetica" w:hAnsi="Helvetica"/>
        </w:rPr>
        <w:t>but limited in downstream</w:t>
      </w:r>
      <w:r w:rsidRPr="00A157A5">
        <w:rPr>
          <w:rFonts w:ascii="Helvetica" w:hAnsi="Helvetica"/>
        </w:rPr>
        <w:t xml:space="preserve"> steps </w:t>
      </w:r>
      <w:r>
        <w:rPr>
          <w:rFonts w:ascii="Helvetica" w:hAnsi="Helvetica"/>
        </w:rPr>
        <w:t>of the</w:t>
      </w:r>
      <w:r w:rsidRPr="00A157A5">
        <w:rPr>
          <w:rFonts w:ascii="Helvetica" w:hAnsi="Helvetica"/>
        </w:rPr>
        <w:t xml:space="preserve"> NMD </w:t>
      </w:r>
      <w:r>
        <w:rPr>
          <w:rFonts w:ascii="Helvetica" w:hAnsi="Helvetica"/>
        </w:rPr>
        <w:t>pathway. In striking contrast to WT Upf1, RIPs for Upf1</w:t>
      </w:r>
      <w:r w:rsidRPr="006C034F">
        <w:rPr>
          <w:rFonts w:ascii="Helvetica" w:hAnsi="Helvetica"/>
        </w:rPr>
        <w:t xml:space="preserve"> </w:t>
      </w:r>
      <w:r>
        <w:rPr>
          <w:rFonts w:ascii="Helvetica" w:hAnsi="Helvetica"/>
        </w:rPr>
        <w:t xml:space="preserve">DEAA and KA did not show enrichment for any RNAs when subjected to the same FDR cutoff (Figure S2B), and, accordingly, the population of WT Upf1-enriched RNAs was not enriched in Upf1 DEAA and KA RIPs over a WT Upf1-non-enriched RNA population defined by 0.97- to 1.03-fold enrichment in WT Upf1 RIPs over inputs (Figures 2A-C, compare red and blue; Figure 2D). These global findings generalize our observations for individual mRNA reporters to the human </w:t>
      </w:r>
      <w:proofErr w:type="spellStart"/>
      <w:r>
        <w:rPr>
          <w:rFonts w:ascii="Helvetica" w:hAnsi="Helvetica"/>
        </w:rPr>
        <w:t>transcriptome</w:t>
      </w:r>
      <w:proofErr w:type="spellEnd"/>
      <w:r>
        <w:rPr>
          <w:rFonts w:ascii="Helvetica" w:hAnsi="Helvetica"/>
        </w:rPr>
        <w:t>, supporting the conclusion that RNA selectivity is lost in Upf1 mutants deficient in ATP binding or hydrolysis, despite their preserved specificity in associating with mRNAs as an RNA class.</w:t>
      </w:r>
    </w:p>
    <w:p w14:paraId="44EE8724" w14:textId="77777777" w:rsidR="008737BC" w:rsidRDefault="008737BC" w:rsidP="008737BC">
      <w:pPr>
        <w:spacing w:line="480" w:lineRule="auto"/>
        <w:rPr>
          <w:rFonts w:ascii="Helvetica" w:hAnsi="Helvetica"/>
          <w:b/>
        </w:rPr>
      </w:pPr>
      <w:r>
        <w:rPr>
          <w:rFonts w:ascii="Helvetica" w:hAnsi="Helvetica"/>
          <w:b/>
        </w:rPr>
        <w:t xml:space="preserve">ATP binding- and ATPase-deficient </w:t>
      </w:r>
      <w:r w:rsidRPr="005B5B93">
        <w:rPr>
          <w:rFonts w:ascii="Helvetica" w:hAnsi="Helvetica"/>
          <w:b/>
        </w:rPr>
        <w:t xml:space="preserve">Upf1 </w:t>
      </w:r>
      <w:r>
        <w:rPr>
          <w:rFonts w:ascii="Helvetica" w:hAnsi="Helvetica"/>
          <w:b/>
        </w:rPr>
        <w:t xml:space="preserve">accumulate on mRNA 3’UTRs and are enriched near </w:t>
      </w:r>
      <w:r w:rsidRPr="005B5B93">
        <w:rPr>
          <w:rFonts w:ascii="Helvetica" w:hAnsi="Helvetica"/>
          <w:b/>
        </w:rPr>
        <w:t>termination codon</w:t>
      </w:r>
      <w:r>
        <w:rPr>
          <w:rFonts w:ascii="Helvetica" w:hAnsi="Helvetica"/>
          <w:b/>
        </w:rPr>
        <w:t>s</w:t>
      </w:r>
      <w:r w:rsidRPr="005B5B93">
        <w:rPr>
          <w:rFonts w:ascii="Helvetica" w:hAnsi="Helvetica"/>
          <w:b/>
        </w:rPr>
        <w:t xml:space="preserve"> and 3’ end</w:t>
      </w:r>
      <w:r>
        <w:rPr>
          <w:rFonts w:ascii="Helvetica" w:hAnsi="Helvetica"/>
          <w:b/>
        </w:rPr>
        <w:t>s</w:t>
      </w:r>
    </w:p>
    <w:p w14:paraId="0DC344FA" w14:textId="77777777" w:rsidR="008737BC" w:rsidRDefault="008737BC" w:rsidP="008737BC">
      <w:pPr>
        <w:spacing w:line="480" w:lineRule="auto"/>
        <w:rPr>
          <w:rFonts w:ascii="Helvetica" w:hAnsi="Helvetica"/>
        </w:rPr>
      </w:pPr>
      <w:r>
        <w:rPr>
          <w:rFonts w:ascii="Helvetica" w:hAnsi="Helvetica"/>
          <w:b/>
        </w:rPr>
        <w:tab/>
      </w:r>
      <w:r>
        <w:rPr>
          <w:rFonts w:ascii="Helvetica" w:hAnsi="Helvetica"/>
        </w:rPr>
        <w:t>Our observations suggest that Upf1 ATPase activity is required for preventing Upf1 from accumulating and promoting NMD complex formation on translated non-target mRNAs. Recent studies employing Upf1 UV cross-linking IPs followed by high throughput sequencing (CLIP-</w:t>
      </w:r>
      <w:proofErr w:type="spellStart"/>
      <w:r>
        <w:rPr>
          <w:rFonts w:ascii="Helvetica" w:hAnsi="Helvetica"/>
        </w:rPr>
        <w:t>seq</w:t>
      </w:r>
      <w:proofErr w:type="spellEnd"/>
      <w:r>
        <w:rPr>
          <w:rFonts w:ascii="Helvetica" w:hAnsi="Helvetica"/>
        </w:rPr>
        <w:t xml:space="preserve">) have reported that while Upf1 cross-links can be found all along the length of mRNAs, the overall distribution of binding sites has a distinct 3’UTR bias </w:t>
      </w:r>
      <w:r>
        <w:rPr>
          <w:rFonts w:ascii="Helvetica" w:hAnsi="Helvetica"/>
        </w:rPr>
        <w:fldChar w:fldCharType="begin" w:fldLock="1"/>
      </w:r>
      <w:r>
        <w:rPr>
          <w:rFonts w:ascii="Helvetica" w:hAnsi="Helvetica"/>
        </w:rPr>
        <w:instrText>ADDIN CSL_CITATION { "citationItems" : [ { "id" : "ITEM-1", "itemData" : { "DOI" : "10.1101/gr.157354.113", "ISSN" : "1549-5469", "PMID" : "23766421", "abstract" : "UPF1 is a DNA/RNA helicase with essential roles in nonsense-mediated mRNA decay (NMD) and embryonic development. How UPF1 regulates target abundance and the relationship between NMD and embryogenesis are not well understood. To explore how NMD shapes the embryonic transcriptome, we integrated genome-wide analyses of UPF1 binding locations, NMD-regulated gene expression, and translation in murine embryonic stem cells (mESCs). We identified over 200 direct UPF1 binding targets using crosslinking/immunoprecipitation-sequencing (CLIP-seq) and revealed a repression pathway that involves 3' UTR binding by UPF1 and translation but is independent of canonical targeting features involving 3' UTR length and stop codon placement. Interestingly, NMD targeting of this set of mRNAs occurs in other mouse tissues and is conserved in human. We also show, using ribosome footprint profiling, that actively translated upstream open reading frames (uORFs) are enriched in transcription factor mRNAs and predict mRNA repression by NMD, while poorly translated mRNAs escape repression. Together, our results identify novel NMD determinants and targets and provide context for understanding the impact of UPF1 and NMD on the mESC transcriptome.", "author" : [ { "dropping-particle" : "", "family" : "Hurt", "given" : "Jessica A", "non-dropping-particle" : "", "parse-names" : false, "suffix" : "" }, { "dropping-particle" : "", "family" : "Robertson", "given" : "Alex D", "non-dropping-particle" : "", "parse-names" : false, "suffix" : "" }, { "dropping-particle" : "", "family" : "Burge", "given" : "Christopher B", "non-dropping-particle" : "", "parse-names" : false, "suffix" : "" } ], "container-title" : "Genome research", "id" : "ITEM-1", "issue" : "10", "issued" : { "date-parts" : [ [ "2013", "10" ] ] }, "page" : "1636-50", "title" : "Global analyses of UPF1 binding and function reveal expanded scope of nonsense-mediated mRNA decay.", "type" : "article-journal", "volume" : "23" }, "uris" : [ "http://www.mendeley.com/documents/?uuid=73ea0337-0ab3-4d98-b1b4-9841738a54d9" ] }, { "id" : "ITEM-2", "itemData" : { "DOI" : "10.1038/nsmb.2635", "author" : [ { "dropping-particle" : "", "family" : "Z\u00fcnd", "given" : "David", "non-dropping-particle" : "", "parse-names" : false, "suffix" : "" }, { "dropping-particle" : "", "family" : "Gruber", "given" : "AR", "non-dropping-particle" : "", "parse-names" : false, "suffix" : "" }, { "dropping-particle" : "", "family" : "Zavolan", "given" : "M", "non-dropping-particle" : "", "parse-names" : false, "suffix" : "" }, { "dropping-particle" : "", "family" : "Muhlemann", "given" : "O", "non-dropping-particle" : "", "parse-names" : false, "suffix" : "" } ], "container-title" : "Nature structural &amp; molecular biology", "id" : "ITEM-2", "issued" : { "date-parts" : [ [ "2013" ] ] }, "page" : "936-943", "title" : "Translation-dependent displacement of UPF1 from coding sequences causes its enrichment in 3\u2032 UTRs", "type" : "article-journal", "volume" : "20" }, "uris" : [ "http://www.mendeley.com/documents/?uuid=7be8bbcc-c863-4456-b859-ef9ba16dec6e" ] }, { "id" : "ITEM-3", "itemData" : { "DOI" : "10.1016/j.molcel.2014.03.017", "ISSN" : "1097-4164", "PMID" : "24726324", "abstract" : "RNA helicases are important regulators of gene expression that act by remodeling RNA secondary structures and RNA-protein interactions. Here, we demonstrate that MOV10 has an ATP-dependent 5' to 3' in\u00a0vitro RNA unwinding activity and determine the RNA-binding sites of MOV10 and its helicase mutants using PAR-CLIP. We find that MOV10 predominantly binds to 3' UTRs upstream of regions predicted to form local secondary structures and provide evidence that MOV10 helicase mutants are impaired in their ability to translocate 5' to 3' on their mRNA targets. MOV10 interacts with UPF1, the key component of the nonsense-mediated mRNA decay pathway. PAR-CLIP of UPF1 reveals that MOV10 and UPF1 bind to RNA in close proximity. Knockdown of\u00a0MOV10 resulted in increased mRNA half-lives of\u00a0MOV10-bound as well as UPF1-regulated transcripts, suggesting that MOV10 functions in UPF1-mediated mRNA degradation as an RNA clearance factor to resolve structures and displace proteins from 3' UTRs.", "author" : [ { "dropping-particle" : "", "family" : "Gregersen", "given" : "Lea H", "non-dropping-particle" : "", "parse-names" : false, "suffix" : "" }, { "dropping-particle" : "", "family" : "Schueler", "given" : "Markus", "non-dropping-particle" : "", "parse-names" : false, "suffix" : "" }, { "dropping-particle" : "", "family" : "Munschauer", "given" : "Mathias", "non-dropping-particle" : "", "parse-names" : false, "suffix" : "" }, { "dropping-particle" : "", "family" : "Mastrobuoni", "given" : "Guido", "non-dropping-particle" : "", "parse-names" : false, "suffix" : "" }, { "dropping-particle" : "", "family" : "Chen", "given" : "Wei", "non-dropping-particle" : "", "parse-names" : false, "suffix" : "" }, { "dropping-particle" : "", "family" : "Kempa", "given" : "Stefan", "non-dropping-particle" : "", "parse-names" : false, "suffix" : "" }, { "dropping-particle" : "", "family" : "Dieterich", "given" : "Christoph", "non-dropping-particle" : "", "parse-names" : false, "suffix" : "" }, { "dropping-particle" : "", "family" : "Landthaler", "given" : "Markus", "non-dropping-particle" : "", "parse-names" : false, "suffix" : "" } ], "container-title" : "Molecular cell", "id" : "ITEM-3", "issued" : { "date-parts" : [ [ "2014", "4", "8" ] ] }, "page" : "1-13", "title" : "MOV10 Is a 5' to 3' RNA Helicase Contributing to UPF1 mRNA Target Degradation by Translocation along 3' UTRs.", "type" : "article-journal" }, "uris" : [ "http://www.mendeley.com/documents/?uuid=72c08b3c-b38b-4ccc-8959-5b5a791f461b" ] } ], "mendeley" : { "formattedCitation" : "(Gregersen et al., 2014; Hurt et al., 2013; Z\u00fcnd et al., 2013)", "plainTextFormattedCitation" : "(Gregersen et al., 2014; Hurt et al., 2013; Z\u00fcnd et al., 2013)", "previouslyFormattedCitation" : "(Gregersen et al., 2014; Hurt et al., 2013; Z\u00fcnd et al., 2013)" }, "properties" : { "noteIndex" : 0 }, "schema" : "https://github.com/citation-style-language/schema/raw/master/csl-citation.json" }</w:instrText>
      </w:r>
      <w:r>
        <w:rPr>
          <w:rFonts w:ascii="Helvetica" w:hAnsi="Helvetica"/>
        </w:rPr>
        <w:fldChar w:fldCharType="separate"/>
      </w:r>
      <w:r w:rsidRPr="00281358">
        <w:rPr>
          <w:rFonts w:ascii="Helvetica" w:hAnsi="Helvetica"/>
          <w:noProof/>
        </w:rPr>
        <w:t>(Gregersen et al., 2014; Hurt et al., 2013; Zünd et al., 2013)</w:t>
      </w:r>
      <w:r>
        <w:rPr>
          <w:rFonts w:ascii="Helvetica" w:hAnsi="Helvetica"/>
        </w:rPr>
        <w:fldChar w:fldCharType="end"/>
      </w:r>
      <w:r>
        <w:rPr>
          <w:rFonts w:ascii="Helvetica" w:hAnsi="Helvetica"/>
        </w:rPr>
        <w:t>. To gain insight into how binding to mRNA of</w:t>
      </w:r>
      <w:r w:rsidRPr="0081040F">
        <w:rPr>
          <w:rFonts w:ascii="Helvetica" w:hAnsi="Helvetica"/>
        </w:rPr>
        <w:t xml:space="preserve"> </w:t>
      </w:r>
      <w:r>
        <w:rPr>
          <w:rFonts w:ascii="Helvetica" w:hAnsi="Helvetica"/>
        </w:rPr>
        <w:t>Upf1 disrupted in the ATPase cycle might differ from WT Upf1, we performed UV CLIP-</w:t>
      </w:r>
      <w:proofErr w:type="spellStart"/>
      <w:r>
        <w:rPr>
          <w:rFonts w:ascii="Helvetica" w:hAnsi="Helvetica"/>
        </w:rPr>
        <w:t>seq</w:t>
      </w:r>
      <w:proofErr w:type="spellEnd"/>
      <w:r>
        <w:rPr>
          <w:rFonts w:ascii="Helvetica" w:hAnsi="Helvetica"/>
        </w:rPr>
        <w:t xml:space="preserve"> on Flag-Upf1 WT, DEAA and KA expressed at near endogenous levels (Figures S6A, B, C).</w:t>
      </w:r>
      <w:r>
        <w:rPr>
          <w:rFonts w:ascii="Helvetica" w:hAnsi="Helvetica"/>
        </w:rPr>
        <w:tab/>
      </w:r>
    </w:p>
    <w:p w14:paraId="1739D695" w14:textId="77777777" w:rsidR="008737BC" w:rsidRDefault="008737BC" w:rsidP="008737BC">
      <w:pPr>
        <w:spacing w:line="480" w:lineRule="auto"/>
        <w:rPr>
          <w:rFonts w:ascii="Helvetica" w:hAnsi="Helvetica"/>
        </w:rPr>
      </w:pPr>
      <w:r>
        <w:rPr>
          <w:rFonts w:ascii="Helvetica" w:hAnsi="Helvetica"/>
        </w:rPr>
        <w:tab/>
        <w:t xml:space="preserve">Notably, the binding site distributions of Upf1 DEAA and KA were nearly identical to each other and exhibited preference for mRNAs as a transcript class (Table S2), with a 3’UTR bias similar to WT Upf1 (Figures 6A, and S6D, E). However, Upf1 mutant binding was strikingly shifted in comparison to WT Upf1 towards greater binding in 3’UTRs on average (Figure 6A; compare read densities in 3’UTRs for DEAA, KA with WT) and across all genes, as seen by the increased fraction of 3’UTR derived reads per mRNA normalized to length in Upf1 DEAA and KA CLIPs compared to WT Upf1 CLIP (Figure 6B, left graph, see right-shifted curves for DEAA, KA compared to WT; </w:t>
      </w:r>
      <w:r w:rsidRPr="001970A9">
        <w:rPr>
          <w:rFonts w:ascii="Helvetica" w:hAnsi="Helvetica"/>
        </w:rPr>
        <w:t>p-value &lt; 0.05, KS test</w:t>
      </w:r>
      <w:r>
        <w:rPr>
          <w:rFonts w:ascii="Helvetica" w:hAnsi="Helvetica"/>
        </w:rPr>
        <w:t>)</w:t>
      </w:r>
      <w:r w:rsidRPr="00166978">
        <w:rPr>
          <w:rFonts w:ascii="Helvetica" w:hAnsi="Helvetica"/>
        </w:rPr>
        <w:t>.</w:t>
      </w:r>
      <w:r>
        <w:rPr>
          <w:rFonts w:ascii="Helvetica" w:hAnsi="Helvetica"/>
        </w:rPr>
        <w:t xml:space="preserve"> Examination of read distributions for the WT Upf1-enriched and non-enriched RNA subpopulations identified by RIP-</w:t>
      </w:r>
      <w:proofErr w:type="spellStart"/>
      <w:r>
        <w:rPr>
          <w:rFonts w:ascii="Helvetica" w:hAnsi="Helvetica"/>
        </w:rPr>
        <w:t>seq</w:t>
      </w:r>
      <w:proofErr w:type="spellEnd"/>
      <w:r>
        <w:rPr>
          <w:rFonts w:ascii="Helvetica" w:hAnsi="Helvetica"/>
        </w:rPr>
        <w:t xml:space="preserve"> (Figure 2) revealed that a greater fraction of the Upf1 enriched mRNAs had a stronger 3’UTR bias in WT Upf1 distribution than the non-enriched mRNAs, while the two sets of mRNAs were indistinguishable in their enhanced 3’UTR distribution bias for both Upf1 mutants (Figure 6</w:t>
      </w:r>
      <w:r w:rsidRPr="00166978">
        <w:rPr>
          <w:rFonts w:ascii="Helvetica" w:hAnsi="Helvetica"/>
        </w:rPr>
        <w:t>B</w:t>
      </w:r>
      <w:r>
        <w:rPr>
          <w:rFonts w:ascii="Helvetica" w:hAnsi="Helvetica"/>
        </w:rPr>
        <w:t xml:space="preserve">, right graph, compare dashed and solid lines). These findings suggest that Upf1 ATPase activity is needed to limit Upf1 association preferentially with 3’UTRs, and particularly so for the mRNA subpopulation that is less highly bound by WT Upf1 at steady state. </w:t>
      </w:r>
    </w:p>
    <w:p w14:paraId="20E9C89B" w14:textId="77777777" w:rsidR="008737BC" w:rsidRDefault="008737BC" w:rsidP="008737BC">
      <w:pPr>
        <w:spacing w:line="480" w:lineRule="auto"/>
        <w:rPr>
          <w:rFonts w:ascii="Helvetica" w:hAnsi="Helvetica"/>
        </w:rPr>
      </w:pPr>
      <w:r>
        <w:rPr>
          <w:rFonts w:ascii="Helvetica" w:hAnsi="Helvetica"/>
        </w:rPr>
        <w:tab/>
        <w:t>A closer examination of CLIP-</w:t>
      </w:r>
      <w:proofErr w:type="spellStart"/>
      <w:r>
        <w:rPr>
          <w:rFonts w:ascii="Helvetica" w:hAnsi="Helvetica"/>
        </w:rPr>
        <w:t>seq</w:t>
      </w:r>
      <w:proofErr w:type="spellEnd"/>
      <w:r>
        <w:rPr>
          <w:rFonts w:ascii="Helvetica" w:hAnsi="Helvetica"/>
        </w:rPr>
        <w:t xml:space="preserve"> read density at nucleotide resolution around translation termination codons and at mRNA 3’ ends revealed two peaks that are stronger for Upf1 DEAA and KA than WT Upf1. The first centers around </w:t>
      </w:r>
      <w:r w:rsidRPr="00DF6CA7">
        <w:rPr>
          <w:rFonts w:ascii="Helvetica" w:hAnsi="Helvetica"/>
        </w:rPr>
        <w:t>45</w:t>
      </w:r>
      <w:r>
        <w:rPr>
          <w:rFonts w:ascii="Helvetica" w:hAnsi="Helvetica"/>
          <w:color w:val="FF0000"/>
        </w:rPr>
        <w:t xml:space="preserve"> </w:t>
      </w:r>
      <w:r>
        <w:rPr>
          <w:rFonts w:ascii="Helvetica" w:hAnsi="Helvetica"/>
        </w:rPr>
        <w:t>nucleotides downstream of the termination codon (Figure 6C, left), while the second peak was observed</w:t>
      </w:r>
      <w:r>
        <w:rPr>
          <w:rFonts w:ascii="Helvetica" w:hAnsi="Helvetica"/>
          <w:color w:val="000000" w:themeColor="text1"/>
        </w:rPr>
        <w:t xml:space="preserve"> upstream of transcript 3’ ends </w:t>
      </w:r>
      <w:r>
        <w:rPr>
          <w:rFonts w:ascii="Helvetica" w:hAnsi="Helvetica"/>
        </w:rPr>
        <w:t>(</w:t>
      </w:r>
      <w:r>
        <w:rPr>
          <w:rFonts w:ascii="Helvetica" w:hAnsi="Helvetica"/>
          <w:color w:val="000000" w:themeColor="text1"/>
        </w:rPr>
        <w:t>Figure 6C,</w:t>
      </w:r>
      <w:r w:rsidRPr="008C63E2">
        <w:rPr>
          <w:rFonts w:ascii="Helvetica" w:hAnsi="Helvetica"/>
        </w:rPr>
        <w:t xml:space="preserve"> right</w:t>
      </w:r>
      <w:r>
        <w:rPr>
          <w:rFonts w:ascii="Helvetica" w:hAnsi="Helvetica"/>
          <w:color w:val="000000" w:themeColor="text1"/>
        </w:rPr>
        <w:t xml:space="preserve">). This difference in binding site distribution between Upf1 mutants and WT Upf1 in regions proximal to the termination codon and the </w:t>
      </w:r>
      <w:proofErr w:type="gramStart"/>
      <w:r>
        <w:rPr>
          <w:rFonts w:ascii="Helvetica" w:hAnsi="Helvetica"/>
          <w:color w:val="000000" w:themeColor="text1"/>
        </w:rPr>
        <w:t>poly(</w:t>
      </w:r>
      <w:proofErr w:type="gramEnd"/>
      <w:r>
        <w:rPr>
          <w:rFonts w:ascii="Helvetica" w:hAnsi="Helvetica"/>
          <w:color w:val="000000" w:themeColor="text1"/>
        </w:rPr>
        <w:t>A) tail was observed of both the WT Upf1-enriched and non-enriched mRNAs (Figure S6F)</w:t>
      </w:r>
      <w:r>
        <w:rPr>
          <w:rFonts w:ascii="Helvetica" w:hAnsi="Helvetica"/>
        </w:rPr>
        <w:t xml:space="preserve">. These observations suggest that the Upf1 ATPase cycle plays a particularly critical role in limiting accumulation of Upf1 at these specific sites in the 3’UTR. </w:t>
      </w:r>
    </w:p>
    <w:p w14:paraId="43C197CF" w14:textId="2B8F9825" w:rsidR="008737BC" w:rsidRDefault="008737BC" w:rsidP="008737BC">
      <w:pPr>
        <w:spacing w:line="480" w:lineRule="auto"/>
        <w:rPr>
          <w:rFonts w:ascii="Helvetica" w:hAnsi="Helvetica"/>
        </w:rPr>
      </w:pPr>
      <w:r>
        <w:rPr>
          <w:rFonts w:ascii="Helvetica" w:hAnsi="Helvetica"/>
        </w:rPr>
        <w:t xml:space="preserve">MSI2 </w:t>
      </w:r>
      <w:r w:rsidR="0043044E">
        <w:rPr>
          <w:rFonts w:ascii="Helvetica" w:hAnsi="Helvetica"/>
        </w:rPr>
        <w:t>Global Analysis</w:t>
      </w:r>
    </w:p>
    <w:p w14:paraId="74E9AE32" w14:textId="77777777" w:rsidR="008737BC" w:rsidRDefault="008737BC" w:rsidP="008737BC">
      <w:pPr>
        <w:rPr>
          <w:rFonts w:ascii="Palatino" w:eastAsia="Times New Roman" w:hAnsi="Palatino" w:cs="Times New Roman"/>
          <w:color w:val="222222"/>
          <w:spacing w:val="3"/>
          <w:sz w:val="26"/>
          <w:szCs w:val="26"/>
          <w:shd w:val="clear" w:color="auto" w:fill="FFFFFF"/>
        </w:rPr>
      </w:pPr>
      <w:r w:rsidRPr="008737BC">
        <w:rPr>
          <w:rFonts w:ascii="Palatino" w:eastAsia="Times New Roman" w:hAnsi="Palatino" w:cs="Times New Roman"/>
          <w:color w:val="222222"/>
          <w:spacing w:val="3"/>
          <w:sz w:val="26"/>
          <w:szCs w:val="26"/>
          <w:shd w:val="clear" w:color="auto" w:fill="FFFFFF"/>
        </w:rPr>
        <w:t xml:space="preserve">To identify key RNA targets that underlie MSI2 function, we </w:t>
      </w:r>
      <w:proofErr w:type="spellStart"/>
      <w:r w:rsidRPr="008737BC">
        <w:rPr>
          <w:rFonts w:ascii="Palatino" w:eastAsia="Times New Roman" w:hAnsi="Palatino" w:cs="Times New Roman"/>
          <w:color w:val="222222"/>
          <w:spacing w:val="3"/>
          <w:sz w:val="26"/>
          <w:szCs w:val="26"/>
          <w:shd w:val="clear" w:color="auto" w:fill="FFFFFF"/>
        </w:rPr>
        <w:t>analysed</w:t>
      </w:r>
      <w:proofErr w:type="spellEnd"/>
      <w:r w:rsidRPr="008737BC">
        <w:rPr>
          <w:rFonts w:ascii="Palatino" w:eastAsia="Times New Roman" w:hAnsi="Palatino" w:cs="Times New Roman"/>
          <w:color w:val="222222"/>
          <w:spacing w:val="3"/>
          <w:sz w:val="26"/>
          <w:szCs w:val="26"/>
          <w:shd w:val="clear" w:color="auto" w:fill="FFFFFF"/>
        </w:rPr>
        <w:t xml:space="preserve"> global MSI2 protein–RNA interactions using cross-linking </w:t>
      </w:r>
      <w:proofErr w:type="spellStart"/>
      <w:r w:rsidRPr="008737BC">
        <w:rPr>
          <w:rFonts w:ascii="Palatino" w:eastAsia="Times New Roman" w:hAnsi="Palatino" w:cs="Times New Roman"/>
          <w:color w:val="222222"/>
          <w:spacing w:val="3"/>
          <w:sz w:val="26"/>
          <w:szCs w:val="26"/>
          <w:shd w:val="clear" w:color="auto" w:fill="FFFFFF"/>
        </w:rPr>
        <w:t>immunoprecipitation</w:t>
      </w:r>
      <w:proofErr w:type="spellEnd"/>
      <w:r w:rsidRPr="008737BC">
        <w:rPr>
          <w:rFonts w:ascii="Palatino" w:eastAsia="Times New Roman" w:hAnsi="Palatino" w:cs="Times New Roman"/>
          <w:color w:val="222222"/>
          <w:spacing w:val="3"/>
          <w:sz w:val="26"/>
          <w:szCs w:val="26"/>
          <w:shd w:val="clear" w:color="auto" w:fill="FFFFFF"/>
        </w:rPr>
        <w:t xml:space="preserve"> followed by sequencing (CLIP–</w:t>
      </w:r>
      <w:proofErr w:type="spellStart"/>
      <w:r w:rsidRPr="008737BC">
        <w:rPr>
          <w:rFonts w:ascii="Palatino" w:eastAsia="Times New Roman" w:hAnsi="Palatino" w:cs="Times New Roman"/>
          <w:color w:val="222222"/>
          <w:spacing w:val="3"/>
          <w:sz w:val="26"/>
          <w:szCs w:val="26"/>
          <w:shd w:val="clear" w:color="auto" w:fill="FFFFFF"/>
        </w:rPr>
        <w:t>seq</w:t>
      </w:r>
      <w:proofErr w:type="spellEnd"/>
      <w:r w:rsidRPr="008737BC">
        <w:rPr>
          <w:rFonts w:ascii="Palatino" w:eastAsia="Times New Roman" w:hAnsi="Palatino" w:cs="Times New Roman"/>
          <w:color w:val="222222"/>
          <w:spacing w:val="3"/>
          <w:sz w:val="26"/>
          <w:szCs w:val="26"/>
          <w:shd w:val="clear" w:color="auto" w:fill="FFFFFF"/>
        </w:rPr>
        <w:t>)</w:t>
      </w:r>
      <w:hyperlink r:id="rId5" w:anchor="ref15" w:tooltip="Yeo, G. W. et al. An RNA code for the FOX2 splicing regulator revealed by mapping RNA-protein interactions in stem cells. Nature Struct. Mol. Biol . 16, 130–137 (2009)" w:history="1">
        <w:r w:rsidRPr="008737BC">
          <w:rPr>
            <w:rFonts w:ascii="Palatino" w:eastAsia="Times New Roman" w:hAnsi="Palatino" w:cs="Times New Roman"/>
            <w:color w:val="006699"/>
            <w:spacing w:val="3"/>
            <w:sz w:val="19"/>
            <w:szCs w:val="19"/>
          </w:rPr>
          <w:t>15</w:t>
        </w:r>
      </w:hyperlink>
      <w:r w:rsidRPr="008737BC">
        <w:rPr>
          <w:rFonts w:ascii="Palatino" w:eastAsia="Times New Roman" w:hAnsi="Palatino" w:cs="Times New Roman"/>
          <w:color w:val="222222"/>
          <w:spacing w:val="3"/>
          <w:sz w:val="26"/>
          <w:szCs w:val="26"/>
          <w:shd w:val="clear" w:color="auto" w:fill="FFFFFF"/>
        </w:rPr>
        <w:t> (</w:t>
      </w:r>
      <w:hyperlink r:id="rId6" w:anchor="f13" w:history="1">
        <w:r w:rsidRPr="008737BC">
          <w:rPr>
            <w:rFonts w:ascii="Palatino" w:eastAsia="Times New Roman" w:hAnsi="Palatino" w:cs="Times New Roman"/>
            <w:color w:val="006699"/>
            <w:spacing w:val="3"/>
            <w:sz w:val="26"/>
            <w:szCs w:val="26"/>
            <w:shd w:val="clear" w:color="auto" w:fill="FFFFFF"/>
          </w:rPr>
          <w:t>Extended Data Fig. 9a, b</w:t>
        </w:r>
      </w:hyperlink>
      <w:r w:rsidRPr="008737BC">
        <w:rPr>
          <w:rFonts w:ascii="Palatino" w:eastAsia="Times New Roman" w:hAnsi="Palatino" w:cs="Times New Roman"/>
          <w:color w:val="222222"/>
          <w:spacing w:val="3"/>
          <w:sz w:val="26"/>
          <w:szCs w:val="26"/>
          <w:shd w:val="clear" w:color="auto" w:fill="FFFFFF"/>
        </w:rPr>
        <w:t xml:space="preserve">). Replicates were highly correlated via gene RPKMs (reads per </w:t>
      </w:r>
      <w:proofErr w:type="spellStart"/>
      <w:r w:rsidRPr="008737BC">
        <w:rPr>
          <w:rFonts w:ascii="Palatino" w:eastAsia="Times New Roman" w:hAnsi="Palatino" w:cs="Times New Roman"/>
          <w:color w:val="222222"/>
          <w:spacing w:val="3"/>
          <w:sz w:val="26"/>
          <w:szCs w:val="26"/>
          <w:shd w:val="clear" w:color="auto" w:fill="FFFFFF"/>
        </w:rPr>
        <w:t>kilobase</w:t>
      </w:r>
      <w:proofErr w:type="spellEnd"/>
      <w:r w:rsidRPr="008737BC">
        <w:rPr>
          <w:rFonts w:ascii="Palatino" w:eastAsia="Times New Roman" w:hAnsi="Palatino" w:cs="Times New Roman"/>
          <w:color w:val="222222"/>
          <w:spacing w:val="3"/>
          <w:sz w:val="26"/>
          <w:szCs w:val="26"/>
          <w:shd w:val="clear" w:color="auto" w:fill="FFFFFF"/>
        </w:rPr>
        <w:t xml:space="preserve"> of transcript per million mapped reads) and 5,552 protein-coding genes were bound in both replicates (</w:t>
      </w:r>
      <w:hyperlink r:id="rId7" w:anchor="f13" w:history="1">
        <w:r w:rsidRPr="008737BC">
          <w:rPr>
            <w:rFonts w:ascii="Palatino" w:eastAsia="Times New Roman" w:hAnsi="Palatino" w:cs="Times New Roman"/>
            <w:color w:val="006699"/>
            <w:spacing w:val="3"/>
            <w:sz w:val="26"/>
            <w:szCs w:val="26"/>
            <w:shd w:val="clear" w:color="auto" w:fill="FFFFFF"/>
          </w:rPr>
          <w:t>Extended Data Fig. 9c</w:t>
        </w:r>
      </w:hyperlink>
      <w:r w:rsidRPr="008737BC">
        <w:rPr>
          <w:rFonts w:ascii="Palatino" w:eastAsia="Times New Roman" w:hAnsi="Palatino" w:cs="Times New Roman"/>
          <w:color w:val="222222"/>
          <w:spacing w:val="3"/>
          <w:sz w:val="26"/>
          <w:szCs w:val="26"/>
          <w:shd w:val="clear" w:color="auto" w:fill="FFFFFF"/>
        </w:rPr>
        <w:t> and </w:t>
      </w:r>
      <w:hyperlink r:id="rId8" w:anchor="f4" w:history="1">
        <w:r w:rsidRPr="008737BC">
          <w:rPr>
            <w:rFonts w:ascii="Palatino" w:eastAsia="Times New Roman" w:hAnsi="Palatino" w:cs="Times New Roman"/>
            <w:color w:val="006699"/>
            <w:spacing w:val="3"/>
            <w:sz w:val="26"/>
            <w:szCs w:val="26"/>
            <w:shd w:val="clear" w:color="auto" w:fill="FFFFFF"/>
          </w:rPr>
          <w:t>Fig. 4a, b</w:t>
        </w:r>
      </w:hyperlink>
      <w:r w:rsidRPr="008737BC">
        <w:rPr>
          <w:rFonts w:ascii="Palatino" w:eastAsia="Times New Roman" w:hAnsi="Palatino" w:cs="Times New Roman"/>
          <w:color w:val="222222"/>
          <w:spacing w:val="3"/>
          <w:sz w:val="26"/>
          <w:szCs w:val="26"/>
          <w:shd w:val="clear" w:color="auto" w:fill="FFFFFF"/>
        </w:rPr>
        <w:t xml:space="preserve">). Within the top 40% of reproducible clusters, MSI2 bound predominantly to the 3′ </w:t>
      </w:r>
      <w:proofErr w:type="spellStart"/>
      <w:r w:rsidRPr="008737BC">
        <w:rPr>
          <w:rFonts w:ascii="Palatino" w:eastAsia="Times New Roman" w:hAnsi="Palatino" w:cs="Times New Roman"/>
          <w:color w:val="222222"/>
          <w:spacing w:val="3"/>
          <w:sz w:val="26"/>
          <w:szCs w:val="26"/>
          <w:shd w:val="clear" w:color="auto" w:fill="FFFFFF"/>
        </w:rPr>
        <w:t>untranslated</w:t>
      </w:r>
      <w:proofErr w:type="spellEnd"/>
      <w:r w:rsidRPr="008737BC">
        <w:rPr>
          <w:rFonts w:ascii="Palatino" w:eastAsia="Times New Roman" w:hAnsi="Palatino" w:cs="Times New Roman"/>
          <w:color w:val="222222"/>
          <w:spacing w:val="3"/>
          <w:sz w:val="26"/>
          <w:szCs w:val="26"/>
          <w:shd w:val="clear" w:color="auto" w:fill="FFFFFF"/>
        </w:rPr>
        <w:t xml:space="preserve"> regions (3′UTRs) of mature mRNAs (</w:t>
      </w:r>
      <w:hyperlink r:id="rId9" w:anchor="f4" w:history="1">
        <w:r w:rsidRPr="008737BC">
          <w:rPr>
            <w:rFonts w:ascii="Palatino" w:eastAsia="Times New Roman" w:hAnsi="Palatino" w:cs="Times New Roman"/>
            <w:color w:val="006699"/>
            <w:spacing w:val="3"/>
            <w:sz w:val="26"/>
            <w:szCs w:val="26"/>
            <w:shd w:val="clear" w:color="auto" w:fill="FFFFFF"/>
          </w:rPr>
          <w:t>Fig. 4c</w:t>
        </w:r>
      </w:hyperlink>
      <w:r w:rsidRPr="008737BC">
        <w:rPr>
          <w:rFonts w:ascii="Palatino" w:eastAsia="Times New Roman" w:hAnsi="Palatino" w:cs="Times New Roman"/>
          <w:color w:val="222222"/>
          <w:spacing w:val="3"/>
          <w:sz w:val="26"/>
          <w:szCs w:val="26"/>
          <w:shd w:val="clear" w:color="auto" w:fill="FFFFFF"/>
        </w:rPr>
        <w:t>). Importantly, 9% of annotated protein-coding gene mRNAs were reproducible MSI2 targets, compared to 0.2% of long non-coding RNAs (</w:t>
      </w:r>
      <w:hyperlink r:id="rId10" w:anchor="f13" w:history="1">
        <w:r w:rsidRPr="008737BC">
          <w:rPr>
            <w:rFonts w:ascii="Palatino" w:eastAsia="Times New Roman" w:hAnsi="Palatino" w:cs="Times New Roman"/>
            <w:color w:val="006699"/>
            <w:spacing w:val="3"/>
            <w:sz w:val="26"/>
            <w:szCs w:val="26"/>
            <w:shd w:val="clear" w:color="auto" w:fill="FFFFFF"/>
          </w:rPr>
          <w:t>Extended Data Fig. 9d</w:t>
        </w:r>
      </w:hyperlink>
      <w:r w:rsidRPr="008737BC">
        <w:rPr>
          <w:rFonts w:ascii="Palatino" w:eastAsia="Times New Roman" w:hAnsi="Palatino" w:cs="Times New Roman"/>
          <w:color w:val="222222"/>
          <w:spacing w:val="3"/>
          <w:sz w:val="26"/>
          <w:szCs w:val="26"/>
          <w:shd w:val="clear" w:color="auto" w:fill="FFFFFF"/>
        </w:rPr>
        <w:t xml:space="preserve">), suggesting that MSI2 controls the stability or translation of coding mRNAs. Motif analysis identified a consensus </w:t>
      </w:r>
      <w:proofErr w:type="spellStart"/>
      <w:r w:rsidRPr="008737BC">
        <w:rPr>
          <w:rFonts w:ascii="Palatino" w:eastAsia="Times New Roman" w:hAnsi="Palatino" w:cs="Times New Roman"/>
          <w:color w:val="222222"/>
          <w:spacing w:val="3"/>
          <w:sz w:val="26"/>
          <w:szCs w:val="26"/>
          <w:shd w:val="clear" w:color="auto" w:fill="FFFFFF"/>
        </w:rPr>
        <w:t>pentamer</w:t>
      </w:r>
      <w:proofErr w:type="spellEnd"/>
      <w:r w:rsidRPr="008737BC">
        <w:rPr>
          <w:rFonts w:ascii="Palatino" w:eastAsia="Times New Roman" w:hAnsi="Palatino" w:cs="Times New Roman"/>
          <w:color w:val="222222"/>
          <w:spacing w:val="3"/>
          <w:sz w:val="26"/>
          <w:szCs w:val="26"/>
          <w:shd w:val="clear" w:color="auto" w:fill="FFFFFF"/>
        </w:rPr>
        <w:t xml:space="preserve"> (U/</w:t>
      </w:r>
      <w:proofErr w:type="gramStart"/>
      <w:r w:rsidRPr="008737BC">
        <w:rPr>
          <w:rFonts w:ascii="Palatino" w:eastAsia="Times New Roman" w:hAnsi="Palatino" w:cs="Times New Roman"/>
          <w:color w:val="222222"/>
          <w:spacing w:val="3"/>
          <w:sz w:val="26"/>
          <w:szCs w:val="26"/>
          <w:shd w:val="clear" w:color="auto" w:fill="FFFFFF"/>
        </w:rPr>
        <w:t>G)UAGU</w:t>
      </w:r>
      <w:proofErr w:type="gramEnd"/>
      <w:r w:rsidRPr="008737BC">
        <w:rPr>
          <w:rFonts w:ascii="Palatino" w:eastAsia="Times New Roman" w:hAnsi="Palatino" w:cs="Times New Roman"/>
          <w:color w:val="222222"/>
          <w:spacing w:val="3"/>
          <w:sz w:val="26"/>
          <w:szCs w:val="26"/>
          <w:shd w:val="clear" w:color="auto" w:fill="FFFFFF"/>
        </w:rPr>
        <w:t xml:space="preserve"> resembling the known mouse Msi1-binding sequence</w:t>
      </w:r>
      <w:hyperlink r:id="rId11" w:anchor="ref9" w:tooltip="Ohyama, T. et al. Structure of Musashi1 in a complex with target RNA: the role of aromatic stacking interactions. Nucleic Acids Res. 40, 3218–3231 (2012)" w:history="1">
        <w:r w:rsidRPr="008737BC">
          <w:rPr>
            <w:rFonts w:ascii="Palatino" w:eastAsia="Times New Roman" w:hAnsi="Palatino" w:cs="Times New Roman"/>
            <w:color w:val="006699"/>
            <w:spacing w:val="3"/>
            <w:sz w:val="19"/>
            <w:szCs w:val="19"/>
          </w:rPr>
          <w:t>9</w:t>
        </w:r>
      </w:hyperlink>
      <w:r w:rsidRPr="008737BC">
        <w:rPr>
          <w:rFonts w:ascii="Palatino" w:eastAsia="Times New Roman" w:hAnsi="Palatino" w:cs="Times New Roman"/>
          <w:color w:val="222222"/>
          <w:spacing w:val="3"/>
          <w:sz w:val="19"/>
          <w:szCs w:val="19"/>
          <w:shd w:val="clear" w:color="auto" w:fill="FFFFFF"/>
          <w:vertAlign w:val="superscript"/>
        </w:rPr>
        <w:t>,</w:t>
      </w:r>
      <w:hyperlink r:id="rId12" w:anchor="ref16" w:tooltip="Katz, Y. et al. Musashi proteins are post-transcriptional regulators of the epithelial-luminal cell state. Elife 3, e03915 (2014)" w:history="1">
        <w:r w:rsidRPr="008737BC">
          <w:rPr>
            <w:rFonts w:ascii="Palatino" w:eastAsia="Times New Roman" w:hAnsi="Palatino" w:cs="Times New Roman"/>
            <w:color w:val="006699"/>
            <w:spacing w:val="3"/>
            <w:sz w:val="19"/>
            <w:szCs w:val="19"/>
          </w:rPr>
          <w:t>16</w:t>
        </w:r>
      </w:hyperlink>
      <w:r w:rsidRPr="008737BC">
        <w:rPr>
          <w:rFonts w:ascii="Palatino" w:eastAsia="Times New Roman" w:hAnsi="Palatino" w:cs="Times New Roman"/>
          <w:color w:val="222222"/>
          <w:spacing w:val="3"/>
          <w:sz w:val="26"/>
          <w:szCs w:val="26"/>
          <w:shd w:val="clear" w:color="auto" w:fill="FFFFFF"/>
        </w:rPr>
        <w:t> within binding sites in all genic regions; additionally, MSI2-binding sites were generally significantly more conserved than background and tended to occur after the stop codon (</w:t>
      </w:r>
      <w:hyperlink r:id="rId13" w:anchor="f4" w:history="1">
        <w:r w:rsidRPr="008737BC">
          <w:rPr>
            <w:rFonts w:ascii="Palatino" w:eastAsia="Times New Roman" w:hAnsi="Palatino" w:cs="Times New Roman"/>
            <w:color w:val="006699"/>
            <w:spacing w:val="3"/>
            <w:sz w:val="26"/>
            <w:szCs w:val="26"/>
            <w:shd w:val="clear" w:color="auto" w:fill="FFFFFF"/>
          </w:rPr>
          <w:t>Fig. 4d</w:t>
        </w:r>
      </w:hyperlink>
      <w:r w:rsidRPr="008737BC">
        <w:rPr>
          <w:rFonts w:ascii="Palatino" w:eastAsia="Times New Roman" w:hAnsi="Palatino" w:cs="Times New Roman"/>
          <w:color w:val="222222"/>
          <w:spacing w:val="3"/>
          <w:sz w:val="26"/>
          <w:szCs w:val="26"/>
          <w:shd w:val="clear" w:color="auto" w:fill="FFFFFF"/>
        </w:rPr>
        <w:t> and </w:t>
      </w:r>
      <w:hyperlink r:id="rId14" w:anchor="f13" w:history="1">
        <w:r w:rsidRPr="008737BC">
          <w:rPr>
            <w:rFonts w:ascii="Palatino" w:eastAsia="Times New Roman" w:hAnsi="Palatino" w:cs="Times New Roman"/>
            <w:color w:val="006699"/>
            <w:spacing w:val="3"/>
            <w:sz w:val="26"/>
            <w:szCs w:val="26"/>
            <w:shd w:val="clear" w:color="auto" w:fill="FFFFFF"/>
          </w:rPr>
          <w:t>Extended Data Fig. 9e–h</w:t>
        </w:r>
      </w:hyperlink>
      <w:r w:rsidRPr="008737BC">
        <w:rPr>
          <w:rFonts w:ascii="Palatino" w:eastAsia="Times New Roman" w:hAnsi="Palatino" w:cs="Times New Roman"/>
          <w:color w:val="222222"/>
          <w:spacing w:val="3"/>
          <w:sz w:val="26"/>
          <w:szCs w:val="26"/>
          <w:shd w:val="clear" w:color="auto" w:fill="FFFFFF"/>
        </w:rPr>
        <w:t>). The presence of MSI2 binding sites within Msi1 targets</w:t>
      </w:r>
      <w:hyperlink r:id="rId15" w:anchor="ref16" w:tooltip="Katz, Y. et al. Musashi proteins are post-transcriptional regulators of the epithelial-luminal cell state. Elife 3, e03915 (2014)" w:history="1">
        <w:r w:rsidRPr="008737BC">
          <w:rPr>
            <w:rFonts w:ascii="Palatino" w:eastAsia="Times New Roman" w:hAnsi="Palatino" w:cs="Times New Roman"/>
            <w:color w:val="006699"/>
            <w:spacing w:val="3"/>
            <w:sz w:val="19"/>
            <w:szCs w:val="19"/>
          </w:rPr>
          <w:t>16</w:t>
        </w:r>
      </w:hyperlink>
      <w:r w:rsidRPr="008737BC">
        <w:rPr>
          <w:rFonts w:ascii="Palatino" w:eastAsia="Times New Roman" w:hAnsi="Palatino" w:cs="Times New Roman"/>
          <w:color w:val="222222"/>
          <w:spacing w:val="3"/>
          <w:sz w:val="26"/>
          <w:szCs w:val="26"/>
          <w:shd w:val="clear" w:color="auto" w:fill="FFFFFF"/>
        </w:rPr>
        <w:t xml:space="preserve"> across species indicates that </w:t>
      </w:r>
      <w:proofErr w:type="spellStart"/>
      <w:r w:rsidRPr="008737BC">
        <w:rPr>
          <w:rFonts w:ascii="Palatino" w:eastAsia="Times New Roman" w:hAnsi="Palatino" w:cs="Times New Roman"/>
          <w:color w:val="222222"/>
          <w:spacing w:val="3"/>
          <w:sz w:val="26"/>
          <w:szCs w:val="26"/>
          <w:shd w:val="clear" w:color="auto" w:fill="FFFFFF"/>
        </w:rPr>
        <w:t>Musashi</w:t>
      </w:r>
      <w:proofErr w:type="spellEnd"/>
      <w:r w:rsidRPr="008737BC">
        <w:rPr>
          <w:rFonts w:ascii="Palatino" w:eastAsia="Times New Roman" w:hAnsi="Palatino" w:cs="Times New Roman"/>
          <w:color w:val="222222"/>
          <w:spacing w:val="3"/>
          <w:sz w:val="26"/>
          <w:szCs w:val="26"/>
          <w:shd w:val="clear" w:color="auto" w:fill="FFFFFF"/>
        </w:rPr>
        <w:t xml:space="preserve"> proteins may bind the same genes through 3′UTR-embedded motifs (</w:t>
      </w:r>
      <w:hyperlink r:id="rId16" w:anchor="f13" w:history="1">
        <w:r w:rsidRPr="008737BC">
          <w:rPr>
            <w:rFonts w:ascii="Palatino" w:eastAsia="Times New Roman" w:hAnsi="Palatino" w:cs="Times New Roman"/>
            <w:color w:val="006699"/>
            <w:spacing w:val="3"/>
            <w:sz w:val="26"/>
            <w:szCs w:val="26"/>
            <w:shd w:val="clear" w:color="auto" w:fill="FFFFFF"/>
          </w:rPr>
          <w:t>Extended Data Fig. 9i</w:t>
        </w:r>
      </w:hyperlink>
      <w:r w:rsidRPr="008737BC">
        <w:rPr>
          <w:rFonts w:ascii="Palatino" w:eastAsia="Times New Roman" w:hAnsi="Palatino" w:cs="Times New Roman"/>
          <w:color w:val="222222"/>
          <w:spacing w:val="3"/>
          <w:sz w:val="26"/>
          <w:szCs w:val="26"/>
          <w:shd w:val="clear" w:color="auto" w:fill="FFFFFF"/>
        </w:rPr>
        <w:t>). Finally, target gene ontology analysis revealed 186 biological processes categories (</w:t>
      </w:r>
      <w:hyperlink r:id="rId17" w:anchor="s1" w:history="1">
        <w:r w:rsidRPr="008737BC">
          <w:rPr>
            <w:rFonts w:ascii="Palatino" w:eastAsia="Times New Roman" w:hAnsi="Palatino" w:cs="Times New Roman"/>
            <w:color w:val="006699"/>
            <w:spacing w:val="3"/>
            <w:sz w:val="26"/>
            <w:szCs w:val="26"/>
            <w:shd w:val="clear" w:color="auto" w:fill="FFFFFF"/>
          </w:rPr>
          <w:t>Supplementary Table 6</w:t>
        </w:r>
      </w:hyperlink>
      <w:r w:rsidRPr="008737BC">
        <w:rPr>
          <w:rFonts w:ascii="Palatino" w:eastAsia="Times New Roman" w:hAnsi="Palatino" w:cs="Times New Roman"/>
          <w:color w:val="222222"/>
          <w:spacing w:val="3"/>
          <w:sz w:val="26"/>
          <w:szCs w:val="26"/>
          <w:shd w:val="clear" w:color="auto" w:fill="FFFFFF"/>
        </w:rPr>
        <w:t xml:space="preserve">), among the most significant of which were electron transport, </w:t>
      </w:r>
      <w:proofErr w:type="spellStart"/>
      <w:r w:rsidRPr="008737BC">
        <w:rPr>
          <w:rFonts w:ascii="Palatino" w:eastAsia="Times New Roman" w:hAnsi="Palatino" w:cs="Times New Roman"/>
          <w:color w:val="222222"/>
          <w:spacing w:val="3"/>
          <w:sz w:val="26"/>
          <w:szCs w:val="26"/>
          <w:shd w:val="clear" w:color="auto" w:fill="FFFFFF"/>
        </w:rPr>
        <w:t>oestrogen</w:t>
      </w:r>
      <w:proofErr w:type="spellEnd"/>
      <w:r w:rsidRPr="008737BC">
        <w:rPr>
          <w:rFonts w:ascii="Palatino" w:eastAsia="Times New Roman" w:hAnsi="Palatino" w:cs="Times New Roman"/>
          <w:color w:val="222222"/>
          <w:spacing w:val="3"/>
          <w:sz w:val="26"/>
          <w:szCs w:val="26"/>
          <w:shd w:val="clear" w:color="auto" w:fill="FFFFFF"/>
        </w:rPr>
        <w:t xml:space="preserve"> receptor </w:t>
      </w:r>
      <w:proofErr w:type="spellStart"/>
      <w:r w:rsidRPr="008737BC">
        <w:rPr>
          <w:rFonts w:ascii="Palatino" w:eastAsia="Times New Roman" w:hAnsi="Palatino" w:cs="Times New Roman"/>
          <w:color w:val="222222"/>
          <w:spacing w:val="3"/>
          <w:sz w:val="26"/>
          <w:szCs w:val="26"/>
          <w:shd w:val="clear" w:color="auto" w:fill="FFFFFF"/>
        </w:rPr>
        <w:t>signalling</w:t>
      </w:r>
      <w:proofErr w:type="spellEnd"/>
      <w:r w:rsidRPr="008737BC">
        <w:rPr>
          <w:rFonts w:ascii="Palatino" w:eastAsia="Times New Roman" w:hAnsi="Palatino" w:cs="Times New Roman"/>
          <w:color w:val="222222"/>
          <w:spacing w:val="3"/>
          <w:sz w:val="26"/>
          <w:szCs w:val="26"/>
          <w:shd w:val="clear" w:color="auto" w:fill="FFFFFF"/>
        </w:rPr>
        <w:t xml:space="preserve"> regulation and metabolism of small molecules, all processes known to be transcriptionally influenced by AHR signalling</w:t>
      </w:r>
      <w:hyperlink r:id="rId18" w:anchor="ref17" w:tooltip="Tijet, N. et al. Aryl hydrocarbon receptor regulates distinct dioxin-dependent and dioxin-independent gene batteries. Mol. Pharmacol. 69, 140–153 (2006)" w:history="1">
        <w:r w:rsidRPr="008737BC">
          <w:rPr>
            <w:rFonts w:ascii="Palatino" w:eastAsia="Times New Roman" w:hAnsi="Palatino" w:cs="Times New Roman"/>
            <w:color w:val="006699"/>
            <w:spacing w:val="3"/>
            <w:sz w:val="19"/>
            <w:szCs w:val="19"/>
          </w:rPr>
          <w:t>17</w:t>
        </w:r>
      </w:hyperlink>
      <w:r w:rsidRPr="008737BC">
        <w:rPr>
          <w:rFonts w:ascii="Palatino" w:eastAsia="Times New Roman" w:hAnsi="Palatino" w:cs="Times New Roman"/>
          <w:color w:val="222222"/>
          <w:spacing w:val="3"/>
          <w:sz w:val="26"/>
          <w:szCs w:val="26"/>
          <w:shd w:val="clear" w:color="auto" w:fill="FFFFFF"/>
        </w:rPr>
        <w:t>.</w:t>
      </w:r>
    </w:p>
    <w:p w14:paraId="43CCB7BD" w14:textId="77777777" w:rsidR="008737BC" w:rsidRDefault="008737BC" w:rsidP="008737BC">
      <w:pPr>
        <w:rPr>
          <w:rFonts w:ascii="Times" w:eastAsia="Times New Roman" w:hAnsi="Times" w:cs="Times New Roman"/>
          <w:sz w:val="20"/>
          <w:szCs w:val="20"/>
        </w:rPr>
      </w:pPr>
    </w:p>
    <w:p w14:paraId="1FB1A601" w14:textId="77777777" w:rsidR="008737BC" w:rsidRDefault="008737BC" w:rsidP="008737BC">
      <w:pPr>
        <w:rPr>
          <w:rFonts w:ascii="Palatino" w:eastAsia="Times New Roman" w:hAnsi="Palatino" w:cs="Times New Roman"/>
          <w:color w:val="222222"/>
          <w:spacing w:val="3"/>
          <w:sz w:val="26"/>
          <w:szCs w:val="26"/>
          <w:shd w:val="clear" w:color="auto" w:fill="FFFFFF"/>
        </w:rPr>
      </w:pPr>
      <w:r w:rsidRPr="008737BC">
        <w:rPr>
          <w:rFonts w:ascii="Palatino" w:eastAsia="Times New Roman" w:hAnsi="Palatino" w:cs="Times New Roman"/>
          <w:color w:val="222222"/>
          <w:spacing w:val="3"/>
          <w:sz w:val="26"/>
          <w:szCs w:val="26"/>
          <w:shd w:val="clear" w:color="auto" w:fill="FFFFFF"/>
        </w:rPr>
        <w:t>Among the top 2% of enriched CLIP–</w:t>
      </w:r>
      <w:proofErr w:type="spellStart"/>
      <w:r w:rsidRPr="008737BC">
        <w:rPr>
          <w:rFonts w:ascii="Palatino" w:eastAsia="Times New Roman" w:hAnsi="Palatino" w:cs="Times New Roman"/>
          <w:color w:val="222222"/>
          <w:spacing w:val="3"/>
          <w:sz w:val="26"/>
          <w:szCs w:val="26"/>
          <w:shd w:val="clear" w:color="auto" w:fill="FFFFFF"/>
        </w:rPr>
        <w:t>seq</w:t>
      </w:r>
      <w:proofErr w:type="spellEnd"/>
      <w:r w:rsidRPr="008737BC">
        <w:rPr>
          <w:rFonts w:ascii="Palatino" w:eastAsia="Times New Roman" w:hAnsi="Palatino" w:cs="Times New Roman"/>
          <w:color w:val="222222"/>
          <w:spacing w:val="3"/>
          <w:sz w:val="26"/>
          <w:szCs w:val="26"/>
          <w:shd w:val="clear" w:color="auto" w:fill="FFFFFF"/>
        </w:rPr>
        <w:t xml:space="preserve"> targets (</w:t>
      </w:r>
      <w:hyperlink r:id="rId19" w:anchor="s1" w:history="1">
        <w:r w:rsidRPr="008737BC">
          <w:rPr>
            <w:rFonts w:ascii="Palatino" w:eastAsia="Times New Roman" w:hAnsi="Palatino" w:cs="Times New Roman"/>
            <w:color w:val="006699"/>
            <w:spacing w:val="3"/>
            <w:sz w:val="26"/>
            <w:szCs w:val="26"/>
            <w:shd w:val="clear" w:color="auto" w:fill="FFFFFF"/>
          </w:rPr>
          <w:t>Supplementary Table 7</w:t>
        </w:r>
      </w:hyperlink>
      <w:r w:rsidRPr="008737BC">
        <w:rPr>
          <w:rFonts w:ascii="Palatino" w:eastAsia="Times New Roman" w:hAnsi="Palatino" w:cs="Times New Roman"/>
          <w:color w:val="222222"/>
          <w:spacing w:val="3"/>
          <w:sz w:val="26"/>
          <w:szCs w:val="26"/>
          <w:shd w:val="clear" w:color="auto" w:fill="FFFFFF"/>
        </w:rPr>
        <w:t>) were the 3′UTRs of the genes for two AHR pathway components: heat shock protein 90 (HSP90) and CYP1B1. Each exhibited multiple MSI2-binding motifs correlating with overlapping clusters of CLIP–</w:t>
      </w:r>
      <w:proofErr w:type="spellStart"/>
      <w:r w:rsidRPr="008737BC">
        <w:rPr>
          <w:rFonts w:ascii="Palatino" w:eastAsia="Times New Roman" w:hAnsi="Palatino" w:cs="Times New Roman"/>
          <w:color w:val="222222"/>
          <w:spacing w:val="3"/>
          <w:sz w:val="26"/>
          <w:szCs w:val="26"/>
          <w:shd w:val="clear" w:color="auto" w:fill="FFFFFF"/>
        </w:rPr>
        <w:t>seq</w:t>
      </w:r>
      <w:proofErr w:type="spellEnd"/>
      <w:r w:rsidRPr="008737BC">
        <w:rPr>
          <w:rFonts w:ascii="Palatino" w:eastAsia="Times New Roman" w:hAnsi="Palatino" w:cs="Times New Roman"/>
          <w:color w:val="222222"/>
          <w:spacing w:val="3"/>
          <w:sz w:val="26"/>
          <w:szCs w:val="26"/>
          <w:shd w:val="clear" w:color="auto" w:fill="FFFFFF"/>
        </w:rPr>
        <w:t xml:space="preserve"> reads (</w:t>
      </w:r>
      <w:hyperlink r:id="rId20" w:anchor="f4" w:history="1">
        <w:r w:rsidRPr="008737BC">
          <w:rPr>
            <w:rFonts w:ascii="Palatino" w:eastAsia="Times New Roman" w:hAnsi="Palatino" w:cs="Times New Roman"/>
            <w:color w:val="006699"/>
            <w:spacing w:val="3"/>
            <w:sz w:val="26"/>
            <w:szCs w:val="26"/>
            <w:shd w:val="clear" w:color="auto" w:fill="FFFFFF"/>
          </w:rPr>
          <w:t>Fig. 4e</w:t>
        </w:r>
      </w:hyperlink>
      <w:r w:rsidRPr="008737BC">
        <w:rPr>
          <w:rFonts w:ascii="Palatino" w:eastAsia="Times New Roman" w:hAnsi="Palatino" w:cs="Times New Roman"/>
          <w:color w:val="222222"/>
          <w:spacing w:val="3"/>
          <w:sz w:val="26"/>
          <w:szCs w:val="26"/>
          <w:shd w:val="clear" w:color="auto" w:fill="FFFFFF"/>
        </w:rPr>
        <w:t> and </w:t>
      </w:r>
      <w:hyperlink r:id="rId21" w:anchor="f14" w:history="1">
        <w:r w:rsidRPr="008737BC">
          <w:rPr>
            <w:rFonts w:ascii="Palatino" w:eastAsia="Times New Roman" w:hAnsi="Palatino" w:cs="Times New Roman"/>
            <w:color w:val="006699"/>
            <w:spacing w:val="3"/>
            <w:sz w:val="26"/>
            <w:szCs w:val="26"/>
            <w:shd w:val="clear" w:color="auto" w:fill="FFFFFF"/>
          </w:rPr>
          <w:t>Extended Data Fig. 10a</w:t>
        </w:r>
      </w:hyperlink>
      <w:r w:rsidRPr="008737BC">
        <w:rPr>
          <w:rFonts w:ascii="Palatino" w:eastAsia="Times New Roman" w:hAnsi="Palatino" w:cs="Times New Roman"/>
          <w:color w:val="222222"/>
          <w:spacing w:val="3"/>
          <w:sz w:val="26"/>
          <w:szCs w:val="26"/>
          <w:shd w:val="clear" w:color="auto" w:fill="FFFFFF"/>
        </w:rPr>
        <w:t xml:space="preserve">). To investigate the ability of MSI2 to post-transcriptionally regulate these genes during HSPC expansion, we looked for instances of uncoupled transcript and protein expression. HSP90 displayed uncoupling of transcript (1.6-fold up) and protein (1.6-fold down) expression early in culture, but after 7 days showed further </w:t>
      </w:r>
      <w:proofErr w:type="spellStart"/>
      <w:r w:rsidRPr="008737BC">
        <w:rPr>
          <w:rFonts w:ascii="Palatino" w:eastAsia="Times New Roman" w:hAnsi="Palatino" w:cs="Times New Roman"/>
          <w:color w:val="222222"/>
          <w:spacing w:val="3"/>
          <w:sz w:val="26"/>
          <w:szCs w:val="26"/>
          <w:shd w:val="clear" w:color="auto" w:fill="FFFFFF"/>
        </w:rPr>
        <w:t>upregulated</w:t>
      </w:r>
      <w:proofErr w:type="spellEnd"/>
      <w:r w:rsidRPr="008737BC">
        <w:rPr>
          <w:rFonts w:ascii="Palatino" w:eastAsia="Times New Roman" w:hAnsi="Palatino" w:cs="Times New Roman"/>
          <w:color w:val="222222"/>
          <w:spacing w:val="3"/>
          <w:sz w:val="26"/>
          <w:szCs w:val="26"/>
          <w:shd w:val="clear" w:color="auto" w:fill="FFFFFF"/>
        </w:rPr>
        <w:t xml:space="preserve"> transcript expression (2.5-fold) and variable protein levels (</w:t>
      </w:r>
      <w:hyperlink r:id="rId22" w:anchor="f4" w:history="1">
        <w:r w:rsidRPr="008737BC">
          <w:rPr>
            <w:rFonts w:ascii="Palatino" w:eastAsia="Times New Roman" w:hAnsi="Palatino" w:cs="Times New Roman"/>
            <w:color w:val="006699"/>
            <w:spacing w:val="3"/>
            <w:sz w:val="26"/>
            <w:szCs w:val="26"/>
            <w:shd w:val="clear" w:color="auto" w:fill="FFFFFF"/>
          </w:rPr>
          <w:t>Fig. 4f</w:t>
        </w:r>
      </w:hyperlink>
      <w:r w:rsidRPr="008737BC">
        <w:rPr>
          <w:rFonts w:ascii="Palatino" w:eastAsia="Times New Roman" w:hAnsi="Palatino" w:cs="Times New Roman"/>
          <w:color w:val="222222"/>
          <w:spacing w:val="3"/>
          <w:sz w:val="26"/>
          <w:szCs w:val="26"/>
          <w:shd w:val="clear" w:color="auto" w:fill="FFFFFF"/>
        </w:rPr>
        <w:t> and </w:t>
      </w:r>
      <w:hyperlink r:id="rId23" w:anchor="f14" w:history="1">
        <w:r w:rsidRPr="008737BC">
          <w:rPr>
            <w:rFonts w:ascii="Palatino" w:eastAsia="Times New Roman" w:hAnsi="Palatino" w:cs="Times New Roman"/>
            <w:color w:val="006699"/>
            <w:spacing w:val="3"/>
            <w:sz w:val="26"/>
            <w:szCs w:val="26"/>
            <w:shd w:val="clear" w:color="auto" w:fill="FFFFFF"/>
          </w:rPr>
          <w:t>Extended Data Fig. 10b</w:t>
        </w:r>
      </w:hyperlink>
      <w:r w:rsidRPr="008737BC">
        <w:rPr>
          <w:rFonts w:ascii="Palatino" w:eastAsia="Times New Roman" w:hAnsi="Palatino" w:cs="Times New Roman"/>
          <w:color w:val="222222"/>
          <w:spacing w:val="3"/>
          <w:sz w:val="26"/>
          <w:szCs w:val="26"/>
          <w:shd w:val="clear" w:color="auto" w:fill="FFFFFF"/>
        </w:rPr>
        <w:t>). As AHR–HSP90 binding is essential for ligand-dependent transcriptional activity</w:t>
      </w:r>
      <w:hyperlink r:id="rId24" w:anchor="ref13" w:tooltip="Mimura, J. &amp; Fujii-Kuriyama, Y. Functional role of AhR in the expression of toxic effects by TCDD. Biochim. Biophys. Acta 1619, 263–268 (2003)" w:history="1">
        <w:r w:rsidRPr="008737BC">
          <w:rPr>
            <w:rFonts w:ascii="Palatino" w:eastAsia="Times New Roman" w:hAnsi="Palatino" w:cs="Times New Roman"/>
            <w:color w:val="006699"/>
            <w:spacing w:val="3"/>
            <w:sz w:val="19"/>
            <w:szCs w:val="19"/>
          </w:rPr>
          <w:t>13</w:t>
        </w:r>
      </w:hyperlink>
      <w:r w:rsidRPr="008737BC">
        <w:rPr>
          <w:rFonts w:ascii="Palatino" w:eastAsia="Times New Roman" w:hAnsi="Palatino" w:cs="Times New Roman"/>
          <w:color w:val="222222"/>
          <w:spacing w:val="3"/>
          <w:sz w:val="26"/>
          <w:szCs w:val="26"/>
          <w:shd w:val="clear" w:color="auto" w:fill="FFFFFF"/>
        </w:rPr>
        <w:t xml:space="preserve">, </w:t>
      </w:r>
      <w:proofErr w:type="spellStart"/>
      <w:r w:rsidRPr="008737BC">
        <w:rPr>
          <w:rFonts w:ascii="Palatino" w:eastAsia="Times New Roman" w:hAnsi="Palatino" w:cs="Times New Roman"/>
          <w:color w:val="222222"/>
          <w:spacing w:val="3"/>
          <w:sz w:val="26"/>
          <w:szCs w:val="26"/>
          <w:shd w:val="clear" w:color="auto" w:fill="FFFFFF"/>
        </w:rPr>
        <w:t>downregulation</w:t>
      </w:r>
      <w:proofErr w:type="spellEnd"/>
      <w:r w:rsidRPr="008737BC">
        <w:rPr>
          <w:rFonts w:ascii="Palatino" w:eastAsia="Times New Roman" w:hAnsi="Palatino" w:cs="Times New Roman"/>
          <w:color w:val="222222"/>
          <w:spacing w:val="3"/>
          <w:sz w:val="26"/>
          <w:szCs w:val="26"/>
          <w:shd w:val="clear" w:color="auto" w:fill="FFFFFF"/>
        </w:rPr>
        <w:t xml:space="preserve"> of HSP90 protein at the outset of HSPC culture would be expected to reduce latent AHR complex formation and attenuate AHR </w:t>
      </w:r>
      <w:proofErr w:type="spellStart"/>
      <w:r w:rsidRPr="008737BC">
        <w:rPr>
          <w:rFonts w:ascii="Palatino" w:eastAsia="Times New Roman" w:hAnsi="Palatino" w:cs="Times New Roman"/>
          <w:color w:val="222222"/>
          <w:spacing w:val="3"/>
          <w:sz w:val="26"/>
          <w:szCs w:val="26"/>
          <w:shd w:val="clear" w:color="auto" w:fill="FFFFFF"/>
        </w:rPr>
        <w:t>signalling</w:t>
      </w:r>
      <w:proofErr w:type="spellEnd"/>
      <w:r w:rsidRPr="008737BC">
        <w:rPr>
          <w:rFonts w:ascii="Palatino" w:eastAsia="Times New Roman" w:hAnsi="Palatino" w:cs="Times New Roman"/>
          <w:color w:val="222222"/>
          <w:spacing w:val="3"/>
          <w:sz w:val="26"/>
          <w:szCs w:val="26"/>
          <w:shd w:val="clear" w:color="auto" w:fill="FFFFFF"/>
        </w:rPr>
        <w:t xml:space="preserve"> (</w:t>
      </w:r>
      <w:hyperlink r:id="rId25" w:anchor="f3" w:history="1">
        <w:r w:rsidRPr="008737BC">
          <w:rPr>
            <w:rFonts w:ascii="Palatino" w:eastAsia="Times New Roman" w:hAnsi="Palatino" w:cs="Times New Roman"/>
            <w:color w:val="006699"/>
            <w:spacing w:val="3"/>
            <w:sz w:val="26"/>
            <w:szCs w:val="26"/>
            <w:shd w:val="clear" w:color="auto" w:fill="FFFFFF"/>
          </w:rPr>
          <w:t>Fig. 3a</w:t>
        </w:r>
      </w:hyperlink>
      <w:r w:rsidRPr="008737BC">
        <w:rPr>
          <w:rFonts w:ascii="Palatino" w:eastAsia="Times New Roman" w:hAnsi="Palatino" w:cs="Times New Roman"/>
          <w:color w:val="222222"/>
          <w:spacing w:val="3"/>
          <w:sz w:val="26"/>
          <w:szCs w:val="26"/>
          <w:shd w:val="clear" w:color="auto" w:fill="FFFFFF"/>
        </w:rPr>
        <w:t xml:space="preserve">). Indeed, CYP1B1 transcript and protein expression displayed twofold reductions early in culture, consistent with decreased AHR pathway activity; however, at day 7, CYP1B1 transcripts were </w:t>
      </w:r>
      <w:proofErr w:type="spellStart"/>
      <w:r w:rsidRPr="008737BC">
        <w:rPr>
          <w:rFonts w:ascii="Palatino" w:eastAsia="Times New Roman" w:hAnsi="Palatino" w:cs="Times New Roman"/>
          <w:color w:val="222222"/>
          <w:spacing w:val="3"/>
          <w:sz w:val="26"/>
          <w:szCs w:val="26"/>
          <w:shd w:val="clear" w:color="auto" w:fill="FFFFFF"/>
        </w:rPr>
        <w:t>upregulated</w:t>
      </w:r>
      <w:proofErr w:type="spellEnd"/>
      <w:r w:rsidRPr="008737BC">
        <w:rPr>
          <w:rFonts w:ascii="Palatino" w:eastAsia="Times New Roman" w:hAnsi="Palatino" w:cs="Times New Roman"/>
          <w:color w:val="222222"/>
          <w:spacing w:val="3"/>
          <w:sz w:val="26"/>
          <w:szCs w:val="26"/>
          <w:shd w:val="clear" w:color="auto" w:fill="FFFFFF"/>
        </w:rPr>
        <w:t xml:space="preserve"> 1.7-fold and uncoupled from protein expression, which was </w:t>
      </w:r>
      <w:proofErr w:type="spellStart"/>
      <w:r w:rsidRPr="008737BC">
        <w:rPr>
          <w:rFonts w:ascii="Palatino" w:eastAsia="Times New Roman" w:hAnsi="Palatino" w:cs="Times New Roman"/>
          <w:color w:val="222222"/>
          <w:spacing w:val="3"/>
          <w:sz w:val="26"/>
          <w:szCs w:val="26"/>
          <w:shd w:val="clear" w:color="auto" w:fill="FFFFFF"/>
        </w:rPr>
        <w:t>downregulated</w:t>
      </w:r>
      <w:proofErr w:type="spellEnd"/>
      <w:r w:rsidRPr="008737BC">
        <w:rPr>
          <w:rFonts w:ascii="Palatino" w:eastAsia="Times New Roman" w:hAnsi="Palatino" w:cs="Times New Roman"/>
          <w:color w:val="222222"/>
          <w:spacing w:val="3"/>
          <w:sz w:val="26"/>
          <w:szCs w:val="26"/>
          <w:shd w:val="clear" w:color="auto" w:fill="FFFFFF"/>
        </w:rPr>
        <w:t xml:space="preserve"> twofold (</w:t>
      </w:r>
      <w:hyperlink r:id="rId26" w:anchor="f4" w:history="1">
        <w:r w:rsidRPr="008737BC">
          <w:rPr>
            <w:rFonts w:ascii="Palatino" w:eastAsia="Times New Roman" w:hAnsi="Palatino" w:cs="Times New Roman"/>
            <w:color w:val="006699"/>
            <w:spacing w:val="3"/>
            <w:sz w:val="26"/>
            <w:szCs w:val="26"/>
            <w:shd w:val="clear" w:color="auto" w:fill="FFFFFF"/>
          </w:rPr>
          <w:t>Fig. 4g</w:t>
        </w:r>
      </w:hyperlink>
      <w:r w:rsidRPr="008737BC">
        <w:rPr>
          <w:rFonts w:ascii="Palatino" w:eastAsia="Times New Roman" w:hAnsi="Palatino" w:cs="Times New Roman"/>
          <w:color w:val="222222"/>
          <w:spacing w:val="3"/>
          <w:sz w:val="26"/>
          <w:szCs w:val="26"/>
          <w:shd w:val="clear" w:color="auto" w:fill="FFFFFF"/>
        </w:rPr>
        <w:t> and </w:t>
      </w:r>
      <w:hyperlink r:id="rId27" w:anchor="f14" w:history="1">
        <w:r w:rsidRPr="008737BC">
          <w:rPr>
            <w:rFonts w:ascii="Palatino" w:eastAsia="Times New Roman" w:hAnsi="Palatino" w:cs="Times New Roman"/>
            <w:color w:val="006699"/>
            <w:spacing w:val="3"/>
            <w:sz w:val="26"/>
            <w:szCs w:val="26"/>
            <w:shd w:val="clear" w:color="auto" w:fill="FFFFFF"/>
          </w:rPr>
          <w:t>Extended Data Fig. 10c</w:t>
        </w:r>
      </w:hyperlink>
      <w:r w:rsidRPr="008737BC">
        <w:rPr>
          <w:rFonts w:ascii="Palatino" w:eastAsia="Times New Roman" w:hAnsi="Palatino" w:cs="Times New Roman"/>
          <w:color w:val="222222"/>
          <w:spacing w:val="3"/>
          <w:sz w:val="26"/>
          <w:szCs w:val="26"/>
          <w:shd w:val="clear" w:color="auto" w:fill="FFFFFF"/>
        </w:rPr>
        <w:t>). To test whether MSI2 directly mediates post-transcriptional repression of these targets, the 3′UTRs of </w:t>
      </w:r>
      <w:r w:rsidRPr="008737BC">
        <w:rPr>
          <w:rFonts w:ascii="Palatino" w:eastAsia="Times New Roman" w:hAnsi="Palatino" w:cs="Times New Roman"/>
          <w:i/>
          <w:iCs/>
          <w:color w:val="222222"/>
          <w:spacing w:val="3"/>
          <w:sz w:val="26"/>
          <w:szCs w:val="26"/>
          <w:shd w:val="clear" w:color="auto" w:fill="FFFFFF"/>
        </w:rPr>
        <w:t>CYP1B1</w:t>
      </w:r>
      <w:r w:rsidRPr="008737BC">
        <w:rPr>
          <w:rFonts w:ascii="Palatino" w:eastAsia="Times New Roman" w:hAnsi="Palatino" w:cs="Times New Roman"/>
          <w:color w:val="222222"/>
          <w:spacing w:val="3"/>
          <w:sz w:val="26"/>
          <w:szCs w:val="26"/>
          <w:shd w:val="clear" w:color="auto" w:fill="FFFFFF"/>
        </w:rPr>
        <w:t> and </w:t>
      </w:r>
      <w:r w:rsidRPr="008737BC">
        <w:rPr>
          <w:rFonts w:ascii="Palatino" w:eastAsia="Times New Roman" w:hAnsi="Palatino" w:cs="Times New Roman"/>
          <w:i/>
          <w:iCs/>
          <w:color w:val="222222"/>
          <w:spacing w:val="3"/>
          <w:sz w:val="26"/>
          <w:szCs w:val="26"/>
          <w:shd w:val="clear" w:color="auto" w:fill="FFFFFF"/>
        </w:rPr>
        <w:t>HSP90</w:t>
      </w:r>
      <w:r w:rsidRPr="008737BC">
        <w:rPr>
          <w:rFonts w:ascii="Palatino" w:eastAsia="Times New Roman" w:hAnsi="Palatino" w:cs="Times New Roman"/>
          <w:color w:val="222222"/>
          <w:spacing w:val="3"/>
          <w:sz w:val="26"/>
          <w:szCs w:val="26"/>
          <w:shd w:val="clear" w:color="auto" w:fill="FFFFFF"/>
        </w:rPr>
        <w:t> were coupled to luciferase. MSI2 overexpression induced significant reductions in luciferase signal from both reporters, and this effect was mitigated when the core CLIP–</w:t>
      </w:r>
      <w:proofErr w:type="spellStart"/>
      <w:r w:rsidRPr="008737BC">
        <w:rPr>
          <w:rFonts w:ascii="Palatino" w:eastAsia="Times New Roman" w:hAnsi="Palatino" w:cs="Times New Roman"/>
          <w:color w:val="222222"/>
          <w:spacing w:val="3"/>
          <w:sz w:val="26"/>
          <w:szCs w:val="26"/>
          <w:shd w:val="clear" w:color="auto" w:fill="FFFFFF"/>
        </w:rPr>
        <w:t>seq</w:t>
      </w:r>
      <w:proofErr w:type="spellEnd"/>
      <w:r w:rsidRPr="008737BC">
        <w:rPr>
          <w:rFonts w:ascii="Palatino" w:eastAsia="Times New Roman" w:hAnsi="Palatino" w:cs="Times New Roman"/>
          <w:color w:val="222222"/>
          <w:spacing w:val="3"/>
          <w:sz w:val="26"/>
          <w:szCs w:val="26"/>
          <w:shd w:val="clear" w:color="auto" w:fill="FFFFFF"/>
        </w:rPr>
        <w:t>-identified UAG motifs were mutated (</w:t>
      </w:r>
      <w:hyperlink r:id="rId28" w:anchor="f14" w:history="1">
        <w:r w:rsidRPr="008737BC">
          <w:rPr>
            <w:rFonts w:ascii="Palatino" w:eastAsia="Times New Roman" w:hAnsi="Palatino" w:cs="Times New Roman"/>
            <w:color w:val="006699"/>
            <w:spacing w:val="3"/>
            <w:sz w:val="26"/>
            <w:szCs w:val="26"/>
            <w:shd w:val="clear" w:color="auto" w:fill="FFFFFF"/>
          </w:rPr>
          <w:t>Extended Data Fig. 10d, e</w:t>
        </w:r>
      </w:hyperlink>
      <w:r w:rsidRPr="008737BC">
        <w:rPr>
          <w:rFonts w:ascii="Palatino" w:eastAsia="Times New Roman" w:hAnsi="Palatino" w:cs="Times New Roman"/>
          <w:color w:val="222222"/>
          <w:spacing w:val="3"/>
          <w:sz w:val="26"/>
          <w:szCs w:val="26"/>
          <w:shd w:val="clear" w:color="auto" w:fill="FFFFFF"/>
        </w:rPr>
        <w:t xml:space="preserve">). As MSI2 overexpression-mediated post-transcriptional </w:t>
      </w:r>
      <w:proofErr w:type="spellStart"/>
      <w:r w:rsidRPr="008737BC">
        <w:rPr>
          <w:rFonts w:ascii="Palatino" w:eastAsia="Times New Roman" w:hAnsi="Palatino" w:cs="Times New Roman"/>
          <w:color w:val="222222"/>
          <w:spacing w:val="3"/>
          <w:sz w:val="26"/>
          <w:szCs w:val="26"/>
          <w:shd w:val="clear" w:color="auto" w:fill="FFFFFF"/>
        </w:rPr>
        <w:t>downregulation</w:t>
      </w:r>
      <w:proofErr w:type="spellEnd"/>
      <w:r w:rsidRPr="008737BC">
        <w:rPr>
          <w:rFonts w:ascii="Palatino" w:eastAsia="Times New Roman" w:hAnsi="Palatino" w:cs="Times New Roman"/>
          <w:color w:val="222222"/>
          <w:spacing w:val="3"/>
          <w:sz w:val="26"/>
          <w:szCs w:val="26"/>
          <w:shd w:val="clear" w:color="auto" w:fill="FFFFFF"/>
        </w:rPr>
        <w:t xml:space="preserve"> of the AHR pathway converged on CYP1B1 protein repression throughout culture, we explored the effects on HSPCs of inhibiting CYP1B1 independently with (E)-2,3′</w:t>
      </w:r>
      <w:proofErr w:type="gramStart"/>
      <w:r w:rsidRPr="008737BC">
        <w:rPr>
          <w:rFonts w:ascii="Palatino" w:eastAsia="Times New Roman" w:hAnsi="Palatino" w:cs="Times New Roman"/>
          <w:color w:val="222222"/>
          <w:spacing w:val="3"/>
          <w:sz w:val="26"/>
          <w:szCs w:val="26"/>
          <w:shd w:val="clear" w:color="auto" w:fill="FFFFFF"/>
        </w:rPr>
        <w:t>,4,5</w:t>
      </w:r>
      <w:proofErr w:type="gramEnd"/>
      <w:r w:rsidRPr="008737BC">
        <w:rPr>
          <w:rFonts w:ascii="Palatino" w:eastAsia="Times New Roman" w:hAnsi="Palatino" w:cs="Times New Roman"/>
          <w:color w:val="222222"/>
          <w:spacing w:val="3"/>
          <w:sz w:val="26"/>
          <w:szCs w:val="26"/>
          <w:shd w:val="clear" w:color="auto" w:fill="FFFFFF"/>
        </w:rPr>
        <w:t>′-tetramethoxystilbene (TMS). During culture, TMS increased the frequency and total numbers of CD34</w:t>
      </w:r>
      <w:r w:rsidRPr="008737BC">
        <w:rPr>
          <w:rFonts w:ascii="Palatino" w:eastAsia="Times New Roman" w:hAnsi="Palatino" w:cs="Times New Roman"/>
          <w:color w:val="222222"/>
          <w:spacing w:val="3"/>
          <w:sz w:val="19"/>
          <w:szCs w:val="19"/>
          <w:shd w:val="clear" w:color="auto" w:fill="FFFFFF"/>
          <w:vertAlign w:val="superscript"/>
        </w:rPr>
        <w:t>+</w:t>
      </w:r>
      <w:r w:rsidRPr="008737BC">
        <w:rPr>
          <w:rFonts w:ascii="Palatino" w:eastAsia="Times New Roman" w:hAnsi="Palatino" w:cs="Times New Roman"/>
          <w:color w:val="222222"/>
          <w:spacing w:val="3"/>
          <w:sz w:val="26"/>
          <w:szCs w:val="26"/>
          <w:shd w:val="clear" w:color="auto" w:fill="FFFFFF"/>
        </w:rPr>
        <w:t> cells by 1.5-fold and 2-fold, respectively (</w:t>
      </w:r>
      <w:hyperlink r:id="rId29" w:anchor="f4" w:history="1">
        <w:r w:rsidRPr="008737BC">
          <w:rPr>
            <w:rFonts w:ascii="Palatino" w:eastAsia="Times New Roman" w:hAnsi="Palatino" w:cs="Times New Roman"/>
            <w:color w:val="006699"/>
            <w:spacing w:val="3"/>
            <w:sz w:val="26"/>
            <w:szCs w:val="26"/>
            <w:shd w:val="clear" w:color="auto" w:fill="FFFFFF"/>
          </w:rPr>
          <w:t xml:space="preserve">Fig. 4h, </w:t>
        </w:r>
        <w:proofErr w:type="spellStart"/>
        <w:r w:rsidRPr="008737BC">
          <w:rPr>
            <w:rFonts w:ascii="Palatino" w:eastAsia="Times New Roman" w:hAnsi="Palatino" w:cs="Times New Roman"/>
            <w:color w:val="006699"/>
            <w:spacing w:val="3"/>
            <w:sz w:val="26"/>
            <w:szCs w:val="26"/>
            <w:shd w:val="clear" w:color="auto" w:fill="FFFFFF"/>
          </w:rPr>
          <w:t>i</w:t>
        </w:r>
        <w:proofErr w:type="spellEnd"/>
      </w:hyperlink>
      <w:r w:rsidRPr="008737BC">
        <w:rPr>
          <w:rFonts w:ascii="Palatino" w:eastAsia="Times New Roman" w:hAnsi="Palatino" w:cs="Times New Roman"/>
          <w:color w:val="222222"/>
          <w:spacing w:val="3"/>
          <w:sz w:val="26"/>
          <w:szCs w:val="26"/>
          <w:shd w:val="clear" w:color="auto" w:fill="FFFFFF"/>
        </w:rPr>
        <w:t xml:space="preserve">), </w:t>
      </w:r>
      <w:proofErr w:type="spellStart"/>
      <w:r w:rsidRPr="008737BC">
        <w:rPr>
          <w:rFonts w:ascii="Palatino" w:eastAsia="Times New Roman" w:hAnsi="Palatino" w:cs="Times New Roman"/>
          <w:color w:val="222222"/>
          <w:spacing w:val="3"/>
          <w:sz w:val="26"/>
          <w:szCs w:val="26"/>
          <w:shd w:val="clear" w:color="auto" w:fill="FFFFFF"/>
        </w:rPr>
        <w:t>phenocopying</w:t>
      </w:r>
      <w:proofErr w:type="spellEnd"/>
      <w:r w:rsidRPr="008737BC">
        <w:rPr>
          <w:rFonts w:ascii="Palatino" w:eastAsia="Times New Roman" w:hAnsi="Palatino" w:cs="Times New Roman"/>
          <w:color w:val="222222"/>
          <w:spacing w:val="3"/>
          <w:sz w:val="26"/>
          <w:szCs w:val="26"/>
          <w:shd w:val="clear" w:color="auto" w:fill="FFFFFF"/>
        </w:rPr>
        <w:t xml:space="preserve"> the effects of MSI2 overexpression. Finally, overexpression of both CYP1B1 lacking its 3′UTR and MSI2 decreased secondary CFU-GEMM </w:t>
      </w:r>
      <w:proofErr w:type="spellStart"/>
      <w:r w:rsidRPr="008737BC">
        <w:rPr>
          <w:rFonts w:ascii="Palatino" w:eastAsia="Times New Roman" w:hAnsi="Palatino" w:cs="Times New Roman"/>
          <w:color w:val="222222"/>
          <w:spacing w:val="3"/>
          <w:sz w:val="26"/>
          <w:szCs w:val="26"/>
          <w:shd w:val="clear" w:color="auto" w:fill="FFFFFF"/>
        </w:rPr>
        <w:t>replating</w:t>
      </w:r>
      <w:proofErr w:type="spellEnd"/>
      <w:r w:rsidRPr="008737BC">
        <w:rPr>
          <w:rFonts w:ascii="Palatino" w:eastAsia="Times New Roman" w:hAnsi="Palatino" w:cs="Times New Roman"/>
          <w:color w:val="222222"/>
          <w:spacing w:val="3"/>
          <w:sz w:val="26"/>
          <w:szCs w:val="26"/>
          <w:shd w:val="clear" w:color="auto" w:fill="FFFFFF"/>
        </w:rPr>
        <w:t xml:space="preserve"> efficiency (</w:t>
      </w:r>
      <w:hyperlink r:id="rId30" w:anchor="f14" w:history="1">
        <w:r w:rsidRPr="008737BC">
          <w:rPr>
            <w:rFonts w:ascii="Palatino" w:eastAsia="Times New Roman" w:hAnsi="Palatino" w:cs="Times New Roman"/>
            <w:color w:val="006699"/>
            <w:spacing w:val="3"/>
            <w:sz w:val="26"/>
            <w:szCs w:val="26"/>
            <w:shd w:val="clear" w:color="auto" w:fill="FFFFFF"/>
          </w:rPr>
          <w:t>Extended Data Fig. 10f, g</w:t>
        </w:r>
      </w:hyperlink>
      <w:r w:rsidRPr="008737BC">
        <w:rPr>
          <w:rFonts w:ascii="Palatino" w:eastAsia="Times New Roman" w:hAnsi="Palatino" w:cs="Times New Roman"/>
          <w:color w:val="222222"/>
          <w:spacing w:val="3"/>
          <w:sz w:val="26"/>
          <w:szCs w:val="26"/>
          <w:shd w:val="clear" w:color="auto" w:fill="FFFFFF"/>
        </w:rPr>
        <w:t xml:space="preserve">); this suggests that CYP1B1, while typically used to report AHR </w:t>
      </w:r>
      <w:proofErr w:type="spellStart"/>
      <w:r w:rsidRPr="008737BC">
        <w:rPr>
          <w:rFonts w:ascii="Palatino" w:eastAsia="Times New Roman" w:hAnsi="Palatino" w:cs="Times New Roman"/>
          <w:color w:val="222222"/>
          <w:spacing w:val="3"/>
          <w:sz w:val="26"/>
          <w:szCs w:val="26"/>
          <w:shd w:val="clear" w:color="auto" w:fill="FFFFFF"/>
        </w:rPr>
        <w:t>signalling</w:t>
      </w:r>
      <w:proofErr w:type="spellEnd"/>
      <w:r w:rsidRPr="008737BC">
        <w:rPr>
          <w:rFonts w:ascii="Palatino" w:eastAsia="Times New Roman" w:hAnsi="Palatino" w:cs="Times New Roman"/>
          <w:color w:val="222222"/>
          <w:spacing w:val="3"/>
          <w:sz w:val="26"/>
          <w:szCs w:val="26"/>
          <w:shd w:val="clear" w:color="auto" w:fill="FFFFFF"/>
        </w:rPr>
        <w:t>, itself promotes HSPC differentiation.</w:t>
      </w:r>
    </w:p>
    <w:p w14:paraId="7D3A2DC1" w14:textId="77777777" w:rsidR="008737BC" w:rsidRDefault="008737BC" w:rsidP="008737BC">
      <w:pPr>
        <w:rPr>
          <w:rFonts w:ascii="Palatino" w:eastAsia="Times New Roman" w:hAnsi="Palatino" w:cs="Times New Roman"/>
          <w:color w:val="222222"/>
          <w:spacing w:val="3"/>
          <w:sz w:val="26"/>
          <w:szCs w:val="26"/>
          <w:shd w:val="clear" w:color="auto" w:fill="FFFFFF"/>
        </w:rPr>
      </w:pPr>
    </w:p>
    <w:p w14:paraId="3BFA4A90" w14:textId="77777777" w:rsidR="008737BC" w:rsidRDefault="008737BC" w:rsidP="008737BC">
      <w:pPr>
        <w:rPr>
          <w:rFonts w:ascii="Palatino" w:eastAsia="Times New Roman" w:hAnsi="Palatino" w:cs="Times New Roman"/>
          <w:color w:val="222222"/>
          <w:spacing w:val="3"/>
          <w:sz w:val="26"/>
          <w:szCs w:val="26"/>
          <w:shd w:val="clear" w:color="auto" w:fill="FFFFFF"/>
        </w:rPr>
      </w:pPr>
      <w:r>
        <w:rPr>
          <w:rFonts w:ascii="Palatino" w:eastAsia="Times New Roman" w:hAnsi="Palatino" w:cs="Times New Roman"/>
          <w:color w:val="222222"/>
          <w:spacing w:val="3"/>
          <w:sz w:val="26"/>
          <w:szCs w:val="26"/>
          <w:shd w:val="clear" w:color="auto" w:fill="FFFFFF"/>
        </w:rPr>
        <w:t>Discussion / Conclusion</w:t>
      </w:r>
    </w:p>
    <w:p w14:paraId="34F4C2BE" w14:textId="77777777" w:rsidR="00092961" w:rsidRDefault="00092961" w:rsidP="008737BC">
      <w:pPr>
        <w:rPr>
          <w:rFonts w:ascii="Palatino" w:eastAsia="Times New Roman" w:hAnsi="Palatino" w:cs="Times New Roman"/>
          <w:color w:val="222222"/>
          <w:spacing w:val="3"/>
          <w:sz w:val="26"/>
          <w:szCs w:val="26"/>
          <w:shd w:val="clear" w:color="auto" w:fill="FFFFFF"/>
        </w:rPr>
      </w:pPr>
    </w:p>
    <w:p w14:paraId="2CDFBFD4" w14:textId="77777777" w:rsidR="00092961" w:rsidRDefault="00092961" w:rsidP="008737BC">
      <w:pPr>
        <w:rPr>
          <w:rFonts w:ascii="Palatino" w:eastAsia="Times New Roman" w:hAnsi="Palatino" w:cs="Times New Roman"/>
          <w:color w:val="222222"/>
          <w:spacing w:val="3"/>
          <w:sz w:val="26"/>
          <w:szCs w:val="26"/>
          <w:shd w:val="clear" w:color="auto" w:fill="FFFFFF"/>
        </w:rPr>
      </w:pPr>
    </w:p>
    <w:p w14:paraId="0C0B3D20" w14:textId="77777777" w:rsidR="008737BC" w:rsidRDefault="008737BC" w:rsidP="008737BC">
      <w:pPr>
        <w:rPr>
          <w:rFonts w:ascii="Palatino" w:eastAsia="Times New Roman" w:hAnsi="Palatino" w:cs="Times New Roman"/>
          <w:color w:val="222222"/>
          <w:spacing w:val="3"/>
          <w:sz w:val="26"/>
          <w:szCs w:val="26"/>
          <w:shd w:val="clear" w:color="auto" w:fill="FFFFFF"/>
        </w:rPr>
      </w:pPr>
    </w:p>
    <w:p w14:paraId="26349AB1" w14:textId="77777777" w:rsidR="008737BC" w:rsidRDefault="008737BC" w:rsidP="008737BC">
      <w:pPr>
        <w:rPr>
          <w:rFonts w:ascii="Palatino" w:eastAsia="Times New Roman" w:hAnsi="Palatino" w:cs="Times New Roman"/>
          <w:color w:val="222222"/>
          <w:spacing w:val="3"/>
          <w:sz w:val="26"/>
          <w:szCs w:val="26"/>
          <w:shd w:val="clear" w:color="auto" w:fill="FFFFFF"/>
        </w:rPr>
      </w:pPr>
      <w:r>
        <w:rPr>
          <w:rFonts w:ascii="Palatino" w:eastAsia="Times New Roman" w:hAnsi="Palatino" w:cs="Times New Roman"/>
          <w:color w:val="222222"/>
          <w:spacing w:val="3"/>
          <w:sz w:val="26"/>
          <w:szCs w:val="26"/>
          <w:shd w:val="clear" w:color="auto" w:fill="FFFFFF"/>
        </w:rPr>
        <w:t>METHODS</w:t>
      </w:r>
    </w:p>
    <w:p w14:paraId="4B1F3644" w14:textId="77777777" w:rsidR="008737BC" w:rsidRDefault="008737BC" w:rsidP="008737BC">
      <w:pPr>
        <w:spacing w:line="480" w:lineRule="auto"/>
        <w:rPr>
          <w:rFonts w:ascii="Helvetica" w:hAnsi="Helvetica"/>
          <w:b/>
          <w:i/>
        </w:rPr>
      </w:pPr>
      <w:r>
        <w:rPr>
          <w:rFonts w:ascii="Helvetica" w:hAnsi="Helvetica"/>
          <w:b/>
          <w:i/>
        </w:rPr>
        <w:t>RIP sample preparation for Western, Northern or RNA-</w:t>
      </w:r>
      <w:proofErr w:type="spellStart"/>
      <w:r>
        <w:rPr>
          <w:rFonts w:ascii="Helvetica" w:hAnsi="Helvetica"/>
          <w:b/>
          <w:i/>
        </w:rPr>
        <w:t>seq</w:t>
      </w:r>
      <w:proofErr w:type="spellEnd"/>
      <w:r>
        <w:rPr>
          <w:rFonts w:ascii="Helvetica" w:hAnsi="Helvetica"/>
          <w:b/>
          <w:i/>
        </w:rPr>
        <w:t xml:space="preserve"> analysis</w:t>
      </w:r>
    </w:p>
    <w:p w14:paraId="0771B0DD" w14:textId="77777777" w:rsidR="008737BC" w:rsidRDefault="008737BC" w:rsidP="008737BC">
      <w:pPr>
        <w:spacing w:line="480" w:lineRule="auto"/>
        <w:rPr>
          <w:rFonts w:ascii="Helvetica" w:hAnsi="Helvetica"/>
        </w:rPr>
      </w:pPr>
      <w:r>
        <w:rPr>
          <w:rFonts w:ascii="Helvetica" w:hAnsi="Helvetica"/>
        </w:rPr>
        <w:t xml:space="preserve">To monitor protein depletions, if used, and recovery of Flag- or </w:t>
      </w:r>
      <w:proofErr w:type="spellStart"/>
      <w:r>
        <w:rPr>
          <w:rFonts w:ascii="Helvetica" w:hAnsi="Helvetica"/>
        </w:rPr>
        <w:t>Myc</w:t>
      </w:r>
      <w:proofErr w:type="spellEnd"/>
      <w:r>
        <w:rPr>
          <w:rFonts w:ascii="Helvetica" w:hAnsi="Helvetica"/>
        </w:rPr>
        <w:t xml:space="preserve">-epitope tagged proteins and/or </w:t>
      </w:r>
      <w:proofErr w:type="spellStart"/>
      <w:r>
        <w:rPr>
          <w:rFonts w:ascii="Helvetica" w:hAnsi="Helvetica"/>
        </w:rPr>
        <w:t>coprecipitating</w:t>
      </w:r>
      <w:proofErr w:type="spellEnd"/>
      <w:r>
        <w:rPr>
          <w:rFonts w:ascii="Helvetica" w:hAnsi="Helvetica"/>
        </w:rPr>
        <w:t xml:space="preserve"> proteins, a fraction of the input lysate and IP was set aside for Western blotting in 1x SDS loading buffer (60 </w:t>
      </w:r>
      <w:proofErr w:type="spellStart"/>
      <w:r>
        <w:rPr>
          <w:rFonts w:ascii="Helvetica" w:hAnsi="Helvetica"/>
        </w:rPr>
        <w:t>mM</w:t>
      </w:r>
      <w:proofErr w:type="spellEnd"/>
      <w:r>
        <w:rPr>
          <w:rFonts w:ascii="Helvetica" w:hAnsi="Helvetica"/>
        </w:rPr>
        <w:t xml:space="preserve"> </w:t>
      </w:r>
      <w:proofErr w:type="spellStart"/>
      <w:r>
        <w:rPr>
          <w:rFonts w:ascii="Helvetica" w:hAnsi="Helvetica"/>
        </w:rPr>
        <w:t>Tris-HCl</w:t>
      </w:r>
      <w:proofErr w:type="spellEnd"/>
      <w:r>
        <w:rPr>
          <w:rFonts w:ascii="Helvetica" w:hAnsi="Helvetica"/>
        </w:rPr>
        <w:t xml:space="preserve">, pH 6.8, 2% SDS, 4% </w:t>
      </w:r>
      <w:r>
        <w:rPr>
          <w:rFonts w:ascii="Symbol" w:hAnsi="Symbol"/>
        </w:rPr>
        <w:t></w:t>
      </w:r>
      <w:r>
        <w:rPr>
          <w:rFonts w:ascii="Helvetica" w:hAnsi="Helvetica"/>
        </w:rPr>
        <w:t>-</w:t>
      </w:r>
      <w:proofErr w:type="spellStart"/>
      <w:r>
        <w:rPr>
          <w:rFonts w:ascii="Helvetica" w:hAnsi="Helvetica"/>
        </w:rPr>
        <w:t>mercaptoethanol</w:t>
      </w:r>
      <w:proofErr w:type="spellEnd"/>
      <w:r>
        <w:rPr>
          <w:rFonts w:ascii="Helvetica" w:hAnsi="Helvetica"/>
        </w:rPr>
        <w:t xml:space="preserve">, 10% glycerol, 0.1% </w:t>
      </w:r>
      <w:proofErr w:type="spellStart"/>
      <w:r>
        <w:rPr>
          <w:rFonts w:ascii="Helvetica" w:hAnsi="Helvetica"/>
        </w:rPr>
        <w:t>bromophenol</w:t>
      </w:r>
      <w:proofErr w:type="spellEnd"/>
      <w:r>
        <w:rPr>
          <w:rFonts w:ascii="Helvetica" w:hAnsi="Helvetica"/>
        </w:rPr>
        <w:t xml:space="preserve"> blue and xylene </w:t>
      </w:r>
      <w:proofErr w:type="spellStart"/>
      <w:r>
        <w:rPr>
          <w:rFonts w:ascii="Helvetica" w:hAnsi="Helvetica"/>
        </w:rPr>
        <w:t>cyanol</w:t>
      </w:r>
      <w:proofErr w:type="spellEnd"/>
      <w:r>
        <w:rPr>
          <w:rFonts w:ascii="Helvetica" w:hAnsi="Helvetica"/>
        </w:rPr>
        <w:t xml:space="preserve">). To monitor RNA, </w:t>
      </w:r>
      <w:proofErr w:type="spellStart"/>
      <w:r>
        <w:rPr>
          <w:rFonts w:ascii="Helvetica" w:hAnsi="Helvetica"/>
        </w:rPr>
        <w:t>Trizol</w:t>
      </w:r>
      <w:proofErr w:type="spellEnd"/>
      <w:r>
        <w:rPr>
          <w:rFonts w:ascii="Helvetica" w:hAnsi="Helvetica"/>
        </w:rPr>
        <w:t xml:space="preserve"> (</w:t>
      </w:r>
      <w:proofErr w:type="spellStart"/>
      <w:r>
        <w:rPr>
          <w:rFonts w:ascii="Helvetica" w:hAnsi="Helvetica"/>
        </w:rPr>
        <w:t>Ambion</w:t>
      </w:r>
      <w:proofErr w:type="spellEnd"/>
      <w:r>
        <w:rPr>
          <w:rFonts w:ascii="Helvetica" w:hAnsi="Helvetica"/>
        </w:rPr>
        <w:t xml:space="preserve">) was added to input, unbound, and IP samples. RNA was isolated according to the manufacturer, with </w:t>
      </w:r>
      <w:proofErr w:type="gramStart"/>
      <w:r>
        <w:rPr>
          <w:rFonts w:ascii="Helvetica" w:hAnsi="Helvetica"/>
        </w:rPr>
        <w:t xml:space="preserve">25 </w:t>
      </w:r>
      <w:r>
        <w:rPr>
          <w:rFonts w:ascii="Symbol" w:hAnsi="Symbol"/>
        </w:rPr>
        <w:t></w:t>
      </w:r>
      <w:r>
        <w:rPr>
          <w:rFonts w:ascii="Helvetica" w:hAnsi="Helvetica"/>
        </w:rPr>
        <w:t>g</w:t>
      </w:r>
      <w:proofErr w:type="gramEnd"/>
      <w:r>
        <w:rPr>
          <w:rFonts w:ascii="Helvetica" w:hAnsi="Helvetica"/>
        </w:rPr>
        <w:t xml:space="preserve"> linear polyacrylamide used as carrier for either library preparation for RNA-</w:t>
      </w:r>
      <w:proofErr w:type="spellStart"/>
      <w:r>
        <w:rPr>
          <w:rFonts w:ascii="Helvetica" w:hAnsi="Helvetica"/>
        </w:rPr>
        <w:t>seq</w:t>
      </w:r>
      <w:proofErr w:type="spellEnd"/>
      <w:r>
        <w:rPr>
          <w:rFonts w:ascii="Helvetica" w:hAnsi="Helvetica"/>
        </w:rPr>
        <w:t xml:space="preserve"> analysis (see below) or Northern blotting. </w:t>
      </w:r>
    </w:p>
    <w:p w14:paraId="2F9ABFD0" w14:textId="77777777" w:rsidR="008737BC" w:rsidRDefault="008737BC" w:rsidP="008737BC">
      <w:pPr>
        <w:rPr>
          <w:rFonts w:ascii="Palatino" w:eastAsia="Times New Roman" w:hAnsi="Palatino" w:cs="Times New Roman"/>
          <w:color w:val="222222"/>
          <w:spacing w:val="3"/>
          <w:sz w:val="26"/>
          <w:szCs w:val="26"/>
          <w:shd w:val="clear" w:color="auto" w:fill="FFFFFF"/>
        </w:rPr>
      </w:pPr>
    </w:p>
    <w:p w14:paraId="5EBD6ADF" w14:textId="77777777" w:rsidR="005B7B47" w:rsidRPr="003806A3" w:rsidRDefault="005B7B47" w:rsidP="005B7B47">
      <w:pPr>
        <w:spacing w:line="480" w:lineRule="auto"/>
        <w:rPr>
          <w:rFonts w:ascii="Helvetica" w:hAnsi="Helvetica"/>
          <w:b/>
          <w:i/>
        </w:rPr>
      </w:pPr>
      <w:r w:rsidRPr="003806A3">
        <w:rPr>
          <w:rFonts w:ascii="Helvetica" w:hAnsi="Helvetica"/>
          <w:b/>
          <w:i/>
        </w:rPr>
        <w:t>RIP-</w:t>
      </w:r>
      <w:proofErr w:type="spellStart"/>
      <w:r w:rsidRPr="003806A3">
        <w:rPr>
          <w:rFonts w:ascii="Helvetica" w:hAnsi="Helvetica"/>
          <w:b/>
          <w:i/>
        </w:rPr>
        <w:t>seq</w:t>
      </w:r>
      <w:proofErr w:type="spellEnd"/>
      <w:r w:rsidRPr="003806A3">
        <w:rPr>
          <w:rFonts w:ascii="Helvetica" w:hAnsi="Helvetica"/>
          <w:b/>
          <w:i/>
        </w:rPr>
        <w:t xml:space="preserve"> and CLIP-</w:t>
      </w:r>
      <w:proofErr w:type="spellStart"/>
      <w:r w:rsidRPr="003806A3">
        <w:rPr>
          <w:rFonts w:ascii="Helvetica" w:hAnsi="Helvetica"/>
          <w:b/>
          <w:i/>
        </w:rPr>
        <w:t>seq</w:t>
      </w:r>
      <w:proofErr w:type="spellEnd"/>
      <w:r w:rsidRPr="003806A3">
        <w:rPr>
          <w:rFonts w:ascii="Helvetica" w:hAnsi="Helvetica"/>
          <w:b/>
          <w:i/>
        </w:rPr>
        <w:t xml:space="preserve"> analysis</w:t>
      </w:r>
    </w:p>
    <w:p w14:paraId="23B9E4D3" w14:textId="77777777" w:rsidR="005B7B47" w:rsidRPr="003806A3" w:rsidRDefault="005B7B47" w:rsidP="005B7B47">
      <w:pPr>
        <w:spacing w:line="480" w:lineRule="auto"/>
        <w:rPr>
          <w:rFonts w:ascii="Helvetica" w:hAnsi="Helvetica"/>
          <w:i/>
        </w:rPr>
      </w:pPr>
      <w:r w:rsidRPr="003806A3">
        <w:rPr>
          <w:rFonts w:ascii="Helvetica" w:hAnsi="Helvetica"/>
          <w:bCs/>
          <w:i/>
        </w:rPr>
        <w:t>Sequence alignment of CLIP-</w:t>
      </w:r>
      <w:proofErr w:type="spellStart"/>
      <w:r w:rsidRPr="003806A3">
        <w:rPr>
          <w:rFonts w:ascii="Helvetica" w:hAnsi="Helvetica"/>
          <w:bCs/>
          <w:i/>
        </w:rPr>
        <w:t>seq</w:t>
      </w:r>
      <w:proofErr w:type="spellEnd"/>
      <w:r w:rsidRPr="003806A3">
        <w:rPr>
          <w:rFonts w:ascii="Helvetica" w:hAnsi="Helvetica"/>
          <w:bCs/>
          <w:i/>
        </w:rPr>
        <w:t xml:space="preserve"> and RIP-</w:t>
      </w:r>
      <w:proofErr w:type="spellStart"/>
      <w:r w:rsidRPr="003806A3">
        <w:rPr>
          <w:rFonts w:ascii="Helvetica" w:hAnsi="Helvetica"/>
          <w:bCs/>
          <w:i/>
        </w:rPr>
        <w:t>seq</w:t>
      </w:r>
      <w:proofErr w:type="spellEnd"/>
      <w:r w:rsidRPr="003806A3">
        <w:rPr>
          <w:rFonts w:ascii="Helvetica" w:hAnsi="Helvetica"/>
          <w:bCs/>
          <w:i/>
        </w:rPr>
        <w:t xml:space="preserve"> data to the human genome.</w:t>
      </w:r>
    </w:p>
    <w:p w14:paraId="2D8C3723" w14:textId="77777777" w:rsidR="005B7B47" w:rsidRDefault="005B7B47" w:rsidP="005B7B47">
      <w:pPr>
        <w:spacing w:line="480" w:lineRule="auto"/>
        <w:rPr>
          <w:rFonts w:ascii="Helvetica" w:hAnsi="Helvetica"/>
        </w:rPr>
      </w:pPr>
      <w:r w:rsidRPr="00A44705">
        <w:rPr>
          <w:rFonts w:ascii="Helvetica" w:hAnsi="Helvetica"/>
        </w:rPr>
        <w:t>Sequencing reads from CLIP-</w:t>
      </w:r>
      <w:proofErr w:type="spellStart"/>
      <w:r w:rsidRPr="00A44705">
        <w:rPr>
          <w:rFonts w:ascii="Helvetica" w:hAnsi="Helvetica"/>
        </w:rPr>
        <w:t>seq</w:t>
      </w:r>
      <w:proofErr w:type="spellEnd"/>
      <w:r w:rsidRPr="00A44705">
        <w:rPr>
          <w:rFonts w:ascii="Helvetica" w:hAnsi="Helvetica"/>
        </w:rPr>
        <w:t xml:space="preserve"> and RIP-</w:t>
      </w:r>
      <w:proofErr w:type="spellStart"/>
      <w:r w:rsidRPr="00A44705">
        <w:rPr>
          <w:rFonts w:ascii="Helvetica" w:hAnsi="Helvetica"/>
        </w:rPr>
        <w:t>seq</w:t>
      </w:r>
      <w:proofErr w:type="spellEnd"/>
      <w:r w:rsidRPr="00A44705">
        <w:rPr>
          <w:rFonts w:ascii="Helvetica" w:hAnsi="Helvetica"/>
        </w:rPr>
        <w:t xml:space="preserve"> libraries were first trimmed of </w:t>
      </w:r>
      <w:proofErr w:type="spellStart"/>
      <w:r w:rsidRPr="00A44705">
        <w:rPr>
          <w:rFonts w:ascii="Helvetica" w:hAnsi="Helvetica"/>
        </w:rPr>
        <w:t>polyA</w:t>
      </w:r>
      <w:proofErr w:type="spellEnd"/>
      <w:r w:rsidRPr="00A44705">
        <w:rPr>
          <w:rFonts w:ascii="Helvetica" w:hAnsi="Helvetica"/>
        </w:rPr>
        <w:t xml:space="preserve"> tails, adapters, and low quality ends using </w:t>
      </w:r>
      <w:proofErr w:type="spellStart"/>
      <w:r w:rsidRPr="00A44705">
        <w:rPr>
          <w:rFonts w:ascii="Helvetica" w:hAnsi="Helvetica"/>
        </w:rPr>
        <w:t>cutadapt</w:t>
      </w:r>
      <w:proofErr w:type="spellEnd"/>
      <w:r w:rsidRPr="00A44705">
        <w:rPr>
          <w:rFonts w:ascii="Helvetica" w:hAnsi="Helvetica"/>
        </w:rPr>
        <w:t xml:space="preserve"> with parameters --match-read-wildcards --times 2 -e 0</w:t>
      </w:r>
      <w:r>
        <w:rPr>
          <w:rFonts w:ascii="Helvetica" w:hAnsi="Helvetica"/>
        </w:rPr>
        <w:t xml:space="preserve"> </w:t>
      </w:r>
      <w:r w:rsidRPr="00A44705">
        <w:rPr>
          <w:rFonts w:ascii="Helvetica" w:hAnsi="Helvetica"/>
        </w:rPr>
        <w:t>-O 5 --quality-cutoff' 6 -m 18 -b TCGTATGCCGTCTTCTGCTTG -b ATCTCGTATGCCGTCTTCTGCTTG -b CGACAGGTTCAGAGTTCTACAGTCCGACGATC -b TGGAATTCTCGGGTGCCAAGG -b AAAAAAAAAAAAAAAAAAAAAAAAAAAAAAAAAAAAAAAAAAAAAAAAAA -b TTTTTTTTTTTTTTTTTTTTTTTTTTTTTTTTTTTTTTTTTTTTTTTTTT.</w:t>
      </w:r>
      <w:r>
        <w:rPr>
          <w:rFonts w:ascii="Helvetica" w:hAnsi="Helvetica"/>
        </w:rPr>
        <w:t xml:space="preserve"> </w:t>
      </w:r>
      <w:r w:rsidRPr="00A44705">
        <w:rPr>
          <w:rFonts w:ascii="Helvetica" w:hAnsi="Helvetica"/>
        </w:rPr>
        <w:t>Reads were then mapped against a database of repetitive elements derived from RepBase18.05.</w:t>
      </w:r>
      <w:r>
        <w:rPr>
          <w:rFonts w:ascii="Helvetica" w:hAnsi="Helvetica"/>
        </w:rPr>
        <w:t xml:space="preserve"> </w:t>
      </w:r>
      <w:r w:rsidRPr="00A44705">
        <w:rPr>
          <w:rFonts w:ascii="Helvetica" w:hAnsi="Helvetica"/>
        </w:rPr>
        <w:t xml:space="preserve">Bowtie version 1.0.0 with parameters -S -q -p 16 -e 100 -l 20 was used to align reads against an index generated from </w:t>
      </w:r>
      <w:proofErr w:type="spellStart"/>
      <w:r w:rsidRPr="00A44705">
        <w:rPr>
          <w:rFonts w:ascii="Helvetica" w:hAnsi="Helvetica"/>
        </w:rPr>
        <w:t>Repbase</w:t>
      </w:r>
      <w:proofErr w:type="spellEnd"/>
      <w:r w:rsidRPr="00A44705">
        <w:rPr>
          <w:rFonts w:ascii="Helvetica" w:hAnsi="Helvetica"/>
        </w:rPr>
        <w:t xml:space="preserve"> sequences </w:t>
      </w:r>
      <w:r>
        <w:rPr>
          <w:rFonts w:ascii="Helvetica" w:hAnsi="Helvetica"/>
        </w:rPr>
        <w:fldChar w:fldCharType="begin" w:fldLock="1"/>
      </w:r>
      <w:r>
        <w:rPr>
          <w:rFonts w:ascii="Helvetica" w:hAnsi="Helvetica"/>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"http://www.mendeley.com/documents/?uuid=142a1dbc-22ad-452d-8a23-e1a0be59f155" ] } ], "mendeley" : { "formattedCitation" : "(Langmead et al., 2009)", "plainTextFormattedCitation" : "(Langmead et al., 2009)", "previouslyFormattedCitation" : "(Langmead et al., 2009)" }, "properties" : { "noteIndex" : 0 }, "schema" : "https://github.com/citation-style-language/schema/raw/master/csl-citation.json" }</w:instrText>
      </w:r>
      <w:r>
        <w:rPr>
          <w:rFonts w:ascii="Helvetica" w:hAnsi="Helvetica"/>
        </w:rPr>
        <w:fldChar w:fldCharType="separate"/>
      </w:r>
      <w:r w:rsidRPr="00B2543A">
        <w:rPr>
          <w:rFonts w:ascii="Helvetica" w:hAnsi="Helvetica"/>
          <w:noProof/>
        </w:rPr>
        <w:t>(Langmead et al., 2009)</w:t>
      </w:r>
      <w:r>
        <w:rPr>
          <w:rFonts w:ascii="Helvetica" w:hAnsi="Helvetica"/>
        </w:rPr>
        <w:fldChar w:fldCharType="end"/>
      </w:r>
      <w:r w:rsidRPr="00A44705">
        <w:rPr>
          <w:rFonts w:ascii="Helvetica" w:hAnsi="Helvetica"/>
        </w:rPr>
        <w:t>.</w:t>
      </w:r>
      <w:r>
        <w:rPr>
          <w:rFonts w:ascii="Helvetica" w:hAnsi="Helvetica"/>
        </w:rPr>
        <w:t xml:space="preserve"> </w:t>
      </w:r>
      <w:r w:rsidRPr="00A44705">
        <w:rPr>
          <w:rFonts w:ascii="Helvetica" w:hAnsi="Helvetica"/>
        </w:rPr>
        <w:t xml:space="preserve">Reads not mapped to </w:t>
      </w:r>
      <w:proofErr w:type="spellStart"/>
      <w:r w:rsidRPr="00A44705">
        <w:rPr>
          <w:rFonts w:ascii="Helvetica" w:hAnsi="Helvetica"/>
        </w:rPr>
        <w:t>Repbase</w:t>
      </w:r>
      <w:proofErr w:type="spellEnd"/>
      <w:r w:rsidRPr="00A44705">
        <w:rPr>
          <w:rFonts w:ascii="Helvetica" w:hAnsi="Helvetica"/>
        </w:rPr>
        <w:t xml:space="preserve"> sequences were aligned to the hg19 human genome (UCSC assembly) using STAR </w:t>
      </w:r>
      <w:r>
        <w:rPr>
          <w:rFonts w:ascii="Helvetica" w:hAnsi="Helvetica"/>
        </w:rPr>
        <w:fldChar w:fldCharType="begin" w:fldLock="1"/>
      </w:r>
      <w:r>
        <w:rPr>
          <w:rFonts w:ascii="Helvetica" w:hAnsi="Helvetica"/>
        </w:rPr>
        <w:instrText>ADDIN CSL_CITATION { "citationItems" : [ { "id" : "ITEM-1", "itemData" : { "DOI" : "10.1093/bioinformatics/bts635", "ISSN" : "1367-4811", "PMID" : "23104886", "abstract" : "MOTIVATION: Accurate alignment of high-throughput RNA-seq data is a challenging and yet unsolved problem because of the non-contiguous transcript structure, relatively short read lengths and constantly increasing throughput of the sequencing technologies. Currently available RNA-seq aligners suffer from high mapping error rates, low mapping speed, read length limitation and mapping biases. RESULTS: To align our large (&gt;80 billon reads) ENCODE Transcriptome RNA-seq dataset, we developed the Spliced Transcripts Alignment to a Reference (STAR) software based on a previously undescribed RNA-seq alignment algorithm that uses sequential maximum mappable seed search in uncompressed suffix arrays followed by seed clustering and stitching procedure. STAR outperforms other aligners by a factor of &gt;50 in mapping speed, aligning to the human genome 550 million 2 \u00d7 76 bp paired-end reads per hour on a modest 12-core server, while at the same time improving alignment sensitivity and precision. In addition to unbiased de novo detection of canonical junctions, STAR can discover non-canonical splices and chimeric (fusion) transcripts, and is also capable of mapping full-length RNA sequences. Using Roche 454 sequencing of reverse transcription polymerase chain reaction amplicons, we experimentally validated 1960 novel intergenic splice junctions with an 80-90% success rate, corroborating the high precision of the STAR mapping strategy. AVAILABILITY AND IMPLEMENTATION: STAR is implemented as a standalone C++ code. STAR is free open source software distributed under GPLv3 license and can be downloaded from http://code.google.com/p/rna-star/.", "author" : [ { "dropping-particle" : "", "family" : "Dobin", "given" : "Alexander", "non-dropping-particle" : "", "parse-names" : false, "suffix" : "" }, { "dropping-particle" : "", "family" : "Davis", "given" : "Carrie A", "non-dropping-particle" : "", "parse-names" : false, "suffix" : "" }, { "dropping-particle" : "", "family" : "Schlesinger", "given" : "Felix", "non-dropping-particle" : "", "parse-names" : false, "suffix" : "" }, { "dropping-particle" : "", "family" : "Drenkow", "given" : "Jorg", "non-dropping-particle" : "", "parse-names" : false, "suffix" : "" }, { "dropping-particle" : "", "family" : "Zaleski", "given" : "Chris", "non-dropping-particle" : "", "parse-names" : false, "suffix" : "" }, { "dropping-particle" : "", "family" : "Jha", "given" : "Sonali", "non-dropping-particle" : "", "parse-names" : false, "suffix" : "" }, { "dropping-particle" : "", "family" : "Batut", "given" : "Philippe", "non-dropping-particle" : "", "parse-names" : false, "suffix" : "" }, { "dropping-particle" : "", "family" : "Chaisson", "given" : "Mark", "non-dropping-particle" : "", "parse-names" : false, "suffix" : "" }, { "dropping-particle" : "", "family" : "Gingeras", "given" : "Thomas R", "non-dropping-particle" : "", "parse-names" : false, "suffix" : "" } ], "container-title" : "Bioinformatics", "id" : "ITEM-1", "issue" : "1", "issued" : { "date-parts" : [ [ "2013", "1", "1" ] ] }, "page" : "15-21", "title" : "STAR: ultrafast universal RNA-seq aligner.", "type" : "article-journal", "volume" : "29" }, "uris" : [ "http://www.mendeley.com/documents/?uuid=282b9f46-3aa9-4a98-bab4-94a43be0c11f" ] } ], "mendeley" : { "formattedCitation" : "(Dobin et al., 2013)", "plainTextFormattedCitation" : "(Dobin et al., 2013)", "previouslyFormattedCitation" : "(Dobin et al., 2013)" }, "properties" : { "noteIndex" : 0 }, "schema" : "https://github.com/citation-style-language/schema/raw/master/csl-citation.json" }</w:instrText>
      </w:r>
      <w:r>
        <w:rPr>
          <w:rFonts w:ascii="Helvetica" w:hAnsi="Helvetica"/>
        </w:rPr>
        <w:fldChar w:fldCharType="separate"/>
      </w:r>
      <w:r w:rsidRPr="00495F75">
        <w:rPr>
          <w:rFonts w:ascii="Helvetica" w:hAnsi="Helvetica"/>
          <w:noProof/>
        </w:rPr>
        <w:t>(Dobin et al., 2013)</w:t>
      </w:r>
      <w:r>
        <w:rPr>
          <w:rFonts w:ascii="Helvetica" w:hAnsi="Helvetica"/>
        </w:rPr>
        <w:fldChar w:fldCharType="end"/>
      </w:r>
      <w:r w:rsidRPr="00A44705">
        <w:rPr>
          <w:rFonts w:ascii="Helvetica" w:hAnsi="Helvetica"/>
        </w:rPr>
        <w:t xml:space="preserve"> version 2.3.0e with parameters --</w:t>
      </w:r>
      <w:proofErr w:type="spellStart"/>
      <w:r w:rsidRPr="00A44705">
        <w:rPr>
          <w:rFonts w:ascii="Helvetica" w:hAnsi="Helvetica"/>
        </w:rPr>
        <w:t>outSAMunmapped</w:t>
      </w:r>
      <w:proofErr w:type="spellEnd"/>
      <w:r w:rsidRPr="00A44705">
        <w:rPr>
          <w:rFonts w:ascii="Helvetica" w:hAnsi="Helvetica"/>
        </w:rPr>
        <w:t xml:space="preserve"> Within –</w:t>
      </w:r>
      <w:proofErr w:type="spellStart"/>
      <w:r w:rsidRPr="00A44705">
        <w:rPr>
          <w:rFonts w:ascii="Helvetica" w:hAnsi="Helvetica"/>
        </w:rPr>
        <w:t>outFilterMultimapNmax</w:t>
      </w:r>
      <w:proofErr w:type="spellEnd"/>
      <w:r w:rsidRPr="00A44705">
        <w:rPr>
          <w:rFonts w:ascii="Helvetica" w:hAnsi="Helvetica"/>
        </w:rPr>
        <w:t xml:space="preserve"> 1 –</w:t>
      </w:r>
      <w:proofErr w:type="spellStart"/>
      <w:r w:rsidRPr="00A44705">
        <w:rPr>
          <w:rFonts w:ascii="Helvetica" w:hAnsi="Helvetica"/>
        </w:rPr>
        <w:t>outFilterMultimapScoreRange</w:t>
      </w:r>
      <w:proofErr w:type="spellEnd"/>
      <w:r w:rsidRPr="00A44705">
        <w:rPr>
          <w:rFonts w:ascii="Helvetica" w:hAnsi="Helvetica"/>
        </w:rPr>
        <w:t xml:space="preserve"> 1.</w:t>
      </w:r>
    </w:p>
    <w:p w14:paraId="772C144D" w14:textId="77777777" w:rsidR="005B7B47" w:rsidRPr="00A44705" w:rsidRDefault="005B7B47" w:rsidP="005B7B47">
      <w:pPr>
        <w:spacing w:line="480" w:lineRule="auto"/>
        <w:rPr>
          <w:rFonts w:ascii="Helvetica" w:hAnsi="Helvetica"/>
        </w:rPr>
      </w:pPr>
    </w:p>
    <w:p w14:paraId="7113BEF6" w14:textId="77777777" w:rsidR="005B7B47" w:rsidRPr="00FA3A14" w:rsidRDefault="005B7B47" w:rsidP="005B7B47">
      <w:pPr>
        <w:spacing w:line="480" w:lineRule="auto"/>
        <w:rPr>
          <w:rFonts w:ascii="Helvetica" w:hAnsi="Helvetica"/>
          <w:i/>
        </w:rPr>
      </w:pPr>
      <w:proofErr w:type="gramStart"/>
      <w:r w:rsidRPr="00FA3A14">
        <w:rPr>
          <w:rFonts w:ascii="Helvetica" w:hAnsi="Helvetica"/>
          <w:bCs/>
          <w:i/>
        </w:rPr>
        <w:t>CLIP-</w:t>
      </w:r>
      <w:proofErr w:type="spellStart"/>
      <w:r w:rsidRPr="00FA3A14">
        <w:rPr>
          <w:rFonts w:ascii="Helvetica" w:hAnsi="Helvetica"/>
          <w:bCs/>
          <w:i/>
        </w:rPr>
        <w:t>seq</w:t>
      </w:r>
      <w:proofErr w:type="spellEnd"/>
      <w:r w:rsidRPr="00FA3A14">
        <w:rPr>
          <w:rFonts w:ascii="Helvetica" w:hAnsi="Helvetica"/>
          <w:bCs/>
          <w:i/>
        </w:rPr>
        <w:t xml:space="preserve"> Cluster Identification and analyses.</w:t>
      </w:r>
      <w:proofErr w:type="gramEnd"/>
    </w:p>
    <w:p w14:paraId="1D91E046" w14:textId="77777777" w:rsidR="005B7B47" w:rsidRDefault="005B7B47" w:rsidP="005B7B47">
      <w:pPr>
        <w:spacing w:line="480" w:lineRule="auto"/>
        <w:rPr>
          <w:rFonts w:ascii="Helvetica" w:hAnsi="Helvetica"/>
        </w:rPr>
      </w:pPr>
      <w:r w:rsidRPr="00A44705">
        <w:rPr>
          <w:rFonts w:ascii="Helvetica" w:hAnsi="Helvetica"/>
        </w:rPr>
        <w:t xml:space="preserve">Reads that </w:t>
      </w:r>
      <w:r>
        <w:rPr>
          <w:rFonts w:ascii="Helvetica" w:hAnsi="Helvetica"/>
        </w:rPr>
        <w:t>we</w:t>
      </w:r>
      <w:r w:rsidRPr="00A44705">
        <w:rPr>
          <w:rFonts w:ascii="Helvetica" w:hAnsi="Helvetica"/>
        </w:rPr>
        <w:t>re PCR replicates were removed from each CLIP-</w:t>
      </w:r>
      <w:proofErr w:type="spellStart"/>
      <w:r w:rsidRPr="00A44705">
        <w:rPr>
          <w:rFonts w:ascii="Helvetica" w:hAnsi="Helvetica"/>
        </w:rPr>
        <w:t>seq</w:t>
      </w:r>
      <w:proofErr w:type="spellEnd"/>
      <w:r w:rsidRPr="00A44705">
        <w:rPr>
          <w:rFonts w:ascii="Helvetica" w:hAnsi="Helvetica"/>
        </w:rPr>
        <w:t xml:space="preserve"> library using a custom script.</w:t>
      </w:r>
      <w:r>
        <w:rPr>
          <w:rFonts w:ascii="Helvetica" w:hAnsi="Helvetica"/>
        </w:rPr>
        <w:t xml:space="preserve"> </w:t>
      </w:r>
      <w:r w:rsidRPr="00A44705">
        <w:rPr>
          <w:rFonts w:ascii="Helvetica" w:hAnsi="Helvetica"/>
        </w:rPr>
        <w:t xml:space="preserve">Briefly one read was kept at each nucleotide position when more than one read’s 5' end was mapped. Clusters were then assigned using the </w:t>
      </w:r>
      <w:proofErr w:type="spellStart"/>
      <w:r w:rsidRPr="00A44705">
        <w:rPr>
          <w:rFonts w:ascii="Helvetica" w:hAnsi="Helvetica"/>
        </w:rPr>
        <w:t>CLIPper</w:t>
      </w:r>
      <w:proofErr w:type="spellEnd"/>
      <w:r w:rsidRPr="00A44705">
        <w:rPr>
          <w:rFonts w:ascii="Helvetica" w:hAnsi="Helvetica"/>
        </w:rPr>
        <w:t xml:space="preserve"> software with parameters --</w:t>
      </w:r>
      <w:proofErr w:type="spellStart"/>
      <w:r w:rsidRPr="00A44705">
        <w:rPr>
          <w:rFonts w:ascii="Helvetica" w:hAnsi="Helvetica"/>
        </w:rPr>
        <w:t>bonferroni</w:t>
      </w:r>
      <w:proofErr w:type="spellEnd"/>
      <w:r w:rsidRPr="00A44705">
        <w:rPr>
          <w:rFonts w:ascii="Helvetica" w:hAnsi="Helvetica"/>
        </w:rPr>
        <w:t xml:space="preserve"> --</w:t>
      </w:r>
      <w:proofErr w:type="spellStart"/>
      <w:r w:rsidRPr="00A44705">
        <w:rPr>
          <w:rFonts w:ascii="Helvetica" w:hAnsi="Helvetica"/>
        </w:rPr>
        <w:t>superlocal</w:t>
      </w:r>
      <w:proofErr w:type="spellEnd"/>
      <w:r w:rsidRPr="00A44705">
        <w:rPr>
          <w:rFonts w:ascii="Helvetica" w:hAnsi="Helvetica"/>
        </w:rPr>
        <w:t xml:space="preserve"> --threshold- software </w:t>
      </w:r>
      <w:r>
        <w:rPr>
          <w:rFonts w:ascii="Helvetica" w:hAnsi="Helvetica"/>
        </w:rPr>
        <w:fldChar w:fldCharType="begin" w:fldLock="1"/>
      </w:r>
      <w:r>
        <w:rPr>
          <w:rFonts w:ascii="Helvetica" w:hAnsi="Helvetica"/>
        </w:rPr>
        <w:instrText>ADDIN CSL_CITATION { "citationItems" : [ { "id" : "ITEM-1", "itemData" : { "DOI" : "10.1038/nsmb.2699", "ISSN" : "1545-9985", "PMID" : "24213538", "abstract" : "Alternative splicing (AS) enables programmed diversity of gene expression across tissues and development. We show here that binding in distal intronic regions (&gt;500 nucleotides (nt) from any exon) by Rbfox splicing factors important in development is extensive and is an active mode of splicing regulation. Similarly to exon-proximal sites, distal sites contain evolutionarily conserved GCATG sequences and are associated with AS activation and repression upon modulation of Rbfox abundance in human and mouse experimental systems. As a proof of principle, we validated the activity of two specific Rbfox enhancers in KIF21A and ENAH distal introns and showed that a conserved long-range RNA-RNA base-pairing interaction (an RNA bridge) is necessary for Rbfox-mediated exon inclusion in the ENAH gene. Thus we demonstrate a previously unknown RNA-mediated mechanism for AS control by distally bound RNA-binding proteins.", "author" : [ { "dropping-particle" : "", "family" : "Lovci", "given" : "Michael T", "non-dropping-particle" : "", "parse-names" : false, "suffix" : "" }, { "dropping-particle" : "", "family" : "Ghanem", "given" : "Dana", "non-dropping-particle" : "", "parse-names" : false, "suffix" : "" }, { "dropping-particle" : "", "family" : "Marr", "given" : "Henry", "non-dropping-particle" : "", "parse-names" : false, "suffix" : "" }, { "dropping-particle" : "", "family" : "Arnold", "given" : "Justin", "non-dropping-particle" : "", "parse-names" : false, "suffix" : "" }, { "dropping-particle" : "", "family" : "Gee", "given" : "Sherry", "non-dropping-particle" : "", "parse-names" : false, "suffix" : "" }, { "dropping-particle" : "", "family" : "Parra", "given" : "Marilyn", "non-dropping-particle" : "", "parse-names" : false, "suffix" : "" }, { "dropping-particle" : "", "family" : "Liang", "given" : "Tiffany Y", "non-dropping-particle" : "", "parse-names" : false, "suffix" : "" }, { "dropping-particle" : "", "family" : "Stark", "given" : "Thomas J", "non-dropping-particle" : "", "parse-names" : false, "suffix" : "" }, { "dropping-particle" : "", "family" : "Gehman", "given" : "Lauren T", "non-dropping-particle" : "", "parse-names" : false, "suffix" : "" }, { "dropping-particle" : "", "family" : "Hoon", "given" : "Shawn", "non-dropping-particle" : "", "parse-names" : false, "suffix" : "" }, { "dropping-particle" : "", "family" : "Massirer", "given" : "Katlin B", "non-dropping-particle" : "", "parse-names" : false, "suffix" : "" }, { "dropping-particle" : "", "family" : "Pratt", "given" : "Gabriel a", "non-dropping-particle" : "", "parse-names" : false, "suffix" : "" }, { "dropping-particle" : "", "family" : "Black", "given" : "Douglas L", "non-dropping-particle" : "", "parse-names" : false, "suffix" : "" }, { "dropping-particle" : "", "family" : "Gray", "given" : "Joe W", "non-dropping-particle" : "", "parse-names" : false, "suffix" : "" }, { "dropping-particle" : "", "family" : "Conboy", "given" : "John G", "non-dropping-particle" : "", "parse-names" : false, "suffix" : "" }, { "dropping-particle" : "", "family" : "Yeo", "given" : "Gene W", "non-dropping-particle" : "", "parse-names" : false, "suffix" : "" } ], "container-title" : "Nature structural &amp; molecular biology", "id" : "ITEM-1", "issue" : "12", "issued" : { "date-parts" : [ [ "2013", "12" ] ] }, "page" : "1434-42", "publisher" : "Nature Publishing Group", "title" : "Rbfox proteins regulate alternative mRNA splicing through evolutionarily conserved RNA bridges.", "type" : "article-journal", "volume" : "20" }, "uris" : [ "http://www.mendeley.com/documents/?uuid=73cb2342-21a9-4736-941c-61d0b94a6871" ] } ], "mendeley" : { "formattedCitation" : "(Lovci et al., 2013)", "plainTextFormattedCitation" : "(Lovci et al., 2013)", "previouslyFormattedCitation" : "(Lovci et al., 2013)" }, "properties" : { "noteIndex" : 0 }, "schema" : "https://github.com/citation-style-language/schema/raw/master/csl-citation.json" }</w:instrText>
      </w:r>
      <w:r>
        <w:rPr>
          <w:rFonts w:ascii="Helvetica" w:hAnsi="Helvetica"/>
        </w:rPr>
        <w:fldChar w:fldCharType="separate"/>
      </w:r>
      <w:r w:rsidRPr="00495F75">
        <w:rPr>
          <w:rFonts w:ascii="Helvetica" w:hAnsi="Helvetica"/>
          <w:noProof/>
        </w:rPr>
        <w:t>(Lovci et al., 2013)</w:t>
      </w:r>
      <w:r>
        <w:rPr>
          <w:rFonts w:ascii="Helvetica" w:hAnsi="Helvetica"/>
        </w:rPr>
        <w:fldChar w:fldCharType="end"/>
      </w:r>
      <w:r w:rsidRPr="00A44705">
        <w:rPr>
          <w:rFonts w:ascii="Helvetica" w:hAnsi="Helvetica"/>
        </w:rPr>
        <w:t>.</w:t>
      </w:r>
      <w:r>
        <w:rPr>
          <w:rFonts w:ascii="Helvetica" w:hAnsi="Helvetica"/>
        </w:rPr>
        <w:t xml:space="preserve"> </w:t>
      </w:r>
      <w:r w:rsidRPr="00A44705">
        <w:rPr>
          <w:rFonts w:ascii="Helvetica" w:hAnsi="Helvetica"/>
          <w:bCs/>
        </w:rPr>
        <w:t>C</w:t>
      </w:r>
      <w:r w:rsidRPr="00A44705">
        <w:rPr>
          <w:rFonts w:ascii="Helvetica" w:hAnsi="Helvetica"/>
        </w:rPr>
        <w:t xml:space="preserve">lusters that overlap by at least one base pair are considered overlapping clusters, as determined using </w:t>
      </w:r>
      <w:proofErr w:type="spellStart"/>
      <w:r w:rsidRPr="00A44705">
        <w:rPr>
          <w:rFonts w:ascii="Helvetica" w:hAnsi="Helvetica"/>
        </w:rPr>
        <w:t>bedtools</w:t>
      </w:r>
      <w:proofErr w:type="spellEnd"/>
      <w:r w:rsidRPr="00A44705">
        <w:rPr>
          <w:rFonts w:ascii="Helvetica" w:hAnsi="Helvetica"/>
        </w:rPr>
        <w:t xml:space="preserve"> </w:t>
      </w:r>
      <w:r>
        <w:rPr>
          <w:rFonts w:ascii="Helvetica" w:hAnsi="Helvetica"/>
        </w:rPr>
        <w:fldChar w:fldCharType="begin" w:fldLock="1"/>
      </w:r>
      <w:r>
        <w:rPr>
          <w:rFonts w:ascii="Helvetica" w:hAnsi="Helvetica"/>
        </w:rPr>
        <w:instrText>ADDIN CSL_CITATION { "citationItems" : [ { "id" : "ITEM-1", "itemData" : { "DOI" : "10.1093/bioinformatics/btq033", "ISSN" : "1367-4811", "PMID" : "20110278", "abstract" : "MOTIVATION: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 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 AVAILABILITY AND IMPLEMENTATION: BEDTools was written in C++. Source code and a comprehensive user manual are freely available at http://code.google.com/p/bedtools CONTACT: aaronquinlan@gmail.com; imh4y@virginia.edu SUPPLEMENTARY INFORMATION: Supplementary data are available at Bioinformatics online.", "author" : [ { "dropping-particle" : "", "family" : "Quinlan", "given" : "Aaron R", "non-dropping-particle" : "", "parse-names" : false, "suffix" : "" }, { "dropping-particle" : "", "family" : "Hall", "given" : "Ira M", "non-dropping-particle" : "", "parse-names" : false, "suffix" : "" } ], "container-title" : "Bioinformatics", "id" : "ITEM-1", "issue" : "6", "issued" : { "date-parts" : [ [ "2010", "3", "15" ] ] }, "page" : "841-2", "title" : "BEDTools: a flexible suite of utilities for comparing genomic features.", "type" : "article-journal", "volume" : "26" }, "uris" : [ "http://www.mendeley.com/documents/?uuid=6e459e8b-4f1b-4249-ab4c-ae560e74f646" ] } ], "mendeley" : { "formattedCitation" : "(Quinlan and Hall, 2010)", "plainTextFormattedCitation" : "(Quinlan and Hall, 2010)", "previouslyFormattedCitation" : "(Quinlan and Hall, 2010)" }, "properties" : { "noteIndex" : 0 }, "schema" : "https://github.com/citation-style-language/schema/raw/master/csl-citation.json" }</w:instrText>
      </w:r>
      <w:r>
        <w:rPr>
          <w:rFonts w:ascii="Helvetica" w:hAnsi="Helvetica"/>
        </w:rPr>
        <w:fldChar w:fldCharType="separate"/>
      </w:r>
      <w:r w:rsidRPr="00B2543A">
        <w:rPr>
          <w:rFonts w:ascii="Helvetica" w:hAnsi="Helvetica"/>
          <w:noProof/>
        </w:rPr>
        <w:t>(Quinlan and Hall, 2010)</w:t>
      </w:r>
      <w:r>
        <w:rPr>
          <w:rFonts w:ascii="Helvetica" w:hAnsi="Helvetica"/>
        </w:rPr>
        <w:fldChar w:fldCharType="end"/>
      </w:r>
      <w:r w:rsidRPr="00A44705">
        <w:rPr>
          <w:rFonts w:ascii="Helvetica" w:hAnsi="Helvetica"/>
        </w:rPr>
        <w:t xml:space="preserve"> and </w:t>
      </w:r>
      <w:proofErr w:type="spellStart"/>
      <w:r w:rsidRPr="00A44705">
        <w:rPr>
          <w:rFonts w:ascii="Helvetica" w:hAnsi="Helvetica"/>
        </w:rPr>
        <w:t>pybedtools</w:t>
      </w:r>
      <w:proofErr w:type="spellEnd"/>
      <w:r w:rsidRPr="00A44705">
        <w:rPr>
          <w:rFonts w:ascii="Helvetica" w:hAnsi="Helvetica"/>
        </w:rPr>
        <w:t xml:space="preserve"> </w:t>
      </w:r>
      <w:r>
        <w:rPr>
          <w:rFonts w:ascii="Helvetica" w:hAnsi="Helvetica"/>
        </w:rPr>
        <w:fldChar w:fldCharType="begin" w:fldLock="1"/>
      </w:r>
      <w:r>
        <w:rPr>
          <w:rFonts w:ascii="Helvetica" w:hAnsi="Helvetica"/>
        </w:rPr>
        <w:instrText>ADDIN CSL_CITATION { "citationItems" : [ { "id" : "ITEM-1", "itemData" : { "DOI" : "10.1093/bioinformatics/btr539", "ISSN" : "1367-4811", "PMID" : "21949271", "abstract" : "SUMMARY: pybedtools is a flexible Python software library for manipulating and exploring genomic datasets in many common formats. It provides an intuitive Python interface that extends upon the popular BEDTools genome arithmetic tools. The library is well documented and efficient, and allows researchers to quickly develop simple, yet powerful scripts that enable complex genomic analyses. AVAILABILITY: pybedtools is maintained under the GPL license. Stable versions of pybedtools as well as documentation are available on the Python Package Index at http://pypi.python.org/pypi/pybedtools. CONTACT: dalerr@niddk.nih.gov; arq5x@virginia.edu SUPPLEMENTARY INFORMATION: Supplementary data are available at Bioinformatics online.", "author" : [ { "dropping-particle" : "", "family" : "Dale", "given" : "Ryan K", "non-dropping-particle" : "", "parse-names" : false, "suffix" : "" }, { "dropping-particle" : "", "family" : "Pedersen", "given" : "Brent S", "non-dropping-particle" : "", "parse-names" : false, "suffix" : "" }, { "dropping-particle" : "", "family" : "Quinlan", "given" : "Aaron R", "non-dropping-particle" : "", "parse-names" : false, "suffix" : "" } ], "container-title" : "Bioinformatics", "id" : "ITEM-1", "issue" : "24", "issued" : { "date-parts" : [ [ "2011", "12", "15" ] ] }, "page" : "3423-4", "title" : "Pybedtools: a flexible Python library for manipulating genomic datasets and annotations.", "type" : "article-journal", "volume" : "27" }, "uris" : [ "http://www.mendeley.com/documents/?uuid=eb66c3c9-1d4f-4d21-99e4-07e01a7bbada" ] } ], "mendeley" : { "formattedCitation" : "(Dale et al., 2011)", "plainTextFormattedCitation" : "(Dale et al., 2011)", "previouslyFormattedCitation" : "(Dale et al., 2011)" }, "properties" : { "noteIndex" : 0 }, "schema" : "https://github.com/citation-style-language/schema/raw/master/csl-citation.json" }</w:instrText>
      </w:r>
      <w:r>
        <w:rPr>
          <w:rFonts w:ascii="Helvetica" w:hAnsi="Helvetica"/>
        </w:rPr>
        <w:fldChar w:fldCharType="separate"/>
      </w:r>
      <w:r w:rsidRPr="00B2543A">
        <w:rPr>
          <w:rFonts w:ascii="Helvetica" w:hAnsi="Helvetica"/>
          <w:noProof/>
        </w:rPr>
        <w:t>(Dale et al., 2011)</w:t>
      </w:r>
      <w:r>
        <w:rPr>
          <w:rFonts w:ascii="Helvetica" w:hAnsi="Helvetica"/>
        </w:rPr>
        <w:fldChar w:fldCharType="end"/>
      </w:r>
      <w:r w:rsidRPr="00A44705">
        <w:rPr>
          <w:rFonts w:ascii="Helvetica" w:hAnsi="Helvetica"/>
        </w:rPr>
        <w:t>.</w:t>
      </w:r>
    </w:p>
    <w:p w14:paraId="0055AF7B" w14:textId="77777777" w:rsidR="005B7B47" w:rsidRPr="00A44705" w:rsidRDefault="005B7B47" w:rsidP="005B7B47">
      <w:pPr>
        <w:spacing w:line="480" w:lineRule="auto"/>
        <w:rPr>
          <w:rFonts w:ascii="Helvetica" w:hAnsi="Helvetica"/>
        </w:rPr>
      </w:pPr>
    </w:p>
    <w:p w14:paraId="7239B12F" w14:textId="77777777" w:rsidR="005B7B47" w:rsidRPr="00FA3A14" w:rsidRDefault="005B7B47" w:rsidP="005B7B47">
      <w:pPr>
        <w:spacing w:line="480" w:lineRule="auto"/>
        <w:rPr>
          <w:rFonts w:ascii="Helvetica" w:hAnsi="Helvetica"/>
          <w:i/>
        </w:rPr>
      </w:pPr>
      <w:proofErr w:type="gramStart"/>
      <w:r w:rsidRPr="00FA3A14">
        <w:rPr>
          <w:rFonts w:ascii="Helvetica" w:hAnsi="Helvetica"/>
          <w:bCs/>
          <w:i/>
        </w:rPr>
        <w:t>Read Distribution Region Counting and comparisons</w:t>
      </w:r>
      <w:r>
        <w:rPr>
          <w:rFonts w:ascii="Helvetica" w:hAnsi="Helvetica"/>
          <w:bCs/>
          <w:i/>
        </w:rPr>
        <w:t>.</w:t>
      </w:r>
      <w:proofErr w:type="gramEnd"/>
    </w:p>
    <w:p w14:paraId="2A4F5E6C" w14:textId="77777777" w:rsidR="005B7B47" w:rsidRDefault="005B7B47" w:rsidP="005B7B47">
      <w:pPr>
        <w:spacing w:line="480" w:lineRule="auto"/>
        <w:rPr>
          <w:rFonts w:ascii="Helvetica" w:hAnsi="Helvetica"/>
        </w:rPr>
      </w:pPr>
      <w:r w:rsidRPr="00A44705">
        <w:rPr>
          <w:rFonts w:ascii="Helvetica" w:hAnsi="Helvetica"/>
        </w:rPr>
        <w:t xml:space="preserve">Genic features were defined using </w:t>
      </w:r>
      <w:proofErr w:type="spellStart"/>
      <w:r w:rsidRPr="00A44705">
        <w:rPr>
          <w:rFonts w:ascii="Helvetica" w:hAnsi="Helvetica"/>
        </w:rPr>
        <w:t>gencode</w:t>
      </w:r>
      <w:proofErr w:type="spellEnd"/>
      <w:r w:rsidRPr="00A44705">
        <w:rPr>
          <w:rFonts w:ascii="Helvetica" w:hAnsi="Helvetica"/>
        </w:rPr>
        <w:t xml:space="preserve"> v17 annotations </w:t>
      </w:r>
      <w:r>
        <w:rPr>
          <w:rFonts w:ascii="Helvetica" w:hAnsi="Helvetica"/>
        </w:rPr>
        <w:fldChar w:fldCharType="begin" w:fldLock="1"/>
      </w:r>
      <w:r>
        <w:rPr>
          <w:rFonts w:ascii="Helvetica" w:hAnsi="Helvetica"/>
        </w:rPr>
        <w:instrText>ADDIN CSL_CITATION { "citationItems" : [ { "id" : "ITEM-1", "itemData" : { "DOI" : "10.1186/gb-2006-7-s1-s4", "ISSN" : "1465-6914", "PMID" : "16925838", "abstract" : "BACKGROUND: The GENCODE consortium was formed to identify and map all protein-coding genes within the ENCODE regions. This was achieved by a combination of initial manual annotation by the HAVANA team, experimental validation by the GENCODE consortium and a refinement of the annotation based on these experimental results.\n\nRESULTS: The GENCODE gene features are divided into eight different categories of which only the first two (known and novel coding sequence) are confidently predicted to be protein-coding genes. 5' rapid amplification of cDNA ends (RACE) and RT-PCR were used to experimentally verify the initial annotation. Of the 420 coding loci tested, 229 RACE products have been sequenced. They supported 5' extensions of 30 loci and new splice variants in 50 loci. In addition, 46 loci without evidence for a coding sequence were validated, consisting of 31 novel and 15 putative transcripts. We assessed the comprehensiveness of the GENCODE annotation by attempting to validate all the predicted exon boundaries outside the GENCODE annotation. Out of 1,215 tested in a subset of the ENCODE regions, 14 novel exon pairs were validated, only two of them in intergenic regions.\n\nCONCLUSION: In total, 487 loci, of which 434 are coding, have been annotated as part of the GENCODE reference set available from the UCSC browser. Comparison of GENCODE annotation with RefSeq and ENSEMBL show only 40% of GENCODE exons are contained within the two sets, which is a reflection of the high number of alternative splice forms with unique exons annotated. Over 50% of coding loci have been experimentally verified by 5' RACE for EGASP and the GENCODE collaboration is continuing to refine its annotation of 1% human genome with the aid of experimental validation.", "author" : [ { "dropping-particle" : "", "family" : "Harrow", "given" : "Jennifer", "non-dropping-particle" : "", "parse-names" : false, "suffix" : "" }, { "dropping-particle" : "", "family" : "Denoeud", "given" : "France", "non-dropping-particle" : "", "parse-names" : false, "suffix" : "" }, { "dropping-particle" : "", "family" : "Frankish", "given" : "Adam", "non-dropping-particle" : "", "parse-names" : false, "suffix" : "" }, { "dropping-particle" : "", "family" : "Reymond", "given" : "Alexandre", "non-dropping-particle" : "", "parse-names" : false, "suffix" : "" }, { "dropping-particle" : "", "family" : "Chen", "given" : "Chao-Kung", "non-dropping-particle" : "", "parse-names" : false, "suffix" : "" }, { "dropping-particle" : "", "family" : "Chrast", "given" : "Jacqueline", "non-dropping-particle" : "", "parse-names" : false, "suffix" : "" }, { "dropping-particle" : "", "family" : "Lagarde", "given" : "Julien", "non-dropping-particle" : "", "parse-names" : false, "suffix" : "" }, { "dropping-particle" : "", "family" : "Gilbert", "given" : "James G R", "non-dropping-particle" : "", "parse-names" : false, "suffix" : "" }, { "dropping-particle" : "", "family" : "Storey", "given" : "Roy", "non-dropping-particle" : "", "parse-names" : false, "suffix" : "" }, { "dropping-particle" : "", "family" : "Swarbreck", "given" : "David", "non-dropping-particle" : "", "parse-names" : false, "suffix" : "" }, { "dropping-particle" : "", "family" : "Rossier", "given" : "Colette", "non-dropping-particle" : "", "parse-names" : false, "suffix" : "" }, { "dropping-particle" : "", "family" : "Ucla", "given" : "Catherine", "non-dropping-particle" : "", "parse-names" : false, "suffix" : "" }, { "dropping-particle" : "", "family" : "Hubbard", "given" : "Tim", "non-dropping-particle" : "", "parse-names" : false, "suffix" : "" }, { "dropping-particle" : "", "family" : "Antonarakis", "given" : "Stylianos E", "non-dropping-particle" : "", "parse-names" : false, "suffix" : "" }, { "dropping-particle" : "", "family" : "Guigo", "given" : "Roderic", "non-dropping-particle" : "", "parse-names" : false, "suffix" : "" } ], "container-title" : "Genome biology", "id" : "ITEM-1", "issue" : "Suppl 1", "issued" : { "date-parts" : [ [ "2006", "1" ] ] }, "page" : "S4.1-9", "title" : "GENCODE: producing a reference annotation for ENCODE.", "type" : "article-journal", "volume" : "7 Suppl 1" }, "uris" : [ "http://www.mendeley.com/documents/?uuid=c4ba078c-7843-4f92-ba28-b7fc2543ce8c" ] } ], "mendeley" : { "formattedCitation" : "(Harrow et al., 2006)", "plainTextFormattedCitation" : "(Harrow et al., 2006)", "previouslyFormattedCitation" : "(Harrow et al., 2006)" }, "properties" : { "noteIndex" : 0 }, "schema" : "https://github.com/citation-style-language/schema/raw/master/csl-citation.json" }</w:instrText>
      </w:r>
      <w:r>
        <w:rPr>
          <w:rFonts w:ascii="Helvetica" w:hAnsi="Helvetica"/>
        </w:rPr>
        <w:fldChar w:fldCharType="separate"/>
      </w:r>
      <w:r w:rsidRPr="00643A0C">
        <w:rPr>
          <w:rFonts w:ascii="Helvetica" w:hAnsi="Helvetica"/>
          <w:noProof/>
        </w:rPr>
        <w:t>(Harrow et al., 2006)</w:t>
      </w:r>
      <w:r>
        <w:rPr>
          <w:rFonts w:ascii="Helvetica" w:hAnsi="Helvetica"/>
        </w:rPr>
        <w:fldChar w:fldCharType="end"/>
      </w:r>
      <w:r w:rsidRPr="00A44705">
        <w:rPr>
          <w:rFonts w:ascii="Helvetica" w:hAnsi="Helvetica"/>
        </w:rPr>
        <w:t>.</w:t>
      </w:r>
      <w:r>
        <w:rPr>
          <w:rFonts w:ascii="Helvetica" w:hAnsi="Helvetica"/>
        </w:rPr>
        <w:t xml:space="preserve"> </w:t>
      </w:r>
      <w:r w:rsidRPr="00A44705">
        <w:rPr>
          <w:rFonts w:ascii="Helvetica" w:hAnsi="Helvetica"/>
        </w:rPr>
        <w:t>For each gene, all annotated transcripts for that gene were combined and gene level features were generated.</w:t>
      </w:r>
      <w:r>
        <w:rPr>
          <w:rFonts w:ascii="Helvetica" w:hAnsi="Helvetica"/>
        </w:rPr>
        <w:t xml:space="preserve"> </w:t>
      </w:r>
      <w:r w:rsidRPr="00A44705">
        <w:rPr>
          <w:rFonts w:ascii="Helvetica" w:hAnsi="Helvetica"/>
        </w:rPr>
        <w:t xml:space="preserve">5' UTR, CDS, and 3' UTR regions from </w:t>
      </w:r>
      <w:proofErr w:type="spellStart"/>
      <w:r w:rsidRPr="00A44705">
        <w:rPr>
          <w:rFonts w:ascii="Helvetica" w:hAnsi="Helvetica"/>
        </w:rPr>
        <w:t>gencode</w:t>
      </w:r>
      <w:proofErr w:type="spellEnd"/>
      <w:r w:rsidRPr="00A44705">
        <w:rPr>
          <w:rFonts w:ascii="Helvetica" w:hAnsi="Helvetica"/>
        </w:rPr>
        <w:t xml:space="preserve"> genes were identified and merged at the gene level.</w:t>
      </w:r>
      <w:r>
        <w:rPr>
          <w:rFonts w:ascii="Helvetica" w:hAnsi="Helvetica"/>
        </w:rPr>
        <w:t xml:space="preserve"> </w:t>
      </w:r>
      <w:r w:rsidRPr="00A44705">
        <w:rPr>
          <w:rFonts w:ascii="Helvetica" w:hAnsi="Helvetica"/>
        </w:rPr>
        <w:t>The number of reads mapping to each annotated meta-region for each gene was counted.</w:t>
      </w:r>
      <w:r>
        <w:rPr>
          <w:rFonts w:ascii="Helvetica" w:hAnsi="Helvetica"/>
        </w:rPr>
        <w:t xml:space="preserve"> </w:t>
      </w:r>
      <w:r w:rsidRPr="00A44705">
        <w:rPr>
          <w:rFonts w:ascii="Helvetica" w:hAnsi="Helvetica"/>
        </w:rPr>
        <w:t>Each gene region (3' and 5' UTRs and CDS) was binned into 100 bins, and the mean of reads in each bin was calculated.</w:t>
      </w:r>
      <w:r>
        <w:rPr>
          <w:rFonts w:ascii="Helvetica" w:hAnsi="Helvetica"/>
        </w:rPr>
        <w:t xml:space="preserve"> </w:t>
      </w:r>
      <w:r w:rsidRPr="00A44705">
        <w:rPr>
          <w:rFonts w:ascii="Helvetica" w:hAnsi="Helvetica"/>
        </w:rPr>
        <w:t>Then for all genes</w:t>
      </w:r>
      <w:r>
        <w:rPr>
          <w:rFonts w:ascii="Helvetica" w:hAnsi="Helvetica"/>
        </w:rPr>
        <w:t>,</w:t>
      </w:r>
      <w:r w:rsidRPr="00A44705">
        <w:rPr>
          <w:rFonts w:ascii="Helvetica" w:hAnsi="Helvetica"/>
        </w:rPr>
        <w:t xml:space="preserve"> the mean of each bin was calculated and plotted.</w:t>
      </w:r>
      <w:r>
        <w:rPr>
          <w:rFonts w:ascii="Helvetica" w:hAnsi="Helvetica"/>
        </w:rPr>
        <w:t xml:space="preserve"> </w:t>
      </w:r>
      <w:r w:rsidRPr="00A44705">
        <w:rPr>
          <w:rFonts w:ascii="Helvetica" w:hAnsi="Helvetica"/>
        </w:rPr>
        <w:t>Finally</w:t>
      </w:r>
      <w:r>
        <w:rPr>
          <w:rFonts w:ascii="Helvetica" w:hAnsi="Helvetica"/>
        </w:rPr>
        <w:t>,</w:t>
      </w:r>
      <w:r w:rsidRPr="00A44705">
        <w:rPr>
          <w:rFonts w:ascii="Helvetica" w:hAnsi="Helvetica"/>
        </w:rPr>
        <w:t xml:space="preserve"> for each experiment the distribution was normalized to compute a probability density across each bin.</w:t>
      </w:r>
      <w:r>
        <w:rPr>
          <w:rFonts w:ascii="Helvetica" w:hAnsi="Helvetica"/>
          <w:b/>
          <w:bCs/>
        </w:rPr>
        <w:t xml:space="preserve"> </w:t>
      </w:r>
      <w:r w:rsidRPr="00A44705">
        <w:rPr>
          <w:rFonts w:ascii="Helvetica" w:hAnsi="Helvetica"/>
          <w:bCs/>
        </w:rPr>
        <w:t>To compare different regions, the total number of reads within each region was totaled.</w:t>
      </w:r>
      <w:r w:rsidRPr="00A44705">
        <w:rPr>
          <w:rFonts w:ascii="Helvetica" w:hAnsi="Helvetica"/>
        </w:rPr>
        <w:t xml:space="preserve"> For each region the RPK (</w:t>
      </w:r>
      <w:r>
        <w:rPr>
          <w:rFonts w:ascii="Helvetica" w:hAnsi="Helvetica"/>
        </w:rPr>
        <w:t>r</w:t>
      </w:r>
      <w:r w:rsidRPr="00A44705">
        <w:rPr>
          <w:rFonts w:ascii="Helvetica" w:hAnsi="Helvetica"/>
        </w:rPr>
        <w:t>eads per 1</w:t>
      </w:r>
      <w:r>
        <w:rPr>
          <w:rFonts w:ascii="Helvetica" w:hAnsi="Helvetica"/>
        </w:rPr>
        <w:t>,</w:t>
      </w:r>
      <w:r w:rsidRPr="00A44705">
        <w:rPr>
          <w:rFonts w:ascii="Helvetica" w:hAnsi="Helvetica"/>
        </w:rPr>
        <w:t xml:space="preserve">000 bases) was calculated. </w:t>
      </w:r>
      <w:r>
        <w:rPr>
          <w:rFonts w:ascii="Helvetica" w:hAnsi="Helvetica"/>
        </w:rPr>
        <w:t>To</w:t>
      </w:r>
      <w:r w:rsidRPr="00A44705">
        <w:rPr>
          <w:rFonts w:ascii="Helvetica" w:hAnsi="Helvetica"/>
        </w:rPr>
        <w:t xml:space="preserve"> find the percent of reads falling into each region, the percent of RPK normalized reads </w:t>
      </w:r>
      <w:r>
        <w:rPr>
          <w:rFonts w:ascii="Helvetica" w:hAnsi="Helvetica"/>
        </w:rPr>
        <w:t>that were contained within</w:t>
      </w:r>
      <w:r w:rsidRPr="00A44705">
        <w:rPr>
          <w:rFonts w:ascii="Helvetica" w:hAnsi="Helvetica"/>
        </w:rPr>
        <w:t xml:space="preserve"> a given region per gene was calculated.</w:t>
      </w:r>
    </w:p>
    <w:p w14:paraId="41E63152" w14:textId="77777777" w:rsidR="005B7B47" w:rsidRPr="00A44705" w:rsidRDefault="005B7B47" w:rsidP="005B7B47">
      <w:pPr>
        <w:spacing w:line="480" w:lineRule="auto"/>
        <w:rPr>
          <w:rFonts w:ascii="Helvetica" w:hAnsi="Helvetica"/>
        </w:rPr>
      </w:pPr>
    </w:p>
    <w:p w14:paraId="36FEF9B2" w14:textId="77777777" w:rsidR="005B7B47" w:rsidRPr="00FA3A14" w:rsidRDefault="005B7B47" w:rsidP="005B7B47">
      <w:pPr>
        <w:spacing w:line="480" w:lineRule="auto"/>
        <w:rPr>
          <w:rFonts w:ascii="Helvetica" w:hAnsi="Helvetica"/>
          <w:i/>
        </w:rPr>
      </w:pPr>
      <w:r w:rsidRPr="00FA3A14">
        <w:rPr>
          <w:rFonts w:ascii="Helvetica" w:hAnsi="Helvetica"/>
          <w:bCs/>
          <w:i/>
        </w:rPr>
        <w:t>Read Distribution Feature Counting</w:t>
      </w:r>
      <w:r>
        <w:rPr>
          <w:rFonts w:ascii="Helvetica" w:hAnsi="Helvetica"/>
          <w:bCs/>
          <w:i/>
        </w:rPr>
        <w:t>.</w:t>
      </w:r>
    </w:p>
    <w:p w14:paraId="6EBDF282" w14:textId="77777777" w:rsidR="005B7B47" w:rsidRDefault="005B7B47" w:rsidP="005B7B47">
      <w:pPr>
        <w:spacing w:line="480" w:lineRule="auto"/>
        <w:rPr>
          <w:rFonts w:ascii="Helvetica" w:hAnsi="Helvetica"/>
        </w:rPr>
      </w:pPr>
      <w:r w:rsidRPr="00A44705">
        <w:rPr>
          <w:rFonts w:ascii="Helvetica" w:hAnsi="Helvetica"/>
        </w:rPr>
        <w:t xml:space="preserve">For </w:t>
      </w:r>
      <w:r>
        <w:rPr>
          <w:rFonts w:ascii="Helvetica" w:hAnsi="Helvetica"/>
        </w:rPr>
        <w:t>read distributions around specific genic features (termination codons and 3’ transcript ends),</w:t>
      </w:r>
      <w:r w:rsidRPr="00A44705">
        <w:rPr>
          <w:rFonts w:ascii="Helvetica" w:hAnsi="Helvetica"/>
        </w:rPr>
        <w:t xml:space="preserve"> features from </w:t>
      </w:r>
      <w:proofErr w:type="spellStart"/>
      <w:r w:rsidRPr="00A44705">
        <w:rPr>
          <w:rFonts w:ascii="Helvetica" w:hAnsi="Helvetica"/>
        </w:rPr>
        <w:t>gencode</w:t>
      </w:r>
      <w:proofErr w:type="spellEnd"/>
      <w:r w:rsidRPr="00A44705">
        <w:rPr>
          <w:rFonts w:ascii="Helvetica" w:hAnsi="Helvetica"/>
        </w:rPr>
        <w:t xml:space="preserve"> v17 were selected, the number of reads around each feature was counted, and the mean for each base was calculated across all features.</w:t>
      </w:r>
      <w:r>
        <w:rPr>
          <w:rFonts w:ascii="Helvetica" w:hAnsi="Helvetica"/>
        </w:rPr>
        <w:t xml:space="preserve"> </w:t>
      </w:r>
      <w:r w:rsidRPr="00A44705">
        <w:rPr>
          <w:rFonts w:ascii="Helvetica" w:hAnsi="Helvetica"/>
        </w:rPr>
        <w:t>Finally</w:t>
      </w:r>
      <w:r>
        <w:rPr>
          <w:rFonts w:ascii="Helvetica" w:hAnsi="Helvetica"/>
        </w:rPr>
        <w:t>,</w:t>
      </w:r>
      <w:r w:rsidRPr="00A44705">
        <w:rPr>
          <w:rFonts w:ascii="Helvetica" w:hAnsi="Helvetica"/>
        </w:rPr>
        <w:t xml:space="preserve"> for each experiment the distribution was normalized to show a probability density across each bin.</w:t>
      </w:r>
      <w:r>
        <w:rPr>
          <w:rFonts w:ascii="Helvetica" w:hAnsi="Helvetica"/>
        </w:rPr>
        <w:t xml:space="preserve"> </w:t>
      </w:r>
      <w:r w:rsidRPr="00A44705">
        <w:rPr>
          <w:rFonts w:ascii="Helvetica" w:hAnsi="Helvetica"/>
        </w:rPr>
        <w:t>A background model was generated assuming a uniform distribution of reads distributed to each base, and reads were normally distributed.</w:t>
      </w:r>
      <w:r>
        <w:rPr>
          <w:rFonts w:ascii="Helvetica" w:hAnsi="Helvetica"/>
        </w:rPr>
        <w:t xml:space="preserve"> </w:t>
      </w:r>
      <w:r w:rsidRPr="00A44705">
        <w:rPr>
          <w:rFonts w:ascii="Helvetica" w:hAnsi="Helvetica"/>
        </w:rPr>
        <w:t xml:space="preserve">Each feature at each base is then an independent observation and a z-test was applied to each base </w:t>
      </w:r>
      <w:r>
        <w:rPr>
          <w:rFonts w:ascii="Helvetica" w:hAnsi="Helvetica"/>
        </w:rPr>
        <w:t>(</w:t>
      </w:r>
      <w:proofErr w:type="spellStart"/>
      <w:r>
        <w:rPr>
          <w:rFonts w:ascii="Helvetica" w:hAnsi="Helvetica"/>
        </w:rPr>
        <w:t>B</w:t>
      </w:r>
      <w:r w:rsidRPr="00A44705">
        <w:rPr>
          <w:rFonts w:ascii="Helvetica" w:hAnsi="Helvetica"/>
        </w:rPr>
        <w:t>onfer</w:t>
      </w:r>
      <w:r>
        <w:rPr>
          <w:rFonts w:ascii="Helvetica" w:hAnsi="Helvetica"/>
        </w:rPr>
        <w:t>r</w:t>
      </w:r>
      <w:r w:rsidRPr="00A44705">
        <w:rPr>
          <w:rFonts w:ascii="Helvetica" w:hAnsi="Helvetica"/>
        </w:rPr>
        <w:t>oni</w:t>
      </w:r>
      <w:proofErr w:type="spellEnd"/>
      <w:r w:rsidRPr="00A44705">
        <w:rPr>
          <w:rFonts w:ascii="Helvetica" w:hAnsi="Helvetica"/>
        </w:rPr>
        <w:t xml:space="preserve"> corrected) to see if the reads at that base differed significantly from the background distribution.</w:t>
      </w:r>
      <w:r>
        <w:rPr>
          <w:rFonts w:ascii="Helvetica" w:hAnsi="Helvetica"/>
        </w:rPr>
        <w:t xml:space="preserve"> </w:t>
      </w:r>
    </w:p>
    <w:p w14:paraId="080D650F" w14:textId="77777777" w:rsidR="005B7B47" w:rsidRPr="00A44705" w:rsidRDefault="005B7B47" w:rsidP="005B7B47">
      <w:pPr>
        <w:spacing w:line="480" w:lineRule="auto"/>
        <w:rPr>
          <w:rFonts w:ascii="Helvetica" w:hAnsi="Helvetica"/>
        </w:rPr>
      </w:pPr>
    </w:p>
    <w:p w14:paraId="04EA9F6F" w14:textId="77777777" w:rsidR="005B7B47" w:rsidRPr="00FA3A14" w:rsidRDefault="005B7B47" w:rsidP="005B7B47">
      <w:pPr>
        <w:spacing w:line="480" w:lineRule="auto"/>
        <w:rPr>
          <w:rFonts w:ascii="Helvetica" w:hAnsi="Helvetica"/>
          <w:i/>
        </w:rPr>
      </w:pPr>
      <w:r w:rsidRPr="00FA3A14">
        <w:rPr>
          <w:rFonts w:ascii="Helvetica" w:hAnsi="Helvetica"/>
          <w:bCs/>
          <w:i/>
        </w:rPr>
        <w:t>RIP-</w:t>
      </w:r>
      <w:proofErr w:type="spellStart"/>
      <w:r w:rsidRPr="00FA3A14">
        <w:rPr>
          <w:rFonts w:ascii="Helvetica" w:hAnsi="Helvetica"/>
          <w:bCs/>
          <w:i/>
        </w:rPr>
        <w:t>seq</w:t>
      </w:r>
      <w:proofErr w:type="spellEnd"/>
      <w:r w:rsidRPr="00FA3A14">
        <w:rPr>
          <w:rFonts w:ascii="Helvetica" w:hAnsi="Helvetica"/>
          <w:bCs/>
          <w:i/>
        </w:rPr>
        <w:t xml:space="preserve"> Analysis.</w:t>
      </w:r>
      <w:r w:rsidRPr="00FA3A14">
        <w:rPr>
          <w:rFonts w:ascii="Helvetica" w:hAnsi="Helvetica"/>
          <w:i/>
        </w:rPr>
        <w:t xml:space="preserve"> </w:t>
      </w:r>
    </w:p>
    <w:p w14:paraId="37F31488" w14:textId="77777777" w:rsidR="005B7B47" w:rsidRPr="005B7B47" w:rsidRDefault="005B7B47" w:rsidP="005B7B47">
      <w:pPr>
        <w:spacing w:line="480" w:lineRule="auto"/>
        <w:rPr>
          <w:rFonts w:ascii="Helvetica" w:hAnsi="Helvetica"/>
        </w:rPr>
      </w:pPr>
      <w:r w:rsidRPr="00A44705">
        <w:rPr>
          <w:rFonts w:ascii="Helvetica" w:hAnsi="Helvetica"/>
        </w:rPr>
        <w:t xml:space="preserve">RPKMs for each gene annotated in </w:t>
      </w:r>
      <w:proofErr w:type="spellStart"/>
      <w:r w:rsidRPr="00A44705">
        <w:rPr>
          <w:rFonts w:ascii="Helvetica" w:hAnsi="Helvetica"/>
        </w:rPr>
        <w:t>gencode</w:t>
      </w:r>
      <w:proofErr w:type="spellEnd"/>
      <w:r w:rsidRPr="00A44705">
        <w:rPr>
          <w:rFonts w:ascii="Helvetica" w:hAnsi="Helvetica"/>
        </w:rPr>
        <w:t xml:space="preserve"> v17 were calculated from RIP-</w:t>
      </w:r>
      <w:proofErr w:type="spellStart"/>
      <w:r w:rsidRPr="00A44705">
        <w:rPr>
          <w:rFonts w:ascii="Helvetica" w:hAnsi="Helvetica"/>
        </w:rPr>
        <w:t>seq</w:t>
      </w:r>
      <w:proofErr w:type="spellEnd"/>
      <w:r w:rsidRPr="00A44705">
        <w:rPr>
          <w:rFonts w:ascii="Helvetica" w:hAnsi="Helvetica"/>
        </w:rPr>
        <w:t xml:space="preserve"> data using custom scripts.</w:t>
      </w:r>
      <w:r>
        <w:rPr>
          <w:rFonts w:ascii="Helvetica" w:hAnsi="Helvetica"/>
        </w:rPr>
        <w:t xml:space="preserve"> </w:t>
      </w:r>
      <w:r w:rsidRPr="00A44705">
        <w:rPr>
          <w:rFonts w:ascii="Helvetica" w:hAnsi="Helvetica"/>
        </w:rPr>
        <w:t>We determined the fold-change (log2) threshold by which at most 5% of genes in the FLAG RIP-</w:t>
      </w:r>
      <w:proofErr w:type="spellStart"/>
      <w:r w:rsidRPr="00A44705">
        <w:rPr>
          <w:rFonts w:ascii="Helvetica" w:hAnsi="Helvetica"/>
        </w:rPr>
        <w:t>seq</w:t>
      </w:r>
      <w:proofErr w:type="spellEnd"/>
      <w:r w:rsidRPr="00A44705">
        <w:rPr>
          <w:rFonts w:ascii="Helvetica" w:hAnsi="Helvetica"/>
        </w:rPr>
        <w:t xml:space="preserve"> sample were “enriched”.</w:t>
      </w:r>
      <w:r>
        <w:rPr>
          <w:rFonts w:ascii="Helvetica" w:hAnsi="Helvetica"/>
        </w:rPr>
        <w:t xml:space="preserve"> </w:t>
      </w:r>
      <w:r w:rsidRPr="00A44705">
        <w:rPr>
          <w:rFonts w:ascii="Helvetica" w:hAnsi="Helvetica"/>
        </w:rPr>
        <w:t xml:space="preserve">This threshold reflected a false discovery rate (FDR) of 5%, and was applied to both </w:t>
      </w:r>
      <w:r>
        <w:rPr>
          <w:rFonts w:ascii="Helvetica" w:hAnsi="Helvetica"/>
        </w:rPr>
        <w:t>WT Upf1</w:t>
      </w:r>
      <w:r w:rsidRPr="00A44705">
        <w:rPr>
          <w:rFonts w:ascii="Helvetica" w:hAnsi="Helvetica"/>
        </w:rPr>
        <w:t xml:space="preserve"> and mutant</w:t>
      </w:r>
      <w:r>
        <w:rPr>
          <w:rFonts w:ascii="Helvetica" w:hAnsi="Helvetica"/>
        </w:rPr>
        <w:t xml:space="preserve"> Upf1</w:t>
      </w:r>
      <w:r w:rsidRPr="00A44705">
        <w:rPr>
          <w:rFonts w:ascii="Helvetica" w:hAnsi="Helvetica"/>
        </w:rPr>
        <w:t xml:space="preserve"> RIP-</w:t>
      </w:r>
      <w:proofErr w:type="spellStart"/>
      <w:r w:rsidRPr="00A44705">
        <w:rPr>
          <w:rFonts w:ascii="Helvetica" w:hAnsi="Helvetica"/>
        </w:rPr>
        <w:t>seq</w:t>
      </w:r>
      <w:proofErr w:type="spellEnd"/>
      <w:r w:rsidRPr="00A44705">
        <w:rPr>
          <w:rFonts w:ascii="Helvetica" w:hAnsi="Helvetica"/>
        </w:rPr>
        <w:t xml:space="preserve"> samples to identify U</w:t>
      </w:r>
      <w:r>
        <w:rPr>
          <w:rFonts w:ascii="Helvetica" w:hAnsi="Helvetica"/>
        </w:rPr>
        <w:t>pf</w:t>
      </w:r>
      <w:r w:rsidRPr="00A44705">
        <w:rPr>
          <w:rFonts w:ascii="Helvetica" w:hAnsi="Helvetica"/>
        </w:rPr>
        <w:t>1 target genes. Non-targets were defined as having a log2 fold change in W</w:t>
      </w:r>
      <w:r>
        <w:rPr>
          <w:rFonts w:ascii="Helvetica" w:hAnsi="Helvetica"/>
        </w:rPr>
        <w:t>T Upf1</w:t>
      </w:r>
      <w:r w:rsidRPr="00A44705">
        <w:rPr>
          <w:rFonts w:ascii="Helvetica" w:hAnsi="Helvetica"/>
        </w:rPr>
        <w:t xml:space="preserve"> </w:t>
      </w:r>
      <w:r>
        <w:rPr>
          <w:rFonts w:ascii="Helvetica" w:hAnsi="Helvetica"/>
        </w:rPr>
        <w:t xml:space="preserve">RIPs </w:t>
      </w:r>
      <w:r w:rsidRPr="00A44705">
        <w:rPr>
          <w:rFonts w:ascii="Helvetica" w:hAnsi="Helvetica"/>
        </w:rPr>
        <w:t>of between -0.05 and 0.05 RPKM</w:t>
      </w:r>
    </w:p>
    <w:p w14:paraId="03676985" w14:textId="77777777" w:rsidR="008737BC" w:rsidRDefault="008737BC" w:rsidP="008737BC">
      <w:pPr>
        <w:rPr>
          <w:rFonts w:ascii="Palatino" w:eastAsia="Times New Roman" w:hAnsi="Palatino" w:cs="Times New Roman"/>
          <w:color w:val="222222"/>
          <w:spacing w:val="3"/>
          <w:sz w:val="26"/>
          <w:szCs w:val="26"/>
          <w:shd w:val="clear" w:color="auto" w:fill="FFFFFF"/>
        </w:rPr>
      </w:pPr>
    </w:p>
    <w:p w14:paraId="3147CB10" w14:textId="77777777" w:rsidR="008737BC" w:rsidRPr="008737BC" w:rsidRDefault="008737BC" w:rsidP="008737BC">
      <w:pPr>
        <w:pBdr>
          <w:top w:val="single" w:sz="2" w:space="0" w:color="EEEEEE"/>
          <w:left w:val="single" w:sz="36" w:space="5" w:color="EEEEEE"/>
          <w:bottom w:val="single" w:sz="2" w:space="0" w:color="EEEEEE"/>
          <w:right w:val="single" w:sz="2" w:space="0" w:color="EEEEEE"/>
        </w:pBdr>
        <w:shd w:val="clear" w:color="auto" w:fill="FFFFFF"/>
        <w:spacing w:after="60"/>
        <w:outlineLvl w:val="3"/>
        <w:rPr>
          <w:rFonts w:ascii="Palatino" w:eastAsia="Times New Roman" w:hAnsi="Palatino" w:cs="Times New Roman"/>
          <w:b/>
          <w:bCs/>
          <w:color w:val="666666"/>
          <w:spacing w:val="3"/>
          <w:sz w:val="26"/>
          <w:szCs w:val="26"/>
        </w:rPr>
      </w:pPr>
      <w:r w:rsidRPr="008737BC">
        <w:rPr>
          <w:rFonts w:ascii="Palatino" w:eastAsia="Times New Roman" w:hAnsi="Palatino" w:cs="Times New Roman"/>
          <w:b/>
          <w:bCs/>
          <w:color w:val="666666"/>
          <w:spacing w:val="3"/>
          <w:sz w:val="26"/>
          <w:szCs w:val="26"/>
        </w:rPr>
        <w:t>UV CLIP–</w:t>
      </w:r>
      <w:proofErr w:type="spellStart"/>
      <w:r w:rsidRPr="008737BC">
        <w:rPr>
          <w:rFonts w:ascii="Palatino" w:eastAsia="Times New Roman" w:hAnsi="Palatino" w:cs="Times New Roman"/>
          <w:b/>
          <w:bCs/>
          <w:color w:val="666666"/>
          <w:spacing w:val="3"/>
          <w:sz w:val="26"/>
          <w:szCs w:val="26"/>
        </w:rPr>
        <w:t>seq</w:t>
      </w:r>
      <w:proofErr w:type="spellEnd"/>
      <w:r w:rsidRPr="008737BC">
        <w:rPr>
          <w:rFonts w:ascii="Palatino" w:eastAsia="Times New Roman" w:hAnsi="Palatino" w:cs="Times New Roman"/>
          <w:b/>
          <w:bCs/>
          <w:color w:val="666666"/>
          <w:spacing w:val="3"/>
          <w:sz w:val="26"/>
          <w:szCs w:val="26"/>
        </w:rPr>
        <w:t xml:space="preserve"> library preparation</w:t>
      </w:r>
    </w:p>
    <w:p w14:paraId="2A46040C" w14:textId="77777777" w:rsidR="008737BC" w:rsidRPr="008737BC" w:rsidRDefault="008737BC" w:rsidP="008737BC">
      <w:pPr>
        <w:shd w:val="clear" w:color="auto" w:fill="FFFFFF"/>
        <w:spacing w:after="420"/>
        <w:rPr>
          <w:rFonts w:ascii="Palatino" w:hAnsi="Palatino" w:cs="Times New Roman"/>
          <w:color w:val="222222"/>
          <w:spacing w:val="3"/>
          <w:sz w:val="26"/>
          <w:szCs w:val="26"/>
        </w:rPr>
      </w:pPr>
      <w:r w:rsidRPr="008737BC">
        <w:rPr>
          <w:rFonts w:ascii="Palatino" w:hAnsi="Palatino" w:cs="Times New Roman"/>
          <w:color w:val="222222"/>
          <w:spacing w:val="3"/>
          <w:sz w:val="26"/>
          <w:szCs w:val="26"/>
        </w:rPr>
        <w:t>CLIP–</w:t>
      </w:r>
      <w:proofErr w:type="spellStart"/>
      <w:r w:rsidRPr="008737BC">
        <w:rPr>
          <w:rFonts w:ascii="Palatino" w:hAnsi="Palatino" w:cs="Times New Roman"/>
          <w:color w:val="222222"/>
          <w:spacing w:val="3"/>
          <w:sz w:val="26"/>
          <w:szCs w:val="26"/>
        </w:rPr>
        <w:t>seq</w:t>
      </w:r>
      <w:proofErr w:type="spellEnd"/>
      <w:r w:rsidRPr="008737BC">
        <w:rPr>
          <w:rFonts w:ascii="Palatino" w:hAnsi="Palatino" w:cs="Times New Roman"/>
          <w:color w:val="222222"/>
          <w:spacing w:val="3"/>
          <w:sz w:val="26"/>
          <w:szCs w:val="26"/>
        </w:rPr>
        <w:t xml:space="preserve"> was performed as previously described</w:t>
      </w:r>
      <w:hyperlink r:id="rId31" w:anchor="ref15" w:tooltip="Yeo, G. W. et al. An RNA code for the FOX2 splicing regulator revealed by mapping RNA-protein interactions in stem cells. Nature Struct. Mol. Biol . 16, 130–137 (2009)" w:history="1">
        <w:r w:rsidRPr="008737BC">
          <w:rPr>
            <w:rFonts w:ascii="Palatino" w:hAnsi="Palatino" w:cs="Times New Roman"/>
            <w:color w:val="006699"/>
            <w:spacing w:val="3"/>
            <w:sz w:val="19"/>
            <w:szCs w:val="19"/>
            <w:u w:val="single"/>
          </w:rPr>
          <w:t>15</w:t>
        </w:r>
      </w:hyperlink>
      <w:r w:rsidRPr="008737BC">
        <w:rPr>
          <w:rFonts w:ascii="Palatino" w:hAnsi="Palatino" w:cs="Times New Roman"/>
          <w:color w:val="222222"/>
          <w:spacing w:val="3"/>
          <w:sz w:val="26"/>
          <w:szCs w:val="26"/>
        </w:rPr>
        <w:t xml:space="preserve">. Briefly, 25 million NB4 cells (a transformed human cell line of </w:t>
      </w:r>
      <w:proofErr w:type="spellStart"/>
      <w:r w:rsidRPr="008737BC">
        <w:rPr>
          <w:rFonts w:ascii="Palatino" w:hAnsi="Palatino" w:cs="Times New Roman"/>
          <w:color w:val="222222"/>
          <w:spacing w:val="3"/>
          <w:sz w:val="26"/>
          <w:szCs w:val="26"/>
        </w:rPr>
        <w:t>haematopoietic</w:t>
      </w:r>
      <w:proofErr w:type="spellEnd"/>
      <w:r w:rsidRPr="008737BC">
        <w:rPr>
          <w:rFonts w:ascii="Palatino" w:hAnsi="Palatino" w:cs="Times New Roman"/>
          <w:color w:val="222222"/>
          <w:spacing w:val="3"/>
          <w:sz w:val="26"/>
          <w:szCs w:val="26"/>
        </w:rPr>
        <w:t xml:space="preserve"> origin) were washed in PBS and UV-cross-linked at 400 </w:t>
      </w:r>
      <w:proofErr w:type="spellStart"/>
      <w:r w:rsidRPr="008737BC">
        <w:rPr>
          <w:rFonts w:ascii="Palatino" w:hAnsi="Palatino" w:cs="Times New Roman"/>
          <w:color w:val="222222"/>
          <w:spacing w:val="3"/>
          <w:sz w:val="26"/>
          <w:szCs w:val="26"/>
        </w:rPr>
        <w:t>mJ</w:t>
      </w:r>
      <w:proofErr w:type="spellEnd"/>
      <w:r w:rsidRPr="008737BC">
        <w:rPr>
          <w:rFonts w:ascii="Palatino" w:hAnsi="Palatino" w:cs="Times New Roman"/>
          <w:color w:val="222222"/>
          <w:spacing w:val="3"/>
          <w:sz w:val="26"/>
          <w:szCs w:val="26"/>
        </w:rPr>
        <w:t> cm</w:t>
      </w:r>
      <w:r w:rsidRPr="008737BC">
        <w:rPr>
          <w:rFonts w:ascii="Palatino" w:hAnsi="Palatino" w:cs="Times New Roman"/>
          <w:color w:val="222222"/>
          <w:spacing w:val="3"/>
          <w:sz w:val="19"/>
          <w:szCs w:val="19"/>
          <w:vertAlign w:val="superscript"/>
        </w:rPr>
        <w:t>−2</w:t>
      </w:r>
      <w:r w:rsidRPr="008737BC">
        <w:rPr>
          <w:rFonts w:ascii="Palatino" w:hAnsi="Palatino" w:cs="Times New Roman"/>
          <w:color w:val="222222"/>
          <w:spacing w:val="3"/>
          <w:sz w:val="26"/>
          <w:szCs w:val="26"/>
        </w:rPr>
        <w:t> on ice. Cells were pelleted, lysed in wash buffer (PBS, 0.1% SDS, 0.5% Na-</w:t>
      </w:r>
      <w:proofErr w:type="spellStart"/>
      <w:r w:rsidRPr="008737BC">
        <w:rPr>
          <w:rFonts w:ascii="Palatino" w:hAnsi="Palatino" w:cs="Times New Roman"/>
          <w:color w:val="222222"/>
          <w:spacing w:val="3"/>
          <w:sz w:val="26"/>
          <w:szCs w:val="26"/>
        </w:rPr>
        <w:t>deoxycholate</w:t>
      </w:r>
      <w:proofErr w:type="spellEnd"/>
      <w:r w:rsidRPr="008737BC">
        <w:rPr>
          <w:rFonts w:ascii="Palatino" w:hAnsi="Palatino" w:cs="Times New Roman"/>
          <w:color w:val="222222"/>
          <w:spacing w:val="3"/>
          <w:sz w:val="26"/>
          <w:szCs w:val="26"/>
        </w:rPr>
        <w:t xml:space="preserve">, 0.5% NP-40) and </w:t>
      </w:r>
      <w:proofErr w:type="spellStart"/>
      <w:r w:rsidRPr="008737BC">
        <w:rPr>
          <w:rFonts w:ascii="Palatino" w:hAnsi="Palatino" w:cs="Times New Roman"/>
          <w:color w:val="222222"/>
          <w:spacing w:val="3"/>
          <w:sz w:val="26"/>
          <w:szCs w:val="26"/>
        </w:rPr>
        <w:t>DNase</w:t>
      </w:r>
      <w:proofErr w:type="spellEnd"/>
      <w:r w:rsidRPr="008737BC">
        <w:rPr>
          <w:rFonts w:ascii="Palatino" w:hAnsi="Palatino" w:cs="Times New Roman"/>
          <w:color w:val="222222"/>
          <w:spacing w:val="3"/>
          <w:sz w:val="26"/>
          <w:szCs w:val="26"/>
        </w:rPr>
        <w:t xml:space="preserve">-treated, and supernatants from lysates were collected for </w:t>
      </w:r>
      <w:proofErr w:type="spellStart"/>
      <w:r w:rsidRPr="008737BC">
        <w:rPr>
          <w:rFonts w:ascii="Palatino" w:hAnsi="Palatino" w:cs="Times New Roman"/>
          <w:color w:val="222222"/>
          <w:spacing w:val="3"/>
          <w:sz w:val="26"/>
          <w:szCs w:val="26"/>
        </w:rPr>
        <w:t>immunoprecipitation</w:t>
      </w:r>
      <w:proofErr w:type="spellEnd"/>
      <w:r w:rsidRPr="008737BC">
        <w:rPr>
          <w:rFonts w:ascii="Palatino" w:hAnsi="Palatino" w:cs="Times New Roman"/>
          <w:color w:val="222222"/>
          <w:spacing w:val="3"/>
          <w:sz w:val="26"/>
          <w:szCs w:val="26"/>
        </w:rPr>
        <w:t xml:space="preserve">. MSI2 was </w:t>
      </w:r>
      <w:proofErr w:type="spellStart"/>
      <w:r w:rsidRPr="008737BC">
        <w:rPr>
          <w:rFonts w:ascii="Palatino" w:hAnsi="Palatino" w:cs="Times New Roman"/>
          <w:color w:val="222222"/>
          <w:spacing w:val="3"/>
          <w:sz w:val="26"/>
          <w:szCs w:val="26"/>
        </w:rPr>
        <w:t>immunoprecipitated</w:t>
      </w:r>
      <w:proofErr w:type="spellEnd"/>
      <w:r w:rsidRPr="008737BC">
        <w:rPr>
          <w:rFonts w:ascii="Palatino" w:hAnsi="Palatino" w:cs="Times New Roman"/>
          <w:color w:val="222222"/>
          <w:spacing w:val="3"/>
          <w:sz w:val="26"/>
          <w:szCs w:val="26"/>
        </w:rPr>
        <w:t xml:space="preserve"> overnight using 5 μg of anti-MSI2 antibody (EP1305Y, </w:t>
      </w:r>
      <w:proofErr w:type="spellStart"/>
      <w:r w:rsidRPr="008737BC">
        <w:rPr>
          <w:rFonts w:ascii="Palatino" w:hAnsi="Palatino" w:cs="Times New Roman"/>
          <w:color w:val="222222"/>
          <w:spacing w:val="3"/>
          <w:sz w:val="26"/>
          <w:szCs w:val="26"/>
        </w:rPr>
        <w:t>Abcam</w:t>
      </w:r>
      <w:proofErr w:type="spellEnd"/>
      <w:r w:rsidRPr="008737BC">
        <w:rPr>
          <w:rFonts w:ascii="Palatino" w:hAnsi="Palatino" w:cs="Times New Roman"/>
          <w:color w:val="222222"/>
          <w:spacing w:val="3"/>
          <w:sz w:val="26"/>
          <w:szCs w:val="26"/>
        </w:rPr>
        <w:t xml:space="preserve">) and Protein A </w:t>
      </w:r>
      <w:proofErr w:type="spellStart"/>
      <w:r w:rsidRPr="008737BC">
        <w:rPr>
          <w:rFonts w:ascii="Palatino" w:hAnsi="Palatino" w:cs="Times New Roman"/>
          <w:color w:val="222222"/>
          <w:spacing w:val="3"/>
          <w:sz w:val="26"/>
          <w:szCs w:val="26"/>
        </w:rPr>
        <w:t>Dynabeads</w:t>
      </w:r>
      <w:proofErr w:type="spellEnd"/>
      <w:r w:rsidRPr="008737BC">
        <w:rPr>
          <w:rFonts w:ascii="Palatino" w:hAnsi="Palatino" w:cs="Times New Roman"/>
          <w:color w:val="222222"/>
          <w:spacing w:val="3"/>
          <w:sz w:val="26"/>
          <w:szCs w:val="26"/>
        </w:rPr>
        <w:t xml:space="preserve"> (Invitrogen). Beads containing </w:t>
      </w:r>
      <w:proofErr w:type="spellStart"/>
      <w:r w:rsidRPr="008737BC">
        <w:rPr>
          <w:rFonts w:ascii="Palatino" w:hAnsi="Palatino" w:cs="Times New Roman"/>
          <w:color w:val="222222"/>
          <w:spacing w:val="3"/>
          <w:sz w:val="26"/>
          <w:szCs w:val="26"/>
        </w:rPr>
        <w:t>immunoprecipated</w:t>
      </w:r>
      <w:proofErr w:type="spellEnd"/>
      <w:r w:rsidRPr="008737BC">
        <w:rPr>
          <w:rFonts w:ascii="Palatino" w:hAnsi="Palatino" w:cs="Times New Roman"/>
          <w:color w:val="222222"/>
          <w:spacing w:val="3"/>
          <w:sz w:val="26"/>
          <w:szCs w:val="26"/>
        </w:rPr>
        <w:t xml:space="preserve"> RNA were washed twice with wash buffer, high-salt wash buffer (5× PBS, 0.1% SDS, 0.5% Na-</w:t>
      </w:r>
      <w:proofErr w:type="spellStart"/>
      <w:r w:rsidRPr="008737BC">
        <w:rPr>
          <w:rFonts w:ascii="Palatino" w:hAnsi="Palatino" w:cs="Times New Roman"/>
          <w:color w:val="222222"/>
          <w:spacing w:val="3"/>
          <w:sz w:val="26"/>
          <w:szCs w:val="26"/>
        </w:rPr>
        <w:t>Deoxycholate</w:t>
      </w:r>
      <w:proofErr w:type="spellEnd"/>
      <w:r w:rsidRPr="008737BC">
        <w:rPr>
          <w:rFonts w:ascii="Palatino" w:hAnsi="Palatino" w:cs="Times New Roman"/>
          <w:color w:val="222222"/>
          <w:spacing w:val="3"/>
          <w:sz w:val="26"/>
          <w:szCs w:val="26"/>
        </w:rPr>
        <w:t>, 0.5% NP-40), and PNK buffer (50 </w:t>
      </w:r>
      <w:proofErr w:type="spellStart"/>
      <w:r w:rsidRPr="008737BC">
        <w:rPr>
          <w:rFonts w:ascii="Palatino" w:hAnsi="Palatino" w:cs="Times New Roman"/>
          <w:color w:val="222222"/>
          <w:spacing w:val="3"/>
          <w:sz w:val="26"/>
          <w:szCs w:val="26"/>
        </w:rPr>
        <w:t>mM</w:t>
      </w:r>
      <w:proofErr w:type="spellEnd"/>
      <w:r w:rsidRPr="008737BC">
        <w:rPr>
          <w:rFonts w:ascii="Palatino" w:hAnsi="Palatino" w:cs="Times New Roman"/>
          <w:color w:val="222222"/>
          <w:spacing w:val="3"/>
          <w:sz w:val="26"/>
          <w:szCs w:val="26"/>
        </w:rPr>
        <w:t xml:space="preserve"> </w:t>
      </w:r>
      <w:proofErr w:type="spellStart"/>
      <w:r w:rsidRPr="008737BC">
        <w:rPr>
          <w:rFonts w:ascii="Palatino" w:hAnsi="Palatino" w:cs="Times New Roman"/>
          <w:color w:val="222222"/>
          <w:spacing w:val="3"/>
          <w:sz w:val="26"/>
          <w:szCs w:val="26"/>
        </w:rPr>
        <w:t>Tris-Cl</w:t>
      </w:r>
      <w:proofErr w:type="spellEnd"/>
      <w:r w:rsidRPr="008737BC">
        <w:rPr>
          <w:rFonts w:ascii="Palatino" w:hAnsi="Palatino" w:cs="Times New Roman"/>
          <w:color w:val="222222"/>
          <w:spacing w:val="3"/>
          <w:sz w:val="26"/>
          <w:szCs w:val="26"/>
        </w:rPr>
        <w:t xml:space="preserve"> pH 7.4, 10 </w:t>
      </w:r>
      <w:proofErr w:type="spellStart"/>
      <w:r w:rsidRPr="008737BC">
        <w:rPr>
          <w:rFonts w:ascii="Palatino" w:hAnsi="Palatino" w:cs="Times New Roman"/>
          <w:color w:val="222222"/>
          <w:spacing w:val="3"/>
          <w:sz w:val="26"/>
          <w:szCs w:val="26"/>
        </w:rPr>
        <w:t>mM</w:t>
      </w:r>
      <w:proofErr w:type="spellEnd"/>
      <w:r w:rsidRPr="008737BC">
        <w:rPr>
          <w:rFonts w:ascii="Palatino" w:hAnsi="Palatino" w:cs="Times New Roman"/>
          <w:color w:val="222222"/>
          <w:spacing w:val="3"/>
          <w:sz w:val="26"/>
          <w:szCs w:val="26"/>
        </w:rPr>
        <w:t xml:space="preserve"> MgCl</w:t>
      </w:r>
      <w:r w:rsidRPr="008737BC">
        <w:rPr>
          <w:rFonts w:ascii="Palatino" w:hAnsi="Palatino" w:cs="Times New Roman"/>
          <w:color w:val="222222"/>
          <w:spacing w:val="3"/>
          <w:sz w:val="19"/>
          <w:szCs w:val="19"/>
          <w:vertAlign w:val="subscript"/>
        </w:rPr>
        <w:t>2</w:t>
      </w:r>
      <w:r w:rsidRPr="008737BC">
        <w:rPr>
          <w:rFonts w:ascii="Palatino" w:hAnsi="Palatino" w:cs="Times New Roman"/>
          <w:color w:val="222222"/>
          <w:spacing w:val="3"/>
          <w:sz w:val="26"/>
          <w:szCs w:val="26"/>
        </w:rPr>
        <w:t xml:space="preserve">, 0.5% NP-40). Samples were then treated with 0.2 U </w:t>
      </w:r>
      <w:proofErr w:type="spellStart"/>
      <w:r w:rsidRPr="008737BC">
        <w:rPr>
          <w:rFonts w:ascii="Palatino" w:hAnsi="Palatino" w:cs="Times New Roman"/>
          <w:color w:val="222222"/>
          <w:spacing w:val="3"/>
          <w:sz w:val="26"/>
          <w:szCs w:val="26"/>
        </w:rPr>
        <w:t>MNase</w:t>
      </w:r>
      <w:proofErr w:type="spellEnd"/>
      <w:r w:rsidRPr="008737BC">
        <w:rPr>
          <w:rFonts w:ascii="Palatino" w:hAnsi="Palatino" w:cs="Times New Roman"/>
          <w:color w:val="222222"/>
          <w:spacing w:val="3"/>
          <w:sz w:val="26"/>
          <w:szCs w:val="26"/>
        </w:rPr>
        <w:t xml:space="preserve"> for 5 min at 37° with shaking to trim </w:t>
      </w:r>
      <w:proofErr w:type="spellStart"/>
      <w:r w:rsidRPr="008737BC">
        <w:rPr>
          <w:rFonts w:ascii="Palatino" w:hAnsi="Palatino" w:cs="Times New Roman"/>
          <w:color w:val="222222"/>
          <w:spacing w:val="3"/>
          <w:sz w:val="26"/>
          <w:szCs w:val="26"/>
        </w:rPr>
        <w:t>immunopreciptated</w:t>
      </w:r>
      <w:proofErr w:type="spellEnd"/>
      <w:r w:rsidRPr="008737BC">
        <w:rPr>
          <w:rFonts w:ascii="Palatino" w:hAnsi="Palatino" w:cs="Times New Roman"/>
          <w:color w:val="222222"/>
          <w:spacing w:val="3"/>
          <w:sz w:val="26"/>
          <w:szCs w:val="26"/>
        </w:rPr>
        <w:t xml:space="preserve"> RNA. </w:t>
      </w:r>
      <w:proofErr w:type="spellStart"/>
      <w:r w:rsidRPr="008737BC">
        <w:rPr>
          <w:rFonts w:ascii="Palatino" w:hAnsi="Palatino" w:cs="Times New Roman"/>
          <w:color w:val="222222"/>
          <w:spacing w:val="3"/>
          <w:sz w:val="26"/>
          <w:szCs w:val="26"/>
        </w:rPr>
        <w:t>MNase</w:t>
      </w:r>
      <w:proofErr w:type="spellEnd"/>
      <w:r w:rsidRPr="008737BC">
        <w:rPr>
          <w:rFonts w:ascii="Palatino" w:hAnsi="Palatino" w:cs="Times New Roman"/>
          <w:color w:val="222222"/>
          <w:spacing w:val="3"/>
          <w:sz w:val="26"/>
          <w:szCs w:val="26"/>
        </w:rPr>
        <w:t xml:space="preserve"> inactivation was then carried out with PNK + EGTA buffer (50 </w:t>
      </w:r>
      <w:proofErr w:type="spellStart"/>
      <w:r w:rsidRPr="008737BC">
        <w:rPr>
          <w:rFonts w:ascii="Palatino" w:hAnsi="Palatino" w:cs="Times New Roman"/>
          <w:color w:val="222222"/>
          <w:spacing w:val="3"/>
          <w:sz w:val="26"/>
          <w:szCs w:val="26"/>
        </w:rPr>
        <w:t>mM</w:t>
      </w:r>
      <w:proofErr w:type="spellEnd"/>
      <w:r w:rsidRPr="008737BC">
        <w:rPr>
          <w:rFonts w:ascii="Palatino" w:hAnsi="Palatino" w:cs="Times New Roman"/>
          <w:color w:val="222222"/>
          <w:spacing w:val="3"/>
          <w:sz w:val="26"/>
          <w:szCs w:val="26"/>
        </w:rPr>
        <w:t xml:space="preserve"> </w:t>
      </w:r>
      <w:proofErr w:type="spellStart"/>
      <w:r w:rsidRPr="008737BC">
        <w:rPr>
          <w:rFonts w:ascii="Palatino" w:hAnsi="Palatino" w:cs="Times New Roman"/>
          <w:color w:val="222222"/>
          <w:spacing w:val="3"/>
          <w:sz w:val="26"/>
          <w:szCs w:val="26"/>
        </w:rPr>
        <w:t>Tris-Cl</w:t>
      </w:r>
      <w:proofErr w:type="spellEnd"/>
      <w:r w:rsidRPr="008737BC">
        <w:rPr>
          <w:rFonts w:ascii="Palatino" w:hAnsi="Palatino" w:cs="Times New Roman"/>
          <w:color w:val="222222"/>
          <w:spacing w:val="3"/>
          <w:sz w:val="26"/>
          <w:szCs w:val="26"/>
        </w:rPr>
        <w:t xml:space="preserve"> pH 7.4, 20 </w:t>
      </w:r>
      <w:proofErr w:type="spellStart"/>
      <w:r w:rsidRPr="008737BC">
        <w:rPr>
          <w:rFonts w:ascii="Palatino" w:hAnsi="Palatino" w:cs="Times New Roman"/>
          <w:color w:val="222222"/>
          <w:spacing w:val="3"/>
          <w:sz w:val="26"/>
          <w:szCs w:val="26"/>
        </w:rPr>
        <w:t>mM</w:t>
      </w:r>
      <w:proofErr w:type="spellEnd"/>
      <w:r w:rsidRPr="008737BC">
        <w:rPr>
          <w:rFonts w:ascii="Palatino" w:hAnsi="Palatino" w:cs="Times New Roman"/>
          <w:color w:val="222222"/>
          <w:spacing w:val="3"/>
          <w:sz w:val="26"/>
          <w:szCs w:val="26"/>
        </w:rPr>
        <w:t xml:space="preserve"> EGTA, 0.5% NP-40). The sample was dephosphorylated using alkaline phosphatase (CIP, NEB) at 37° for 10 min followed by washing with PNK+EGTA, PNK buffer, and then 0.1 mg ml</w:t>
      </w:r>
      <w:r w:rsidRPr="008737BC">
        <w:rPr>
          <w:rFonts w:ascii="Palatino" w:hAnsi="Palatino" w:cs="Times New Roman"/>
          <w:color w:val="222222"/>
          <w:spacing w:val="3"/>
          <w:sz w:val="19"/>
          <w:szCs w:val="19"/>
          <w:vertAlign w:val="superscript"/>
        </w:rPr>
        <w:t>−1</w:t>
      </w:r>
      <w:r w:rsidRPr="008737BC">
        <w:rPr>
          <w:rFonts w:ascii="Palatino" w:hAnsi="Palatino" w:cs="Times New Roman"/>
          <w:color w:val="222222"/>
          <w:spacing w:val="3"/>
          <w:sz w:val="26"/>
          <w:szCs w:val="26"/>
        </w:rPr>
        <w:t xml:space="preserve"> BSA in nuclease-free water. 3′RNA linker ligation was performed at 16° overnight with the following adaptor: 5′P-UGGAAUUCUCGGGUGCCAAGG-puromycin. Samples were then washed with PNK buffer, radiolabelled using P32-y-ATP (Perkin Elmer), run on a 4–12% </w:t>
      </w:r>
      <w:proofErr w:type="spellStart"/>
      <w:r w:rsidRPr="008737BC">
        <w:rPr>
          <w:rFonts w:ascii="Palatino" w:hAnsi="Palatino" w:cs="Times New Roman"/>
          <w:color w:val="222222"/>
          <w:spacing w:val="3"/>
          <w:sz w:val="26"/>
          <w:szCs w:val="26"/>
        </w:rPr>
        <w:t>Bis-Tris</w:t>
      </w:r>
      <w:proofErr w:type="spellEnd"/>
      <w:r w:rsidRPr="008737BC">
        <w:rPr>
          <w:rFonts w:ascii="Palatino" w:hAnsi="Palatino" w:cs="Times New Roman"/>
          <w:color w:val="222222"/>
          <w:spacing w:val="3"/>
          <w:sz w:val="26"/>
          <w:szCs w:val="26"/>
        </w:rPr>
        <w:t xml:space="preserve"> gel and then transferred to a nitrocellulose membrane. The nitrocellulose membrane was developed via autoradiography and RNA–protein complexes 15–20 </w:t>
      </w:r>
      <w:proofErr w:type="spellStart"/>
      <w:r w:rsidRPr="008737BC">
        <w:rPr>
          <w:rFonts w:ascii="Palatino" w:hAnsi="Palatino" w:cs="Times New Roman"/>
          <w:color w:val="222222"/>
          <w:spacing w:val="3"/>
          <w:sz w:val="26"/>
          <w:szCs w:val="26"/>
        </w:rPr>
        <w:t>kDa</w:t>
      </w:r>
      <w:proofErr w:type="spellEnd"/>
      <w:r w:rsidRPr="008737BC">
        <w:rPr>
          <w:rFonts w:ascii="Palatino" w:hAnsi="Palatino" w:cs="Times New Roman"/>
          <w:color w:val="222222"/>
          <w:spacing w:val="3"/>
          <w:sz w:val="26"/>
          <w:szCs w:val="26"/>
        </w:rPr>
        <w:t xml:space="preserve"> above the molecular weight of MSI2 were extracted with proteinase K followed by RNA extraction with acid phenol-chloroform. A 5′RNA linker (5′HO-GUUCAGAGUUCUACAGUCCGACGAUC-OH) was ligated to the extracted RNA using T4 RNA ligase (</w:t>
      </w:r>
      <w:proofErr w:type="spellStart"/>
      <w:r w:rsidRPr="008737BC">
        <w:rPr>
          <w:rFonts w:ascii="Palatino" w:hAnsi="Palatino" w:cs="Times New Roman"/>
          <w:color w:val="222222"/>
          <w:spacing w:val="3"/>
          <w:sz w:val="26"/>
          <w:szCs w:val="26"/>
        </w:rPr>
        <w:t>Fermentas</w:t>
      </w:r>
      <w:proofErr w:type="spellEnd"/>
      <w:r w:rsidRPr="008737BC">
        <w:rPr>
          <w:rFonts w:ascii="Palatino" w:hAnsi="Palatino" w:cs="Times New Roman"/>
          <w:color w:val="222222"/>
          <w:spacing w:val="3"/>
          <w:sz w:val="26"/>
          <w:szCs w:val="26"/>
        </w:rPr>
        <w:t xml:space="preserve">) for 2 h and the RNA was again purified using acid phenol-chloroform. Adaptor ligated RNA was re-suspended in nuclease-free water and reverse transcribed using Superscript III reverse transcriptase (Invitrogen). Twenty cycles of PCR were performed using NEB </w:t>
      </w:r>
      <w:proofErr w:type="spellStart"/>
      <w:r w:rsidRPr="008737BC">
        <w:rPr>
          <w:rFonts w:ascii="Palatino" w:hAnsi="Palatino" w:cs="Times New Roman"/>
          <w:color w:val="222222"/>
          <w:spacing w:val="3"/>
          <w:sz w:val="26"/>
          <w:szCs w:val="26"/>
        </w:rPr>
        <w:t>Phusion</w:t>
      </w:r>
      <w:proofErr w:type="spellEnd"/>
      <w:r w:rsidRPr="008737BC">
        <w:rPr>
          <w:rFonts w:ascii="Palatino" w:hAnsi="Palatino" w:cs="Times New Roman"/>
          <w:color w:val="222222"/>
          <w:spacing w:val="3"/>
          <w:sz w:val="26"/>
          <w:szCs w:val="26"/>
        </w:rPr>
        <w:t xml:space="preserve"> Polymerase using a 3′PCR primer that contained a unique </w:t>
      </w:r>
      <w:proofErr w:type="spellStart"/>
      <w:r w:rsidRPr="008737BC">
        <w:rPr>
          <w:rFonts w:ascii="Palatino" w:hAnsi="Palatino" w:cs="Times New Roman"/>
          <w:color w:val="222222"/>
          <w:spacing w:val="3"/>
          <w:sz w:val="26"/>
          <w:szCs w:val="26"/>
        </w:rPr>
        <w:t>Illumina</w:t>
      </w:r>
      <w:proofErr w:type="spellEnd"/>
      <w:r w:rsidRPr="008737BC">
        <w:rPr>
          <w:rFonts w:ascii="Palatino" w:hAnsi="Palatino" w:cs="Times New Roman"/>
          <w:color w:val="222222"/>
          <w:spacing w:val="3"/>
          <w:sz w:val="26"/>
          <w:szCs w:val="26"/>
        </w:rPr>
        <w:t xml:space="preserve"> barcode sequence. PCR products were run on an 8% TBE gel. Products ranging between 150 and 200 </w:t>
      </w:r>
      <w:proofErr w:type="spellStart"/>
      <w:r w:rsidRPr="008737BC">
        <w:rPr>
          <w:rFonts w:ascii="Palatino" w:hAnsi="Palatino" w:cs="Times New Roman"/>
          <w:color w:val="222222"/>
          <w:spacing w:val="3"/>
          <w:sz w:val="26"/>
          <w:szCs w:val="26"/>
        </w:rPr>
        <w:t>bp</w:t>
      </w:r>
      <w:proofErr w:type="spellEnd"/>
      <w:r w:rsidRPr="008737BC">
        <w:rPr>
          <w:rFonts w:ascii="Palatino" w:hAnsi="Palatino" w:cs="Times New Roman"/>
          <w:color w:val="222222"/>
          <w:spacing w:val="3"/>
          <w:sz w:val="26"/>
          <w:szCs w:val="26"/>
        </w:rPr>
        <w:t xml:space="preserve"> were extracted using the </w:t>
      </w:r>
      <w:proofErr w:type="spellStart"/>
      <w:r w:rsidRPr="008737BC">
        <w:rPr>
          <w:rFonts w:ascii="Palatino" w:hAnsi="Palatino" w:cs="Times New Roman"/>
          <w:color w:val="222222"/>
          <w:spacing w:val="3"/>
          <w:sz w:val="26"/>
          <w:szCs w:val="26"/>
        </w:rPr>
        <w:t>QIAquick</w:t>
      </w:r>
      <w:proofErr w:type="spellEnd"/>
      <w:r w:rsidRPr="008737BC">
        <w:rPr>
          <w:rFonts w:ascii="Palatino" w:hAnsi="Palatino" w:cs="Times New Roman"/>
          <w:color w:val="222222"/>
          <w:spacing w:val="3"/>
          <w:sz w:val="26"/>
          <w:szCs w:val="26"/>
        </w:rPr>
        <w:t xml:space="preserve"> gel extraction kit (</w:t>
      </w:r>
      <w:proofErr w:type="spellStart"/>
      <w:r w:rsidRPr="008737BC">
        <w:rPr>
          <w:rFonts w:ascii="Palatino" w:hAnsi="Palatino" w:cs="Times New Roman"/>
          <w:color w:val="222222"/>
          <w:spacing w:val="3"/>
          <w:sz w:val="26"/>
          <w:szCs w:val="26"/>
        </w:rPr>
        <w:t>Qiagen</w:t>
      </w:r>
      <w:proofErr w:type="spellEnd"/>
      <w:r w:rsidRPr="008737BC">
        <w:rPr>
          <w:rFonts w:ascii="Palatino" w:hAnsi="Palatino" w:cs="Times New Roman"/>
          <w:color w:val="222222"/>
          <w:spacing w:val="3"/>
          <w:sz w:val="26"/>
          <w:szCs w:val="26"/>
        </w:rPr>
        <w:t xml:space="preserve">) and re-suspended in nuclease-free water. Two separate libraries were prepared and sent for single-end 50-bp </w:t>
      </w:r>
      <w:proofErr w:type="spellStart"/>
      <w:r w:rsidRPr="008737BC">
        <w:rPr>
          <w:rFonts w:ascii="Palatino" w:hAnsi="Palatino" w:cs="Times New Roman"/>
          <w:color w:val="222222"/>
          <w:spacing w:val="3"/>
          <w:sz w:val="26"/>
          <w:szCs w:val="26"/>
        </w:rPr>
        <w:t>Illumina</w:t>
      </w:r>
      <w:proofErr w:type="spellEnd"/>
      <w:r w:rsidRPr="008737BC">
        <w:rPr>
          <w:rFonts w:ascii="Palatino" w:hAnsi="Palatino" w:cs="Times New Roman"/>
          <w:color w:val="222222"/>
          <w:spacing w:val="3"/>
          <w:sz w:val="26"/>
          <w:szCs w:val="26"/>
        </w:rPr>
        <w:t xml:space="preserve"> sequencing at the Institute for Genomic Medicine at the University of California, San Diego. 47,098,127 reads from the first library passed quality filtering, of which 73.83% mapped uniquely to the human genome. 57,970,220 reads from the second library passed quality filtering, of which 69.53% mapped uniquely to the human genome. CLIP-data reproducibility was verified through high correlation between gene RPKMs and statistically significant overlaps in the clusters and genes within replicates. CLIP–</w:t>
      </w:r>
      <w:proofErr w:type="spellStart"/>
      <w:r w:rsidRPr="008737BC">
        <w:rPr>
          <w:rFonts w:ascii="Palatino" w:hAnsi="Palatino" w:cs="Times New Roman"/>
          <w:color w:val="222222"/>
          <w:spacing w:val="3"/>
          <w:sz w:val="26"/>
          <w:szCs w:val="26"/>
        </w:rPr>
        <w:t>seq</w:t>
      </w:r>
      <w:proofErr w:type="spellEnd"/>
      <w:r w:rsidRPr="008737BC">
        <w:rPr>
          <w:rFonts w:ascii="Palatino" w:hAnsi="Palatino" w:cs="Times New Roman"/>
          <w:color w:val="222222"/>
          <w:spacing w:val="3"/>
          <w:sz w:val="26"/>
          <w:szCs w:val="26"/>
        </w:rPr>
        <w:t xml:space="preserve"> data have been deposited in NCBI’s GEO and are accessible through GEO Series accession number </w:t>
      </w:r>
      <w:hyperlink r:id="rId32" w:history="1">
        <w:r w:rsidRPr="008737BC">
          <w:rPr>
            <w:rFonts w:ascii="Palatino" w:hAnsi="Palatino" w:cs="Times New Roman"/>
            <w:color w:val="006699"/>
            <w:spacing w:val="3"/>
            <w:sz w:val="26"/>
            <w:szCs w:val="26"/>
            <w:u w:val="single"/>
          </w:rPr>
          <w:t>GSE69583</w:t>
        </w:r>
      </w:hyperlink>
      <w:r w:rsidRPr="008737BC">
        <w:rPr>
          <w:rFonts w:ascii="Palatino" w:hAnsi="Palatino" w:cs="Times New Roman"/>
          <w:color w:val="222222"/>
          <w:spacing w:val="3"/>
          <w:sz w:val="26"/>
          <w:szCs w:val="26"/>
        </w:rPr>
        <w:t>.</w:t>
      </w:r>
    </w:p>
    <w:p w14:paraId="5B161507" w14:textId="77777777" w:rsidR="008737BC" w:rsidRPr="008737BC" w:rsidRDefault="008737BC" w:rsidP="008737BC">
      <w:pPr>
        <w:pBdr>
          <w:top w:val="single" w:sz="2" w:space="0" w:color="EEEEEE"/>
          <w:left w:val="single" w:sz="36" w:space="5" w:color="EEEEEE"/>
          <w:bottom w:val="single" w:sz="2" w:space="0" w:color="EEEEEE"/>
          <w:right w:val="single" w:sz="2" w:space="0" w:color="EEEEEE"/>
        </w:pBdr>
        <w:shd w:val="clear" w:color="auto" w:fill="FFFFFF"/>
        <w:spacing w:after="60"/>
        <w:outlineLvl w:val="3"/>
        <w:rPr>
          <w:rFonts w:ascii="Palatino" w:eastAsia="Times New Roman" w:hAnsi="Palatino" w:cs="Times New Roman"/>
          <w:b/>
          <w:bCs/>
          <w:color w:val="666666"/>
          <w:spacing w:val="3"/>
          <w:sz w:val="26"/>
          <w:szCs w:val="26"/>
        </w:rPr>
      </w:pPr>
      <w:r w:rsidRPr="008737BC">
        <w:rPr>
          <w:rFonts w:ascii="Palatino" w:eastAsia="Times New Roman" w:hAnsi="Palatino" w:cs="Times New Roman"/>
          <w:b/>
          <w:bCs/>
          <w:color w:val="666666"/>
          <w:spacing w:val="3"/>
          <w:sz w:val="26"/>
          <w:szCs w:val="26"/>
        </w:rPr>
        <w:t>CLIP–</w:t>
      </w:r>
      <w:proofErr w:type="spellStart"/>
      <w:r w:rsidRPr="008737BC">
        <w:rPr>
          <w:rFonts w:ascii="Palatino" w:eastAsia="Times New Roman" w:hAnsi="Palatino" w:cs="Times New Roman"/>
          <w:b/>
          <w:bCs/>
          <w:color w:val="666666"/>
          <w:spacing w:val="3"/>
          <w:sz w:val="26"/>
          <w:szCs w:val="26"/>
        </w:rPr>
        <w:t>seq</w:t>
      </w:r>
      <w:proofErr w:type="spellEnd"/>
      <w:r w:rsidRPr="008737BC">
        <w:rPr>
          <w:rFonts w:ascii="Palatino" w:eastAsia="Times New Roman" w:hAnsi="Palatino" w:cs="Times New Roman"/>
          <w:b/>
          <w:bCs/>
          <w:color w:val="666666"/>
          <w:spacing w:val="3"/>
          <w:sz w:val="26"/>
          <w:szCs w:val="26"/>
        </w:rPr>
        <w:t xml:space="preserve"> mapping and cluster identification</w:t>
      </w:r>
    </w:p>
    <w:p w14:paraId="7931911F" w14:textId="77777777" w:rsidR="008737BC" w:rsidRPr="008737BC" w:rsidRDefault="008737BC" w:rsidP="008737BC">
      <w:pPr>
        <w:shd w:val="clear" w:color="auto" w:fill="FFFFFF"/>
        <w:spacing w:after="420"/>
        <w:rPr>
          <w:rFonts w:ascii="Palatino" w:hAnsi="Palatino" w:cs="Times New Roman"/>
          <w:color w:val="222222"/>
          <w:spacing w:val="3"/>
          <w:sz w:val="26"/>
          <w:szCs w:val="26"/>
        </w:rPr>
      </w:pPr>
      <w:r w:rsidRPr="008737BC">
        <w:rPr>
          <w:rFonts w:ascii="Palatino" w:hAnsi="Palatino" w:cs="Times New Roman"/>
          <w:color w:val="222222"/>
          <w:spacing w:val="3"/>
          <w:sz w:val="26"/>
          <w:szCs w:val="26"/>
        </w:rPr>
        <w:t>Before sequence alignment of CLIP–</w:t>
      </w:r>
      <w:proofErr w:type="spellStart"/>
      <w:r w:rsidRPr="008737BC">
        <w:rPr>
          <w:rFonts w:ascii="Palatino" w:hAnsi="Palatino" w:cs="Times New Roman"/>
          <w:color w:val="222222"/>
          <w:spacing w:val="3"/>
          <w:sz w:val="26"/>
          <w:szCs w:val="26"/>
        </w:rPr>
        <w:t>seq</w:t>
      </w:r>
      <w:proofErr w:type="spellEnd"/>
      <w:r w:rsidRPr="008737BC">
        <w:rPr>
          <w:rFonts w:ascii="Palatino" w:hAnsi="Palatino" w:cs="Times New Roman"/>
          <w:color w:val="222222"/>
          <w:spacing w:val="3"/>
          <w:sz w:val="26"/>
          <w:szCs w:val="26"/>
        </w:rPr>
        <w:t xml:space="preserve"> reads to the human genome was performed, sequencing reads from libraries were trimmed of </w:t>
      </w:r>
      <w:proofErr w:type="spellStart"/>
      <w:r w:rsidRPr="008737BC">
        <w:rPr>
          <w:rFonts w:ascii="Palatino" w:hAnsi="Palatino" w:cs="Times New Roman"/>
          <w:color w:val="222222"/>
          <w:spacing w:val="3"/>
          <w:sz w:val="26"/>
          <w:szCs w:val="26"/>
        </w:rPr>
        <w:t>polyA</w:t>
      </w:r>
      <w:proofErr w:type="spellEnd"/>
      <w:r w:rsidRPr="008737BC">
        <w:rPr>
          <w:rFonts w:ascii="Palatino" w:hAnsi="Palatino" w:cs="Times New Roman"/>
          <w:color w:val="222222"/>
          <w:spacing w:val="3"/>
          <w:sz w:val="26"/>
          <w:szCs w:val="26"/>
        </w:rPr>
        <w:t xml:space="preserve"> tails, adapters, and low quality ends using </w:t>
      </w:r>
      <w:proofErr w:type="spellStart"/>
      <w:r w:rsidRPr="008737BC">
        <w:rPr>
          <w:rFonts w:ascii="Palatino" w:hAnsi="Palatino" w:cs="Times New Roman"/>
          <w:color w:val="222222"/>
          <w:spacing w:val="3"/>
          <w:sz w:val="26"/>
          <w:szCs w:val="26"/>
        </w:rPr>
        <w:t>Cutadapt</w:t>
      </w:r>
      <w:proofErr w:type="spellEnd"/>
      <w:r w:rsidRPr="008737BC">
        <w:rPr>
          <w:rFonts w:ascii="Palatino" w:hAnsi="Palatino" w:cs="Times New Roman"/>
          <w:color w:val="222222"/>
          <w:spacing w:val="3"/>
          <w:sz w:val="26"/>
          <w:szCs w:val="26"/>
        </w:rPr>
        <w:t xml:space="preserve"> with parameters–match-read-wildcards–times 2 -e 0 -O 5–quality-cutoff' 6 -m 18 -b TCGTATGCCGTCTTCTGCTTG -b ATCTCGTATGCCGTCTTCTGCTTG -b CGACAGGTTCAGAGTTCTACAGTCCGACGATC -b TGGAATTCTCGGGTGCCAAGG -b AAAAAAAAAAAAAAAAAAAAAAAAAAAAAAAAAAAAAAAAAAAAAAAAAA-b TTTTTTTTTTTTTTTTTTTTTTTTTTTTTTTTTTTTTTTTTTTTTTTTTT. Reads were then mapped against a database of repetitive elements derived from </w:t>
      </w:r>
      <w:proofErr w:type="spellStart"/>
      <w:r w:rsidRPr="008737BC">
        <w:rPr>
          <w:rFonts w:ascii="Palatino" w:hAnsi="Palatino" w:cs="Times New Roman"/>
          <w:color w:val="222222"/>
          <w:spacing w:val="3"/>
          <w:sz w:val="26"/>
          <w:szCs w:val="26"/>
        </w:rPr>
        <w:t>RepBase</w:t>
      </w:r>
      <w:proofErr w:type="spellEnd"/>
      <w:r w:rsidRPr="008737BC">
        <w:rPr>
          <w:rFonts w:ascii="Palatino" w:hAnsi="Palatino" w:cs="Times New Roman"/>
          <w:color w:val="222222"/>
          <w:spacing w:val="3"/>
          <w:sz w:val="26"/>
          <w:szCs w:val="26"/>
        </w:rPr>
        <w:t xml:space="preserve"> (version 18.05). Bowtie (version 1.0.0) with parameters -S -q -p 16 -e 100 -l 20 was used to align reads against an index generated from </w:t>
      </w:r>
      <w:proofErr w:type="spellStart"/>
      <w:r w:rsidRPr="008737BC">
        <w:rPr>
          <w:rFonts w:ascii="Palatino" w:hAnsi="Palatino" w:cs="Times New Roman"/>
          <w:color w:val="222222"/>
          <w:spacing w:val="3"/>
          <w:sz w:val="26"/>
          <w:szCs w:val="26"/>
        </w:rPr>
        <w:t>Repbase</w:t>
      </w:r>
      <w:proofErr w:type="spellEnd"/>
      <w:r w:rsidRPr="008737BC">
        <w:rPr>
          <w:rFonts w:ascii="Palatino" w:hAnsi="Palatino" w:cs="Times New Roman"/>
          <w:color w:val="222222"/>
          <w:spacing w:val="3"/>
          <w:sz w:val="26"/>
          <w:szCs w:val="26"/>
        </w:rPr>
        <w:t xml:space="preserve"> sequences</w:t>
      </w:r>
      <w:hyperlink r:id="rId33" w:anchor="ref31" w:tooltip="Langmead, B., Trapnell, C., Pop, M. &amp; Salzberg, S. L. Ultrafast and memory-efficient alignment of short DNA sequences to the human genome. Genome Biol. 10, R25 (2009)" w:history="1">
        <w:r w:rsidRPr="008737BC">
          <w:rPr>
            <w:rFonts w:ascii="Palatino" w:hAnsi="Palatino" w:cs="Times New Roman"/>
            <w:color w:val="006699"/>
            <w:spacing w:val="3"/>
            <w:sz w:val="19"/>
            <w:szCs w:val="19"/>
            <w:u w:val="single"/>
          </w:rPr>
          <w:t>31</w:t>
        </w:r>
      </w:hyperlink>
      <w:r w:rsidRPr="008737BC">
        <w:rPr>
          <w:rFonts w:ascii="Palatino" w:hAnsi="Palatino" w:cs="Times New Roman"/>
          <w:color w:val="222222"/>
          <w:spacing w:val="3"/>
          <w:sz w:val="26"/>
          <w:szCs w:val="26"/>
        </w:rPr>
        <w:t xml:space="preserve">. Reads not mapped to </w:t>
      </w:r>
      <w:proofErr w:type="spellStart"/>
      <w:r w:rsidRPr="008737BC">
        <w:rPr>
          <w:rFonts w:ascii="Palatino" w:hAnsi="Palatino" w:cs="Times New Roman"/>
          <w:color w:val="222222"/>
          <w:spacing w:val="3"/>
          <w:sz w:val="26"/>
          <w:szCs w:val="26"/>
        </w:rPr>
        <w:t>Repbase</w:t>
      </w:r>
      <w:proofErr w:type="spellEnd"/>
      <w:r w:rsidRPr="008737BC">
        <w:rPr>
          <w:rFonts w:ascii="Palatino" w:hAnsi="Palatino" w:cs="Times New Roman"/>
          <w:color w:val="222222"/>
          <w:spacing w:val="3"/>
          <w:sz w:val="26"/>
          <w:szCs w:val="26"/>
        </w:rPr>
        <w:t xml:space="preserve"> sequences were aligned to the hg19 human genome (UCSC assembly) using STAR (version 2.3.0e)</w:t>
      </w:r>
      <w:hyperlink r:id="rId34" w:anchor="ref32" w:tooltip="Dobin, A. et al. STAR: ultrafast universal RNA-seq aligner. Bioinformatics 29, 15–21 (2013)" w:history="1">
        <w:r w:rsidRPr="008737BC">
          <w:rPr>
            <w:rFonts w:ascii="Palatino" w:hAnsi="Palatino" w:cs="Times New Roman"/>
            <w:color w:val="006699"/>
            <w:spacing w:val="3"/>
            <w:sz w:val="19"/>
            <w:szCs w:val="19"/>
            <w:u w:val="single"/>
          </w:rPr>
          <w:t>32</w:t>
        </w:r>
      </w:hyperlink>
      <w:r w:rsidRPr="008737BC">
        <w:rPr>
          <w:rFonts w:ascii="Palatino" w:hAnsi="Palatino" w:cs="Times New Roman"/>
          <w:color w:val="222222"/>
          <w:spacing w:val="3"/>
          <w:sz w:val="26"/>
          <w:szCs w:val="26"/>
        </w:rPr>
        <w:t> with parameters–</w:t>
      </w:r>
      <w:proofErr w:type="spellStart"/>
      <w:r w:rsidRPr="008737BC">
        <w:rPr>
          <w:rFonts w:ascii="Palatino" w:hAnsi="Palatino" w:cs="Times New Roman"/>
          <w:color w:val="222222"/>
          <w:spacing w:val="3"/>
          <w:sz w:val="26"/>
          <w:szCs w:val="26"/>
        </w:rPr>
        <w:t>outSAMunmapped</w:t>
      </w:r>
      <w:proofErr w:type="spellEnd"/>
      <w:r w:rsidRPr="008737BC">
        <w:rPr>
          <w:rFonts w:ascii="Palatino" w:hAnsi="Palatino" w:cs="Times New Roman"/>
          <w:color w:val="222222"/>
          <w:spacing w:val="3"/>
          <w:sz w:val="26"/>
          <w:szCs w:val="26"/>
        </w:rPr>
        <w:t xml:space="preserve"> </w:t>
      </w:r>
      <w:proofErr w:type="gramStart"/>
      <w:r w:rsidRPr="008737BC">
        <w:rPr>
          <w:rFonts w:ascii="Palatino" w:hAnsi="Palatino" w:cs="Times New Roman"/>
          <w:color w:val="222222"/>
          <w:spacing w:val="3"/>
          <w:sz w:val="26"/>
          <w:szCs w:val="26"/>
        </w:rPr>
        <w:t>Within</w:t>
      </w:r>
      <w:proofErr w:type="gramEnd"/>
      <w:r w:rsidRPr="008737BC">
        <w:rPr>
          <w:rFonts w:ascii="Palatino" w:hAnsi="Palatino" w:cs="Times New Roman"/>
          <w:color w:val="222222"/>
          <w:spacing w:val="3"/>
          <w:sz w:val="26"/>
          <w:szCs w:val="26"/>
        </w:rPr>
        <w:t xml:space="preserve"> –</w:t>
      </w:r>
      <w:proofErr w:type="spellStart"/>
      <w:r w:rsidRPr="008737BC">
        <w:rPr>
          <w:rFonts w:ascii="Palatino" w:hAnsi="Palatino" w:cs="Times New Roman"/>
          <w:color w:val="222222"/>
          <w:spacing w:val="3"/>
          <w:sz w:val="26"/>
          <w:szCs w:val="26"/>
        </w:rPr>
        <w:t>outFilterMultimapNmax</w:t>
      </w:r>
      <w:proofErr w:type="spellEnd"/>
      <w:r w:rsidRPr="008737BC">
        <w:rPr>
          <w:rFonts w:ascii="Palatino" w:hAnsi="Palatino" w:cs="Times New Roman"/>
          <w:color w:val="222222"/>
          <w:spacing w:val="3"/>
          <w:sz w:val="26"/>
          <w:szCs w:val="26"/>
        </w:rPr>
        <w:t xml:space="preserve"> 1 –</w:t>
      </w:r>
      <w:proofErr w:type="spellStart"/>
      <w:r w:rsidRPr="008737BC">
        <w:rPr>
          <w:rFonts w:ascii="Palatino" w:hAnsi="Palatino" w:cs="Times New Roman"/>
          <w:color w:val="222222"/>
          <w:spacing w:val="3"/>
          <w:sz w:val="26"/>
          <w:szCs w:val="26"/>
        </w:rPr>
        <w:t>outFilterMultimapScoreRange</w:t>
      </w:r>
      <w:proofErr w:type="spellEnd"/>
      <w:r w:rsidRPr="008737BC">
        <w:rPr>
          <w:rFonts w:ascii="Palatino" w:hAnsi="Palatino" w:cs="Times New Roman"/>
          <w:color w:val="222222"/>
          <w:spacing w:val="3"/>
          <w:sz w:val="26"/>
          <w:szCs w:val="26"/>
        </w:rPr>
        <w:t xml:space="preserve"> 1. To identify clusters in the genome of significantly enriched CLIP–</w:t>
      </w:r>
      <w:proofErr w:type="spellStart"/>
      <w:r w:rsidRPr="008737BC">
        <w:rPr>
          <w:rFonts w:ascii="Palatino" w:hAnsi="Palatino" w:cs="Times New Roman"/>
          <w:color w:val="222222"/>
          <w:spacing w:val="3"/>
          <w:sz w:val="26"/>
          <w:szCs w:val="26"/>
        </w:rPr>
        <w:t>seq</w:t>
      </w:r>
      <w:proofErr w:type="spellEnd"/>
      <w:r w:rsidRPr="008737BC">
        <w:rPr>
          <w:rFonts w:ascii="Palatino" w:hAnsi="Palatino" w:cs="Times New Roman"/>
          <w:color w:val="222222"/>
          <w:spacing w:val="3"/>
          <w:sz w:val="26"/>
          <w:szCs w:val="26"/>
        </w:rPr>
        <w:t xml:space="preserve"> reads, reads that were PCR replicates were removed from each CLIP–</w:t>
      </w:r>
      <w:proofErr w:type="spellStart"/>
      <w:r w:rsidRPr="008737BC">
        <w:rPr>
          <w:rFonts w:ascii="Palatino" w:hAnsi="Palatino" w:cs="Times New Roman"/>
          <w:color w:val="222222"/>
          <w:spacing w:val="3"/>
          <w:sz w:val="26"/>
          <w:szCs w:val="26"/>
        </w:rPr>
        <w:t>seq</w:t>
      </w:r>
      <w:proofErr w:type="spellEnd"/>
      <w:r w:rsidRPr="008737BC">
        <w:rPr>
          <w:rFonts w:ascii="Palatino" w:hAnsi="Palatino" w:cs="Times New Roman"/>
          <w:color w:val="222222"/>
          <w:spacing w:val="3"/>
          <w:sz w:val="26"/>
          <w:szCs w:val="26"/>
        </w:rPr>
        <w:t xml:space="preserve"> library using a custom script of the same method as in ref. </w:t>
      </w:r>
      <w:hyperlink r:id="rId35" w:anchor="ref33" w:tooltip="Darnell, R. CLIP (cross-linking and immunoprecipitation) identification of RNAs bound by a specific protein. Cold Spring Harb. Protoc. 2012, 1146–1160 (2012)" w:history="1">
        <w:r w:rsidRPr="008737BC">
          <w:rPr>
            <w:rFonts w:ascii="Palatino" w:hAnsi="Palatino" w:cs="Times New Roman"/>
            <w:color w:val="006699"/>
            <w:spacing w:val="3"/>
            <w:sz w:val="26"/>
            <w:szCs w:val="26"/>
            <w:u w:val="single"/>
          </w:rPr>
          <w:t>33</w:t>
        </w:r>
      </w:hyperlink>
      <w:r w:rsidRPr="008737BC">
        <w:rPr>
          <w:rFonts w:ascii="Palatino" w:hAnsi="Palatino" w:cs="Times New Roman"/>
          <w:color w:val="222222"/>
          <w:spacing w:val="3"/>
          <w:sz w:val="26"/>
          <w:szCs w:val="26"/>
        </w:rPr>
        <w:t xml:space="preserve">; otherwise, reads were kept at each nucleotide position when more than one read’s 5′-end was mapped. Clusters were then assigned using the </w:t>
      </w:r>
      <w:proofErr w:type="spellStart"/>
      <w:r w:rsidRPr="008737BC">
        <w:rPr>
          <w:rFonts w:ascii="Palatino" w:hAnsi="Palatino" w:cs="Times New Roman"/>
          <w:color w:val="222222"/>
          <w:spacing w:val="3"/>
          <w:sz w:val="26"/>
          <w:szCs w:val="26"/>
        </w:rPr>
        <w:t>CLIPper</w:t>
      </w:r>
      <w:proofErr w:type="spellEnd"/>
      <w:r w:rsidRPr="008737BC">
        <w:rPr>
          <w:rFonts w:ascii="Palatino" w:hAnsi="Palatino" w:cs="Times New Roman"/>
          <w:color w:val="222222"/>
          <w:spacing w:val="3"/>
          <w:sz w:val="26"/>
          <w:szCs w:val="26"/>
        </w:rPr>
        <w:t xml:space="preserve"> software with parameters–</w:t>
      </w:r>
      <w:proofErr w:type="spellStart"/>
      <w:r w:rsidRPr="008737BC">
        <w:rPr>
          <w:rFonts w:ascii="Palatino" w:hAnsi="Palatino" w:cs="Times New Roman"/>
          <w:color w:val="222222"/>
          <w:spacing w:val="3"/>
          <w:sz w:val="26"/>
          <w:szCs w:val="26"/>
        </w:rPr>
        <w:t>bonferroni</w:t>
      </w:r>
      <w:proofErr w:type="spellEnd"/>
      <w:r w:rsidRPr="008737BC">
        <w:rPr>
          <w:rFonts w:ascii="Palatino" w:hAnsi="Palatino" w:cs="Times New Roman"/>
          <w:color w:val="222222"/>
          <w:spacing w:val="3"/>
          <w:sz w:val="26"/>
          <w:szCs w:val="26"/>
        </w:rPr>
        <w:t>–</w:t>
      </w:r>
      <w:proofErr w:type="spellStart"/>
      <w:r w:rsidRPr="008737BC">
        <w:rPr>
          <w:rFonts w:ascii="Palatino" w:hAnsi="Palatino" w:cs="Times New Roman"/>
          <w:color w:val="222222"/>
          <w:spacing w:val="3"/>
          <w:sz w:val="26"/>
          <w:szCs w:val="26"/>
        </w:rPr>
        <w:t>superlocal</w:t>
      </w:r>
      <w:proofErr w:type="spellEnd"/>
      <w:r w:rsidRPr="008737BC">
        <w:rPr>
          <w:rFonts w:ascii="Palatino" w:hAnsi="Palatino" w:cs="Times New Roman"/>
          <w:color w:val="222222"/>
          <w:spacing w:val="3"/>
          <w:sz w:val="26"/>
          <w:szCs w:val="26"/>
        </w:rPr>
        <w:t>–threshold-</w:t>
      </w:r>
      <w:hyperlink r:id="rId36" w:anchor="ref34" w:tooltip="Lovci, M. T. et al. Rbfox proteins regulate alternative mRNA splicing through evolutionarily conserved RNA bridges. Nature Struct. Mol. Biol . 20, 1434–1442 (2013)" w:history="1">
        <w:r w:rsidRPr="008737BC">
          <w:rPr>
            <w:rFonts w:ascii="Palatino" w:hAnsi="Palatino" w:cs="Times New Roman"/>
            <w:color w:val="006699"/>
            <w:spacing w:val="3"/>
            <w:sz w:val="19"/>
            <w:szCs w:val="19"/>
            <w:u w:val="single"/>
          </w:rPr>
          <w:t>34</w:t>
        </w:r>
      </w:hyperlink>
      <w:r w:rsidRPr="008737BC">
        <w:rPr>
          <w:rFonts w:ascii="Palatino" w:hAnsi="Palatino" w:cs="Times New Roman"/>
          <w:color w:val="222222"/>
          <w:spacing w:val="3"/>
          <w:sz w:val="26"/>
          <w:szCs w:val="26"/>
        </w:rPr>
        <w:t>. The ranked list of significant targets was calculated assuming a Poisson distribution, where the observed value is the number of reads in the cluster, and the background is the number of reads across the entire transcript and or across a window of 1000 </w:t>
      </w:r>
      <w:proofErr w:type="spellStart"/>
      <w:r w:rsidRPr="008737BC">
        <w:rPr>
          <w:rFonts w:ascii="Palatino" w:hAnsi="Palatino" w:cs="Times New Roman"/>
          <w:color w:val="222222"/>
          <w:spacing w:val="3"/>
          <w:sz w:val="26"/>
          <w:szCs w:val="26"/>
        </w:rPr>
        <w:t>bp</w:t>
      </w:r>
      <w:proofErr w:type="spellEnd"/>
      <w:r w:rsidRPr="008737BC">
        <w:rPr>
          <w:rFonts w:ascii="Palatino" w:hAnsi="Palatino" w:cs="Times New Roman"/>
          <w:color w:val="222222"/>
          <w:spacing w:val="3"/>
          <w:sz w:val="26"/>
          <w:szCs w:val="26"/>
        </w:rPr>
        <w:t> ± the predicted cluster.</w:t>
      </w:r>
    </w:p>
    <w:p w14:paraId="7D993B75" w14:textId="77777777" w:rsidR="008737BC" w:rsidRPr="008737BC" w:rsidRDefault="008737BC" w:rsidP="008737BC">
      <w:pPr>
        <w:pBdr>
          <w:top w:val="single" w:sz="2" w:space="0" w:color="EEEEEE"/>
          <w:left w:val="single" w:sz="36" w:space="5" w:color="EEEEEE"/>
          <w:bottom w:val="single" w:sz="2" w:space="0" w:color="EEEEEE"/>
          <w:right w:val="single" w:sz="2" w:space="0" w:color="EEEEEE"/>
        </w:pBdr>
        <w:shd w:val="clear" w:color="auto" w:fill="FFFFFF"/>
        <w:spacing w:after="60"/>
        <w:outlineLvl w:val="3"/>
        <w:rPr>
          <w:rFonts w:ascii="Palatino" w:eastAsia="Times New Roman" w:hAnsi="Palatino" w:cs="Times New Roman"/>
          <w:b/>
          <w:bCs/>
          <w:color w:val="666666"/>
          <w:spacing w:val="3"/>
          <w:sz w:val="26"/>
          <w:szCs w:val="26"/>
        </w:rPr>
      </w:pPr>
      <w:r w:rsidRPr="008737BC">
        <w:rPr>
          <w:rFonts w:ascii="Palatino" w:eastAsia="Times New Roman" w:hAnsi="Palatino" w:cs="Times New Roman"/>
          <w:b/>
          <w:bCs/>
          <w:color w:val="666666"/>
          <w:spacing w:val="3"/>
          <w:sz w:val="26"/>
          <w:szCs w:val="26"/>
        </w:rPr>
        <w:t>Gene annotations for CLIP–</w:t>
      </w:r>
      <w:proofErr w:type="spellStart"/>
      <w:r w:rsidRPr="008737BC">
        <w:rPr>
          <w:rFonts w:ascii="Palatino" w:eastAsia="Times New Roman" w:hAnsi="Palatino" w:cs="Times New Roman"/>
          <w:b/>
          <w:bCs/>
          <w:color w:val="666666"/>
          <w:spacing w:val="3"/>
          <w:sz w:val="26"/>
          <w:szCs w:val="26"/>
        </w:rPr>
        <w:t>seq</w:t>
      </w:r>
      <w:proofErr w:type="spellEnd"/>
    </w:p>
    <w:p w14:paraId="7A8AF89A" w14:textId="77777777" w:rsidR="008737BC" w:rsidRPr="008737BC" w:rsidRDefault="008737BC" w:rsidP="008737BC">
      <w:pPr>
        <w:shd w:val="clear" w:color="auto" w:fill="FFFFFF"/>
        <w:spacing w:after="420"/>
        <w:rPr>
          <w:rFonts w:ascii="Palatino" w:hAnsi="Palatino" w:cs="Times New Roman"/>
          <w:color w:val="222222"/>
          <w:spacing w:val="3"/>
          <w:sz w:val="26"/>
          <w:szCs w:val="26"/>
        </w:rPr>
      </w:pPr>
      <w:proofErr w:type="spellStart"/>
      <w:r w:rsidRPr="008737BC">
        <w:rPr>
          <w:rFonts w:ascii="Palatino" w:hAnsi="Palatino" w:cs="Times New Roman"/>
          <w:color w:val="222222"/>
          <w:spacing w:val="3"/>
          <w:sz w:val="26"/>
          <w:szCs w:val="26"/>
        </w:rPr>
        <w:t>Transcriptomic</w:t>
      </w:r>
      <w:proofErr w:type="spellEnd"/>
      <w:r w:rsidRPr="008737BC">
        <w:rPr>
          <w:rFonts w:ascii="Palatino" w:hAnsi="Palatino" w:cs="Times New Roman"/>
          <w:color w:val="222222"/>
          <w:spacing w:val="3"/>
          <w:sz w:val="26"/>
          <w:szCs w:val="26"/>
        </w:rPr>
        <w:t xml:space="preserve"> regions and gene classes were defined using annotations found in </w:t>
      </w:r>
      <w:proofErr w:type="spellStart"/>
      <w:r w:rsidRPr="008737BC">
        <w:rPr>
          <w:rFonts w:ascii="Palatino" w:hAnsi="Palatino" w:cs="Times New Roman"/>
          <w:color w:val="222222"/>
          <w:spacing w:val="3"/>
          <w:sz w:val="26"/>
          <w:szCs w:val="26"/>
        </w:rPr>
        <w:t>gencode</w:t>
      </w:r>
      <w:proofErr w:type="spellEnd"/>
      <w:r w:rsidRPr="008737BC">
        <w:rPr>
          <w:rFonts w:ascii="Palatino" w:hAnsi="Palatino" w:cs="Times New Roman"/>
          <w:color w:val="222222"/>
          <w:spacing w:val="3"/>
          <w:sz w:val="26"/>
          <w:szCs w:val="26"/>
        </w:rPr>
        <w:t xml:space="preserve"> v17. Depending on the analysis, clusters were associated by the </w:t>
      </w:r>
      <w:proofErr w:type="spellStart"/>
      <w:r w:rsidRPr="008737BC">
        <w:rPr>
          <w:rFonts w:ascii="Palatino" w:hAnsi="Palatino" w:cs="Times New Roman"/>
          <w:color w:val="222222"/>
          <w:spacing w:val="3"/>
          <w:sz w:val="26"/>
          <w:szCs w:val="26"/>
        </w:rPr>
        <w:t>Gencode</w:t>
      </w:r>
      <w:proofErr w:type="spellEnd"/>
      <w:r w:rsidRPr="008737BC">
        <w:rPr>
          <w:rFonts w:ascii="Palatino" w:hAnsi="Palatino" w:cs="Times New Roman"/>
          <w:color w:val="222222"/>
          <w:spacing w:val="3"/>
          <w:sz w:val="26"/>
          <w:szCs w:val="26"/>
        </w:rPr>
        <w:t xml:space="preserve">-annotated 5′UTR, 3′UTR, CDS or </w:t>
      </w:r>
      <w:proofErr w:type="spellStart"/>
      <w:r w:rsidRPr="008737BC">
        <w:rPr>
          <w:rFonts w:ascii="Palatino" w:hAnsi="Palatino" w:cs="Times New Roman"/>
          <w:color w:val="222222"/>
          <w:spacing w:val="3"/>
          <w:sz w:val="26"/>
          <w:szCs w:val="26"/>
        </w:rPr>
        <w:t>intronic</w:t>
      </w:r>
      <w:proofErr w:type="spellEnd"/>
      <w:r w:rsidRPr="008737BC">
        <w:rPr>
          <w:rFonts w:ascii="Palatino" w:hAnsi="Palatino" w:cs="Times New Roman"/>
          <w:color w:val="222222"/>
          <w:spacing w:val="3"/>
          <w:sz w:val="26"/>
          <w:szCs w:val="26"/>
        </w:rPr>
        <w:t xml:space="preserve"> regions. If a cluster overlapped multiple regions, or a single part of a transcript was annotated as multiple regions, clusters were iteratively assigned first as CDS, then 3′UTR, 5′UTR and finally as proximal (&lt;500 bases from an exon) or distal (&gt;500 bases from an exon) introns. Overlapping peaks were calculated using </w:t>
      </w:r>
      <w:proofErr w:type="spellStart"/>
      <w:r w:rsidRPr="008737BC">
        <w:rPr>
          <w:rFonts w:ascii="Palatino" w:hAnsi="Palatino" w:cs="Times New Roman"/>
          <w:color w:val="222222"/>
          <w:spacing w:val="3"/>
          <w:sz w:val="26"/>
          <w:szCs w:val="26"/>
        </w:rPr>
        <w:t>bedtools</w:t>
      </w:r>
      <w:proofErr w:type="spellEnd"/>
      <w:r w:rsidRPr="008737BC">
        <w:rPr>
          <w:rFonts w:ascii="Palatino" w:hAnsi="Palatino" w:cs="Times New Roman"/>
          <w:color w:val="222222"/>
          <w:spacing w:val="3"/>
          <w:sz w:val="26"/>
          <w:szCs w:val="26"/>
        </w:rPr>
        <w:t xml:space="preserve"> and pybedtools</w:t>
      </w:r>
      <w:hyperlink r:id="rId37" w:anchor="ref35" w:tooltip="Quinlan, A. R. &amp; Hall, I. M. BEDTools: a flexible suite of utilities for comparing genomic features. Bioinformatics 26, 841–842 (2010)" w:history="1">
        <w:r w:rsidRPr="008737BC">
          <w:rPr>
            <w:rFonts w:ascii="Palatino" w:hAnsi="Palatino" w:cs="Times New Roman"/>
            <w:color w:val="006699"/>
            <w:spacing w:val="3"/>
            <w:sz w:val="19"/>
            <w:szCs w:val="19"/>
            <w:u w:val="single"/>
          </w:rPr>
          <w:t>35</w:t>
        </w:r>
      </w:hyperlink>
      <w:r w:rsidRPr="008737BC">
        <w:rPr>
          <w:rFonts w:ascii="Palatino" w:hAnsi="Palatino" w:cs="Times New Roman"/>
          <w:color w:val="222222"/>
          <w:spacing w:val="3"/>
          <w:sz w:val="19"/>
          <w:szCs w:val="19"/>
          <w:vertAlign w:val="superscript"/>
        </w:rPr>
        <w:t>,</w:t>
      </w:r>
      <w:hyperlink r:id="rId38" w:anchor="ref36" w:tooltip="Dale, R. K., Pedersen, B. S. &amp; Quinlan, A. R. Pybedtools: a flexible Python library for manipulating genomic datasets and annotations. Bioinformatics 27, 3423–3424 (2011)" w:history="1">
        <w:r w:rsidRPr="008737BC">
          <w:rPr>
            <w:rFonts w:ascii="Palatino" w:hAnsi="Palatino" w:cs="Times New Roman"/>
            <w:color w:val="006699"/>
            <w:spacing w:val="3"/>
            <w:sz w:val="19"/>
            <w:szCs w:val="19"/>
            <w:u w:val="single"/>
          </w:rPr>
          <w:t>36</w:t>
        </w:r>
      </w:hyperlink>
      <w:r w:rsidRPr="008737BC">
        <w:rPr>
          <w:rFonts w:ascii="Palatino" w:hAnsi="Palatino" w:cs="Times New Roman"/>
          <w:color w:val="222222"/>
          <w:spacing w:val="3"/>
          <w:sz w:val="26"/>
          <w:szCs w:val="26"/>
        </w:rPr>
        <w:t>.</w:t>
      </w:r>
    </w:p>
    <w:p w14:paraId="40702AF3" w14:textId="77777777" w:rsidR="008737BC" w:rsidRPr="008737BC" w:rsidRDefault="008737BC" w:rsidP="008737BC">
      <w:pPr>
        <w:pBdr>
          <w:top w:val="single" w:sz="2" w:space="0" w:color="EEEEEE"/>
          <w:left w:val="single" w:sz="36" w:space="5" w:color="EEEEEE"/>
          <w:bottom w:val="single" w:sz="2" w:space="0" w:color="EEEEEE"/>
          <w:right w:val="single" w:sz="2" w:space="0" w:color="EEEEEE"/>
        </w:pBdr>
        <w:shd w:val="clear" w:color="auto" w:fill="FFFFFF"/>
        <w:spacing w:after="60"/>
        <w:outlineLvl w:val="3"/>
        <w:rPr>
          <w:rFonts w:ascii="Palatino" w:eastAsia="Times New Roman" w:hAnsi="Palatino" w:cs="Times New Roman"/>
          <w:b/>
          <w:bCs/>
          <w:color w:val="666666"/>
          <w:spacing w:val="3"/>
          <w:sz w:val="26"/>
          <w:szCs w:val="26"/>
        </w:rPr>
      </w:pPr>
      <w:r w:rsidRPr="008737BC">
        <w:rPr>
          <w:rFonts w:ascii="Palatino" w:eastAsia="Times New Roman" w:hAnsi="Palatino" w:cs="Times New Roman"/>
          <w:b/>
          <w:bCs/>
          <w:color w:val="666666"/>
          <w:spacing w:val="3"/>
          <w:sz w:val="26"/>
          <w:szCs w:val="26"/>
        </w:rPr>
        <w:t>Gene ontology analysis for CLIP–</w:t>
      </w:r>
      <w:proofErr w:type="spellStart"/>
      <w:r w:rsidRPr="008737BC">
        <w:rPr>
          <w:rFonts w:ascii="Palatino" w:eastAsia="Times New Roman" w:hAnsi="Palatino" w:cs="Times New Roman"/>
          <w:b/>
          <w:bCs/>
          <w:color w:val="666666"/>
          <w:spacing w:val="3"/>
          <w:sz w:val="26"/>
          <w:szCs w:val="26"/>
        </w:rPr>
        <w:t>seq</w:t>
      </w:r>
      <w:proofErr w:type="spellEnd"/>
    </w:p>
    <w:p w14:paraId="2A2C819F" w14:textId="77777777" w:rsidR="008737BC" w:rsidRPr="008737BC" w:rsidRDefault="008737BC" w:rsidP="008737BC">
      <w:pPr>
        <w:shd w:val="clear" w:color="auto" w:fill="FFFFFF"/>
        <w:spacing w:after="420"/>
        <w:rPr>
          <w:rFonts w:ascii="Palatino" w:hAnsi="Palatino" w:cs="Times New Roman"/>
          <w:color w:val="222222"/>
          <w:spacing w:val="3"/>
          <w:sz w:val="26"/>
          <w:szCs w:val="26"/>
        </w:rPr>
      </w:pPr>
      <w:r w:rsidRPr="008737BC">
        <w:rPr>
          <w:rFonts w:ascii="Palatino" w:hAnsi="Palatino" w:cs="Times New Roman"/>
          <w:color w:val="222222"/>
          <w:spacing w:val="3"/>
          <w:sz w:val="26"/>
          <w:szCs w:val="26"/>
        </w:rPr>
        <w:t>Significantly enriched gene ontology (GO) terms were identified using a hypergeometric test that compared the number of genes that were MSI2 targets in each GO term to genes expressed in each GO term as the proper background. Expressed genes were identified using the control samples in SRA study SRP012062. Mapping was performed identically to CLIP–</w:t>
      </w:r>
      <w:proofErr w:type="spellStart"/>
      <w:r w:rsidRPr="008737BC">
        <w:rPr>
          <w:rFonts w:ascii="Palatino" w:hAnsi="Palatino" w:cs="Times New Roman"/>
          <w:color w:val="222222"/>
          <w:spacing w:val="3"/>
          <w:sz w:val="26"/>
          <w:szCs w:val="26"/>
        </w:rPr>
        <w:t>seq</w:t>
      </w:r>
      <w:proofErr w:type="spellEnd"/>
      <w:r w:rsidRPr="008737BC">
        <w:rPr>
          <w:rFonts w:ascii="Palatino" w:hAnsi="Palatino" w:cs="Times New Roman"/>
          <w:color w:val="222222"/>
          <w:spacing w:val="3"/>
          <w:sz w:val="26"/>
          <w:szCs w:val="26"/>
        </w:rPr>
        <w:t xml:space="preserve"> mapping, without peak calling and changing the STAR parameter </w:t>
      </w:r>
      <w:proofErr w:type="spellStart"/>
      <w:r w:rsidRPr="008737BC">
        <w:rPr>
          <w:rFonts w:ascii="Palatino" w:hAnsi="Palatino" w:cs="Times New Roman"/>
          <w:color w:val="222222"/>
          <w:spacing w:val="3"/>
          <w:sz w:val="26"/>
          <w:szCs w:val="26"/>
        </w:rPr>
        <w:t>outFilterMultimapNmax</w:t>
      </w:r>
      <w:proofErr w:type="spellEnd"/>
      <w:r w:rsidRPr="008737BC">
        <w:rPr>
          <w:rFonts w:ascii="Palatino" w:hAnsi="Palatino" w:cs="Times New Roman"/>
          <w:color w:val="222222"/>
          <w:spacing w:val="3"/>
          <w:sz w:val="26"/>
          <w:szCs w:val="26"/>
        </w:rPr>
        <w:t xml:space="preserve"> to 10. Counts were calculated with featureCounts</w:t>
      </w:r>
      <w:hyperlink r:id="rId39" w:anchor="ref37" w:tooltip="Liao, Y., Smyth, G. K. &amp; Shi, W. featureCounts: an efficient general purpose program for assigning sequence reads to genomic features. Bioinformatics 30, 923–930 (2014)" w:history="1">
        <w:r w:rsidRPr="008737BC">
          <w:rPr>
            <w:rFonts w:ascii="Palatino" w:hAnsi="Palatino" w:cs="Times New Roman"/>
            <w:color w:val="006699"/>
            <w:spacing w:val="3"/>
            <w:sz w:val="19"/>
            <w:szCs w:val="19"/>
            <w:u w:val="single"/>
          </w:rPr>
          <w:t>37</w:t>
        </w:r>
      </w:hyperlink>
      <w:r w:rsidRPr="008737BC">
        <w:rPr>
          <w:rFonts w:ascii="Palatino" w:hAnsi="Palatino" w:cs="Times New Roman"/>
          <w:color w:val="222222"/>
          <w:spacing w:val="3"/>
          <w:sz w:val="26"/>
          <w:szCs w:val="26"/>
        </w:rPr>
        <w:t xml:space="preserve"> and RPKMs were then computed. Only genes with a mean RPKM &gt; 1 between the two samples </w:t>
      </w:r>
      <w:proofErr w:type="gramStart"/>
      <w:r w:rsidRPr="008737BC">
        <w:rPr>
          <w:rFonts w:ascii="Palatino" w:hAnsi="Palatino" w:cs="Times New Roman"/>
          <w:color w:val="222222"/>
          <w:spacing w:val="3"/>
          <w:sz w:val="26"/>
          <w:szCs w:val="26"/>
        </w:rPr>
        <w:t>were</w:t>
      </w:r>
      <w:proofErr w:type="gramEnd"/>
      <w:r w:rsidRPr="008737BC">
        <w:rPr>
          <w:rFonts w:ascii="Palatino" w:hAnsi="Palatino" w:cs="Times New Roman"/>
          <w:color w:val="222222"/>
          <w:spacing w:val="3"/>
          <w:sz w:val="26"/>
          <w:szCs w:val="26"/>
        </w:rPr>
        <w:t xml:space="preserve"> used in the background expressed set.</w:t>
      </w:r>
    </w:p>
    <w:p w14:paraId="08758655" w14:textId="77777777" w:rsidR="008737BC" w:rsidRPr="008737BC" w:rsidRDefault="008737BC" w:rsidP="008737BC">
      <w:pPr>
        <w:pBdr>
          <w:top w:val="single" w:sz="2" w:space="0" w:color="EEEEEE"/>
          <w:left w:val="single" w:sz="36" w:space="5" w:color="EEEEEE"/>
          <w:bottom w:val="single" w:sz="2" w:space="0" w:color="EEEEEE"/>
          <w:right w:val="single" w:sz="2" w:space="0" w:color="EEEEEE"/>
        </w:pBdr>
        <w:shd w:val="clear" w:color="auto" w:fill="FFFFFF"/>
        <w:spacing w:after="60"/>
        <w:outlineLvl w:val="3"/>
        <w:rPr>
          <w:rFonts w:ascii="Palatino" w:eastAsia="Times New Roman" w:hAnsi="Palatino" w:cs="Times New Roman"/>
          <w:b/>
          <w:bCs/>
          <w:color w:val="666666"/>
          <w:spacing w:val="3"/>
          <w:sz w:val="26"/>
          <w:szCs w:val="26"/>
        </w:rPr>
      </w:pPr>
      <w:r w:rsidRPr="008737BC">
        <w:rPr>
          <w:rFonts w:ascii="Palatino" w:eastAsia="Times New Roman" w:hAnsi="Palatino" w:cs="Times New Roman"/>
          <w:b/>
          <w:bCs/>
          <w:i/>
          <w:iCs/>
          <w:color w:val="666666"/>
          <w:spacing w:val="3"/>
          <w:sz w:val="26"/>
          <w:szCs w:val="26"/>
        </w:rPr>
        <w:t>De novo</w:t>
      </w:r>
      <w:r w:rsidRPr="008737BC">
        <w:rPr>
          <w:rFonts w:ascii="Palatino" w:eastAsia="Times New Roman" w:hAnsi="Palatino" w:cs="Times New Roman"/>
          <w:b/>
          <w:bCs/>
          <w:color w:val="666666"/>
          <w:spacing w:val="3"/>
          <w:sz w:val="26"/>
          <w:szCs w:val="26"/>
        </w:rPr>
        <w:t> motif and conservation analysis for CLIP–</w:t>
      </w:r>
      <w:proofErr w:type="spellStart"/>
      <w:r w:rsidRPr="008737BC">
        <w:rPr>
          <w:rFonts w:ascii="Palatino" w:eastAsia="Times New Roman" w:hAnsi="Palatino" w:cs="Times New Roman"/>
          <w:b/>
          <w:bCs/>
          <w:color w:val="666666"/>
          <w:spacing w:val="3"/>
          <w:sz w:val="26"/>
          <w:szCs w:val="26"/>
        </w:rPr>
        <w:t>seq</w:t>
      </w:r>
      <w:proofErr w:type="spellEnd"/>
    </w:p>
    <w:p w14:paraId="1FAF2EFE" w14:textId="77777777" w:rsidR="008737BC" w:rsidRDefault="008737BC" w:rsidP="008737BC">
      <w:pPr>
        <w:shd w:val="clear" w:color="auto" w:fill="FFFFFF"/>
        <w:spacing w:after="420"/>
        <w:rPr>
          <w:rFonts w:ascii="Palatino" w:hAnsi="Palatino" w:cs="Times New Roman"/>
          <w:color w:val="222222"/>
          <w:spacing w:val="3"/>
          <w:sz w:val="26"/>
          <w:szCs w:val="26"/>
        </w:rPr>
      </w:pPr>
      <w:r w:rsidRPr="008737BC">
        <w:rPr>
          <w:rFonts w:ascii="Palatino" w:hAnsi="Palatino" w:cs="Times New Roman"/>
          <w:color w:val="222222"/>
          <w:spacing w:val="3"/>
          <w:sz w:val="26"/>
          <w:szCs w:val="26"/>
        </w:rPr>
        <w:t>Randomly located clusters within the same genic regions as predicted MSI2 clusters were used to calculate a background distribution for motif and conservation analyses. Motif analysis was performed using the HOMER algorithm as in ref. </w:t>
      </w:r>
      <w:hyperlink r:id="rId40" w:anchor="ref34" w:tooltip="Lovci, M. T. et al. Rbfox proteins regulate alternative mRNA splicing through evolutionarily conserved RNA bridges. Nature Struct. Mol. Biol . 20, 1434–1442 (2013)" w:history="1">
        <w:r w:rsidRPr="008737BC">
          <w:rPr>
            <w:rFonts w:ascii="Palatino" w:hAnsi="Palatino" w:cs="Times New Roman"/>
            <w:color w:val="006699"/>
            <w:spacing w:val="3"/>
            <w:sz w:val="26"/>
            <w:szCs w:val="26"/>
            <w:u w:val="single"/>
          </w:rPr>
          <w:t>34</w:t>
        </w:r>
      </w:hyperlink>
      <w:r w:rsidRPr="008737BC">
        <w:rPr>
          <w:rFonts w:ascii="Palatino" w:hAnsi="Palatino" w:cs="Times New Roman"/>
          <w:color w:val="222222"/>
          <w:spacing w:val="3"/>
          <w:sz w:val="26"/>
          <w:szCs w:val="26"/>
        </w:rPr>
        <w:t xml:space="preserve">. For evolutionary sequence conservation analysis, the mean (mammalian) </w:t>
      </w:r>
      <w:proofErr w:type="spellStart"/>
      <w:r w:rsidRPr="008737BC">
        <w:rPr>
          <w:rFonts w:ascii="Palatino" w:hAnsi="Palatino" w:cs="Times New Roman"/>
          <w:color w:val="222222"/>
          <w:spacing w:val="3"/>
          <w:sz w:val="26"/>
          <w:szCs w:val="26"/>
        </w:rPr>
        <w:t>phastCons</w:t>
      </w:r>
      <w:proofErr w:type="spellEnd"/>
      <w:r w:rsidRPr="008737BC">
        <w:rPr>
          <w:rFonts w:ascii="Palatino" w:hAnsi="Palatino" w:cs="Times New Roman"/>
          <w:color w:val="222222"/>
          <w:spacing w:val="3"/>
          <w:sz w:val="26"/>
          <w:szCs w:val="26"/>
        </w:rPr>
        <w:t xml:space="preserve"> score for each cluster was used.</w:t>
      </w:r>
    </w:p>
    <w:p w14:paraId="1EAA7E06" w14:textId="77777777" w:rsidR="005B7B47" w:rsidRDefault="005B7B47" w:rsidP="008737BC">
      <w:pPr>
        <w:shd w:val="clear" w:color="auto" w:fill="FFFFFF"/>
        <w:spacing w:after="420"/>
        <w:rPr>
          <w:rFonts w:ascii="Palatino" w:hAnsi="Palatino" w:cs="Times New Roman"/>
          <w:color w:val="222222"/>
          <w:spacing w:val="3"/>
          <w:sz w:val="26"/>
          <w:szCs w:val="26"/>
        </w:rPr>
      </w:pPr>
    </w:p>
    <w:p w14:paraId="0DB1650E" w14:textId="77777777" w:rsidR="005B7B47" w:rsidRDefault="005B7B47" w:rsidP="008737BC">
      <w:pPr>
        <w:shd w:val="clear" w:color="auto" w:fill="FFFFFF"/>
        <w:spacing w:after="420"/>
        <w:rPr>
          <w:rFonts w:ascii="Palatino" w:hAnsi="Palatino" w:cs="Times New Roman"/>
          <w:color w:val="222222"/>
          <w:spacing w:val="3"/>
          <w:sz w:val="26"/>
          <w:szCs w:val="26"/>
        </w:rPr>
      </w:pPr>
      <w:r>
        <w:rPr>
          <w:rFonts w:ascii="Palatino" w:hAnsi="Palatino" w:cs="Times New Roman"/>
          <w:color w:val="222222"/>
          <w:spacing w:val="3"/>
          <w:sz w:val="26"/>
          <w:szCs w:val="26"/>
        </w:rPr>
        <w:t>FIGURE LEGENDS</w:t>
      </w:r>
    </w:p>
    <w:p w14:paraId="697E7864" w14:textId="77777777" w:rsidR="005B7B47" w:rsidRPr="00CC2F4F" w:rsidRDefault="005B7B47" w:rsidP="005B7B47">
      <w:pPr>
        <w:spacing w:line="480" w:lineRule="auto"/>
        <w:rPr>
          <w:rFonts w:ascii="Helvetica" w:hAnsi="Helvetica"/>
          <w:b/>
        </w:rPr>
      </w:pPr>
      <w:r>
        <w:rPr>
          <w:rFonts w:ascii="Helvetica" w:hAnsi="Helvetica"/>
          <w:b/>
        </w:rPr>
        <w:t xml:space="preserve">Figure S2. </w:t>
      </w:r>
      <w:r w:rsidRPr="00CC2F4F">
        <w:rPr>
          <w:rFonts w:ascii="Helvetica" w:hAnsi="Helvetica"/>
          <w:b/>
        </w:rPr>
        <w:t>Supplemental data related to RIP-</w:t>
      </w:r>
      <w:proofErr w:type="spellStart"/>
      <w:r w:rsidRPr="00CC2F4F">
        <w:rPr>
          <w:rFonts w:ascii="Helvetica" w:hAnsi="Helvetica"/>
          <w:b/>
        </w:rPr>
        <w:t>RNAseq</w:t>
      </w:r>
      <w:proofErr w:type="spellEnd"/>
      <w:r w:rsidRPr="00CC2F4F">
        <w:rPr>
          <w:rFonts w:ascii="Helvetica" w:hAnsi="Helvetica"/>
          <w:b/>
        </w:rPr>
        <w:t>, Related to Figure 2</w:t>
      </w:r>
    </w:p>
    <w:p w14:paraId="33DD77E9" w14:textId="77777777" w:rsidR="005B7B47" w:rsidRDefault="005B7B47" w:rsidP="005B7B47">
      <w:pPr>
        <w:spacing w:line="480" w:lineRule="auto"/>
        <w:rPr>
          <w:rFonts w:ascii="Helvetica" w:hAnsi="Helvetica"/>
        </w:rPr>
      </w:pPr>
      <w:r w:rsidRPr="000F1B76">
        <w:rPr>
          <w:rFonts w:ascii="Helvetica" w:hAnsi="Helvetica"/>
        </w:rPr>
        <w:t>(A) Western blot of Flag-Upf1 recovered in RNA-IPs</w:t>
      </w:r>
      <w:r>
        <w:rPr>
          <w:rFonts w:ascii="Helvetica" w:hAnsi="Helvetica"/>
        </w:rPr>
        <w:t xml:space="preserve"> used for the RNA </w:t>
      </w:r>
      <w:proofErr w:type="spellStart"/>
      <w:r>
        <w:rPr>
          <w:rFonts w:ascii="Helvetica" w:hAnsi="Helvetica"/>
        </w:rPr>
        <w:t>seq</w:t>
      </w:r>
      <w:proofErr w:type="spellEnd"/>
      <w:r>
        <w:rPr>
          <w:rFonts w:ascii="Helvetica" w:hAnsi="Helvetica"/>
        </w:rPr>
        <w:t xml:space="preserve"> in Figure 2 alongside a </w:t>
      </w:r>
      <w:r w:rsidRPr="000F1B76">
        <w:rPr>
          <w:rFonts w:ascii="Helvetica" w:hAnsi="Helvetica"/>
        </w:rPr>
        <w:t xml:space="preserve">two-fold titration of </w:t>
      </w:r>
      <w:r>
        <w:rPr>
          <w:rFonts w:ascii="Helvetica" w:hAnsi="Helvetica"/>
        </w:rPr>
        <w:t xml:space="preserve">Flag-Upf1 WT </w:t>
      </w:r>
      <w:r w:rsidRPr="000F1B76">
        <w:rPr>
          <w:rFonts w:ascii="Helvetica" w:hAnsi="Helvetica"/>
        </w:rPr>
        <w:t>input lysate</w:t>
      </w:r>
      <w:r>
        <w:rPr>
          <w:rFonts w:ascii="Helvetica" w:hAnsi="Helvetica"/>
        </w:rPr>
        <w:t>.</w:t>
      </w:r>
    </w:p>
    <w:p w14:paraId="524DE87B" w14:textId="77777777" w:rsidR="005B7B47" w:rsidRPr="00723B24" w:rsidRDefault="005B7B47" w:rsidP="005B7B47">
      <w:pPr>
        <w:spacing w:line="480" w:lineRule="auto"/>
        <w:rPr>
          <w:rFonts w:ascii="Helvetica" w:hAnsi="Helvetica"/>
        </w:rPr>
      </w:pPr>
      <w:r>
        <w:rPr>
          <w:rFonts w:ascii="Helvetica" w:hAnsi="Helvetica"/>
        </w:rPr>
        <w:t xml:space="preserve">(B) Plot showing derivation of empirical false discovery rate (FDR) based on IP/input ratios for FLAG only, with X-axis as FDR and Y-axis as the number of genes remaining at that FDR threshold for all experiments. </w:t>
      </w:r>
      <w:r w:rsidRPr="00723B24">
        <w:rPr>
          <w:rFonts w:ascii="Helvetica" w:hAnsi="Helvetica"/>
        </w:rPr>
        <w:t>Inset depicts region around 5% FDR cut-off</w:t>
      </w:r>
      <w:r>
        <w:rPr>
          <w:rFonts w:ascii="Helvetica" w:hAnsi="Helvetica"/>
        </w:rPr>
        <w:t xml:space="preserve"> (0.05)</w:t>
      </w:r>
      <w:r w:rsidRPr="00723B24">
        <w:rPr>
          <w:rFonts w:ascii="Helvetica" w:hAnsi="Helvetica"/>
        </w:rPr>
        <w:t xml:space="preserve"> used for designating gene</w:t>
      </w:r>
      <w:r>
        <w:rPr>
          <w:rFonts w:ascii="Helvetica" w:hAnsi="Helvetica"/>
        </w:rPr>
        <w:t>s identified in WT Upf1 RNA-IP as Upf1-enriched</w:t>
      </w:r>
      <w:r w:rsidRPr="00723B24">
        <w:rPr>
          <w:rFonts w:ascii="Helvetica" w:hAnsi="Helvetica"/>
        </w:rPr>
        <w:t>.</w:t>
      </w:r>
    </w:p>
    <w:p w14:paraId="11DC916D" w14:textId="77777777" w:rsidR="005B7B47" w:rsidRPr="009073A0" w:rsidRDefault="005B7B47" w:rsidP="005B7B47">
      <w:pPr>
        <w:spacing w:line="480" w:lineRule="auto"/>
        <w:rPr>
          <w:rFonts w:ascii="Helvetica" w:hAnsi="Helvetica"/>
          <w:b/>
        </w:rPr>
      </w:pPr>
      <w:r>
        <w:rPr>
          <w:rFonts w:ascii="Helvetica" w:hAnsi="Helvetica"/>
          <w:b/>
        </w:rPr>
        <w:t xml:space="preserve">Figure S6. </w:t>
      </w:r>
      <w:r w:rsidRPr="00CC2F4F">
        <w:rPr>
          <w:rFonts w:ascii="Helvetica" w:hAnsi="Helvetica"/>
          <w:b/>
        </w:rPr>
        <w:t>Supplem</w:t>
      </w:r>
      <w:r>
        <w:rPr>
          <w:rFonts w:ascii="Helvetica" w:hAnsi="Helvetica"/>
          <w:b/>
        </w:rPr>
        <w:t>ental data related to CLIP-</w:t>
      </w:r>
      <w:proofErr w:type="spellStart"/>
      <w:r>
        <w:rPr>
          <w:rFonts w:ascii="Helvetica" w:hAnsi="Helvetica"/>
          <w:b/>
        </w:rPr>
        <w:t>seq</w:t>
      </w:r>
      <w:proofErr w:type="spellEnd"/>
      <w:r>
        <w:rPr>
          <w:rFonts w:ascii="Helvetica" w:hAnsi="Helvetica"/>
          <w:b/>
        </w:rPr>
        <w:t xml:space="preserve">, </w:t>
      </w:r>
      <w:r w:rsidRPr="00CC2F4F">
        <w:rPr>
          <w:rFonts w:ascii="Helvetica" w:hAnsi="Helvetica"/>
          <w:b/>
        </w:rPr>
        <w:t xml:space="preserve">Related to Figure </w:t>
      </w:r>
      <w:r>
        <w:rPr>
          <w:rFonts w:ascii="Helvetica" w:hAnsi="Helvetica"/>
          <w:b/>
        </w:rPr>
        <w:t>6</w:t>
      </w:r>
    </w:p>
    <w:p w14:paraId="55C3B4CC" w14:textId="77777777" w:rsidR="005B7B47" w:rsidRDefault="005B7B47" w:rsidP="005B7B47">
      <w:pPr>
        <w:spacing w:line="480" w:lineRule="auto"/>
        <w:rPr>
          <w:rFonts w:ascii="Helvetica" w:hAnsi="Helvetica"/>
        </w:rPr>
      </w:pPr>
      <w:r w:rsidRPr="0063607A">
        <w:rPr>
          <w:rFonts w:ascii="Helvetica" w:hAnsi="Helvetica"/>
        </w:rPr>
        <w:t>(A) Overview of workflow for CLIP-</w:t>
      </w:r>
      <w:proofErr w:type="spellStart"/>
      <w:r w:rsidRPr="0063607A">
        <w:rPr>
          <w:rFonts w:ascii="Helvetica" w:hAnsi="Helvetica"/>
        </w:rPr>
        <w:t>seq</w:t>
      </w:r>
      <w:proofErr w:type="spellEnd"/>
      <w:r w:rsidRPr="0063607A">
        <w:rPr>
          <w:rFonts w:ascii="Helvetica" w:hAnsi="Helvetica"/>
        </w:rPr>
        <w:t xml:space="preserve"> performed </w:t>
      </w:r>
      <w:r>
        <w:rPr>
          <w:rFonts w:ascii="Helvetica" w:hAnsi="Helvetica"/>
        </w:rPr>
        <w:t xml:space="preserve">with Flag-Upf1 WT, DEAA and KA using α-Flag antibodies for </w:t>
      </w:r>
      <w:proofErr w:type="spellStart"/>
      <w:r>
        <w:rPr>
          <w:rFonts w:ascii="Helvetica" w:hAnsi="Helvetica"/>
        </w:rPr>
        <w:t>immunoprecipitation</w:t>
      </w:r>
      <w:proofErr w:type="spellEnd"/>
      <w:r>
        <w:rPr>
          <w:rFonts w:ascii="Helvetica" w:hAnsi="Helvetica"/>
        </w:rPr>
        <w:t>.</w:t>
      </w:r>
    </w:p>
    <w:p w14:paraId="4FFBEAC6" w14:textId="77777777" w:rsidR="005B7B47" w:rsidRDefault="005B7B47" w:rsidP="005B7B47">
      <w:pPr>
        <w:spacing w:line="480" w:lineRule="auto"/>
        <w:rPr>
          <w:rFonts w:ascii="Helvetica" w:hAnsi="Helvetica"/>
        </w:rPr>
      </w:pPr>
      <w:r>
        <w:rPr>
          <w:rFonts w:ascii="Helvetica" w:hAnsi="Helvetica"/>
        </w:rPr>
        <w:t>(B</w:t>
      </w:r>
      <w:r w:rsidRPr="000F1B76">
        <w:rPr>
          <w:rFonts w:ascii="Helvetica" w:hAnsi="Helvetica"/>
        </w:rPr>
        <w:t xml:space="preserve">) </w:t>
      </w:r>
      <w:r>
        <w:rPr>
          <w:rFonts w:ascii="Helvetica" w:hAnsi="Helvetica"/>
        </w:rPr>
        <w:t>Anti-Flag Western blots of Flag-protein purification for CLIP-seq.</w:t>
      </w:r>
    </w:p>
    <w:p w14:paraId="0E6A80A7" w14:textId="77777777" w:rsidR="005B7B47" w:rsidRDefault="005B7B47" w:rsidP="005B7B47">
      <w:pPr>
        <w:spacing w:line="480" w:lineRule="auto"/>
        <w:rPr>
          <w:rFonts w:ascii="Helvetica" w:hAnsi="Helvetica"/>
        </w:rPr>
      </w:pPr>
      <w:r>
        <w:rPr>
          <w:rFonts w:ascii="Helvetica" w:hAnsi="Helvetica"/>
        </w:rPr>
        <w:t xml:space="preserve">(C) Film exposure of polyacrylamide resolved, </w:t>
      </w:r>
      <w:r w:rsidRPr="000F5C1D">
        <w:rPr>
          <w:rFonts w:ascii="Helvetica" w:hAnsi="Helvetica"/>
          <w:vertAlign w:val="superscript"/>
        </w:rPr>
        <w:t>32</w:t>
      </w:r>
      <w:r>
        <w:rPr>
          <w:rFonts w:ascii="Helvetica" w:hAnsi="Helvetica"/>
        </w:rPr>
        <w:t xml:space="preserve">P-end-labeled RNA that remained associated with Flag-Upf1 WT, DEAA and KA compared to Flag epitope-only, after 0.02U or 10U </w:t>
      </w:r>
      <w:proofErr w:type="spellStart"/>
      <w:r>
        <w:rPr>
          <w:rFonts w:ascii="Helvetica" w:hAnsi="Helvetica"/>
        </w:rPr>
        <w:t>MNase</w:t>
      </w:r>
      <w:proofErr w:type="spellEnd"/>
      <w:r>
        <w:rPr>
          <w:rFonts w:ascii="Helvetica" w:hAnsi="Helvetica"/>
        </w:rPr>
        <w:t xml:space="preserve"> digestion. The prominent band made apparent with 10U </w:t>
      </w:r>
      <w:proofErr w:type="spellStart"/>
      <w:r>
        <w:rPr>
          <w:rFonts w:ascii="Helvetica" w:hAnsi="Helvetica"/>
        </w:rPr>
        <w:t>MNase</w:t>
      </w:r>
      <w:proofErr w:type="spellEnd"/>
      <w:r>
        <w:rPr>
          <w:rFonts w:ascii="Helvetica" w:hAnsi="Helvetica"/>
        </w:rPr>
        <w:t xml:space="preserve"> treatment only in Flag-</w:t>
      </w:r>
      <w:proofErr w:type="spellStart"/>
      <w:r>
        <w:rPr>
          <w:rFonts w:ascii="Helvetica" w:hAnsi="Helvetica"/>
        </w:rPr>
        <w:t>Upf</w:t>
      </w:r>
      <w:proofErr w:type="spellEnd"/>
      <w:r>
        <w:rPr>
          <w:rFonts w:ascii="Helvetica" w:hAnsi="Helvetica"/>
        </w:rPr>
        <w:t xml:space="preserve"> samples migrates at a size consistent with Flag-Upf1. White box delineates region excised for CLIP-</w:t>
      </w:r>
      <w:proofErr w:type="spellStart"/>
      <w:r>
        <w:rPr>
          <w:rFonts w:ascii="Helvetica" w:hAnsi="Helvetica"/>
        </w:rPr>
        <w:t>seq</w:t>
      </w:r>
      <w:proofErr w:type="spellEnd"/>
      <w:r>
        <w:rPr>
          <w:rFonts w:ascii="Helvetica" w:hAnsi="Helvetica"/>
        </w:rPr>
        <w:t xml:space="preserve"> library construction. </w:t>
      </w:r>
    </w:p>
    <w:p w14:paraId="26D64E87" w14:textId="77777777" w:rsidR="005B7B47" w:rsidRPr="00216562" w:rsidRDefault="005B7B47" w:rsidP="005B7B47">
      <w:pPr>
        <w:tabs>
          <w:tab w:val="left" w:pos="2790"/>
        </w:tabs>
        <w:spacing w:line="480" w:lineRule="auto"/>
        <w:rPr>
          <w:rFonts w:ascii="Helvetica" w:hAnsi="Helvetica"/>
        </w:rPr>
      </w:pPr>
      <w:r>
        <w:rPr>
          <w:rFonts w:ascii="Helvetica" w:hAnsi="Helvetica"/>
        </w:rPr>
        <w:t>(D)</w:t>
      </w:r>
      <w:r w:rsidRPr="00F5108F">
        <w:rPr>
          <w:rFonts w:ascii="Helvetica" w:hAnsi="Helvetica"/>
        </w:rPr>
        <w:t xml:space="preserve"> </w:t>
      </w:r>
      <w:r w:rsidRPr="00216562">
        <w:rPr>
          <w:rFonts w:ascii="Helvetica" w:hAnsi="Helvetica"/>
        </w:rPr>
        <w:t xml:space="preserve">Mean read density across the </w:t>
      </w:r>
      <w:proofErr w:type="spellStart"/>
      <w:r w:rsidRPr="00216562">
        <w:rPr>
          <w:rFonts w:ascii="Helvetica" w:hAnsi="Helvetica"/>
        </w:rPr>
        <w:t>metagene</w:t>
      </w:r>
      <w:proofErr w:type="spellEnd"/>
      <w:r w:rsidRPr="00216562">
        <w:rPr>
          <w:rFonts w:ascii="Helvetica" w:hAnsi="Helvetica"/>
        </w:rPr>
        <w:t xml:space="preserve">, shown as a percentage of total reads in CLIPs </w:t>
      </w:r>
      <w:r>
        <w:rPr>
          <w:rFonts w:ascii="Helvetica" w:hAnsi="Helvetica"/>
        </w:rPr>
        <w:t xml:space="preserve">for </w:t>
      </w:r>
      <w:r w:rsidRPr="00216562">
        <w:rPr>
          <w:rFonts w:ascii="Helvetica" w:hAnsi="Helvetica"/>
        </w:rPr>
        <w:t>WT enriched and non-WT enriched genes, as defined</w:t>
      </w:r>
      <w:r>
        <w:rPr>
          <w:rFonts w:ascii="Helvetica" w:hAnsi="Helvetica"/>
        </w:rPr>
        <w:t xml:space="preserve"> in Figure 2, not normalized to the total number of reads per gene.</w:t>
      </w:r>
    </w:p>
    <w:p w14:paraId="068F4BF1" w14:textId="77777777" w:rsidR="005B7B47" w:rsidRDefault="005B7B47" w:rsidP="005B7B47">
      <w:pPr>
        <w:tabs>
          <w:tab w:val="left" w:pos="2790"/>
        </w:tabs>
        <w:spacing w:line="480" w:lineRule="auto"/>
        <w:rPr>
          <w:rFonts w:ascii="Helvetica" w:hAnsi="Helvetica"/>
        </w:rPr>
      </w:pPr>
      <w:r>
        <w:rPr>
          <w:rFonts w:ascii="Helvetica" w:hAnsi="Helvetica"/>
        </w:rPr>
        <w:t>(E)</w:t>
      </w:r>
      <w:r w:rsidRPr="0070350F">
        <w:rPr>
          <w:rFonts w:ascii="Helvetica" w:hAnsi="Helvetica"/>
        </w:rPr>
        <w:t xml:space="preserve"> </w:t>
      </w:r>
      <w:r w:rsidRPr="00216562">
        <w:rPr>
          <w:rFonts w:ascii="Helvetica" w:hAnsi="Helvetica"/>
        </w:rPr>
        <w:t>Cumul</w:t>
      </w:r>
      <w:r>
        <w:rPr>
          <w:rFonts w:ascii="Helvetica" w:hAnsi="Helvetica"/>
        </w:rPr>
        <w:t>ative fraction of genes with regional read abundance represented as a</w:t>
      </w:r>
      <w:r w:rsidRPr="00216562">
        <w:rPr>
          <w:rFonts w:ascii="Helvetica" w:hAnsi="Helvetica"/>
        </w:rPr>
        <w:t xml:space="preserve"> fraction of total reads </w:t>
      </w:r>
      <w:r>
        <w:rPr>
          <w:rFonts w:ascii="Helvetica" w:hAnsi="Helvetica"/>
        </w:rPr>
        <w:t xml:space="preserve">in the gene, normalized to nucleotide length. UTR, </w:t>
      </w:r>
      <w:proofErr w:type="spellStart"/>
      <w:r>
        <w:rPr>
          <w:rFonts w:ascii="Helvetica" w:hAnsi="Helvetica"/>
        </w:rPr>
        <w:t>untranslated</w:t>
      </w:r>
      <w:proofErr w:type="spellEnd"/>
      <w:r>
        <w:rPr>
          <w:rFonts w:ascii="Helvetica" w:hAnsi="Helvetica"/>
        </w:rPr>
        <w:t xml:space="preserve"> region; CDS, coding sequence </w:t>
      </w:r>
    </w:p>
    <w:p w14:paraId="4261072F" w14:textId="77777777" w:rsidR="005B7B47" w:rsidRPr="00216562" w:rsidRDefault="005B7B47" w:rsidP="005B7B47">
      <w:pPr>
        <w:spacing w:line="480" w:lineRule="auto"/>
        <w:rPr>
          <w:rFonts w:ascii="Helvetica" w:hAnsi="Helvetica"/>
        </w:rPr>
      </w:pPr>
      <w:r w:rsidRPr="00216562">
        <w:rPr>
          <w:rFonts w:ascii="Helvetica" w:hAnsi="Helvetica"/>
        </w:rPr>
        <w:t>(</w:t>
      </w:r>
      <w:r>
        <w:rPr>
          <w:rFonts w:ascii="Helvetica" w:hAnsi="Helvetica"/>
        </w:rPr>
        <w:t>F</w:t>
      </w:r>
      <w:r w:rsidRPr="00216562">
        <w:rPr>
          <w:rFonts w:ascii="Helvetica" w:hAnsi="Helvetica"/>
        </w:rPr>
        <w:t>) Read density around stop codons and mRNA 3’ ends for WT-enriched and non-WT enriched genes.</w:t>
      </w:r>
      <w:r>
        <w:rPr>
          <w:rFonts w:ascii="Helvetica" w:hAnsi="Helvetica"/>
        </w:rPr>
        <w:t xml:space="preserve"> Solid and long-dash lines represent regions where differences were found to be significant with a P-value &lt;0.05 (</w:t>
      </w:r>
      <w:proofErr w:type="spellStart"/>
      <w:r>
        <w:rPr>
          <w:rFonts w:ascii="Helvetica" w:hAnsi="Helvetica"/>
        </w:rPr>
        <w:t>Bonferroni</w:t>
      </w:r>
      <w:proofErr w:type="spellEnd"/>
      <w:r>
        <w:rPr>
          <w:rFonts w:ascii="Helvetica" w:hAnsi="Helvetica"/>
        </w:rPr>
        <w:t xml:space="preserve"> corrected). </w:t>
      </w:r>
    </w:p>
    <w:p w14:paraId="1F5D7D7A" w14:textId="77777777" w:rsidR="005B7B47" w:rsidRPr="00C10F56" w:rsidRDefault="005B7B47" w:rsidP="005B7B47">
      <w:pPr>
        <w:spacing w:line="480" w:lineRule="auto"/>
        <w:rPr>
          <w:rFonts w:ascii="Helvetica" w:hAnsi="Helvetica"/>
          <w:b/>
        </w:rPr>
      </w:pPr>
      <w:r>
        <w:rPr>
          <w:rFonts w:ascii="Helvetica" w:hAnsi="Helvetica"/>
          <w:b/>
        </w:rPr>
        <w:t>Figure 2. S</w:t>
      </w:r>
      <w:r w:rsidRPr="00C10F56">
        <w:rPr>
          <w:rFonts w:ascii="Helvetica" w:hAnsi="Helvetica"/>
          <w:b/>
        </w:rPr>
        <w:t>electivity</w:t>
      </w:r>
      <w:r>
        <w:rPr>
          <w:rFonts w:ascii="Helvetica" w:hAnsi="Helvetica"/>
          <w:b/>
        </w:rPr>
        <w:t xml:space="preserve"> in mRNA association is lost on a </w:t>
      </w:r>
      <w:proofErr w:type="spellStart"/>
      <w:r>
        <w:rPr>
          <w:rFonts w:ascii="Helvetica" w:hAnsi="Helvetica"/>
          <w:b/>
        </w:rPr>
        <w:t>transcriptome</w:t>
      </w:r>
      <w:proofErr w:type="spellEnd"/>
      <w:r>
        <w:rPr>
          <w:rFonts w:ascii="Helvetica" w:hAnsi="Helvetica"/>
          <w:b/>
        </w:rPr>
        <w:t>-wide level in Upf1 ATP binding- and ATP hydrolysis-deficient mutants</w:t>
      </w:r>
    </w:p>
    <w:p w14:paraId="60A37E45" w14:textId="77777777" w:rsidR="005B7B47" w:rsidRPr="00216562" w:rsidRDefault="005B7B47" w:rsidP="005B7B47">
      <w:pPr>
        <w:spacing w:line="480" w:lineRule="auto"/>
        <w:rPr>
          <w:rFonts w:ascii="Helvetica" w:hAnsi="Helvetica"/>
        </w:rPr>
      </w:pPr>
      <w:r w:rsidRPr="00216562">
        <w:rPr>
          <w:rFonts w:ascii="Helvetica" w:hAnsi="Helvetica"/>
        </w:rPr>
        <w:t>(A</w:t>
      </w:r>
      <w:r>
        <w:rPr>
          <w:rFonts w:ascii="Helvetica" w:hAnsi="Helvetica"/>
        </w:rPr>
        <w:t>-C</w:t>
      </w:r>
      <w:r w:rsidRPr="00216562">
        <w:rPr>
          <w:rFonts w:ascii="Helvetica" w:hAnsi="Helvetica"/>
        </w:rPr>
        <w:t xml:space="preserve">) </w:t>
      </w:r>
      <w:r>
        <w:rPr>
          <w:rFonts w:ascii="Helvetica" w:hAnsi="Helvetica"/>
        </w:rPr>
        <w:t>Scatter p</w:t>
      </w:r>
      <w:r w:rsidRPr="00216562">
        <w:rPr>
          <w:rFonts w:ascii="Helvetica" w:hAnsi="Helvetica"/>
        </w:rPr>
        <w:t xml:space="preserve">lots of </w:t>
      </w:r>
      <w:r w:rsidRPr="003D456D">
        <w:rPr>
          <w:rFonts w:ascii="Helvetica" w:hAnsi="Helvetica" w:cs="Arial"/>
          <w:szCs w:val="26"/>
        </w:rPr>
        <w:t xml:space="preserve">reads per </w:t>
      </w:r>
      <w:proofErr w:type="spellStart"/>
      <w:r w:rsidRPr="003D456D">
        <w:rPr>
          <w:rFonts w:ascii="Helvetica" w:hAnsi="Helvetica" w:cs="Arial"/>
          <w:szCs w:val="26"/>
        </w:rPr>
        <w:t>kilobase</w:t>
      </w:r>
      <w:proofErr w:type="spellEnd"/>
      <w:r w:rsidRPr="003D456D">
        <w:rPr>
          <w:rFonts w:ascii="Helvetica" w:hAnsi="Helvetica" w:cs="Arial"/>
          <w:szCs w:val="26"/>
        </w:rPr>
        <w:t xml:space="preserve"> transcript per million mapped reads</w:t>
      </w:r>
      <w:r w:rsidRPr="00860A60">
        <w:rPr>
          <w:rFonts w:ascii="Helvetica" w:hAnsi="Helvetica"/>
        </w:rPr>
        <w:t xml:space="preserve"> </w:t>
      </w:r>
      <w:r>
        <w:rPr>
          <w:rFonts w:ascii="Helvetica" w:hAnsi="Helvetica"/>
        </w:rPr>
        <w:t>(</w:t>
      </w:r>
      <w:r w:rsidRPr="00216562">
        <w:rPr>
          <w:rFonts w:ascii="Helvetica" w:hAnsi="Helvetica"/>
        </w:rPr>
        <w:t>RPKM</w:t>
      </w:r>
      <w:r w:rsidRPr="003D456D">
        <w:rPr>
          <w:rFonts w:ascii="Helvetica" w:hAnsi="Helvetica"/>
        </w:rPr>
        <w:t xml:space="preserve">) </w:t>
      </w:r>
      <w:r>
        <w:rPr>
          <w:rFonts w:ascii="Helvetica" w:hAnsi="Helvetica"/>
        </w:rPr>
        <w:t>from RNA-</w:t>
      </w:r>
      <w:proofErr w:type="spellStart"/>
      <w:r>
        <w:rPr>
          <w:rFonts w:ascii="Helvetica" w:hAnsi="Helvetica"/>
        </w:rPr>
        <w:t>seq</w:t>
      </w:r>
      <w:proofErr w:type="spellEnd"/>
      <w:r>
        <w:rPr>
          <w:rFonts w:ascii="Helvetica" w:hAnsi="Helvetica"/>
        </w:rPr>
        <w:t xml:space="preserve"> of</w:t>
      </w:r>
      <w:r w:rsidRPr="00216562">
        <w:rPr>
          <w:rFonts w:ascii="Helvetica" w:hAnsi="Helvetica"/>
        </w:rPr>
        <w:t xml:space="preserve"> input</w:t>
      </w:r>
      <w:r>
        <w:rPr>
          <w:rFonts w:ascii="Helvetica" w:hAnsi="Helvetica"/>
        </w:rPr>
        <w:t xml:space="preserve"> samples</w:t>
      </w:r>
      <w:r w:rsidRPr="00216562">
        <w:rPr>
          <w:rFonts w:ascii="Helvetica" w:hAnsi="Helvetica"/>
        </w:rPr>
        <w:t xml:space="preserve"> </w:t>
      </w:r>
      <w:r>
        <w:rPr>
          <w:rFonts w:ascii="Helvetica" w:hAnsi="Helvetica"/>
        </w:rPr>
        <w:t>versus IPs for Flag-</w:t>
      </w:r>
      <w:r w:rsidRPr="00216562">
        <w:rPr>
          <w:rFonts w:ascii="Helvetica" w:hAnsi="Helvetica"/>
        </w:rPr>
        <w:t>Upf1 WT</w:t>
      </w:r>
      <w:r>
        <w:rPr>
          <w:rFonts w:ascii="Helvetica" w:hAnsi="Helvetica"/>
        </w:rPr>
        <w:t xml:space="preserve"> (A), DEAA (B) </w:t>
      </w:r>
      <w:r w:rsidRPr="00216562">
        <w:rPr>
          <w:rFonts w:ascii="Helvetica" w:hAnsi="Helvetica"/>
        </w:rPr>
        <w:t>and KA</w:t>
      </w:r>
      <w:r>
        <w:rPr>
          <w:rFonts w:ascii="Helvetica" w:hAnsi="Helvetica"/>
        </w:rPr>
        <w:t xml:space="preserve"> (C)</w:t>
      </w:r>
      <w:r w:rsidRPr="00216562">
        <w:rPr>
          <w:rFonts w:ascii="Helvetica" w:hAnsi="Helvetica"/>
        </w:rPr>
        <w:t>.</w:t>
      </w:r>
      <w:r>
        <w:rPr>
          <w:rFonts w:ascii="Helvetica" w:hAnsi="Helvetica"/>
        </w:rPr>
        <w:t xml:space="preserve"> </w:t>
      </w:r>
      <w:r w:rsidRPr="00216562">
        <w:rPr>
          <w:rFonts w:ascii="Helvetica" w:hAnsi="Helvetica"/>
        </w:rPr>
        <w:t xml:space="preserve">Genes </w:t>
      </w:r>
      <w:r>
        <w:rPr>
          <w:rFonts w:ascii="Helvetica" w:hAnsi="Helvetica"/>
        </w:rPr>
        <w:t xml:space="preserve">with </w:t>
      </w:r>
      <w:r w:rsidRPr="00216562">
        <w:rPr>
          <w:rFonts w:ascii="Helvetica" w:hAnsi="Helvetica"/>
        </w:rPr>
        <w:t>IP/input ratios</w:t>
      </w:r>
      <w:r>
        <w:rPr>
          <w:rFonts w:ascii="Helvetica" w:hAnsi="Helvetica"/>
        </w:rPr>
        <w:t xml:space="preserve"> </w:t>
      </w:r>
      <w:r w:rsidRPr="00216562">
        <w:rPr>
          <w:rFonts w:ascii="Helvetica" w:hAnsi="Helvetica"/>
        </w:rPr>
        <w:t>for WT Upf1</w:t>
      </w:r>
      <w:r>
        <w:rPr>
          <w:rFonts w:ascii="Helvetica" w:hAnsi="Helvetica"/>
        </w:rPr>
        <w:t xml:space="preserve"> of greater than 2.05 (cut-off based on</w:t>
      </w:r>
      <w:r w:rsidRPr="00216562">
        <w:rPr>
          <w:rFonts w:ascii="Helvetica" w:hAnsi="Helvetica"/>
        </w:rPr>
        <w:t xml:space="preserve"> 5% </w:t>
      </w:r>
      <w:r>
        <w:rPr>
          <w:rFonts w:ascii="Helvetica" w:hAnsi="Helvetica"/>
        </w:rPr>
        <w:t>false discovery rate (</w:t>
      </w:r>
      <w:r w:rsidRPr="00216562">
        <w:rPr>
          <w:rFonts w:ascii="Helvetica" w:hAnsi="Helvetica"/>
        </w:rPr>
        <w:t>FDR</w:t>
      </w:r>
      <w:r>
        <w:rPr>
          <w:rFonts w:ascii="Helvetica" w:hAnsi="Helvetica"/>
        </w:rPr>
        <w:t>)</w:t>
      </w:r>
      <w:r w:rsidRPr="00216562">
        <w:rPr>
          <w:rFonts w:ascii="Helvetica" w:hAnsi="Helvetica"/>
        </w:rPr>
        <w:t xml:space="preserve"> established </w:t>
      </w:r>
      <w:r>
        <w:rPr>
          <w:rFonts w:ascii="Helvetica" w:hAnsi="Helvetica"/>
        </w:rPr>
        <w:t>by</w:t>
      </w:r>
      <w:r w:rsidRPr="00860A60">
        <w:rPr>
          <w:rFonts w:ascii="Helvetica" w:hAnsi="Helvetica"/>
        </w:rPr>
        <w:t xml:space="preserve"> </w:t>
      </w:r>
      <w:r>
        <w:rPr>
          <w:rFonts w:ascii="Helvetica" w:hAnsi="Helvetica"/>
        </w:rPr>
        <w:t xml:space="preserve">comparison to negative control cells expressing Flag epitope only, </w:t>
      </w:r>
      <w:r w:rsidRPr="00216562">
        <w:rPr>
          <w:rFonts w:ascii="Helvetica" w:hAnsi="Helvetica"/>
        </w:rPr>
        <w:t>Figure S2) a</w:t>
      </w:r>
      <w:r>
        <w:rPr>
          <w:rFonts w:ascii="Helvetica" w:hAnsi="Helvetica"/>
        </w:rPr>
        <w:t>re shown in red (Upf1-enriched)</w:t>
      </w:r>
      <w:r w:rsidRPr="00216562">
        <w:rPr>
          <w:rFonts w:ascii="Helvetica" w:hAnsi="Helvetica"/>
        </w:rPr>
        <w:t>, while genes with log</w:t>
      </w:r>
      <w:r w:rsidRPr="00216562">
        <w:rPr>
          <w:rFonts w:ascii="Helvetica" w:hAnsi="Helvetica"/>
          <w:vertAlign w:val="subscript"/>
        </w:rPr>
        <w:t>2</w:t>
      </w:r>
      <w:r w:rsidRPr="00216562">
        <w:rPr>
          <w:rFonts w:ascii="Helvetica" w:hAnsi="Helvetica"/>
        </w:rPr>
        <w:t xml:space="preserve"> (IP/input) </w:t>
      </w:r>
      <w:r>
        <w:rPr>
          <w:rFonts w:ascii="Helvetica" w:hAnsi="Helvetica"/>
        </w:rPr>
        <w:t>between</w:t>
      </w:r>
      <w:r w:rsidRPr="00216562">
        <w:rPr>
          <w:rFonts w:ascii="Helvetica" w:hAnsi="Helvetica"/>
        </w:rPr>
        <w:t xml:space="preserve"> -0.5 </w:t>
      </w:r>
      <w:r>
        <w:rPr>
          <w:rFonts w:ascii="Helvetica" w:hAnsi="Helvetica"/>
        </w:rPr>
        <w:t>and +0.5 are shown in blue (non-enriched)</w:t>
      </w:r>
      <w:r w:rsidRPr="00216562">
        <w:rPr>
          <w:rFonts w:ascii="Helvetica" w:hAnsi="Helvetica"/>
        </w:rPr>
        <w:t>.</w:t>
      </w:r>
      <w:r>
        <w:rPr>
          <w:rFonts w:ascii="Helvetica" w:hAnsi="Helvetica"/>
        </w:rPr>
        <w:t xml:space="preserve"> </w:t>
      </w:r>
      <w:r w:rsidRPr="00216562">
        <w:rPr>
          <w:rFonts w:ascii="Helvetica" w:hAnsi="Helvetica"/>
        </w:rPr>
        <w:t xml:space="preserve">All remaining genes are shown in grey. </w:t>
      </w:r>
    </w:p>
    <w:p w14:paraId="7B300BCF" w14:textId="77777777" w:rsidR="005B7B47" w:rsidRPr="00216562" w:rsidRDefault="005B7B47" w:rsidP="005B7B47">
      <w:pPr>
        <w:spacing w:line="480" w:lineRule="auto"/>
        <w:rPr>
          <w:rFonts w:ascii="Helvetica" w:hAnsi="Helvetica"/>
        </w:rPr>
      </w:pPr>
      <w:r w:rsidRPr="00216562">
        <w:rPr>
          <w:rFonts w:ascii="Helvetica" w:hAnsi="Helvetica"/>
        </w:rPr>
        <w:t>(</w:t>
      </w:r>
      <w:r>
        <w:rPr>
          <w:rFonts w:ascii="Helvetica" w:hAnsi="Helvetica"/>
        </w:rPr>
        <w:t>D</w:t>
      </w:r>
      <w:r w:rsidRPr="00216562">
        <w:rPr>
          <w:rFonts w:ascii="Helvetica" w:hAnsi="Helvetica"/>
        </w:rPr>
        <w:t xml:space="preserve">) Cumulative fraction of </w:t>
      </w:r>
      <w:r>
        <w:rPr>
          <w:rFonts w:ascii="Helvetica" w:hAnsi="Helvetica"/>
        </w:rPr>
        <w:t xml:space="preserve">Upf1-enriched and non-enriched </w:t>
      </w:r>
      <w:r w:rsidRPr="00216562">
        <w:rPr>
          <w:rFonts w:ascii="Helvetica" w:hAnsi="Helvetica"/>
        </w:rPr>
        <w:t>genes with IP enrichment represented as log</w:t>
      </w:r>
      <w:r w:rsidRPr="00216562">
        <w:rPr>
          <w:rFonts w:ascii="Helvetica" w:hAnsi="Helvetica"/>
          <w:vertAlign w:val="subscript"/>
        </w:rPr>
        <w:t>2</w:t>
      </w:r>
      <w:r w:rsidRPr="00216562">
        <w:rPr>
          <w:rFonts w:ascii="Helvetica" w:hAnsi="Helvetica"/>
        </w:rPr>
        <w:t xml:space="preserve"> (IP RPKM/input lysate RPKM) for Flag-Upf1 WT, KA, and DEAA, along with Flag only.</w:t>
      </w:r>
      <w:r>
        <w:rPr>
          <w:rFonts w:ascii="Helvetica" w:hAnsi="Helvetica"/>
        </w:rPr>
        <w:t xml:space="preserve"> Difference between WT Upf1 (Upf1-enriched) </w:t>
      </w:r>
      <w:proofErr w:type="gramStart"/>
      <w:r>
        <w:rPr>
          <w:rFonts w:ascii="Helvetica" w:hAnsi="Helvetica"/>
        </w:rPr>
        <w:t>curve</w:t>
      </w:r>
      <w:proofErr w:type="gramEnd"/>
      <w:r>
        <w:rPr>
          <w:rFonts w:ascii="Helvetica" w:hAnsi="Helvetica"/>
        </w:rPr>
        <w:t xml:space="preserve"> compared to all other curves was statistically significant (p-value &lt;0.05 for all comparisons, KS-test). </w:t>
      </w:r>
    </w:p>
    <w:p w14:paraId="7D41EFDE" w14:textId="77777777" w:rsidR="005B7B47" w:rsidRPr="000F1B76" w:rsidRDefault="005B7B47" w:rsidP="005B7B47">
      <w:pPr>
        <w:spacing w:line="480" w:lineRule="auto"/>
        <w:rPr>
          <w:rFonts w:ascii="Helvetica" w:hAnsi="Helvetica"/>
        </w:rPr>
      </w:pPr>
      <w:r>
        <w:rPr>
          <w:rFonts w:ascii="Helvetica" w:hAnsi="Helvetica"/>
        </w:rPr>
        <w:t xml:space="preserve">See also Figure S2 and Table S1 </w:t>
      </w:r>
    </w:p>
    <w:p w14:paraId="659C1899" w14:textId="77777777" w:rsidR="005B7B47" w:rsidRPr="000F1B76" w:rsidRDefault="005B7B47" w:rsidP="005B7B47">
      <w:pPr>
        <w:spacing w:line="480" w:lineRule="auto"/>
        <w:rPr>
          <w:rFonts w:ascii="Helvetica" w:hAnsi="Helvetica"/>
          <w:b/>
        </w:rPr>
      </w:pPr>
      <w:r>
        <w:rPr>
          <w:rFonts w:ascii="Helvetica" w:hAnsi="Helvetica"/>
          <w:b/>
        </w:rPr>
        <w:t xml:space="preserve">Figure 6. Upf1 WT and ATPase mutants cross-link preferentially in 3’UTRs, with elevated crosslinking for ATPase mutants </w:t>
      </w:r>
      <w:r w:rsidRPr="000F1B76">
        <w:rPr>
          <w:rFonts w:ascii="Helvetica" w:hAnsi="Helvetica"/>
          <w:b/>
        </w:rPr>
        <w:t xml:space="preserve">downstream of </w:t>
      </w:r>
      <w:r>
        <w:rPr>
          <w:rFonts w:ascii="Helvetica" w:hAnsi="Helvetica"/>
          <w:b/>
        </w:rPr>
        <w:t xml:space="preserve">termination codons and near </w:t>
      </w:r>
      <w:r w:rsidRPr="000F1B76">
        <w:rPr>
          <w:rFonts w:ascii="Helvetica" w:hAnsi="Helvetica"/>
          <w:b/>
        </w:rPr>
        <w:t xml:space="preserve">3’ </w:t>
      </w:r>
      <w:r>
        <w:rPr>
          <w:rFonts w:ascii="Helvetica" w:hAnsi="Helvetica"/>
          <w:b/>
        </w:rPr>
        <w:t>ends</w:t>
      </w:r>
    </w:p>
    <w:p w14:paraId="306896A6" w14:textId="77777777" w:rsidR="005B7B47" w:rsidRDefault="005B7B47" w:rsidP="005B7B47">
      <w:pPr>
        <w:tabs>
          <w:tab w:val="left" w:pos="2790"/>
        </w:tabs>
        <w:spacing w:line="480" w:lineRule="auto"/>
        <w:rPr>
          <w:rFonts w:ascii="Helvetica" w:hAnsi="Helvetica"/>
        </w:rPr>
      </w:pPr>
      <w:r>
        <w:rPr>
          <w:rFonts w:ascii="Helvetica" w:hAnsi="Helvetica"/>
        </w:rPr>
        <w:t>(A</w:t>
      </w:r>
      <w:r w:rsidRPr="00216562">
        <w:rPr>
          <w:rFonts w:ascii="Helvetica" w:hAnsi="Helvetica"/>
        </w:rPr>
        <w:t xml:space="preserve">) Mean read density across the </w:t>
      </w:r>
      <w:proofErr w:type="spellStart"/>
      <w:r w:rsidRPr="00216562">
        <w:rPr>
          <w:rFonts w:ascii="Helvetica" w:hAnsi="Helvetica"/>
        </w:rPr>
        <w:t>metagene</w:t>
      </w:r>
      <w:proofErr w:type="spellEnd"/>
      <w:r w:rsidRPr="00216562">
        <w:rPr>
          <w:rFonts w:ascii="Helvetica" w:hAnsi="Helvetica"/>
        </w:rPr>
        <w:t xml:space="preserve">, </w:t>
      </w:r>
      <w:r>
        <w:rPr>
          <w:rFonts w:ascii="Helvetica" w:hAnsi="Helvetica"/>
        </w:rPr>
        <w:t xml:space="preserve">normalized to the </w:t>
      </w:r>
      <w:r w:rsidRPr="00216562">
        <w:rPr>
          <w:rFonts w:ascii="Helvetica" w:hAnsi="Helvetica"/>
        </w:rPr>
        <w:t xml:space="preserve">total </w:t>
      </w:r>
      <w:r>
        <w:rPr>
          <w:rFonts w:ascii="Helvetica" w:hAnsi="Helvetica"/>
        </w:rPr>
        <w:t xml:space="preserve">number of </w:t>
      </w:r>
      <w:r w:rsidRPr="00216562">
        <w:rPr>
          <w:rFonts w:ascii="Helvetica" w:hAnsi="Helvetica"/>
        </w:rPr>
        <w:t>reads per gene.</w:t>
      </w:r>
      <w:r w:rsidRPr="00F5108F">
        <w:rPr>
          <w:rFonts w:ascii="Helvetica" w:hAnsi="Helvetica"/>
        </w:rPr>
        <w:t xml:space="preserve"> </w:t>
      </w:r>
    </w:p>
    <w:p w14:paraId="37683BD1" w14:textId="77777777" w:rsidR="005B7B47" w:rsidRPr="00216562" w:rsidRDefault="005B7B47" w:rsidP="005B7B47">
      <w:pPr>
        <w:tabs>
          <w:tab w:val="left" w:pos="2790"/>
        </w:tabs>
        <w:spacing w:line="480" w:lineRule="auto"/>
        <w:rPr>
          <w:rFonts w:ascii="Helvetica" w:hAnsi="Helvetica"/>
        </w:rPr>
      </w:pPr>
      <w:r>
        <w:rPr>
          <w:rFonts w:ascii="Helvetica" w:hAnsi="Helvetica"/>
        </w:rPr>
        <w:t>(B</w:t>
      </w:r>
      <w:r w:rsidRPr="00216562">
        <w:rPr>
          <w:rFonts w:ascii="Helvetica" w:hAnsi="Helvetica"/>
        </w:rPr>
        <w:t>) Cumul</w:t>
      </w:r>
      <w:r>
        <w:rPr>
          <w:rFonts w:ascii="Helvetica" w:hAnsi="Helvetica"/>
        </w:rPr>
        <w:t>ative fraction of genes with 3’UTR read abundance represented as a</w:t>
      </w:r>
      <w:r w:rsidRPr="00216562">
        <w:rPr>
          <w:rFonts w:ascii="Helvetica" w:hAnsi="Helvetica"/>
        </w:rPr>
        <w:t xml:space="preserve"> fraction of total reads </w:t>
      </w:r>
      <w:r>
        <w:rPr>
          <w:rFonts w:ascii="Helvetica" w:hAnsi="Helvetica"/>
        </w:rPr>
        <w:t>in the gene, normalized to nucleotide length, shown for all mRNAs on the left, and for WT enriched and non-WT enriched mRNAs, as defined in Figure 2, on the right. Differences between WT and mutant curves were statistically significant (p-value &lt; 0.001; KS statistic 0.30 for both DEAA and KA compared to WT for non-WT Enriched and 0.20 and 0.19 for DEAA and KA, respectively, compared to WT for WT Enriched)</w:t>
      </w:r>
    </w:p>
    <w:p w14:paraId="34CB8EC7" w14:textId="77777777" w:rsidR="005B7B47" w:rsidRPr="00216562" w:rsidRDefault="005B7B47" w:rsidP="005B7B47">
      <w:pPr>
        <w:spacing w:line="480" w:lineRule="auto"/>
        <w:rPr>
          <w:rFonts w:ascii="Helvetica" w:hAnsi="Helvetica"/>
        </w:rPr>
      </w:pPr>
      <w:r>
        <w:rPr>
          <w:rFonts w:ascii="Helvetica" w:hAnsi="Helvetica"/>
        </w:rPr>
        <w:t>(C) Mean read densities,</w:t>
      </w:r>
      <w:r w:rsidRPr="00216562">
        <w:rPr>
          <w:rFonts w:ascii="Helvetica" w:hAnsi="Helvetica"/>
        </w:rPr>
        <w:t xml:space="preserve"> </w:t>
      </w:r>
      <w:r>
        <w:rPr>
          <w:rFonts w:ascii="Helvetica" w:hAnsi="Helvetica"/>
        </w:rPr>
        <w:t xml:space="preserve">shown as </w:t>
      </w:r>
      <w:r w:rsidRPr="00216562">
        <w:rPr>
          <w:rFonts w:ascii="Helvetica" w:hAnsi="Helvetica"/>
        </w:rPr>
        <w:t>percentage</w:t>
      </w:r>
      <w:r>
        <w:rPr>
          <w:rFonts w:ascii="Helvetica" w:hAnsi="Helvetica"/>
        </w:rPr>
        <w:t>s</w:t>
      </w:r>
      <w:r w:rsidRPr="00216562">
        <w:rPr>
          <w:rFonts w:ascii="Helvetica" w:hAnsi="Helvetica"/>
        </w:rPr>
        <w:t xml:space="preserve"> of total reads mapped </w:t>
      </w:r>
      <w:r>
        <w:rPr>
          <w:rFonts w:ascii="Helvetica" w:hAnsi="Helvetica"/>
        </w:rPr>
        <w:t>in the region depicted per mRNA,</w:t>
      </w:r>
      <w:r w:rsidRPr="00216562">
        <w:rPr>
          <w:rFonts w:ascii="Helvetica" w:hAnsi="Helvetica"/>
        </w:rPr>
        <w:t xml:space="preserve"> around the first nucleotide of the translational stop codon</w:t>
      </w:r>
      <w:r>
        <w:rPr>
          <w:rFonts w:ascii="Helvetica" w:hAnsi="Helvetica"/>
        </w:rPr>
        <w:t>, shown on the left, and the 3’ end of annotated transcripts, shown on the right. Solid lines represent regions where differences were found to be significant with a P-value &lt;0.05 (</w:t>
      </w:r>
      <w:proofErr w:type="spellStart"/>
      <w:r>
        <w:rPr>
          <w:rFonts w:ascii="Helvetica" w:hAnsi="Helvetica"/>
        </w:rPr>
        <w:t>Bonferroni</w:t>
      </w:r>
      <w:proofErr w:type="spellEnd"/>
      <w:r>
        <w:rPr>
          <w:rFonts w:ascii="Helvetica" w:hAnsi="Helvetica"/>
        </w:rPr>
        <w:t xml:space="preserve"> corrected). </w:t>
      </w:r>
    </w:p>
    <w:p w14:paraId="00313792" w14:textId="77777777" w:rsidR="005B7B47" w:rsidRPr="00547709" w:rsidRDefault="005B7B47" w:rsidP="005B7B47">
      <w:pPr>
        <w:spacing w:line="480" w:lineRule="auto"/>
        <w:rPr>
          <w:rFonts w:ascii="Helvetica" w:hAnsi="Helvetica"/>
        </w:rPr>
      </w:pPr>
      <w:r>
        <w:rPr>
          <w:rFonts w:ascii="Helvetica" w:hAnsi="Helvetica"/>
        </w:rPr>
        <w:t>See also Figure S6 and Table S2</w:t>
      </w:r>
    </w:p>
    <w:p w14:paraId="7B2D9641" w14:textId="77777777" w:rsidR="005B7B47" w:rsidRDefault="005B7B47" w:rsidP="008737BC">
      <w:pPr>
        <w:shd w:val="clear" w:color="auto" w:fill="FFFFFF"/>
        <w:spacing w:after="420"/>
        <w:rPr>
          <w:rFonts w:ascii="Palatino" w:hAnsi="Palatino" w:cs="Times New Roman"/>
          <w:color w:val="222222"/>
          <w:spacing w:val="3"/>
          <w:sz w:val="26"/>
          <w:szCs w:val="26"/>
        </w:rPr>
      </w:pPr>
      <w:r>
        <w:rPr>
          <w:rFonts w:ascii="Palatino" w:hAnsi="Palatino" w:cs="Times New Roman"/>
          <w:color w:val="222222"/>
          <w:spacing w:val="3"/>
          <w:sz w:val="26"/>
          <w:szCs w:val="26"/>
        </w:rPr>
        <w:t xml:space="preserve">Figure 4 </w:t>
      </w:r>
    </w:p>
    <w:p w14:paraId="1EEA40FD" w14:textId="77777777" w:rsidR="005B7B47" w:rsidRPr="005B7B47" w:rsidRDefault="005B7B47" w:rsidP="005B7B47">
      <w:pPr>
        <w:rPr>
          <w:rFonts w:ascii="Times" w:eastAsia="Times New Roman" w:hAnsi="Times" w:cs="Times New Roman"/>
          <w:sz w:val="20"/>
          <w:szCs w:val="20"/>
        </w:rPr>
      </w:pPr>
      <w:proofErr w:type="gramStart"/>
      <w:r w:rsidRPr="005B7B47">
        <w:rPr>
          <w:rFonts w:ascii="Arial" w:eastAsia="Times New Roman" w:hAnsi="Arial" w:cs="Times New Roman"/>
          <w:b/>
          <w:bCs/>
          <w:color w:val="222222"/>
          <w:spacing w:val="3"/>
          <w:sz w:val="21"/>
          <w:szCs w:val="21"/>
          <w:shd w:val="clear" w:color="auto" w:fill="FFFFFF"/>
        </w:rPr>
        <w:t>a</w:t>
      </w:r>
      <w:proofErr w:type="gramEnd"/>
      <w:r w:rsidRPr="005B7B47">
        <w:rPr>
          <w:rFonts w:ascii="Arial" w:eastAsia="Times New Roman" w:hAnsi="Arial" w:cs="Times New Roman"/>
          <w:color w:val="222222"/>
          <w:spacing w:val="3"/>
          <w:sz w:val="21"/>
          <w:szCs w:val="21"/>
          <w:shd w:val="clear" w:color="auto" w:fill="FFFFFF"/>
        </w:rPr>
        <w:t>, Overlap between MSI2 target genes from separate CLIP–</w:t>
      </w:r>
      <w:proofErr w:type="spellStart"/>
      <w:r w:rsidRPr="005B7B47">
        <w:rPr>
          <w:rFonts w:ascii="Arial" w:eastAsia="Times New Roman" w:hAnsi="Arial" w:cs="Times New Roman"/>
          <w:color w:val="222222"/>
          <w:spacing w:val="3"/>
          <w:sz w:val="21"/>
          <w:szCs w:val="21"/>
          <w:shd w:val="clear" w:color="auto" w:fill="FFFFFF"/>
        </w:rPr>
        <w:t>seq</w:t>
      </w:r>
      <w:proofErr w:type="spellEnd"/>
      <w:r w:rsidRPr="005B7B47">
        <w:rPr>
          <w:rFonts w:ascii="Arial" w:eastAsia="Times New Roman" w:hAnsi="Arial" w:cs="Times New Roman"/>
          <w:color w:val="222222"/>
          <w:spacing w:val="3"/>
          <w:sz w:val="21"/>
          <w:szCs w:val="21"/>
          <w:shd w:val="clear" w:color="auto" w:fill="FFFFFF"/>
        </w:rPr>
        <w:t xml:space="preserve"> experiments. </w:t>
      </w:r>
      <w:proofErr w:type="gramStart"/>
      <w:r w:rsidRPr="005B7B47">
        <w:rPr>
          <w:rFonts w:ascii="Arial" w:eastAsia="Times New Roman" w:hAnsi="Arial" w:cs="Times New Roman"/>
          <w:b/>
          <w:bCs/>
          <w:color w:val="222222"/>
          <w:spacing w:val="3"/>
          <w:sz w:val="21"/>
          <w:szCs w:val="21"/>
          <w:shd w:val="clear" w:color="auto" w:fill="FFFFFF"/>
        </w:rPr>
        <w:t>b</w:t>
      </w:r>
      <w:proofErr w:type="gramEnd"/>
      <w:r w:rsidRPr="005B7B47">
        <w:rPr>
          <w:rFonts w:ascii="Arial" w:eastAsia="Times New Roman" w:hAnsi="Arial" w:cs="Times New Roman"/>
          <w:color w:val="222222"/>
          <w:spacing w:val="3"/>
          <w:sz w:val="21"/>
          <w:szCs w:val="21"/>
          <w:shd w:val="clear" w:color="auto" w:fill="FFFFFF"/>
        </w:rPr>
        <w:t>, Statistically significant overlap (</w:t>
      </w:r>
      <w:r w:rsidRPr="005B7B47">
        <w:rPr>
          <w:rFonts w:ascii="Arial" w:eastAsia="Times New Roman" w:hAnsi="Arial" w:cs="Times New Roman"/>
          <w:i/>
          <w:iCs/>
          <w:color w:val="222222"/>
          <w:spacing w:val="3"/>
          <w:sz w:val="21"/>
          <w:szCs w:val="21"/>
          <w:shd w:val="clear" w:color="auto" w:fill="FFFFFF"/>
        </w:rPr>
        <w:t>P</w:t>
      </w:r>
      <w:r w:rsidRPr="005B7B47">
        <w:rPr>
          <w:rFonts w:ascii="Arial" w:eastAsia="Times New Roman" w:hAnsi="Arial" w:cs="Times New Roman"/>
          <w:color w:val="222222"/>
          <w:spacing w:val="3"/>
          <w:sz w:val="21"/>
          <w:szCs w:val="21"/>
          <w:shd w:val="clear" w:color="auto" w:fill="FFFFFF"/>
        </w:rPr>
        <w:t> &lt; 0.0001, hypergeometric test) of clusters between the replicates. </w:t>
      </w:r>
      <w:proofErr w:type="gramStart"/>
      <w:r w:rsidRPr="005B7B47">
        <w:rPr>
          <w:rFonts w:ascii="Arial" w:eastAsia="Times New Roman" w:hAnsi="Arial" w:cs="Times New Roman"/>
          <w:b/>
          <w:bCs/>
          <w:color w:val="222222"/>
          <w:spacing w:val="3"/>
          <w:sz w:val="21"/>
          <w:szCs w:val="21"/>
          <w:shd w:val="clear" w:color="auto" w:fill="FFFFFF"/>
        </w:rPr>
        <w:t>c</w:t>
      </w:r>
      <w:proofErr w:type="gramEnd"/>
      <w:r w:rsidRPr="005B7B47">
        <w:rPr>
          <w:rFonts w:ascii="Arial" w:eastAsia="Times New Roman" w:hAnsi="Arial" w:cs="Times New Roman"/>
          <w:color w:val="222222"/>
          <w:spacing w:val="3"/>
          <w:sz w:val="21"/>
          <w:szCs w:val="21"/>
          <w:shd w:val="clear" w:color="auto" w:fill="FFFFFF"/>
        </w:rPr>
        <w:t>, Percentage of CLIP–</w:t>
      </w:r>
      <w:proofErr w:type="spellStart"/>
      <w:r w:rsidRPr="005B7B47">
        <w:rPr>
          <w:rFonts w:ascii="Arial" w:eastAsia="Times New Roman" w:hAnsi="Arial" w:cs="Times New Roman"/>
          <w:color w:val="222222"/>
          <w:spacing w:val="3"/>
          <w:sz w:val="21"/>
          <w:szCs w:val="21"/>
          <w:shd w:val="clear" w:color="auto" w:fill="FFFFFF"/>
        </w:rPr>
        <w:t>seq</w:t>
      </w:r>
      <w:proofErr w:type="spellEnd"/>
      <w:r w:rsidRPr="005B7B47">
        <w:rPr>
          <w:rFonts w:ascii="Arial" w:eastAsia="Times New Roman" w:hAnsi="Arial" w:cs="Times New Roman"/>
          <w:color w:val="222222"/>
          <w:spacing w:val="3"/>
          <w:sz w:val="21"/>
          <w:szCs w:val="21"/>
          <w:shd w:val="clear" w:color="auto" w:fill="FFFFFF"/>
        </w:rPr>
        <w:t xml:space="preserve"> clusters in different genic regions. </w:t>
      </w:r>
      <w:proofErr w:type="gramStart"/>
      <w:r w:rsidRPr="005B7B47">
        <w:rPr>
          <w:rFonts w:ascii="Arial" w:eastAsia="Times New Roman" w:hAnsi="Arial" w:cs="Times New Roman"/>
          <w:b/>
          <w:bCs/>
          <w:color w:val="222222"/>
          <w:spacing w:val="3"/>
          <w:sz w:val="21"/>
          <w:szCs w:val="21"/>
          <w:shd w:val="clear" w:color="auto" w:fill="FFFFFF"/>
        </w:rPr>
        <w:t>d</w:t>
      </w:r>
      <w:proofErr w:type="gramEnd"/>
      <w:r w:rsidRPr="005B7B47">
        <w:rPr>
          <w:rFonts w:ascii="Arial" w:eastAsia="Times New Roman" w:hAnsi="Arial" w:cs="Times New Roman"/>
          <w:color w:val="222222"/>
          <w:spacing w:val="3"/>
          <w:sz w:val="21"/>
          <w:szCs w:val="21"/>
          <w:shd w:val="clear" w:color="auto" w:fill="FFFFFF"/>
        </w:rPr>
        <w:t>, Consensus motifs within MSI2 clusters in different genic regions. </w:t>
      </w:r>
      <w:r w:rsidRPr="005B7B47">
        <w:rPr>
          <w:rFonts w:ascii="Arial" w:eastAsia="Times New Roman" w:hAnsi="Arial" w:cs="Times New Roman"/>
          <w:i/>
          <w:iCs/>
          <w:color w:val="222222"/>
          <w:spacing w:val="3"/>
          <w:sz w:val="21"/>
          <w:szCs w:val="21"/>
          <w:shd w:val="clear" w:color="auto" w:fill="FFFFFF"/>
        </w:rPr>
        <w:t>P</w:t>
      </w:r>
      <w:r w:rsidRPr="005B7B47">
        <w:rPr>
          <w:rFonts w:ascii="Arial" w:eastAsia="Times New Roman" w:hAnsi="Arial" w:cs="Times New Roman"/>
          <w:color w:val="222222"/>
          <w:spacing w:val="3"/>
          <w:sz w:val="21"/>
          <w:szCs w:val="21"/>
          <w:shd w:val="clear" w:color="auto" w:fill="FFFFFF"/>
        </w:rPr>
        <w:t> values presented for the top 40% of clusters. </w:t>
      </w:r>
      <w:proofErr w:type="gramStart"/>
      <w:r w:rsidRPr="005B7B47">
        <w:rPr>
          <w:rFonts w:ascii="Arial" w:eastAsia="Times New Roman" w:hAnsi="Arial" w:cs="Times New Roman"/>
          <w:b/>
          <w:bCs/>
          <w:color w:val="222222"/>
          <w:spacing w:val="3"/>
          <w:sz w:val="21"/>
          <w:szCs w:val="21"/>
          <w:shd w:val="clear" w:color="auto" w:fill="FFFFFF"/>
        </w:rPr>
        <w:t>e</w:t>
      </w:r>
      <w:proofErr w:type="gramEnd"/>
      <w:r w:rsidRPr="005B7B47">
        <w:rPr>
          <w:rFonts w:ascii="Arial" w:eastAsia="Times New Roman" w:hAnsi="Arial" w:cs="Times New Roman"/>
          <w:color w:val="222222"/>
          <w:spacing w:val="3"/>
          <w:sz w:val="21"/>
          <w:szCs w:val="21"/>
          <w:shd w:val="clear" w:color="auto" w:fill="FFFFFF"/>
        </w:rPr>
        <w:t>, CLIP–</w:t>
      </w:r>
      <w:proofErr w:type="spellStart"/>
      <w:r w:rsidRPr="005B7B47">
        <w:rPr>
          <w:rFonts w:ascii="Arial" w:eastAsia="Times New Roman" w:hAnsi="Arial" w:cs="Times New Roman"/>
          <w:color w:val="222222"/>
          <w:spacing w:val="3"/>
          <w:sz w:val="21"/>
          <w:szCs w:val="21"/>
          <w:shd w:val="clear" w:color="auto" w:fill="FFFFFF"/>
        </w:rPr>
        <w:t>seq</w:t>
      </w:r>
      <w:proofErr w:type="spellEnd"/>
      <w:r w:rsidRPr="005B7B47">
        <w:rPr>
          <w:rFonts w:ascii="Arial" w:eastAsia="Times New Roman" w:hAnsi="Arial" w:cs="Times New Roman"/>
          <w:color w:val="222222"/>
          <w:spacing w:val="3"/>
          <w:sz w:val="21"/>
          <w:szCs w:val="21"/>
          <w:shd w:val="clear" w:color="auto" w:fill="FFFFFF"/>
        </w:rPr>
        <w:t xml:space="preserve"> reads (blue, replicate 1; green, replicate 2) and clusters (purple) mapped to the 3′UTR of </w:t>
      </w:r>
      <w:r w:rsidRPr="005B7B47">
        <w:rPr>
          <w:rFonts w:ascii="Arial" w:eastAsia="Times New Roman" w:hAnsi="Arial" w:cs="Times New Roman"/>
          <w:i/>
          <w:iCs/>
          <w:color w:val="222222"/>
          <w:spacing w:val="3"/>
          <w:sz w:val="21"/>
          <w:szCs w:val="21"/>
          <w:shd w:val="clear" w:color="auto" w:fill="FFFFFF"/>
        </w:rPr>
        <w:t>CYP1B1</w:t>
      </w:r>
      <w:r w:rsidRPr="005B7B47">
        <w:rPr>
          <w:rFonts w:ascii="Arial" w:eastAsia="Times New Roman" w:hAnsi="Arial" w:cs="Times New Roman"/>
          <w:color w:val="222222"/>
          <w:spacing w:val="3"/>
          <w:sz w:val="21"/>
          <w:szCs w:val="21"/>
          <w:shd w:val="clear" w:color="auto" w:fill="FFFFFF"/>
        </w:rPr>
        <w:t>. Matches to the GUAG motif are shown in black. </w:t>
      </w:r>
      <w:proofErr w:type="gramStart"/>
      <w:r w:rsidRPr="005B7B47">
        <w:rPr>
          <w:rFonts w:ascii="Arial" w:eastAsia="Times New Roman" w:hAnsi="Arial" w:cs="Times New Roman"/>
          <w:b/>
          <w:bCs/>
          <w:color w:val="222222"/>
          <w:spacing w:val="3"/>
          <w:sz w:val="21"/>
          <w:szCs w:val="21"/>
          <w:shd w:val="clear" w:color="auto" w:fill="FFFFFF"/>
        </w:rPr>
        <w:t>f</w:t>
      </w:r>
      <w:proofErr w:type="gramEnd"/>
      <w:r w:rsidRPr="005B7B47">
        <w:rPr>
          <w:rFonts w:ascii="Arial" w:eastAsia="Times New Roman" w:hAnsi="Arial" w:cs="Times New Roman"/>
          <w:color w:val="222222"/>
          <w:spacing w:val="3"/>
          <w:sz w:val="21"/>
          <w:szCs w:val="21"/>
          <w:shd w:val="clear" w:color="auto" w:fill="FFFFFF"/>
        </w:rPr>
        <w:t>, </w:t>
      </w:r>
      <w:r w:rsidRPr="005B7B47">
        <w:rPr>
          <w:rFonts w:ascii="Arial" w:eastAsia="Times New Roman" w:hAnsi="Arial" w:cs="Times New Roman"/>
          <w:b/>
          <w:bCs/>
          <w:color w:val="222222"/>
          <w:spacing w:val="3"/>
          <w:sz w:val="21"/>
          <w:szCs w:val="21"/>
          <w:shd w:val="clear" w:color="auto" w:fill="FFFFFF"/>
        </w:rPr>
        <w:t>g</w:t>
      </w:r>
      <w:r w:rsidRPr="005B7B47">
        <w:rPr>
          <w:rFonts w:ascii="Arial" w:eastAsia="Times New Roman" w:hAnsi="Arial" w:cs="Times New Roman"/>
          <w:color w:val="222222"/>
          <w:spacing w:val="3"/>
          <w:sz w:val="21"/>
          <w:szCs w:val="21"/>
          <w:shd w:val="clear" w:color="auto" w:fill="FFFFFF"/>
        </w:rPr>
        <w:t>, Immunofluorescence for HSP90 and CYP1B1 3 days after transduction and summary of fold-changes in HSP90 and CYP1B1 protein and transcript levels with MSI2 overexpression at 3 and 7 days after transduction (scale bar, 20 </w:t>
      </w:r>
      <w:proofErr w:type="spellStart"/>
      <w:r w:rsidRPr="005B7B47">
        <w:rPr>
          <w:rFonts w:ascii="Arial" w:eastAsia="Times New Roman" w:hAnsi="Arial" w:cs="Times New Roman"/>
          <w:color w:val="222222"/>
          <w:spacing w:val="3"/>
          <w:sz w:val="21"/>
          <w:szCs w:val="21"/>
          <w:shd w:val="clear" w:color="auto" w:fill="FFFFFF"/>
        </w:rPr>
        <w:t>μm</w:t>
      </w:r>
      <w:proofErr w:type="spellEnd"/>
      <w:r w:rsidRPr="005B7B47">
        <w:rPr>
          <w:rFonts w:ascii="Arial" w:eastAsia="Times New Roman" w:hAnsi="Arial" w:cs="Times New Roman"/>
          <w:color w:val="222222"/>
          <w:spacing w:val="3"/>
          <w:sz w:val="21"/>
          <w:szCs w:val="21"/>
          <w:shd w:val="clear" w:color="auto" w:fill="FFFFFF"/>
        </w:rPr>
        <w:t>; dotted line indicates no change; </w:t>
      </w:r>
      <w:r w:rsidRPr="005B7B47">
        <w:rPr>
          <w:rFonts w:ascii="Arial" w:eastAsia="Times New Roman" w:hAnsi="Arial" w:cs="Times New Roman"/>
          <w:i/>
          <w:iCs/>
          <w:color w:val="222222"/>
          <w:spacing w:val="3"/>
          <w:sz w:val="21"/>
          <w:szCs w:val="21"/>
          <w:shd w:val="clear" w:color="auto" w:fill="FFFFFF"/>
        </w:rPr>
        <w:t>n</w:t>
      </w:r>
      <w:r w:rsidRPr="005B7B47">
        <w:rPr>
          <w:rFonts w:ascii="Arial" w:eastAsia="Times New Roman" w:hAnsi="Arial" w:cs="Times New Roman"/>
          <w:color w:val="222222"/>
          <w:spacing w:val="3"/>
          <w:sz w:val="21"/>
          <w:szCs w:val="21"/>
          <w:shd w:val="clear" w:color="auto" w:fill="FFFFFF"/>
        </w:rPr>
        <w:t> = 3 experiments). </w:t>
      </w:r>
      <w:proofErr w:type="gramStart"/>
      <w:r w:rsidRPr="005B7B47">
        <w:rPr>
          <w:rFonts w:ascii="Arial" w:eastAsia="Times New Roman" w:hAnsi="Arial" w:cs="Times New Roman"/>
          <w:b/>
          <w:bCs/>
          <w:color w:val="222222"/>
          <w:spacing w:val="3"/>
          <w:sz w:val="21"/>
          <w:szCs w:val="21"/>
          <w:shd w:val="clear" w:color="auto" w:fill="FFFFFF"/>
        </w:rPr>
        <w:t>h</w:t>
      </w:r>
      <w:proofErr w:type="gramEnd"/>
      <w:r w:rsidRPr="005B7B47">
        <w:rPr>
          <w:rFonts w:ascii="Arial" w:eastAsia="Times New Roman" w:hAnsi="Arial" w:cs="Times New Roman"/>
          <w:color w:val="222222"/>
          <w:spacing w:val="3"/>
          <w:sz w:val="21"/>
          <w:szCs w:val="21"/>
          <w:shd w:val="clear" w:color="auto" w:fill="FFFFFF"/>
        </w:rPr>
        <w:t>, HSPC marker expression by CD34</w:t>
      </w:r>
      <w:r w:rsidRPr="005B7B47">
        <w:rPr>
          <w:rFonts w:ascii="Arial" w:eastAsia="Times New Roman" w:hAnsi="Arial" w:cs="Times New Roman"/>
          <w:color w:val="222222"/>
          <w:spacing w:val="3"/>
          <w:sz w:val="16"/>
          <w:szCs w:val="16"/>
          <w:shd w:val="clear" w:color="auto" w:fill="FFFFFF"/>
          <w:vertAlign w:val="superscript"/>
        </w:rPr>
        <w:t>+</w:t>
      </w:r>
      <w:r w:rsidRPr="005B7B47">
        <w:rPr>
          <w:rFonts w:ascii="Arial" w:eastAsia="Times New Roman" w:hAnsi="Arial" w:cs="Times New Roman"/>
          <w:color w:val="222222"/>
          <w:spacing w:val="3"/>
          <w:sz w:val="21"/>
          <w:szCs w:val="21"/>
          <w:shd w:val="clear" w:color="auto" w:fill="FFFFFF"/>
        </w:rPr>
        <w:t> cells treated with TMS for 10 days. </w:t>
      </w:r>
      <w:proofErr w:type="spellStart"/>
      <w:proofErr w:type="gramStart"/>
      <w:r w:rsidRPr="005B7B47">
        <w:rPr>
          <w:rFonts w:ascii="Arial" w:eastAsia="Times New Roman" w:hAnsi="Arial" w:cs="Times New Roman"/>
          <w:b/>
          <w:bCs/>
          <w:color w:val="222222"/>
          <w:spacing w:val="3"/>
          <w:sz w:val="21"/>
          <w:szCs w:val="21"/>
          <w:shd w:val="clear" w:color="auto" w:fill="FFFFFF"/>
        </w:rPr>
        <w:t>i</w:t>
      </w:r>
      <w:proofErr w:type="spellEnd"/>
      <w:proofErr w:type="gramEnd"/>
      <w:r w:rsidRPr="005B7B47">
        <w:rPr>
          <w:rFonts w:ascii="Arial" w:eastAsia="Times New Roman" w:hAnsi="Arial" w:cs="Times New Roman"/>
          <w:color w:val="222222"/>
          <w:spacing w:val="3"/>
          <w:sz w:val="21"/>
          <w:szCs w:val="21"/>
          <w:shd w:val="clear" w:color="auto" w:fill="FFFFFF"/>
        </w:rPr>
        <w:t>, Absolute CD34</w:t>
      </w:r>
      <w:r w:rsidRPr="005B7B47">
        <w:rPr>
          <w:rFonts w:ascii="Arial" w:eastAsia="Times New Roman" w:hAnsi="Arial" w:cs="Times New Roman"/>
          <w:color w:val="222222"/>
          <w:spacing w:val="3"/>
          <w:sz w:val="16"/>
          <w:szCs w:val="16"/>
          <w:shd w:val="clear" w:color="auto" w:fill="FFFFFF"/>
          <w:vertAlign w:val="superscript"/>
        </w:rPr>
        <w:t>+</w:t>
      </w:r>
      <w:r w:rsidRPr="005B7B47">
        <w:rPr>
          <w:rFonts w:ascii="Arial" w:eastAsia="Times New Roman" w:hAnsi="Arial" w:cs="Times New Roman"/>
          <w:color w:val="222222"/>
          <w:spacing w:val="3"/>
          <w:sz w:val="21"/>
          <w:szCs w:val="21"/>
          <w:shd w:val="clear" w:color="auto" w:fill="FFFFFF"/>
        </w:rPr>
        <w:t> cell number with TMS (</w:t>
      </w:r>
      <w:r w:rsidRPr="005B7B47">
        <w:rPr>
          <w:rFonts w:ascii="Arial" w:eastAsia="Times New Roman" w:hAnsi="Arial" w:cs="Times New Roman"/>
          <w:i/>
          <w:iCs/>
          <w:color w:val="222222"/>
          <w:spacing w:val="3"/>
          <w:sz w:val="21"/>
          <w:szCs w:val="21"/>
          <w:shd w:val="clear" w:color="auto" w:fill="FFFFFF"/>
        </w:rPr>
        <w:t>n</w:t>
      </w:r>
      <w:r w:rsidRPr="005B7B47">
        <w:rPr>
          <w:rFonts w:ascii="Arial" w:eastAsia="Times New Roman" w:hAnsi="Arial" w:cs="Times New Roman"/>
          <w:color w:val="222222"/>
          <w:spacing w:val="3"/>
          <w:sz w:val="21"/>
          <w:szCs w:val="21"/>
          <w:shd w:val="clear" w:color="auto" w:fill="FFFFFF"/>
        </w:rPr>
        <w:t> = 4 experiments). Data are presented as mean ± </w:t>
      </w:r>
      <w:proofErr w:type="spellStart"/>
      <w:r w:rsidRPr="005B7B47">
        <w:rPr>
          <w:rFonts w:ascii="Arial" w:eastAsia="Times New Roman" w:hAnsi="Arial" w:cs="Times New Roman"/>
          <w:color w:val="222222"/>
          <w:spacing w:val="3"/>
          <w:sz w:val="21"/>
          <w:szCs w:val="21"/>
          <w:shd w:val="clear" w:color="auto" w:fill="FFFFFF"/>
        </w:rPr>
        <w:t>s.e.m</w:t>
      </w:r>
      <w:proofErr w:type="spellEnd"/>
      <w:r w:rsidRPr="005B7B47">
        <w:rPr>
          <w:rFonts w:ascii="Arial" w:eastAsia="Times New Roman" w:hAnsi="Arial" w:cs="Times New Roman"/>
          <w:color w:val="222222"/>
          <w:spacing w:val="3"/>
          <w:sz w:val="21"/>
          <w:szCs w:val="21"/>
          <w:shd w:val="clear" w:color="auto" w:fill="FFFFFF"/>
        </w:rPr>
        <w:t>. Unpaired </w:t>
      </w:r>
      <w:r w:rsidRPr="005B7B47">
        <w:rPr>
          <w:rFonts w:ascii="Arial" w:eastAsia="Times New Roman" w:hAnsi="Arial" w:cs="Times New Roman"/>
          <w:i/>
          <w:iCs/>
          <w:color w:val="222222"/>
          <w:spacing w:val="3"/>
          <w:sz w:val="21"/>
          <w:szCs w:val="21"/>
          <w:shd w:val="clear" w:color="auto" w:fill="FFFFFF"/>
        </w:rPr>
        <w:t>t</w:t>
      </w:r>
      <w:r w:rsidRPr="005B7B47">
        <w:rPr>
          <w:rFonts w:ascii="Arial" w:eastAsia="Times New Roman" w:hAnsi="Arial" w:cs="Times New Roman"/>
          <w:color w:val="222222"/>
          <w:spacing w:val="3"/>
          <w:sz w:val="21"/>
          <w:szCs w:val="21"/>
          <w:shd w:val="clear" w:color="auto" w:fill="FFFFFF"/>
        </w:rPr>
        <w:t>-test, **</w:t>
      </w:r>
      <w:r w:rsidRPr="005B7B47">
        <w:rPr>
          <w:rFonts w:ascii="Arial" w:eastAsia="Times New Roman" w:hAnsi="Arial" w:cs="Times New Roman"/>
          <w:i/>
          <w:iCs/>
          <w:color w:val="222222"/>
          <w:spacing w:val="3"/>
          <w:sz w:val="21"/>
          <w:szCs w:val="21"/>
          <w:shd w:val="clear" w:color="auto" w:fill="FFFFFF"/>
        </w:rPr>
        <w:t>P</w:t>
      </w:r>
      <w:r w:rsidRPr="005B7B47">
        <w:rPr>
          <w:rFonts w:ascii="Arial" w:eastAsia="Times New Roman" w:hAnsi="Arial" w:cs="Times New Roman"/>
          <w:color w:val="222222"/>
          <w:spacing w:val="3"/>
          <w:sz w:val="21"/>
          <w:szCs w:val="21"/>
          <w:shd w:val="clear" w:color="auto" w:fill="FFFFFF"/>
        </w:rPr>
        <w:t> &lt; 0.01.</w:t>
      </w:r>
    </w:p>
    <w:p w14:paraId="1BCBF810" w14:textId="77777777" w:rsidR="005B7B47" w:rsidRDefault="005B7B47" w:rsidP="008737BC">
      <w:pPr>
        <w:shd w:val="clear" w:color="auto" w:fill="FFFFFF"/>
        <w:spacing w:after="420"/>
        <w:rPr>
          <w:rFonts w:ascii="Palatino" w:hAnsi="Palatino" w:cs="Times New Roman"/>
          <w:color w:val="222222"/>
          <w:spacing w:val="3"/>
          <w:sz w:val="26"/>
          <w:szCs w:val="26"/>
        </w:rPr>
      </w:pPr>
    </w:p>
    <w:p w14:paraId="211FB7AF" w14:textId="1ECEE276" w:rsidR="005B7B47" w:rsidRDefault="005B7B47" w:rsidP="008737BC">
      <w:pPr>
        <w:shd w:val="clear" w:color="auto" w:fill="FFFFFF"/>
        <w:spacing w:after="420"/>
        <w:rPr>
          <w:rFonts w:ascii="Palatino" w:hAnsi="Palatino" w:cs="Times New Roman"/>
          <w:color w:val="222222"/>
          <w:spacing w:val="3"/>
          <w:sz w:val="26"/>
          <w:szCs w:val="26"/>
        </w:rPr>
      </w:pPr>
      <w:r w:rsidRPr="005B7B47">
        <w:rPr>
          <w:rFonts w:ascii="Palatino" w:hAnsi="Palatino" w:cs="Times New Roman"/>
          <w:color w:val="222222"/>
          <w:spacing w:val="3"/>
          <w:sz w:val="26"/>
          <w:szCs w:val="26"/>
        </w:rPr>
        <w:t xml:space="preserve">Extended Data Figure 9. MSI2 preferentially binds mature mRNA within the 3'UTR a, Validation of the capacity of the anti-MSI2 antibody to </w:t>
      </w:r>
      <w:proofErr w:type="spellStart"/>
      <w:r w:rsidRPr="005B7B47">
        <w:rPr>
          <w:rFonts w:ascii="Palatino" w:hAnsi="Palatino" w:cs="Times New Roman"/>
          <w:color w:val="222222"/>
          <w:spacing w:val="3"/>
          <w:sz w:val="26"/>
          <w:szCs w:val="26"/>
        </w:rPr>
        <w:t>immunoprecipitate</w:t>
      </w:r>
      <w:proofErr w:type="spellEnd"/>
      <w:r w:rsidRPr="005B7B47">
        <w:rPr>
          <w:rFonts w:ascii="Palatino" w:hAnsi="Palatino" w:cs="Times New Roman"/>
          <w:color w:val="222222"/>
          <w:spacing w:val="3"/>
          <w:sz w:val="26"/>
          <w:szCs w:val="26"/>
        </w:rPr>
        <w:t xml:space="preserve"> MSI2 compared to </w:t>
      </w:r>
      <w:proofErr w:type="spellStart"/>
      <w:r w:rsidRPr="005B7B47">
        <w:rPr>
          <w:rFonts w:ascii="Palatino" w:hAnsi="Palatino" w:cs="Times New Roman"/>
          <w:color w:val="222222"/>
          <w:spacing w:val="3"/>
          <w:sz w:val="26"/>
          <w:szCs w:val="26"/>
        </w:rPr>
        <w:t>IgG</w:t>
      </w:r>
      <w:proofErr w:type="spellEnd"/>
      <w:r w:rsidRPr="005B7B47">
        <w:rPr>
          <w:rFonts w:ascii="Palatino" w:hAnsi="Palatino" w:cs="Times New Roman"/>
          <w:color w:val="222222"/>
          <w:spacing w:val="3"/>
          <w:sz w:val="26"/>
          <w:szCs w:val="26"/>
        </w:rPr>
        <w:t xml:space="preserve"> control </w:t>
      </w:r>
      <w:proofErr w:type="spellStart"/>
      <w:r w:rsidRPr="005B7B47">
        <w:rPr>
          <w:rFonts w:ascii="Palatino" w:hAnsi="Palatino" w:cs="Times New Roman"/>
          <w:color w:val="222222"/>
          <w:spacing w:val="3"/>
          <w:sz w:val="26"/>
          <w:szCs w:val="26"/>
        </w:rPr>
        <w:t>pulldowns</w:t>
      </w:r>
      <w:proofErr w:type="spellEnd"/>
      <w:r w:rsidRPr="005B7B47">
        <w:rPr>
          <w:rFonts w:ascii="Palatino" w:hAnsi="Palatino" w:cs="Times New Roman"/>
          <w:color w:val="222222"/>
          <w:spacing w:val="3"/>
          <w:sz w:val="26"/>
          <w:szCs w:val="26"/>
        </w:rPr>
        <w:t xml:space="preserve">. </w:t>
      </w:r>
      <w:proofErr w:type="gramStart"/>
      <w:r w:rsidRPr="005B7B47">
        <w:rPr>
          <w:rFonts w:ascii="Palatino" w:hAnsi="Palatino" w:cs="Times New Roman"/>
          <w:color w:val="222222"/>
          <w:spacing w:val="3"/>
          <w:sz w:val="26"/>
          <w:szCs w:val="26"/>
        </w:rPr>
        <w:t>b</w:t>
      </w:r>
      <w:proofErr w:type="gramEnd"/>
      <w:r w:rsidRPr="005B7B47">
        <w:rPr>
          <w:rFonts w:ascii="Palatino" w:hAnsi="Palatino" w:cs="Times New Roman"/>
          <w:color w:val="222222"/>
          <w:spacing w:val="3"/>
          <w:sz w:val="26"/>
          <w:szCs w:val="26"/>
        </w:rPr>
        <w:t xml:space="preserve">, Autoradiogram showing anti-MSI2 </w:t>
      </w:r>
      <w:proofErr w:type="spellStart"/>
      <w:r w:rsidRPr="005B7B47">
        <w:rPr>
          <w:rFonts w:ascii="Palatino" w:hAnsi="Palatino" w:cs="Times New Roman"/>
          <w:color w:val="222222"/>
          <w:spacing w:val="3"/>
          <w:sz w:val="26"/>
          <w:szCs w:val="26"/>
        </w:rPr>
        <w:t>immunoprecipitated</w:t>
      </w:r>
      <w:proofErr w:type="spellEnd"/>
      <w:r w:rsidRPr="005B7B47">
        <w:rPr>
          <w:rFonts w:ascii="Palatino" w:hAnsi="Palatino" w:cs="Times New Roman"/>
          <w:color w:val="222222"/>
          <w:spacing w:val="3"/>
          <w:sz w:val="26"/>
          <w:szCs w:val="26"/>
        </w:rPr>
        <w:t xml:space="preserve">, </w:t>
      </w:r>
      <w:proofErr w:type="spellStart"/>
      <w:r w:rsidRPr="005B7B47">
        <w:rPr>
          <w:rFonts w:ascii="Palatino" w:hAnsi="Palatino" w:cs="Times New Roman"/>
          <w:color w:val="222222"/>
          <w:spacing w:val="3"/>
          <w:sz w:val="26"/>
          <w:szCs w:val="26"/>
        </w:rPr>
        <w:t>MNase</w:t>
      </w:r>
      <w:proofErr w:type="spellEnd"/>
      <w:r w:rsidRPr="005B7B47">
        <w:rPr>
          <w:rFonts w:ascii="Palatino" w:hAnsi="Palatino" w:cs="Times New Roman"/>
          <w:color w:val="222222"/>
          <w:spacing w:val="3"/>
          <w:sz w:val="26"/>
          <w:szCs w:val="26"/>
        </w:rPr>
        <w:t xml:space="preserve"> digested and radiolabelled RNA isolated for CLIP library construction and sequencing (red box). Low levels of </w:t>
      </w:r>
      <w:proofErr w:type="spellStart"/>
      <w:r w:rsidRPr="005B7B47">
        <w:rPr>
          <w:rFonts w:ascii="Palatino" w:hAnsi="Palatino" w:cs="Times New Roman"/>
          <w:color w:val="222222"/>
          <w:spacing w:val="3"/>
          <w:sz w:val="26"/>
          <w:szCs w:val="26"/>
        </w:rPr>
        <w:t>MNase</w:t>
      </w:r>
      <w:proofErr w:type="spellEnd"/>
      <w:r w:rsidRPr="005B7B47">
        <w:rPr>
          <w:rFonts w:ascii="Palatino" w:hAnsi="Palatino" w:cs="Times New Roman"/>
          <w:color w:val="222222"/>
          <w:spacing w:val="3"/>
          <w:sz w:val="26"/>
          <w:szCs w:val="26"/>
        </w:rPr>
        <w:t xml:space="preserve"> show a smearing pattern extending upwards from the modal weight of MSI2. </w:t>
      </w:r>
      <w:proofErr w:type="gramStart"/>
      <w:r w:rsidRPr="005B7B47">
        <w:rPr>
          <w:rFonts w:ascii="Palatino" w:hAnsi="Palatino" w:cs="Times New Roman"/>
          <w:color w:val="222222"/>
          <w:spacing w:val="3"/>
          <w:sz w:val="26"/>
          <w:szCs w:val="26"/>
        </w:rPr>
        <w:t>c</w:t>
      </w:r>
      <w:proofErr w:type="gramEnd"/>
      <w:r w:rsidRPr="005B7B47">
        <w:rPr>
          <w:rFonts w:ascii="Palatino" w:hAnsi="Palatino" w:cs="Times New Roman"/>
          <w:color w:val="222222"/>
          <w:spacing w:val="3"/>
          <w:sz w:val="26"/>
          <w:szCs w:val="26"/>
        </w:rPr>
        <w:t>, Scatter plot of total number of uniquely mapped CLIP-</w:t>
      </w:r>
      <w:proofErr w:type="spellStart"/>
      <w:r w:rsidRPr="005B7B47">
        <w:rPr>
          <w:rFonts w:ascii="Palatino" w:hAnsi="Palatino" w:cs="Times New Roman"/>
          <w:color w:val="222222"/>
          <w:spacing w:val="3"/>
          <w:sz w:val="26"/>
          <w:szCs w:val="26"/>
        </w:rPr>
        <w:t>seq</w:t>
      </w:r>
      <w:proofErr w:type="spellEnd"/>
      <w:r w:rsidRPr="005B7B47">
        <w:rPr>
          <w:rFonts w:ascii="Palatino" w:hAnsi="Palatino" w:cs="Times New Roman"/>
          <w:color w:val="222222"/>
          <w:spacing w:val="3"/>
          <w:sz w:val="26"/>
          <w:szCs w:val="26"/>
        </w:rPr>
        <w:t xml:space="preserve"> reads for each gene, comparing both replicates. </w:t>
      </w:r>
      <w:proofErr w:type="gramStart"/>
      <w:r w:rsidRPr="005B7B47">
        <w:rPr>
          <w:rFonts w:ascii="Palatino" w:hAnsi="Palatino" w:cs="Times New Roman"/>
          <w:color w:val="222222"/>
          <w:spacing w:val="3"/>
          <w:sz w:val="26"/>
          <w:szCs w:val="26"/>
        </w:rPr>
        <w:t>d</w:t>
      </w:r>
      <w:proofErr w:type="gramEnd"/>
      <w:r w:rsidRPr="005B7B47">
        <w:rPr>
          <w:rFonts w:ascii="Palatino" w:hAnsi="Palatino" w:cs="Times New Roman"/>
          <w:color w:val="222222"/>
          <w:spacing w:val="3"/>
          <w:sz w:val="26"/>
          <w:szCs w:val="26"/>
        </w:rPr>
        <w:t xml:space="preserve">, </w:t>
      </w:r>
      <w:proofErr w:type="spellStart"/>
      <w:r w:rsidRPr="005B7B47">
        <w:rPr>
          <w:rFonts w:ascii="Palatino" w:hAnsi="Palatino" w:cs="Times New Roman"/>
          <w:color w:val="222222"/>
          <w:spacing w:val="3"/>
          <w:sz w:val="26"/>
          <w:szCs w:val="26"/>
        </w:rPr>
        <w:t>Heatmap</w:t>
      </w:r>
      <w:proofErr w:type="spellEnd"/>
      <w:r w:rsidRPr="005B7B47">
        <w:rPr>
          <w:rFonts w:ascii="Palatino" w:hAnsi="Palatino" w:cs="Times New Roman"/>
          <w:color w:val="222222"/>
          <w:spacing w:val="3"/>
          <w:sz w:val="26"/>
          <w:szCs w:val="26"/>
        </w:rPr>
        <w:t xml:space="preserve"> indicating the number of different classes of </w:t>
      </w:r>
      <w:proofErr w:type="spellStart"/>
      <w:r w:rsidRPr="005B7B47">
        <w:rPr>
          <w:rFonts w:ascii="Palatino" w:hAnsi="Palatino" w:cs="Times New Roman"/>
          <w:color w:val="222222"/>
          <w:spacing w:val="3"/>
          <w:sz w:val="26"/>
          <w:szCs w:val="26"/>
        </w:rPr>
        <w:t>Gencode</w:t>
      </w:r>
      <w:proofErr w:type="spellEnd"/>
      <w:r w:rsidRPr="005B7B47">
        <w:rPr>
          <w:rFonts w:ascii="Palatino" w:hAnsi="Palatino" w:cs="Times New Roman"/>
          <w:color w:val="222222"/>
          <w:spacing w:val="3"/>
          <w:sz w:val="26"/>
          <w:szCs w:val="26"/>
        </w:rPr>
        <w:t xml:space="preserve"> annotated genes that contain at least</w:t>
      </w:r>
      <w:r w:rsidRPr="005B7B47">
        <w:t xml:space="preserve"> </w:t>
      </w:r>
      <w:r w:rsidRPr="005B7B47">
        <w:rPr>
          <w:rFonts w:ascii="Palatino" w:hAnsi="Palatino" w:cs="Times New Roman"/>
          <w:color w:val="222222"/>
          <w:spacing w:val="3"/>
          <w:sz w:val="26"/>
          <w:szCs w:val="26"/>
        </w:rPr>
        <w:t xml:space="preserve">one predicted MSI2 binding site. </w:t>
      </w:r>
      <w:proofErr w:type="gramStart"/>
      <w:r w:rsidRPr="005B7B47">
        <w:rPr>
          <w:rFonts w:ascii="Palatino" w:hAnsi="Palatino" w:cs="Times New Roman"/>
          <w:color w:val="222222"/>
          <w:spacing w:val="3"/>
          <w:sz w:val="26"/>
          <w:szCs w:val="26"/>
        </w:rPr>
        <w:t>e</w:t>
      </w:r>
      <w:proofErr w:type="gramEnd"/>
      <w:r w:rsidRPr="005B7B47">
        <w:rPr>
          <w:rFonts w:ascii="Palatino" w:hAnsi="Palatino" w:cs="Times New Roman"/>
          <w:color w:val="222222"/>
          <w:spacing w:val="3"/>
          <w:sz w:val="26"/>
          <w:szCs w:val="26"/>
        </w:rPr>
        <w:t xml:space="preserve">, Consensus motifs within MSI2 clusters in the different genic regions. P-values for the most statistically significant enriched motif is presented for all overlapping clusters between replicates. </w:t>
      </w:r>
      <w:proofErr w:type="gramStart"/>
      <w:r w:rsidRPr="005B7B47">
        <w:rPr>
          <w:rFonts w:ascii="Palatino" w:hAnsi="Palatino" w:cs="Times New Roman"/>
          <w:color w:val="222222"/>
          <w:spacing w:val="3"/>
          <w:sz w:val="26"/>
          <w:szCs w:val="26"/>
        </w:rPr>
        <w:t>f</w:t>
      </w:r>
      <w:proofErr w:type="gramEnd"/>
      <w:r w:rsidRPr="005B7B47">
        <w:rPr>
          <w:rFonts w:ascii="Palatino" w:hAnsi="Palatino" w:cs="Times New Roman"/>
          <w:color w:val="222222"/>
          <w:spacing w:val="3"/>
          <w:sz w:val="26"/>
          <w:szCs w:val="26"/>
        </w:rPr>
        <w:t>, Cumulative distribution function of mean conservation score (</w:t>
      </w:r>
      <w:proofErr w:type="spellStart"/>
      <w:r w:rsidRPr="005B7B47">
        <w:rPr>
          <w:rFonts w:ascii="Palatino" w:hAnsi="Palatino" w:cs="Times New Roman"/>
          <w:color w:val="222222"/>
          <w:spacing w:val="3"/>
          <w:sz w:val="26"/>
          <w:szCs w:val="26"/>
        </w:rPr>
        <w:t>Phastcons</w:t>
      </w:r>
      <w:proofErr w:type="spellEnd"/>
      <w:r w:rsidRPr="005B7B47">
        <w:rPr>
          <w:rFonts w:ascii="Palatino" w:hAnsi="Palatino" w:cs="Times New Roman"/>
          <w:color w:val="222222"/>
          <w:spacing w:val="3"/>
          <w:sz w:val="26"/>
          <w:szCs w:val="26"/>
        </w:rPr>
        <w:t xml:space="preserve">) of MSI2 clusters, compared to a shuffled background control, computed for all overlapping clusters and the top 40% of overlapping clusters. P- values were obtained by a </w:t>
      </w:r>
      <w:proofErr w:type="spellStart"/>
      <w:r w:rsidRPr="005B7B47">
        <w:rPr>
          <w:rFonts w:ascii="Palatino" w:hAnsi="Palatino" w:cs="Times New Roman"/>
          <w:color w:val="222222"/>
          <w:spacing w:val="3"/>
          <w:sz w:val="26"/>
          <w:szCs w:val="26"/>
        </w:rPr>
        <w:t>Kolgomorov</w:t>
      </w:r>
      <w:proofErr w:type="spellEnd"/>
      <w:r w:rsidRPr="005B7B47">
        <w:rPr>
          <w:rFonts w:ascii="Palatino" w:hAnsi="Palatino" w:cs="Times New Roman"/>
          <w:color w:val="222222"/>
          <w:spacing w:val="3"/>
          <w:sz w:val="26"/>
          <w:szCs w:val="26"/>
        </w:rPr>
        <w:t xml:space="preserve">-Smirnov two-tailed test comparing the distributions from actual and shuffled locations. </w:t>
      </w:r>
      <w:proofErr w:type="gramStart"/>
      <w:r w:rsidRPr="005B7B47">
        <w:rPr>
          <w:rFonts w:ascii="Palatino" w:hAnsi="Palatino" w:cs="Times New Roman"/>
          <w:color w:val="222222"/>
          <w:spacing w:val="3"/>
          <w:sz w:val="26"/>
          <w:szCs w:val="26"/>
        </w:rPr>
        <w:t>g</w:t>
      </w:r>
      <w:proofErr w:type="gramEnd"/>
      <w:r w:rsidRPr="005B7B47">
        <w:rPr>
          <w:rFonts w:ascii="Palatino" w:hAnsi="Palatino" w:cs="Times New Roman"/>
          <w:color w:val="222222"/>
          <w:spacing w:val="3"/>
          <w:sz w:val="26"/>
          <w:szCs w:val="26"/>
        </w:rPr>
        <w:t xml:space="preserve">, Number of clusters within 200 bases of the annotated stop codon in known mRNA transcripts for all overlapping clusters between replicates and the top 40% of overlapping clusters. </w:t>
      </w:r>
      <w:proofErr w:type="gramStart"/>
      <w:r w:rsidRPr="005B7B47">
        <w:rPr>
          <w:rFonts w:ascii="Palatino" w:hAnsi="Palatino" w:cs="Times New Roman"/>
          <w:color w:val="222222"/>
          <w:spacing w:val="3"/>
          <w:sz w:val="26"/>
          <w:szCs w:val="26"/>
        </w:rPr>
        <w:t>h</w:t>
      </w:r>
      <w:proofErr w:type="gramEnd"/>
      <w:r w:rsidRPr="005B7B47">
        <w:rPr>
          <w:rFonts w:ascii="Palatino" w:hAnsi="Palatino" w:cs="Times New Roman"/>
          <w:color w:val="222222"/>
          <w:spacing w:val="3"/>
          <w:sz w:val="26"/>
          <w:szCs w:val="26"/>
        </w:rPr>
        <w:t>, Cumulative distribution function of mean conservation score (</w:t>
      </w:r>
      <w:proofErr w:type="spellStart"/>
      <w:r w:rsidRPr="005B7B47">
        <w:rPr>
          <w:rFonts w:ascii="Palatino" w:hAnsi="Palatino" w:cs="Times New Roman"/>
          <w:color w:val="222222"/>
          <w:spacing w:val="3"/>
          <w:sz w:val="26"/>
          <w:szCs w:val="26"/>
        </w:rPr>
        <w:t>Phastcons</w:t>
      </w:r>
      <w:proofErr w:type="spellEnd"/>
      <w:r w:rsidRPr="005B7B47">
        <w:rPr>
          <w:rFonts w:ascii="Palatino" w:hAnsi="Palatino" w:cs="Times New Roman"/>
          <w:color w:val="222222"/>
          <w:spacing w:val="3"/>
          <w:sz w:val="26"/>
          <w:szCs w:val="26"/>
        </w:rPr>
        <w:t xml:space="preserve">) of MSI2 clusters, compared to a shuffled background control, computed for overlapping clusters between the replicates and the top 40% of overlapping clusters found in different genic regions. Similarity in the 3'UTR conservation for the top 40% with the shuffled background control is likely due to MSI2 sites being small and not needing structural contexts for conservation. P-values were obtained by a </w:t>
      </w:r>
      <w:proofErr w:type="spellStart"/>
      <w:r w:rsidRPr="005B7B47">
        <w:rPr>
          <w:rFonts w:ascii="Palatino" w:hAnsi="Palatino" w:cs="Times New Roman"/>
          <w:color w:val="222222"/>
          <w:spacing w:val="3"/>
          <w:sz w:val="26"/>
          <w:szCs w:val="26"/>
        </w:rPr>
        <w:t>Kolgomorov</w:t>
      </w:r>
      <w:proofErr w:type="spellEnd"/>
      <w:r w:rsidRPr="005B7B47">
        <w:rPr>
          <w:rFonts w:ascii="Palatino" w:hAnsi="Palatino" w:cs="Times New Roman"/>
          <w:color w:val="222222"/>
          <w:spacing w:val="3"/>
          <w:sz w:val="26"/>
          <w:szCs w:val="26"/>
        </w:rPr>
        <w:t xml:space="preserve">-Smirnov two-tailed test comparing the distributions from actual and shuffled locations. </w:t>
      </w:r>
      <w:proofErr w:type="spellStart"/>
      <w:proofErr w:type="gramStart"/>
      <w:r w:rsidRPr="005B7B47">
        <w:rPr>
          <w:rFonts w:ascii="Palatino" w:hAnsi="Palatino" w:cs="Times New Roman"/>
          <w:color w:val="222222"/>
          <w:spacing w:val="3"/>
          <w:sz w:val="26"/>
          <w:szCs w:val="26"/>
        </w:rPr>
        <w:t>i</w:t>
      </w:r>
      <w:proofErr w:type="spellEnd"/>
      <w:proofErr w:type="gramEnd"/>
      <w:r w:rsidRPr="005B7B47">
        <w:rPr>
          <w:rFonts w:ascii="Palatino" w:hAnsi="Palatino" w:cs="Times New Roman"/>
          <w:color w:val="222222"/>
          <w:spacing w:val="3"/>
          <w:sz w:val="26"/>
          <w:szCs w:val="26"/>
        </w:rPr>
        <w:t>, Genome browser views displaying CLIP-</w:t>
      </w:r>
      <w:proofErr w:type="spellStart"/>
      <w:r w:rsidRPr="005B7B47">
        <w:rPr>
          <w:rFonts w:ascii="Palatino" w:hAnsi="Palatino" w:cs="Times New Roman"/>
          <w:color w:val="222222"/>
          <w:spacing w:val="3"/>
          <w:sz w:val="26"/>
          <w:szCs w:val="26"/>
        </w:rPr>
        <w:t>seq</w:t>
      </w:r>
      <w:proofErr w:type="spellEnd"/>
      <w:r w:rsidRPr="005B7B47">
        <w:rPr>
          <w:rFonts w:ascii="Palatino" w:hAnsi="Palatino" w:cs="Times New Roman"/>
          <w:color w:val="222222"/>
          <w:spacing w:val="3"/>
          <w:sz w:val="26"/>
          <w:szCs w:val="26"/>
        </w:rPr>
        <w:t xml:space="preserve"> mapped reads from replicate 1 (blue), predicted clusters (purple), exact matches for the GUAG sequence (black) and mammal conservation scores (</w:t>
      </w:r>
      <w:proofErr w:type="spellStart"/>
      <w:r w:rsidRPr="005B7B47">
        <w:rPr>
          <w:rFonts w:ascii="Palatino" w:hAnsi="Palatino" w:cs="Times New Roman"/>
          <w:color w:val="222222"/>
          <w:spacing w:val="3"/>
          <w:sz w:val="26"/>
          <w:szCs w:val="26"/>
        </w:rPr>
        <w:t>PhyloP</w:t>
      </w:r>
      <w:proofErr w:type="spellEnd"/>
      <w:r w:rsidRPr="005B7B47">
        <w:rPr>
          <w:rFonts w:ascii="Palatino" w:hAnsi="Palatino" w:cs="Times New Roman"/>
          <w:color w:val="222222"/>
          <w:spacing w:val="3"/>
          <w:sz w:val="26"/>
          <w:szCs w:val="26"/>
        </w:rPr>
        <w:t>) in the 3' UTRs for a previously predicted Msi1 target.</w:t>
      </w:r>
      <w:bookmarkStart w:id="0" w:name="_GoBack"/>
      <w:bookmarkEnd w:id="0"/>
    </w:p>
    <w:p w14:paraId="356540C2" w14:textId="4C689435" w:rsidR="008737BC" w:rsidRPr="00CC4813" w:rsidRDefault="005B7B47" w:rsidP="00CC4813">
      <w:pPr>
        <w:shd w:val="clear" w:color="auto" w:fill="FFFFFF"/>
        <w:spacing w:after="420"/>
        <w:rPr>
          <w:rFonts w:ascii="Palatino" w:hAnsi="Palatino" w:cs="Times New Roman"/>
          <w:color w:val="222222"/>
          <w:spacing w:val="3"/>
          <w:sz w:val="26"/>
          <w:szCs w:val="26"/>
        </w:rPr>
      </w:pPr>
      <w:r w:rsidRPr="005B7B47">
        <w:rPr>
          <w:rFonts w:ascii="Palatino" w:hAnsi="Palatino" w:cs="Times New Roman"/>
          <w:color w:val="222222"/>
          <w:spacing w:val="3"/>
          <w:sz w:val="26"/>
          <w:szCs w:val="26"/>
        </w:rPr>
        <w:t xml:space="preserve">Extended Data Figure 10. MSI2 OE represses CYP1B1 and HSP90 3'UTR </w:t>
      </w:r>
      <w:proofErr w:type="spellStart"/>
      <w:r w:rsidRPr="005B7B47">
        <w:rPr>
          <w:rFonts w:ascii="Palatino" w:hAnsi="Palatino" w:cs="Times New Roman"/>
          <w:color w:val="222222"/>
          <w:spacing w:val="3"/>
          <w:sz w:val="26"/>
          <w:szCs w:val="26"/>
        </w:rPr>
        <w:t>Renilla</w:t>
      </w:r>
      <w:proofErr w:type="spellEnd"/>
      <w:r w:rsidRPr="005B7B47">
        <w:rPr>
          <w:rFonts w:ascii="Palatino" w:hAnsi="Palatino" w:cs="Times New Roman"/>
          <w:color w:val="222222"/>
          <w:spacing w:val="3"/>
          <w:sz w:val="26"/>
          <w:szCs w:val="26"/>
        </w:rPr>
        <w:t xml:space="preserve"> Luciferase reporter activity a, CLIP-</w:t>
      </w:r>
      <w:proofErr w:type="spellStart"/>
      <w:r w:rsidRPr="005B7B47">
        <w:rPr>
          <w:rFonts w:ascii="Palatino" w:hAnsi="Palatino" w:cs="Times New Roman"/>
          <w:color w:val="222222"/>
          <w:spacing w:val="3"/>
          <w:sz w:val="26"/>
          <w:szCs w:val="26"/>
        </w:rPr>
        <w:t>seq</w:t>
      </w:r>
      <w:proofErr w:type="spellEnd"/>
      <w:r w:rsidRPr="005B7B47">
        <w:rPr>
          <w:rFonts w:ascii="Palatino" w:hAnsi="Palatino" w:cs="Times New Roman"/>
          <w:color w:val="222222"/>
          <w:spacing w:val="3"/>
          <w:sz w:val="26"/>
          <w:szCs w:val="26"/>
        </w:rPr>
        <w:t xml:space="preserve"> reads (replicate 1 in blue and replicate 2 in green) and clusters (purple) mapped to the 3'UTR of HSP90. Matches to the GUAG motif are shown in black. Mammal </w:t>
      </w:r>
      <w:proofErr w:type="spellStart"/>
      <w:r w:rsidRPr="005B7B47">
        <w:rPr>
          <w:rFonts w:ascii="Palatino" w:hAnsi="Palatino" w:cs="Times New Roman"/>
          <w:color w:val="222222"/>
          <w:spacing w:val="3"/>
          <w:sz w:val="26"/>
          <w:szCs w:val="26"/>
        </w:rPr>
        <w:t>PhyloP</w:t>
      </w:r>
      <w:proofErr w:type="spellEnd"/>
      <w:r w:rsidRPr="005B7B47">
        <w:rPr>
          <w:rFonts w:ascii="Palatino" w:hAnsi="Palatino" w:cs="Times New Roman"/>
          <w:color w:val="222222"/>
          <w:spacing w:val="3"/>
          <w:sz w:val="26"/>
          <w:szCs w:val="26"/>
        </w:rPr>
        <w:t xml:space="preserve"> score listed in last track. </w:t>
      </w:r>
      <w:proofErr w:type="gramStart"/>
      <w:r w:rsidRPr="005B7B47">
        <w:rPr>
          <w:rFonts w:ascii="Palatino" w:hAnsi="Palatino" w:cs="Times New Roman"/>
          <w:color w:val="222222"/>
          <w:spacing w:val="3"/>
          <w:sz w:val="26"/>
          <w:szCs w:val="26"/>
        </w:rPr>
        <w:t>b</w:t>
      </w:r>
      <w:proofErr w:type="gramEnd"/>
      <w:r w:rsidRPr="005B7B47">
        <w:rPr>
          <w:rFonts w:ascii="Palatino" w:hAnsi="Palatino" w:cs="Times New Roman"/>
          <w:color w:val="222222"/>
          <w:spacing w:val="3"/>
          <w:sz w:val="26"/>
          <w:szCs w:val="26"/>
        </w:rPr>
        <w:t xml:space="preserve"> and c, Representative data of mean per cell </w:t>
      </w:r>
      <w:proofErr w:type="spellStart"/>
      <w:r w:rsidRPr="005B7B47">
        <w:rPr>
          <w:rFonts w:ascii="Palatino" w:hAnsi="Palatino" w:cs="Times New Roman"/>
          <w:color w:val="222222"/>
          <w:spacing w:val="3"/>
          <w:sz w:val="26"/>
          <w:szCs w:val="26"/>
        </w:rPr>
        <w:t>fluoresence</w:t>
      </w:r>
      <w:proofErr w:type="spellEnd"/>
      <w:r w:rsidRPr="005B7B47">
        <w:rPr>
          <w:rFonts w:ascii="Palatino" w:hAnsi="Palatino" w:cs="Times New Roman"/>
          <w:color w:val="222222"/>
          <w:spacing w:val="3"/>
          <w:sz w:val="26"/>
          <w:szCs w:val="26"/>
        </w:rPr>
        <w:t xml:space="preserve"> for HSP90 and CYP1B1 protein in transduced CD34+ CB. Protein level in cells during in vitro culture was analyzed 3 days (D3) and 7 days (D7) after transduction and sorting for GFP. Corresponding secondary alone antibody staining is shown for each experiment. Each circle represents a cell, and greater than 200 cells were analyzed per condition. </w:t>
      </w:r>
      <w:proofErr w:type="gramStart"/>
      <w:r w:rsidRPr="005B7B47">
        <w:rPr>
          <w:rFonts w:ascii="Palatino" w:hAnsi="Palatino" w:cs="Times New Roman"/>
          <w:color w:val="222222"/>
          <w:spacing w:val="3"/>
          <w:sz w:val="26"/>
          <w:szCs w:val="26"/>
        </w:rPr>
        <w:t>d</w:t>
      </w:r>
      <w:proofErr w:type="gramEnd"/>
      <w:r w:rsidRPr="005B7B47">
        <w:rPr>
          <w:rFonts w:ascii="Palatino" w:hAnsi="Palatino" w:cs="Times New Roman"/>
          <w:color w:val="222222"/>
          <w:spacing w:val="3"/>
          <w:sz w:val="26"/>
          <w:szCs w:val="26"/>
        </w:rPr>
        <w:t xml:space="preserve"> and e, Levels of </w:t>
      </w:r>
      <w:proofErr w:type="spellStart"/>
      <w:r w:rsidRPr="005B7B47">
        <w:rPr>
          <w:rFonts w:ascii="Palatino" w:hAnsi="Palatino" w:cs="Times New Roman"/>
          <w:color w:val="222222"/>
          <w:spacing w:val="3"/>
          <w:sz w:val="26"/>
          <w:szCs w:val="26"/>
        </w:rPr>
        <w:t>renilla</w:t>
      </w:r>
      <w:proofErr w:type="spellEnd"/>
      <w:r w:rsidRPr="005B7B47">
        <w:rPr>
          <w:rFonts w:ascii="Palatino" w:hAnsi="Palatino" w:cs="Times New Roman"/>
          <w:color w:val="222222"/>
          <w:spacing w:val="3"/>
          <w:sz w:val="26"/>
          <w:szCs w:val="26"/>
        </w:rPr>
        <w:t xml:space="preserve"> luciferase activity in NIH-3T3 cells co-transfected with control or MSI2 OE vectors</w:t>
      </w:r>
      <w:r w:rsidRPr="005B7B47">
        <w:t xml:space="preserve"> </w:t>
      </w:r>
      <w:r w:rsidRPr="005B7B47">
        <w:rPr>
          <w:rFonts w:ascii="Palatino" w:hAnsi="Palatino" w:cs="Times New Roman"/>
          <w:color w:val="222222"/>
          <w:spacing w:val="3"/>
          <w:sz w:val="26"/>
          <w:szCs w:val="26"/>
        </w:rPr>
        <w:t xml:space="preserve">and the CYP1B1 or HSP90 wild type or TCC mutant 3'UTR luciferase reporter (dotted line indicates no change in </w:t>
      </w:r>
      <w:proofErr w:type="spellStart"/>
      <w:r w:rsidRPr="005B7B47">
        <w:rPr>
          <w:rFonts w:ascii="Palatino" w:hAnsi="Palatino" w:cs="Times New Roman"/>
          <w:color w:val="222222"/>
          <w:spacing w:val="3"/>
          <w:sz w:val="26"/>
          <w:szCs w:val="26"/>
        </w:rPr>
        <w:t>renilla</w:t>
      </w:r>
      <w:proofErr w:type="spellEnd"/>
      <w:r w:rsidRPr="005B7B47">
        <w:rPr>
          <w:rFonts w:ascii="Palatino" w:hAnsi="Palatino" w:cs="Times New Roman"/>
          <w:color w:val="222222"/>
          <w:spacing w:val="3"/>
          <w:sz w:val="26"/>
          <w:szCs w:val="26"/>
        </w:rPr>
        <w:t xml:space="preserve"> activity; n=4 CYP1B1 and n=3 HSP90 experiments). </w:t>
      </w:r>
      <w:proofErr w:type="gramStart"/>
      <w:r w:rsidRPr="005B7B47">
        <w:rPr>
          <w:rFonts w:ascii="Palatino" w:hAnsi="Palatino" w:cs="Times New Roman"/>
          <w:color w:val="222222"/>
          <w:spacing w:val="3"/>
          <w:sz w:val="26"/>
          <w:szCs w:val="26"/>
        </w:rPr>
        <w:t>f</w:t>
      </w:r>
      <w:proofErr w:type="gramEnd"/>
      <w:r w:rsidRPr="005B7B47">
        <w:rPr>
          <w:rFonts w:ascii="Palatino" w:hAnsi="Palatino" w:cs="Times New Roman"/>
          <w:color w:val="222222"/>
          <w:spacing w:val="3"/>
          <w:sz w:val="26"/>
          <w:szCs w:val="26"/>
        </w:rPr>
        <w:t xml:space="preserve">, Flow plots of co-transduced CD34+ CB cells with MSI2 (GFP) and CYP1B1 (BFP) </w:t>
      </w:r>
      <w:proofErr w:type="spellStart"/>
      <w:r w:rsidRPr="005B7B47">
        <w:rPr>
          <w:rFonts w:ascii="Palatino" w:hAnsi="Palatino" w:cs="Times New Roman"/>
          <w:color w:val="222222"/>
          <w:spacing w:val="3"/>
          <w:sz w:val="26"/>
          <w:szCs w:val="26"/>
        </w:rPr>
        <w:t>lentivirus</w:t>
      </w:r>
      <w:proofErr w:type="spellEnd"/>
      <w:r w:rsidRPr="005B7B47">
        <w:rPr>
          <w:rFonts w:ascii="Palatino" w:hAnsi="Palatino" w:cs="Times New Roman"/>
          <w:color w:val="222222"/>
          <w:spacing w:val="3"/>
          <w:sz w:val="26"/>
          <w:szCs w:val="26"/>
        </w:rPr>
        <w:t xml:space="preserve">. </w:t>
      </w:r>
      <w:proofErr w:type="gramStart"/>
      <w:r w:rsidRPr="005B7B47">
        <w:rPr>
          <w:rFonts w:ascii="Palatino" w:hAnsi="Palatino" w:cs="Times New Roman"/>
          <w:color w:val="222222"/>
          <w:spacing w:val="3"/>
          <w:sz w:val="26"/>
          <w:szCs w:val="26"/>
        </w:rPr>
        <w:t>g</w:t>
      </w:r>
      <w:proofErr w:type="gramEnd"/>
      <w:r w:rsidRPr="005B7B47">
        <w:rPr>
          <w:rFonts w:ascii="Palatino" w:hAnsi="Palatino" w:cs="Times New Roman"/>
          <w:color w:val="222222"/>
          <w:spacing w:val="3"/>
          <w:sz w:val="26"/>
          <w:szCs w:val="26"/>
        </w:rPr>
        <w:t xml:space="preserve">, GFP+ BFP+ CFU-GEMMs generated from f were </w:t>
      </w:r>
      <w:proofErr w:type="spellStart"/>
      <w:r w:rsidRPr="005B7B47">
        <w:rPr>
          <w:rFonts w:ascii="Palatino" w:hAnsi="Palatino" w:cs="Times New Roman"/>
          <w:color w:val="222222"/>
          <w:spacing w:val="3"/>
          <w:sz w:val="26"/>
          <w:szCs w:val="26"/>
        </w:rPr>
        <w:t>replated</w:t>
      </w:r>
      <w:proofErr w:type="spellEnd"/>
      <w:r w:rsidRPr="005B7B47">
        <w:rPr>
          <w:rFonts w:ascii="Palatino" w:hAnsi="Palatino" w:cs="Times New Roman"/>
          <w:color w:val="222222"/>
          <w:spacing w:val="3"/>
          <w:sz w:val="26"/>
          <w:szCs w:val="26"/>
        </w:rPr>
        <w:t xml:space="preserve"> in to secondary CFU assays and enumerated for total number of colonies formed. A total of 24 CFU-GEMMs from MSI2- BFP and MSI2-CYP1B1 were </w:t>
      </w:r>
      <w:proofErr w:type="spellStart"/>
      <w:r w:rsidRPr="005B7B47">
        <w:rPr>
          <w:rFonts w:ascii="Palatino" w:hAnsi="Palatino" w:cs="Times New Roman"/>
          <w:color w:val="222222"/>
          <w:spacing w:val="3"/>
          <w:sz w:val="26"/>
          <w:szCs w:val="26"/>
        </w:rPr>
        <w:t>replated</w:t>
      </w:r>
      <w:proofErr w:type="spellEnd"/>
      <w:r w:rsidRPr="005B7B47">
        <w:rPr>
          <w:rFonts w:ascii="Palatino" w:hAnsi="Palatino" w:cs="Times New Roman"/>
          <w:color w:val="222222"/>
          <w:spacing w:val="3"/>
          <w:sz w:val="26"/>
          <w:szCs w:val="26"/>
        </w:rPr>
        <w:t xml:space="preserve"> (n=2 experiments). Data presented as mean ± SEM. ***p&lt;0.001, **p&lt;0.01. </w:t>
      </w:r>
      <w:proofErr w:type="gramStart"/>
      <w:r w:rsidRPr="005B7B47">
        <w:rPr>
          <w:rFonts w:ascii="Palatino" w:hAnsi="Palatino" w:cs="Times New Roman"/>
          <w:color w:val="222222"/>
          <w:spacing w:val="3"/>
          <w:sz w:val="26"/>
          <w:szCs w:val="26"/>
        </w:rPr>
        <w:t>h</w:t>
      </w:r>
      <w:proofErr w:type="gramEnd"/>
      <w:r w:rsidRPr="005B7B47">
        <w:rPr>
          <w:rFonts w:ascii="Palatino" w:hAnsi="Palatino" w:cs="Times New Roman"/>
          <w:color w:val="222222"/>
          <w:spacing w:val="3"/>
          <w:sz w:val="26"/>
          <w:szCs w:val="26"/>
        </w:rPr>
        <w:t>, A model for AHR pathway attenuation through MSI2 post- transcriptional processing. MSI2 mediates the post-transcriptional down regulation of HSP90 at the outset of culture and continuously represses the prominent AHR pathway effector CYP1B1 to facilitate HSPC expansion. The resultant MSI2-mediated repression of AHR signaling enforces a self-renewal program and allows HSPC expansion ex vivo.</w:t>
      </w:r>
    </w:p>
    <w:p w14:paraId="0872123F" w14:textId="77777777" w:rsidR="008737BC" w:rsidRPr="008737BC" w:rsidRDefault="008737BC" w:rsidP="008737BC">
      <w:pPr>
        <w:rPr>
          <w:rFonts w:ascii="Times" w:eastAsia="Times New Roman" w:hAnsi="Times" w:cs="Times New Roman"/>
          <w:sz w:val="20"/>
          <w:szCs w:val="20"/>
        </w:rPr>
      </w:pPr>
    </w:p>
    <w:p w14:paraId="1B329E1B" w14:textId="77777777" w:rsidR="008737BC" w:rsidRPr="008737BC" w:rsidRDefault="008737BC" w:rsidP="008737BC">
      <w:pPr>
        <w:rPr>
          <w:rFonts w:ascii="Times" w:eastAsia="Times New Roman" w:hAnsi="Times" w:cs="Times New Roman"/>
          <w:sz w:val="20"/>
          <w:szCs w:val="20"/>
        </w:rPr>
      </w:pPr>
    </w:p>
    <w:p w14:paraId="7FE83384" w14:textId="77777777" w:rsidR="008737BC" w:rsidRDefault="008737BC" w:rsidP="008737BC">
      <w:pPr>
        <w:spacing w:line="480" w:lineRule="auto"/>
        <w:rPr>
          <w:rFonts w:ascii="Helvetica" w:hAnsi="Helvetica"/>
        </w:rPr>
      </w:pPr>
    </w:p>
    <w:p w14:paraId="0A0D5AA0" w14:textId="77777777" w:rsidR="008737BC" w:rsidRDefault="008737BC"/>
    <w:sectPr w:rsidR="008737BC" w:rsidSect="009661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MT">
    <w:altName w:val="Arial"/>
    <w:panose1 w:val="00000000000000000000"/>
    <w:charset w:val="4D"/>
    <w:family w:val="swiss"/>
    <w:notTrueType/>
    <w:pitch w:val="default"/>
    <w:sig w:usb0="00000003" w:usb1="00000000" w:usb2="00000000" w:usb3="00000000" w:csb0="00000001" w:csb1="00000000"/>
  </w:font>
  <w:font w:name="Palatino">
    <w:panose1 w:val="00000000000000000000"/>
    <w:charset w:val="00"/>
    <w:family w:val="auto"/>
    <w:pitch w:val="variable"/>
    <w:sig w:usb0="A00002FF" w:usb1="7800205A" w:usb2="14600000" w:usb3="00000000" w:csb0="00000193"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7BC"/>
    <w:rsid w:val="00092961"/>
    <w:rsid w:val="001D069F"/>
    <w:rsid w:val="002B44CD"/>
    <w:rsid w:val="0041575F"/>
    <w:rsid w:val="0043044E"/>
    <w:rsid w:val="005B7B47"/>
    <w:rsid w:val="008737BC"/>
    <w:rsid w:val="008F6803"/>
    <w:rsid w:val="00966131"/>
    <w:rsid w:val="00C6609F"/>
    <w:rsid w:val="00CC4813"/>
    <w:rsid w:val="00DA23CF"/>
    <w:rsid w:val="00DF6C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A584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737BC"/>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37BC"/>
    <w:rPr>
      <w:color w:val="0000FF"/>
      <w:u w:val="single"/>
    </w:rPr>
  </w:style>
  <w:style w:type="character" w:customStyle="1" w:styleId="Heading4Char">
    <w:name w:val="Heading 4 Char"/>
    <w:basedOn w:val="DefaultParagraphFont"/>
    <w:link w:val="Heading4"/>
    <w:uiPriority w:val="9"/>
    <w:rsid w:val="008737BC"/>
    <w:rPr>
      <w:rFonts w:ascii="Times" w:hAnsi="Times"/>
      <w:b/>
      <w:bCs/>
    </w:rPr>
  </w:style>
  <w:style w:type="paragraph" w:styleId="NormalWeb">
    <w:name w:val="Normal (Web)"/>
    <w:basedOn w:val="Normal"/>
    <w:uiPriority w:val="99"/>
    <w:semiHidden/>
    <w:unhideWhenUsed/>
    <w:rsid w:val="008737B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737BC"/>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37BC"/>
    <w:rPr>
      <w:color w:val="0000FF"/>
      <w:u w:val="single"/>
    </w:rPr>
  </w:style>
  <w:style w:type="character" w:customStyle="1" w:styleId="Heading4Char">
    <w:name w:val="Heading 4 Char"/>
    <w:basedOn w:val="DefaultParagraphFont"/>
    <w:link w:val="Heading4"/>
    <w:uiPriority w:val="9"/>
    <w:rsid w:val="008737BC"/>
    <w:rPr>
      <w:rFonts w:ascii="Times" w:hAnsi="Times"/>
      <w:b/>
      <w:bCs/>
    </w:rPr>
  </w:style>
  <w:style w:type="paragraph" w:styleId="NormalWeb">
    <w:name w:val="Normal (Web)"/>
    <w:basedOn w:val="Normal"/>
    <w:uiPriority w:val="99"/>
    <w:semiHidden/>
    <w:unhideWhenUsed/>
    <w:rsid w:val="008737B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929086">
      <w:bodyDiv w:val="1"/>
      <w:marLeft w:val="0"/>
      <w:marRight w:val="0"/>
      <w:marTop w:val="0"/>
      <w:marBottom w:val="0"/>
      <w:divBdr>
        <w:top w:val="none" w:sz="0" w:space="0" w:color="auto"/>
        <w:left w:val="none" w:sz="0" w:space="0" w:color="auto"/>
        <w:bottom w:val="none" w:sz="0" w:space="0" w:color="auto"/>
        <w:right w:val="none" w:sz="0" w:space="0" w:color="auto"/>
      </w:divBdr>
    </w:div>
    <w:div w:id="748845811">
      <w:bodyDiv w:val="1"/>
      <w:marLeft w:val="0"/>
      <w:marRight w:val="0"/>
      <w:marTop w:val="0"/>
      <w:marBottom w:val="0"/>
      <w:divBdr>
        <w:top w:val="none" w:sz="0" w:space="0" w:color="auto"/>
        <w:left w:val="none" w:sz="0" w:space="0" w:color="auto"/>
        <w:bottom w:val="none" w:sz="0" w:space="0" w:color="auto"/>
        <w:right w:val="none" w:sz="0" w:space="0" w:color="auto"/>
      </w:divBdr>
    </w:div>
    <w:div w:id="834414105">
      <w:bodyDiv w:val="1"/>
      <w:marLeft w:val="0"/>
      <w:marRight w:val="0"/>
      <w:marTop w:val="0"/>
      <w:marBottom w:val="0"/>
      <w:divBdr>
        <w:top w:val="none" w:sz="0" w:space="0" w:color="auto"/>
        <w:left w:val="none" w:sz="0" w:space="0" w:color="auto"/>
        <w:bottom w:val="none" w:sz="0" w:space="0" w:color="auto"/>
        <w:right w:val="none" w:sz="0" w:space="0" w:color="auto"/>
      </w:divBdr>
    </w:div>
    <w:div w:id="1181434726">
      <w:bodyDiv w:val="1"/>
      <w:marLeft w:val="0"/>
      <w:marRight w:val="0"/>
      <w:marTop w:val="0"/>
      <w:marBottom w:val="0"/>
      <w:divBdr>
        <w:top w:val="none" w:sz="0" w:space="0" w:color="auto"/>
        <w:left w:val="none" w:sz="0" w:space="0" w:color="auto"/>
        <w:bottom w:val="none" w:sz="0" w:space="0" w:color="auto"/>
        <w:right w:val="none" w:sz="0" w:space="0" w:color="auto"/>
      </w:divBdr>
    </w:div>
    <w:div w:id="16722947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nature.com/articles/nature17665" TargetMode="External"/><Relationship Id="rId21" Type="http://schemas.openxmlformats.org/officeDocument/2006/relationships/hyperlink" Target="https://www.nature.com/articles/nature17665" TargetMode="External"/><Relationship Id="rId22" Type="http://schemas.openxmlformats.org/officeDocument/2006/relationships/hyperlink" Target="https://www.nature.com/articles/nature17665" TargetMode="External"/><Relationship Id="rId23" Type="http://schemas.openxmlformats.org/officeDocument/2006/relationships/hyperlink" Target="https://www.nature.com/articles/nature17665" TargetMode="External"/><Relationship Id="rId24" Type="http://schemas.openxmlformats.org/officeDocument/2006/relationships/hyperlink" Target="https://www.nature.com/articles/nature17665" TargetMode="External"/><Relationship Id="rId25" Type="http://schemas.openxmlformats.org/officeDocument/2006/relationships/hyperlink" Target="https://www.nature.com/articles/nature17665" TargetMode="External"/><Relationship Id="rId26" Type="http://schemas.openxmlformats.org/officeDocument/2006/relationships/hyperlink" Target="https://www.nature.com/articles/nature17665" TargetMode="External"/><Relationship Id="rId27" Type="http://schemas.openxmlformats.org/officeDocument/2006/relationships/hyperlink" Target="https://www.nature.com/articles/nature17665" TargetMode="External"/><Relationship Id="rId28" Type="http://schemas.openxmlformats.org/officeDocument/2006/relationships/hyperlink" Target="https://www.nature.com/articles/nature17665" TargetMode="External"/><Relationship Id="rId29" Type="http://schemas.openxmlformats.org/officeDocument/2006/relationships/hyperlink" Target="https://www.nature.com/articles/nature17665"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ature.com/articles/nature17665" TargetMode="External"/><Relationship Id="rId30" Type="http://schemas.openxmlformats.org/officeDocument/2006/relationships/hyperlink" Target="https://www.nature.com/articles/nature17665" TargetMode="External"/><Relationship Id="rId31" Type="http://schemas.openxmlformats.org/officeDocument/2006/relationships/hyperlink" Target="https://www.nature.com/articles/nature17665" TargetMode="External"/><Relationship Id="rId32" Type="http://schemas.openxmlformats.org/officeDocument/2006/relationships/hyperlink" Target="http://www.ncbi.nlm.nih.gov/geo/query/acc.cgi?acc=GSE69583" TargetMode="External"/><Relationship Id="rId9" Type="http://schemas.openxmlformats.org/officeDocument/2006/relationships/hyperlink" Target="https://www.nature.com/articles/nature17665" TargetMode="External"/><Relationship Id="rId6" Type="http://schemas.openxmlformats.org/officeDocument/2006/relationships/hyperlink" Target="https://www.nature.com/articles/nature17665" TargetMode="External"/><Relationship Id="rId7" Type="http://schemas.openxmlformats.org/officeDocument/2006/relationships/hyperlink" Target="https://www.nature.com/articles/nature17665" TargetMode="External"/><Relationship Id="rId8" Type="http://schemas.openxmlformats.org/officeDocument/2006/relationships/hyperlink" Target="https://www.nature.com/articles/nature17665" TargetMode="External"/><Relationship Id="rId33" Type="http://schemas.openxmlformats.org/officeDocument/2006/relationships/hyperlink" Target="https://www.nature.com/articles/nature17665" TargetMode="External"/><Relationship Id="rId34" Type="http://schemas.openxmlformats.org/officeDocument/2006/relationships/hyperlink" Target="https://www.nature.com/articles/nature17665" TargetMode="External"/><Relationship Id="rId35" Type="http://schemas.openxmlformats.org/officeDocument/2006/relationships/hyperlink" Target="https://www.nature.com/articles/nature17665" TargetMode="External"/><Relationship Id="rId36" Type="http://schemas.openxmlformats.org/officeDocument/2006/relationships/hyperlink" Target="https://www.nature.com/articles/nature17665" TargetMode="External"/><Relationship Id="rId10" Type="http://schemas.openxmlformats.org/officeDocument/2006/relationships/hyperlink" Target="https://www.nature.com/articles/nature17665" TargetMode="External"/><Relationship Id="rId11" Type="http://schemas.openxmlformats.org/officeDocument/2006/relationships/hyperlink" Target="https://www.nature.com/articles/nature17665" TargetMode="External"/><Relationship Id="rId12" Type="http://schemas.openxmlformats.org/officeDocument/2006/relationships/hyperlink" Target="https://www.nature.com/articles/nature17665" TargetMode="External"/><Relationship Id="rId13" Type="http://schemas.openxmlformats.org/officeDocument/2006/relationships/hyperlink" Target="https://www.nature.com/articles/nature17665" TargetMode="External"/><Relationship Id="rId14" Type="http://schemas.openxmlformats.org/officeDocument/2006/relationships/hyperlink" Target="https://www.nature.com/articles/nature17665" TargetMode="External"/><Relationship Id="rId15" Type="http://schemas.openxmlformats.org/officeDocument/2006/relationships/hyperlink" Target="https://www.nature.com/articles/nature17665" TargetMode="External"/><Relationship Id="rId16" Type="http://schemas.openxmlformats.org/officeDocument/2006/relationships/hyperlink" Target="https://www.nature.com/articles/nature17665" TargetMode="External"/><Relationship Id="rId17" Type="http://schemas.openxmlformats.org/officeDocument/2006/relationships/hyperlink" Target="https://www.nature.com/articles/nature17665" TargetMode="External"/><Relationship Id="rId18" Type="http://schemas.openxmlformats.org/officeDocument/2006/relationships/hyperlink" Target="https://www.nature.com/articles/nature17665" TargetMode="External"/><Relationship Id="rId19" Type="http://schemas.openxmlformats.org/officeDocument/2006/relationships/hyperlink" Target="https://www.nature.com/articles/nature17665" TargetMode="External"/><Relationship Id="rId37" Type="http://schemas.openxmlformats.org/officeDocument/2006/relationships/hyperlink" Target="https://www.nature.com/articles/nature17665" TargetMode="External"/><Relationship Id="rId38" Type="http://schemas.openxmlformats.org/officeDocument/2006/relationships/hyperlink" Target="https://www.nature.com/articles/nature17665" TargetMode="External"/><Relationship Id="rId39" Type="http://schemas.openxmlformats.org/officeDocument/2006/relationships/hyperlink" Target="https://www.nature.com/articles/nature17665" TargetMode="External"/><Relationship Id="rId40" Type="http://schemas.openxmlformats.org/officeDocument/2006/relationships/hyperlink" Target="https://www.nature.com/articles/nature17665" TargetMode="Externa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20</Pages>
  <Words>25404</Words>
  <Characters>144809</Characters>
  <Application>Microsoft Macintosh Word</Application>
  <DocSecurity>0</DocSecurity>
  <Lines>1206</Lines>
  <Paragraphs>339</Paragraphs>
  <ScaleCrop>false</ScaleCrop>
  <Company/>
  <LinksUpToDate>false</LinksUpToDate>
  <CharactersWithSpaces>169874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Pratt</dc:creator>
  <cp:keywords/>
  <dc:description/>
  <cp:lastModifiedBy>Gabriel Pratt</cp:lastModifiedBy>
  <cp:revision>5</cp:revision>
  <dcterms:created xsi:type="dcterms:W3CDTF">2017-12-07T18:01:00Z</dcterms:created>
  <dcterms:modified xsi:type="dcterms:W3CDTF">2017-12-13T01:32:00Z</dcterms:modified>
</cp:coreProperties>
</file>