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364B9" w14:textId="77777777" w:rsidR="00013FF6" w:rsidRDefault="00013FF6">
      <w:pPr>
        <w:pBdr>
          <w:top w:val="nil"/>
          <w:left w:val="nil"/>
          <w:bottom w:val="nil"/>
          <w:right w:val="nil"/>
          <w:between w:val="nil"/>
        </w:pBdr>
        <w:spacing w:line="276" w:lineRule="auto"/>
        <w:rPr>
          <w:rFonts w:ascii="Arial" w:eastAsia="Arial" w:hAnsi="Arial" w:cs="Arial"/>
          <w:color w:val="000000"/>
        </w:rPr>
      </w:pPr>
    </w:p>
    <w:tbl>
      <w:tblPr>
        <w:tblStyle w:val="a1"/>
        <w:tblW w:w="9300" w:type="dxa"/>
        <w:tblInd w:w="-234" w:type="dxa"/>
        <w:tblLayout w:type="fixed"/>
        <w:tblLook w:val="0400" w:firstRow="0" w:lastRow="0" w:firstColumn="0" w:lastColumn="0" w:noHBand="0" w:noVBand="1"/>
      </w:tblPr>
      <w:tblGrid>
        <w:gridCol w:w="2250"/>
        <w:gridCol w:w="1140"/>
        <w:gridCol w:w="4440"/>
        <w:gridCol w:w="570"/>
        <w:gridCol w:w="900"/>
      </w:tblGrid>
      <w:tr w:rsidR="00013FF6" w14:paraId="07F8911A" w14:textId="77777777">
        <w:trPr>
          <w:cantSplit/>
        </w:trPr>
        <w:tc>
          <w:tcPr>
            <w:tcW w:w="2250" w:type="dxa"/>
            <w:tcBorders>
              <w:top w:val="single" w:sz="18" w:space="0" w:color="000000"/>
              <w:left w:val="single" w:sz="18" w:space="0" w:color="000000"/>
              <w:bottom w:val="single" w:sz="18" w:space="0" w:color="000000"/>
            </w:tcBorders>
            <w:tcMar>
              <w:top w:w="0" w:type="dxa"/>
              <w:left w:w="28" w:type="dxa"/>
              <w:bottom w:w="0" w:type="dxa"/>
              <w:right w:w="28" w:type="dxa"/>
            </w:tcMar>
            <w:vAlign w:val="center"/>
          </w:tcPr>
          <w:p w14:paraId="676C0F48" w14:textId="77777777" w:rsidR="00013FF6" w:rsidRDefault="00DC44F8">
            <w:pPr>
              <w:widowControl/>
              <w:pBdr>
                <w:top w:val="nil"/>
                <w:left w:val="nil"/>
                <w:bottom w:val="nil"/>
                <w:right w:val="nil"/>
                <w:between w:val="nil"/>
              </w:pBdr>
              <w:ind w:firstLine="141"/>
              <w:rPr>
                <w:rFonts w:ascii="Arial" w:eastAsia="Arial" w:hAnsi="Arial" w:cs="Arial"/>
                <w:color w:val="000000"/>
              </w:rPr>
            </w:pPr>
            <w:r>
              <w:rPr>
                <w:rFonts w:ascii="Arial" w:eastAsia="Arial" w:hAnsi="Arial" w:cs="Arial"/>
              </w:rPr>
              <w:t xml:space="preserve">1.  Código / </w:t>
            </w:r>
            <w:proofErr w:type="spellStart"/>
            <w:r>
              <w:rPr>
                <w:rFonts w:ascii="Arial" w:eastAsia="Arial" w:hAnsi="Arial" w:cs="Arial"/>
              </w:rPr>
              <w:t>Code</w:t>
            </w:r>
            <w:proofErr w:type="spellEnd"/>
          </w:p>
        </w:tc>
        <w:tc>
          <w:tcPr>
            <w:tcW w:w="1140" w:type="dxa"/>
            <w:tcBorders>
              <w:top w:val="single" w:sz="18" w:space="0" w:color="000000"/>
              <w:left w:val="single" w:sz="4" w:space="0" w:color="000000"/>
              <w:bottom w:val="single" w:sz="18" w:space="0" w:color="000000"/>
            </w:tcBorders>
            <w:tcMar>
              <w:top w:w="0" w:type="dxa"/>
              <w:left w:w="28" w:type="dxa"/>
              <w:bottom w:w="0" w:type="dxa"/>
              <w:right w:w="28" w:type="dxa"/>
            </w:tcMar>
            <w:vAlign w:val="center"/>
          </w:tcPr>
          <w:p w14:paraId="37932396" w14:textId="15A06D06" w:rsidR="00013FF6" w:rsidRDefault="00CA40D0">
            <w:pPr>
              <w:jc w:val="center"/>
              <w:rPr>
                <w:rFonts w:ascii="Arial" w:eastAsia="Arial" w:hAnsi="Arial" w:cs="Arial"/>
                <w:color w:val="000000"/>
                <w:sz w:val="18"/>
                <w:szCs w:val="18"/>
              </w:rPr>
            </w:pPr>
            <w:r>
              <w:rPr>
                <w:rFonts w:ascii="Arial" w:eastAsia="Arial" w:hAnsi="Arial" w:cs="Arial"/>
                <w:color w:val="000000"/>
                <w:sz w:val="18"/>
                <w:szCs w:val="18"/>
              </w:rPr>
              <w:t>030XXX</w:t>
            </w:r>
          </w:p>
        </w:tc>
        <w:tc>
          <w:tcPr>
            <w:tcW w:w="4440" w:type="dxa"/>
            <w:tcBorders>
              <w:top w:val="single" w:sz="18" w:space="0" w:color="000000"/>
              <w:left w:val="single" w:sz="4" w:space="0" w:color="000000"/>
              <w:bottom w:val="single" w:sz="18" w:space="0" w:color="000000"/>
            </w:tcBorders>
            <w:tcMar>
              <w:top w:w="0" w:type="dxa"/>
              <w:left w:w="28" w:type="dxa"/>
              <w:bottom w:w="0" w:type="dxa"/>
              <w:right w:w="28" w:type="dxa"/>
            </w:tcMar>
          </w:tcPr>
          <w:p w14:paraId="22C8F095" w14:textId="77777777" w:rsidR="00013FF6" w:rsidRDefault="00DC44F8">
            <w:pPr>
              <w:widowControl/>
              <w:pBdr>
                <w:top w:val="nil"/>
                <w:left w:val="nil"/>
                <w:bottom w:val="nil"/>
                <w:right w:val="nil"/>
                <w:between w:val="nil"/>
              </w:pBdr>
              <w:jc w:val="center"/>
              <w:rPr>
                <w:rFonts w:ascii="Arial" w:eastAsia="Arial" w:hAnsi="Arial" w:cs="Arial"/>
                <w:smallCaps/>
                <w:color w:val="000000"/>
              </w:rPr>
            </w:pPr>
            <w:r>
              <w:rPr>
                <w:rFonts w:ascii="Arial" w:eastAsia="Arial" w:hAnsi="Arial" w:cs="Arial"/>
                <w:smallCaps/>
                <w:color w:val="000000"/>
              </w:rPr>
              <w:t>Programa Completo de Disciplina</w:t>
            </w:r>
          </w:p>
          <w:p w14:paraId="11C25BB9" w14:textId="77777777" w:rsidR="00013FF6" w:rsidRDefault="00DC44F8">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 xml:space="preserve">Complete Discipline </w:t>
            </w:r>
            <w:proofErr w:type="spellStart"/>
            <w:r>
              <w:rPr>
                <w:rFonts w:ascii="Arial" w:eastAsia="Arial" w:hAnsi="Arial" w:cs="Arial"/>
                <w:i/>
                <w:color w:val="000000"/>
              </w:rPr>
              <w:t>Program</w:t>
            </w:r>
            <w:proofErr w:type="spellEnd"/>
          </w:p>
        </w:tc>
        <w:tc>
          <w:tcPr>
            <w:tcW w:w="570" w:type="dxa"/>
            <w:tcBorders>
              <w:top w:val="single" w:sz="18" w:space="0" w:color="000000"/>
              <w:left w:val="single" w:sz="4" w:space="0" w:color="000000"/>
              <w:bottom w:val="single" w:sz="18" w:space="0" w:color="000000"/>
            </w:tcBorders>
            <w:tcMar>
              <w:top w:w="0" w:type="dxa"/>
              <w:left w:w="28" w:type="dxa"/>
              <w:bottom w:w="0" w:type="dxa"/>
              <w:right w:w="28" w:type="dxa"/>
            </w:tcMar>
          </w:tcPr>
          <w:p w14:paraId="684588A5" w14:textId="77777777" w:rsidR="00013FF6" w:rsidRDefault="00DC44F8">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Ano</w:t>
            </w:r>
          </w:p>
          <w:p w14:paraId="4E9803DF" w14:textId="77777777" w:rsidR="00013FF6" w:rsidRDefault="00DC44F8">
            <w:pPr>
              <w:widowControl/>
              <w:pBdr>
                <w:top w:val="nil"/>
                <w:left w:val="nil"/>
                <w:bottom w:val="nil"/>
                <w:right w:val="nil"/>
                <w:between w:val="nil"/>
              </w:pBdr>
              <w:jc w:val="center"/>
              <w:rPr>
                <w:rFonts w:ascii="Arial" w:eastAsia="Arial" w:hAnsi="Arial" w:cs="Arial"/>
                <w:i/>
                <w:color w:val="000000"/>
              </w:rPr>
            </w:pPr>
            <w:r>
              <w:rPr>
                <w:rFonts w:ascii="Arial" w:eastAsia="Arial" w:hAnsi="Arial" w:cs="Arial"/>
                <w:i/>
                <w:color w:val="000000"/>
              </w:rPr>
              <w:t>Year</w:t>
            </w:r>
          </w:p>
        </w:tc>
        <w:tc>
          <w:tcPr>
            <w:tcW w:w="900" w:type="dxa"/>
            <w:tcBorders>
              <w:top w:val="single" w:sz="18" w:space="0" w:color="000000"/>
              <w:left w:val="single" w:sz="4" w:space="0" w:color="000000"/>
              <w:bottom w:val="single" w:sz="18" w:space="0" w:color="000000"/>
              <w:right w:val="single" w:sz="18" w:space="0" w:color="000000"/>
            </w:tcBorders>
            <w:tcMar>
              <w:top w:w="0" w:type="dxa"/>
              <w:left w:w="28" w:type="dxa"/>
              <w:bottom w:w="0" w:type="dxa"/>
              <w:right w:w="28" w:type="dxa"/>
            </w:tcMar>
            <w:vAlign w:val="center"/>
          </w:tcPr>
          <w:p w14:paraId="38D96B5D" w14:textId="0E3F4072" w:rsidR="00013FF6" w:rsidRDefault="00DC44F8">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202</w:t>
            </w:r>
            <w:r w:rsidR="00CA40D0">
              <w:rPr>
                <w:rFonts w:ascii="Arial" w:eastAsia="Arial" w:hAnsi="Arial" w:cs="Arial"/>
                <w:b/>
                <w:color w:val="000000"/>
              </w:rPr>
              <w:t>7</w:t>
            </w:r>
          </w:p>
        </w:tc>
      </w:tr>
    </w:tbl>
    <w:p w14:paraId="65E33C67" w14:textId="77777777" w:rsidR="00013FF6" w:rsidRDefault="00013FF6">
      <w:pPr>
        <w:widowControl/>
        <w:pBdr>
          <w:top w:val="nil"/>
          <w:left w:val="nil"/>
          <w:bottom w:val="nil"/>
          <w:right w:val="nil"/>
          <w:between w:val="nil"/>
        </w:pBdr>
        <w:jc w:val="both"/>
        <w:rPr>
          <w:rFonts w:ascii="Arial" w:eastAsia="Arial" w:hAnsi="Arial" w:cs="Arial"/>
          <w:color w:val="000000"/>
        </w:rPr>
      </w:pPr>
    </w:p>
    <w:tbl>
      <w:tblPr>
        <w:tblStyle w:val="a2"/>
        <w:tblW w:w="9331" w:type="dxa"/>
        <w:tblInd w:w="-214" w:type="dxa"/>
        <w:tblLayout w:type="fixed"/>
        <w:tblLook w:val="0400" w:firstRow="0" w:lastRow="0" w:firstColumn="0" w:lastColumn="0" w:noHBand="0" w:noVBand="1"/>
      </w:tblPr>
      <w:tblGrid>
        <w:gridCol w:w="533"/>
        <w:gridCol w:w="957"/>
        <w:gridCol w:w="319"/>
        <w:gridCol w:w="425"/>
        <w:gridCol w:w="426"/>
        <w:gridCol w:w="282"/>
        <w:gridCol w:w="1561"/>
        <w:gridCol w:w="1983"/>
        <w:gridCol w:w="2845"/>
      </w:tblGrid>
      <w:tr w:rsidR="00013FF6" w14:paraId="70E62F75" w14:textId="77777777">
        <w:trPr>
          <w:cantSplit/>
        </w:trPr>
        <w:tc>
          <w:tcPr>
            <w:tcW w:w="2234" w:type="dxa"/>
            <w:gridSpan w:val="4"/>
            <w:tcBorders>
              <w:top w:val="single" w:sz="18" w:space="0" w:color="000000"/>
              <w:left w:val="single" w:sz="18" w:space="0" w:color="000000"/>
            </w:tcBorders>
            <w:tcMar>
              <w:top w:w="0" w:type="dxa"/>
              <w:left w:w="108" w:type="dxa"/>
              <w:bottom w:w="0" w:type="dxa"/>
              <w:right w:w="108" w:type="dxa"/>
            </w:tcMar>
          </w:tcPr>
          <w:p w14:paraId="599130D4"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2</w:t>
            </w:r>
            <w:r>
              <w:rPr>
                <w:rFonts w:ascii="Arial" w:eastAsia="Arial" w:hAnsi="Arial" w:cs="Arial"/>
              </w:rPr>
              <w:t xml:space="preserve">. </w:t>
            </w:r>
            <w:r>
              <w:rPr>
                <w:rFonts w:ascii="Arial" w:eastAsia="Arial" w:hAnsi="Arial" w:cs="Arial"/>
                <w:color w:val="000000"/>
              </w:rPr>
              <w:t>Nome da Disciplina</w:t>
            </w:r>
          </w:p>
        </w:tc>
        <w:tc>
          <w:tcPr>
            <w:tcW w:w="7097" w:type="dxa"/>
            <w:gridSpan w:val="5"/>
            <w:tcBorders>
              <w:top w:val="single" w:sz="18" w:space="0" w:color="000000"/>
              <w:left w:val="single" w:sz="4" w:space="0" w:color="000000"/>
              <w:right w:val="single" w:sz="18" w:space="0" w:color="000000"/>
            </w:tcBorders>
            <w:tcMar>
              <w:top w:w="0" w:type="dxa"/>
              <w:left w:w="108" w:type="dxa"/>
              <w:bottom w:w="0" w:type="dxa"/>
              <w:right w:w="108" w:type="dxa"/>
            </w:tcMar>
          </w:tcPr>
          <w:p w14:paraId="320B270F" w14:textId="77777777" w:rsidR="00013FF6" w:rsidRDefault="00DC44F8">
            <w:pPr>
              <w:widowControl/>
              <w:rPr>
                <w:rFonts w:ascii="Arial" w:eastAsia="Arial" w:hAnsi="Arial" w:cs="Arial"/>
                <w:b/>
              </w:rPr>
            </w:pPr>
            <w:r>
              <w:rPr>
                <w:rFonts w:ascii="Arial" w:eastAsia="Arial" w:hAnsi="Arial" w:cs="Arial"/>
                <w:b/>
              </w:rPr>
              <w:t xml:space="preserve">Mecânica e Materiais 1   </w:t>
            </w:r>
            <w:proofErr w:type="gramStart"/>
            <w:r>
              <w:rPr>
                <w:rFonts w:ascii="Arial" w:eastAsia="Arial" w:hAnsi="Arial" w:cs="Arial"/>
                <w:b/>
              </w:rPr>
              <w:t xml:space="preserve">/  </w:t>
            </w:r>
            <w:proofErr w:type="spellStart"/>
            <w:r>
              <w:rPr>
                <w:rFonts w:ascii="Arial" w:eastAsia="Arial" w:hAnsi="Arial" w:cs="Arial"/>
                <w:b/>
                <w:i/>
              </w:rPr>
              <w:t>Mechanics</w:t>
            </w:r>
            <w:proofErr w:type="spellEnd"/>
            <w:proofErr w:type="gramEnd"/>
            <w:r>
              <w:rPr>
                <w:rFonts w:ascii="Arial" w:eastAsia="Arial" w:hAnsi="Arial" w:cs="Arial"/>
                <w:b/>
                <w:i/>
              </w:rPr>
              <w:t xml:space="preserve"> </w:t>
            </w:r>
            <w:proofErr w:type="spellStart"/>
            <w:r>
              <w:rPr>
                <w:rFonts w:ascii="Arial" w:eastAsia="Arial" w:hAnsi="Arial" w:cs="Arial"/>
                <w:b/>
                <w:i/>
              </w:rPr>
              <w:t>and</w:t>
            </w:r>
            <w:proofErr w:type="spellEnd"/>
            <w:r>
              <w:rPr>
                <w:rFonts w:ascii="Arial" w:eastAsia="Arial" w:hAnsi="Arial" w:cs="Arial"/>
                <w:b/>
                <w:i/>
              </w:rPr>
              <w:t xml:space="preserve"> </w:t>
            </w:r>
            <w:proofErr w:type="spellStart"/>
            <w:r>
              <w:rPr>
                <w:rFonts w:ascii="Arial" w:eastAsia="Arial" w:hAnsi="Arial" w:cs="Arial"/>
                <w:b/>
                <w:i/>
              </w:rPr>
              <w:t>Materials</w:t>
            </w:r>
            <w:proofErr w:type="spellEnd"/>
            <w:r>
              <w:rPr>
                <w:rFonts w:ascii="Arial" w:eastAsia="Arial" w:hAnsi="Arial" w:cs="Arial"/>
                <w:b/>
                <w:i/>
              </w:rPr>
              <w:t xml:space="preserve"> 1</w:t>
            </w:r>
          </w:p>
        </w:tc>
      </w:tr>
      <w:tr w:rsidR="00013FF6" w14:paraId="5D61F488" w14:textId="77777777">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49B78082" w14:textId="77777777" w:rsidR="00013FF6" w:rsidRDefault="00DC44F8">
            <w:pPr>
              <w:widowControl/>
              <w:pBdr>
                <w:top w:val="nil"/>
                <w:left w:val="nil"/>
                <w:bottom w:val="nil"/>
                <w:right w:val="nil"/>
                <w:between w:val="nil"/>
              </w:pBdr>
              <w:rPr>
                <w:rFonts w:ascii="Arial" w:eastAsia="Arial" w:hAnsi="Arial" w:cs="Arial"/>
              </w:rPr>
            </w:pPr>
            <w:r>
              <w:rPr>
                <w:rFonts w:ascii="Arial" w:eastAsia="Arial" w:hAnsi="Arial" w:cs="Arial"/>
              </w:rPr>
              <w:t xml:space="preserve">3. Créditos / </w:t>
            </w:r>
            <w:proofErr w:type="spellStart"/>
            <w:r>
              <w:rPr>
                <w:rFonts w:ascii="Arial" w:eastAsia="Arial" w:hAnsi="Arial" w:cs="Arial"/>
              </w:rPr>
              <w:t>Credits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1FC9CF60" w14:textId="77777777" w:rsidR="00013FF6" w:rsidRDefault="00DC44F8">
            <w:pPr>
              <w:widowControl/>
              <w:jc w:val="center"/>
              <w:rPr>
                <w:rFonts w:ascii="Arial" w:eastAsia="Arial" w:hAnsi="Arial" w:cs="Arial"/>
                <w:b/>
              </w:rPr>
            </w:pPr>
            <w:r>
              <w:rPr>
                <w:rFonts w:ascii="Arial" w:eastAsia="Arial" w:hAnsi="Arial" w:cs="Arial"/>
                <w:b/>
              </w:rPr>
              <w:t>3</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1C2548AE"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Aula / </w:t>
            </w:r>
            <w:proofErr w:type="spellStart"/>
            <w:r>
              <w:rPr>
                <w:rFonts w:ascii="Arial" w:eastAsia="Arial" w:hAnsi="Arial" w:cs="Arial"/>
                <w:i/>
                <w:color w:val="000000"/>
              </w:rPr>
              <w:t>Lessons</w:t>
            </w:r>
            <w:proofErr w:type="spellEnd"/>
            <w:r>
              <w:rPr>
                <w:rFonts w:ascii="Arial" w:eastAsia="Arial" w:hAnsi="Arial" w:cs="Arial"/>
                <w:color w:val="000000"/>
              </w:rPr>
              <w:t xml:space="preserve"> </w:t>
            </w:r>
            <w:proofErr w:type="gramStart"/>
            <w:r>
              <w:rPr>
                <w:rFonts w:ascii="Arial" w:eastAsia="Arial" w:hAnsi="Arial" w:cs="Arial"/>
                <w:color w:val="000000"/>
              </w:rPr>
              <w:t xml:space="preserve">   (</w:t>
            </w:r>
            <w:proofErr w:type="gramEnd"/>
            <w:r>
              <w:rPr>
                <w:rFonts w:ascii="Arial" w:eastAsia="Arial" w:hAnsi="Arial" w:cs="Arial"/>
                <w:color w:val="000000"/>
              </w:rPr>
              <w:t>1 crédito = 15 h)</w:t>
            </w:r>
          </w:p>
        </w:tc>
      </w:tr>
      <w:tr w:rsidR="00013FF6" w14:paraId="77529B2A" w14:textId="77777777">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11EEDD86" w14:textId="77777777" w:rsidR="00013FF6" w:rsidRDefault="00013FF6">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13B52889" w14:textId="77777777" w:rsidR="00013FF6" w:rsidRDefault="00DC44F8">
            <w:pPr>
              <w:widowControl/>
              <w:jc w:val="center"/>
              <w:rPr>
                <w:rFonts w:ascii="Arial" w:eastAsia="Arial" w:hAnsi="Arial" w:cs="Arial"/>
                <w:b/>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27E0D4DB"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Trabalho / </w:t>
            </w:r>
            <w:proofErr w:type="spellStart"/>
            <w:r>
              <w:rPr>
                <w:rFonts w:ascii="Arial" w:eastAsia="Arial" w:hAnsi="Arial" w:cs="Arial"/>
                <w:i/>
                <w:color w:val="000000"/>
              </w:rPr>
              <w:t>Assignment</w:t>
            </w:r>
            <w:proofErr w:type="spellEnd"/>
            <w:r>
              <w:rPr>
                <w:rFonts w:ascii="Arial" w:eastAsia="Arial" w:hAnsi="Arial" w:cs="Arial"/>
                <w:i/>
                <w:color w:val="000000"/>
              </w:rPr>
              <w:t xml:space="preserve"> </w:t>
            </w:r>
            <w:proofErr w:type="gramStart"/>
            <w:r>
              <w:rPr>
                <w:rFonts w:ascii="Arial" w:eastAsia="Arial" w:hAnsi="Arial" w:cs="Arial"/>
                <w:i/>
                <w:color w:val="000000"/>
              </w:rPr>
              <w:t xml:space="preserve">  </w:t>
            </w:r>
            <w:r>
              <w:rPr>
                <w:rFonts w:ascii="Arial" w:eastAsia="Arial" w:hAnsi="Arial" w:cs="Arial"/>
                <w:color w:val="000000"/>
              </w:rPr>
              <w:t xml:space="preserve"> (</w:t>
            </w:r>
            <w:proofErr w:type="gramEnd"/>
            <w:r>
              <w:rPr>
                <w:rFonts w:ascii="Arial" w:eastAsia="Arial" w:hAnsi="Arial" w:cs="Arial"/>
                <w:color w:val="000000"/>
              </w:rPr>
              <w:t>1 crédito = 30 h)</w:t>
            </w:r>
          </w:p>
        </w:tc>
      </w:tr>
      <w:tr w:rsidR="00013FF6" w14:paraId="01846559" w14:textId="77777777">
        <w:trPr>
          <w:cantSplit/>
        </w:trPr>
        <w:tc>
          <w:tcPr>
            <w:tcW w:w="2234" w:type="dxa"/>
            <w:gridSpan w:val="4"/>
            <w:vMerge w:val="restart"/>
            <w:tcBorders>
              <w:top w:val="single" w:sz="12" w:space="0" w:color="000000"/>
              <w:left w:val="single" w:sz="18" w:space="0" w:color="000000"/>
            </w:tcBorders>
            <w:tcMar>
              <w:top w:w="0" w:type="dxa"/>
              <w:left w:w="108" w:type="dxa"/>
              <w:bottom w:w="0" w:type="dxa"/>
              <w:right w:w="108" w:type="dxa"/>
            </w:tcMar>
            <w:vAlign w:val="center"/>
          </w:tcPr>
          <w:p w14:paraId="371790A5" w14:textId="77777777" w:rsidR="00013FF6" w:rsidRDefault="00DC44F8">
            <w:pPr>
              <w:widowControl/>
              <w:pBdr>
                <w:top w:val="nil"/>
                <w:left w:val="nil"/>
                <w:bottom w:val="nil"/>
                <w:right w:val="nil"/>
                <w:between w:val="nil"/>
              </w:pBdr>
              <w:rPr>
                <w:rFonts w:ascii="Arial" w:eastAsia="Arial" w:hAnsi="Arial" w:cs="Arial"/>
              </w:rPr>
            </w:pPr>
            <w:r>
              <w:rPr>
                <w:rFonts w:ascii="Arial" w:eastAsia="Arial" w:hAnsi="Arial" w:cs="Arial"/>
              </w:rPr>
              <w:t xml:space="preserve">4. Vagas / </w:t>
            </w:r>
            <w:proofErr w:type="spellStart"/>
            <w:r>
              <w:rPr>
                <w:rFonts w:ascii="Arial" w:eastAsia="Arial" w:hAnsi="Arial" w:cs="Arial"/>
              </w:rPr>
              <w:t>Places</w:t>
            </w:r>
            <w:proofErr w:type="spellEnd"/>
          </w:p>
        </w:tc>
        <w:tc>
          <w:tcPr>
            <w:tcW w:w="708" w:type="dxa"/>
            <w:gridSpan w:val="2"/>
            <w:tcBorders>
              <w:top w:val="single" w:sz="12" w:space="0" w:color="000000"/>
              <w:left w:val="single" w:sz="4" w:space="0" w:color="000000"/>
              <w:bottom w:val="dotted" w:sz="6" w:space="0" w:color="000000"/>
            </w:tcBorders>
            <w:tcMar>
              <w:top w:w="0" w:type="dxa"/>
              <w:left w:w="108" w:type="dxa"/>
              <w:bottom w:w="0" w:type="dxa"/>
              <w:right w:w="108" w:type="dxa"/>
            </w:tcMar>
          </w:tcPr>
          <w:p w14:paraId="1E14E37C" w14:textId="5EAC9879" w:rsidR="00013FF6" w:rsidRDefault="00C24E08">
            <w:pPr>
              <w:widowControl/>
              <w:pBdr>
                <w:top w:val="nil"/>
                <w:left w:val="nil"/>
                <w:bottom w:val="nil"/>
                <w:right w:val="nil"/>
                <w:between w:val="nil"/>
              </w:pBdr>
              <w:jc w:val="center"/>
              <w:rPr>
                <w:rFonts w:ascii="Arial" w:eastAsia="Arial" w:hAnsi="Arial" w:cs="Arial"/>
                <w:b/>
                <w:color w:val="000000"/>
              </w:rPr>
            </w:pPr>
            <w:r>
              <w:rPr>
                <w:rFonts w:ascii="Arial" w:eastAsia="Arial" w:hAnsi="Arial" w:cs="Arial"/>
                <w:b/>
              </w:rPr>
              <w:t>56</w:t>
            </w:r>
          </w:p>
        </w:tc>
        <w:tc>
          <w:tcPr>
            <w:tcW w:w="6389" w:type="dxa"/>
            <w:gridSpan w:val="3"/>
            <w:tcBorders>
              <w:top w:val="single" w:sz="12" w:space="0" w:color="000000"/>
              <w:left w:val="dotted" w:sz="6" w:space="0" w:color="000000"/>
              <w:bottom w:val="dotted" w:sz="6" w:space="0" w:color="000000"/>
              <w:right w:val="single" w:sz="18" w:space="0" w:color="000000"/>
            </w:tcBorders>
            <w:tcMar>
              <w:top w:w="0" w:type="dxa"/>
              <w:left w:w="108" w:type="dxa"/>
              <w:bottom w:w="0" w:type="dxa"/>
              <w:right w:w="108" w:type="dxa"/>
            </w:tcMar>
          </w:tcPr>
          <w:p w14:paraId="2267C1D9"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regulares / </w:t>
            </w:r>
            <w:r>
              <w:rPr>
                <w:rFonts w:ascii="Arial" w:eastAsia="Arial" w:hAnsi="Arial" w:cs="Arial"/>
                <w:i/>
                <w:color w:val="000000"/>
              </w:rPr>
              <w:t xml:space="preserve">Regular </w:t>
            </w:r>
            <w:proofErr w:type="spellStart"/>
            <w:r>
              <w:rPr>
                <w:rFonts w:ascii="Arial" w:eastAsia="Arial" w:hAnsi="Arial" w:cs="Arial"/>
                <w:i/>
                <w:color w:val="000000"/>
              </w:rPr>
              <w:t>students</w:t>
            </w:r>
            <w:proofErr w:type="spellEnd"/>
          </w:p>
        </w:tc>
      </w:tr>
      <w:tr w:rsidR="00013FF6" w14:paraId="613C925F" w14:textId="77777777">
        <w:trPr>
          <w:cantSplit/>
        </w:trPr>
        <w:tc>
          <w:tcPr>
            <w:tcW w:w="2234" w:type="dxa"/>
            <w:gridSpan w:val="4"/>
            <w:vMerge/>
            <w:tcBorders>
              <w:top w:val="single" w:sz="12" w:space="0" w:color="000000"/>
              <w:left w:val="single" w:sz="18" w:space="0" w:color="000000"/>
            </w:tcBorders>
            <w:tcMar>
              <w:top w:w="0" w:type="dxa"/>
              <w:left w:w="108" w:type="dxa"/>
              <w:bottom w:w="0" w:type="dxa"/>
              <w:right w:w="108" w:type="dxa"/>
            </w:tcMar>
            <w:vAlign w:val="center"/>
          </w:tcPr>
          <w:p w14:paraId="4F30ADB2" w14:textId="77777777" w:rsidR="00013FF6" w:rsidRDefault="00013FF6">
            <w:pPr>
              <w:pBdr>
                <w:top w:val="nil"/>
                <w:left w:val="nil"/>
                <w:bottom w:val="nil"/>
                <w:right w:val="nil"/>
                <w:between w:val="nil"/>
              </w:pBdr>
              <w:spacing w:line="276" w:lineRule="auto"/>
              <w:rPr>
                <w:rFonts w:ascii="Arial" w:eastAsia="Arial" w:hAnsi="Arial" w:cs="Arial"/>
                <w:color w:val="000000"/>
              </w:rPr>
            </w:pPr>
          </w:p>
        </w:tc>
        <w:tc>
          <w:tcPr>
            <w:tcW w:w="708" w:type="dxa"/>
            <w:gridSpan w:val="2"/>
            <w:tcBorders>
              <w:left w:val="single" w:sz="4" w:space="0" w:color="000000"/>
            </w:tcBorders>
            <w:tcMar>
              <w:top w:w="0" w:type="dxa"/>
              <w:left w:w="108" w:type="dxa"/>
              <w:bottom w:w="0" w:type="dxa"/>
              <w:right w:w="108" w:type="dxa"/>
            </w:tcMar>
          </w:tcPr>
          <w:p w14:paraId="19845F82" w14:textId="77777777" w:rsidR="00013FF6" w:rsidRDefault="00DC44F8">
            <w:pPr>
              <w:widowControl/>
              <w:pBdr>
                <w:top w:val="nil"/>
                <w:left w:val="nil"/>
                <w:bottom w:val="nil"/>
                <w:right w:val="nil"/>
                <w:between w:val="nil"/>
              </w:pBdr>
              <w:jc w:val="center"/>
              <w:rPr>
                <w:rFonts w:ascii="Arial" w:eastAsia="Arial" w:hAnsi="Arial" w:cs="Arial"/>
                <w:b/>
                <w:color w:val="0000FF"/>
              </w:rPr>
            </w:pPr>
            <w:r>
              <w:rPr>
                <w:rFonts w:ascii="Arial" w:eastAsia="Arial" w:hAnsi="Arial" w:cs="Arial"/>
                <w:b/>
              </w:rPr>
              <w:t>0</w:t>
            </w:r>
          </w:p>
        </w:tc>
        <w:tc>
          <w:tcPr>
            <w:tcW w:w="6389" w:type="dxa"/>
            <w:gridSpan w:val="3"/>
            <w:tcBorders>
              <w:left w:val="dotted" w:sz="6" w:space="0" w:color="000000"/>
              <w:right w:val="single" w:sz="18" w:space="0" w:color="000000"/>
            </w:tcBorders>
            <w:tcMar>
              <w:top w:w="0" w:type="dxa"/>
              <w:left w:w="108" w:type="dxa"/>
              <w:bottom w:w="0" w:type="dxa"/>
              <w:right w:w="108" w:type="dxa"/>
            </w:tcMar>
          </w:tcPr>
          <w:p w14:paraId="0650B501"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Alunos especiais / </w:t>
            </w:r>
            <w:proofErr w:type="spellStart"/>
            <w:r>
              <w:rPr>
                <w:rFonts w:ascii="Arial" w:eastAsia="Arial" w:hAnsi="Arial" w:cs="Arial"/>
                <w:i/>
                <w:color w:val="000000"/>
              </w:rPr>
              <w:t>Special</w:t>
            </w:r>
            <w:proofErr w:type="spellEnd"/>
            <w:r>
              <w:rPr>
                <w:rFonts w:ascii="Arial" w:eastAsia="Arial" w:hAnsi="Arial" w:cs="Arial"/>
                <w:i/>
                <w:color w:val="000000"/>
              </w:rPr>
              <w:t xml:space="preserve"> regime </w:t>
            </w:r>
            <w:proofErr w:type="spellStart"/>
            <w:r>
              <w:rPr>
                <w:rFonts w:ascii="Arial" w:eastAsia="Arial" w:hAnsi="Arial" w:cs="Arial"/>
                <w:i/>
                <w:color w:val="000000"/>
              </w:rPr>
              <w:t>students</w:t>
            </w:r>
            <w:proofErr w:type="spellEnd"/>
          </w:p>
        </w:tc>
      </w:tr>
      <w:tr w:rsidR="00013FF6" w14:paraId="667C289A"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6BC82A64" w14:textId="77777777" w:rsidR="00013FF6" w:rsidRDefault="00DC44F8">
            <w:pPr>
              <w:widowControl/>
              <w:pBdr>
                <w:top w:val="nil"/>
                <w:left w:val="nil"/>
                <w:bottom w:val="nil"/>
                <w:right w:val="nil"/>
                <w:between w:val="nil"/>
              </w:pBdr>
              <w:rPr>
                <w:rFonts w:ascii="Arial" w:eastAsia="Arial" w:hAnsi="Arial" w:cs="Arial"/>
              </w:rPr>
            </w:pPr>
            <w:r>
              <w:rPr>
                <w:rFonts w:ascii="Arial" w:eastAsia="Arial" w:hAnsi="Arial" w:cs="Arial"/>
              </w:rPr>
              <w:t xml:space="preserve">5. Duração / </w:t>
            </w:r>
            <w:proofErr w:type="spellStart"/>
            <w:r>
              <w:rPr>
                <w:rFonts w:ascii="Arial" w:eastAsia="Arial" w:hAnsi="Arial" w:cs="Arial"/>
              </w:rPr>
              <w:t>Duration</w:t>
            </w:r>
            <w:proofErr w:type="spellEnd"/>
          </w:p>
        </w:tc>
        <w:tc>
          <w:tcPr>
            <w:tcW w:w="708" w:type="dxa"/>
            <w:gridSpan w:val="2"/>
            <w:tcBorders>
              <w:top w:val="single" w:sz="12" w:space="0" w:color="000000"/>
              <w:left w:val="single" w:sz="4" w:space="0" w:color="000000"/>
            </w:tcBorders>
            <w:tcMar>
              <w:top w:w="0" w:type="dxa"/>
              <w:left w:w="108" w:type="dxa"/>
              <w:bottom w:w="0" w:type="dxa"/>
              <w:right w:w="108" w:type="dxa"/>
            </w:tcMar>
          </w:tcPr>
          <w:p w14:paraId="790F1D09" w14:textId="3E719905" w:rsidR="00013FF6" w:rsidRDefault="00013FF6">
            <w:pPr>
              <w:widowControl/>
              <w:pBdr>
                <w:top w:val="nil"/>
                <w:left w:val="nil"/>
                <w:bottom w:val="nil"/>
                <w:right w:val="nil"/>
                <w:between w:val="nil"/>
              </w:pBdr>
              <w:jc w:val="center"/>
              <w:rPr>
                <w:rFonts w:ascii="Arial" w:eastAsia="Arial" w:hAnsi="Arial" w:cs="Arial"/>
                <w:b/>
                <w:color w:val="000000"/>
              </w:rPr>
            </w:pPr>
            <w:bookmarkStart w:id="0" w:name="_heading=h.yk0hue1u792d" w:colFirst="0" w:colLast="0"/>
            <w:bookmarkEnd w:id="0"/>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53D9D2E3" w14:textId="77777777" w:rsidR="00013FF6" w:rsidRDefault="00DC44F8">
            <w:pPr>
              <w:widowControl/>
              <w:pBdr>
                <w:top w:val="nil"/>
                <w:left w:val="nil"/>
                <w:bottom w:val="nil"/>
                <w:right w:val="nil"/>
                <w:between w:val="nil"/>
              </w:pBdr>
              <w:tabs>
                <w:tab w:val="center" w:pos="4252"/>
                <w:tab w:val="right" w:pos="8504"/>
              </w:tabs>
              <w:rPr>
                <w:rFonts w:ascii="Arial" w:eastAsia="Arial" w:hAnsi="Arial" w:cs="Arial"/>
                <w:color w:val="000000"/>
              </w:rPr>
            </w:pPr>
            <w:r>
              <w:rPr>
                <w:rFonts w:ascii="Arial" w:eastAsia="Arial" w:hAnsi="Arial" w:cs="Arial"/>
                <w:color w:val="000000"/>
              </w:rPr>
              <w:t xml:space="preserve">(semanas / </w:t>
            </w:r>
            <w:proofErr w:type="spellStart"/>
            <w:r>
              <w:rPr>
                <w:rFonts w:ascii="Arial" w:eastAsia="Arial" w:hAnsi="Arial" w:cs="Arial"/>
                <w:i/>
                <w:color w:val="000000"/>
              </w:rPr>
              <w:t>weeks</w:t>
            </w:r>
            <w:proofErr w:type="spellEnd"/>
            <w:r>
              <w:rPr>
                <w:rFonts w:ascii="Arial" w:eastAsia="Arial" w:hAnsi="Arial" w:cs="Arial"/>
                <w:i/>
                <w:color w:val="000000"/>
              </w:rPr>
              <w:t>)</w:t>
            </w:r>
          </w:p>
        </w:tc>
      </w:tr>
      <w:tr w:rsidR="00013FF6" w14:paraId="408398D7"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442E897E" w14:textId="77777777" w:rsidR="00013FF6" w:rsidRDefault="00DC44F8">
            <w:pPr>
              <w:widowControl/>
              <w:pBdr>
                <w:top w:val="nil"/>
                <w:left w:val="nil"/>
                <w:bottom w:val="nil"/>
                <w:right w:val="nil"/>
                <w:between w:val="nil"/>
              </w:pBdr>
              <w:rPr>
                <w:rFonts w:ascii="Arial" w:eastAsia="Arial" w:hAnsi="Arial" w:cs="Arial"/>
              </w:rPr>
            </w:pPr>
            <w:r>
              <w:rPr>
                <w:rFonts w:ascii="Arial" w:eastAsia="Arial" w:hAnsi="Arial" w:cs="Arial"/>
              </w:rPr>
              <w:t xml:space="preserve">6. Tipo / </w:t>
            </w:r>
            <w:proofErr w:type="spellStart"/>
            <w:r>
              <w:rPr>
                <w:rFonts w:ascii="Arial" w:eastAsia="Arial" w:hAnsi="Arial" w:cs="Arial"/>
              </w:rPr>
              <w:t>Type</w:t>
            </w:r>
            <w:proofErr w:type="spellEnd"/>
          </w:p>
        </w:tc>
        <w:tc>
          <w:tcPr>
            <w:tcW w:w="2269" w:type="dxa"/>
            <w:gridSpan w:val="3"/>
            <w:tcBorders>
              <w:top w:val="single" w:sz="12" w:space="0" w:color="000000"/>
              <w:left w:val="single" w:sz="4" w:space="0" w:color="000000"/>
            </w:tcBorders>
            <w:tcMar>
              <w:top w:w="0" w:type="dxa"/>
              <w:left w:w="108" w:type="dxa"/>
              <w:bottom w:w="0" w:type="dxa"/>
              <w:right w:w="108" w:type="dxa"/>
            </w:tcMar>
          </w:tcPr>
          <w:p w14:paraId="485D6FAE" w14:textId="77777777" w:rsidR="00013FF6" w:rsidRDefault="00DC44F8">
            <w:pPr>
              <w:widowControl/>
              <w:rPr>
                <w:rFonts w:ascii="Arial" w:eastAsia="Arial" w:hAnsi="Arial" w:cs="Arial"/>
                <w:b/>
              </w:rPr>
            </w:pPr>
            <w:r>
              <w:rPr>
                <w:rFonts w:ascii="Arial" w:eastAsia="Arial" w:hAnsi="Arial" w:cs="Arial"/>
              </w:rPr>
              <w:t xml:space="preserve"> Anual / </w:t>
            </w:r>
            <w:r>
              <w:rPr>
                <w:rFonts w:ascii="Arial" w:eastAsia="Arial" w:hAnsi="Arial" w:cs="Arial"/>
                <w:i/>
              </w:rPr>
              <w:t xml:space="preserve">Annual     </w:t>
            </w:r>
          </w:p>
        </w:tc>
        <w:tc>
          <w:tcPr>
            <w:tcW w:w="1983" w:type="dxa"/>
            <w:tcBorders>
              <w:top w:val="single" w:sz="12" w:space="0" w:color="000000"/>
              <w:left w:val="dotted" w:sz="6" w:space="0" w:color="000000"/>
            </w:tcBorders>
            <w:tcMar>
              <w:top w:w="0" w:type="dxa"/>
              <w:left w:w="108" w:type="dxa"/>
              <w:bottom w:w="0" w:type="dxa"/>
              <w:right w:w="108" w:type="dxa"/>
            </w:tcMar>
          </w:tcPr>
          <w:p w14:paraId="439235EF" w14:textId="77777777" w:rsidR="00013FF6" w:rsidRDefault="00DC44F8">
            <w:pPr>
              <w:widowControl/>
              <w:pBdr>
                <w:top w:val="nil"/>
                <w:left w:val="nil"/>
                <w:bottom w:val="nil"/>
                <w:right w:val="nil"/>
                <w:between w:val="nil"/>
              </w:pBdr>
              <w:rPr>
                <w:rFonts w:ascii="Arial" w:eastAsia="Arial" w:hAnsi="Arial" w:cs="Arial"/>
              </w:rPr>
            </w:pPr>
            <w:bookmarkStart w:id="1" w:name="_heading=h.pm6otbficsv5" w:colFirst="0" w:colLast="0"/>
            <w:bookmarkEnd w:id="1"/>
            <w:r>
              <w:rPr>
                <w:rFonts w:ascii="Arial" w:eastAsia="Arial" w:hAnsi="Arial" w:cs="Arial"/>
                <w:color w:val="000000"/>
              </w:rPr>
              <w:t xml:space="preserve"> Semestral </w:t>
            </w:r>
            <w:r>
              <w:rPr>
                <w:rFonts w:ascii="Arial" w:eastAsia="Arial" w:hAnsi="Arial" w:cs="Arial"/>
              </w:rPr>
              <w:t xml:space="preserve">       </w:t>
            </w:r>
            <w:r>
              <w:rPr>
                <w:rFonts w:ascii="Arial" w:eastAsia="Arial" w:hAnsi="Arial" w:cs="Arial"/>
                <w:b/>
              </w:rPr>
              <w:t>X</w:t>
            </w:r>
          </w:p>
        </w:tc>
        <w:tc>
          <w:tcPr>
            <w:tcW w:w="2845" w:type="dxa"/>
            <w:tcBorders>
              <w:top w:val="single" w:sz="12" w:space="0" w:color="000000"/>
              <w:left w:val="dotted" w:sz="6" w:space="0" w:color="000000"/>
              <w:right w:val="single" w:sz="18" w:space="0" w:color="000000"/>
            </w:tcBorders>
            <w:tcMar>
              <w:top w:w="0" w:type="dxa"/>
              <w:left w:w="108" w:type="dxa"/>
              <w:bottom w:w="0" w:type="dxa"/>
              <w:right w:w="108" w:type="dxa"/>
            </w:tcMar>
          </w:tcPr>
          <w:p w14:paraId="5B2BF5DA" w14:textId="77777777" w:rsidR="00013FF6" w:rsidRDefault="00DC44F8">
            <w:pPr>
              <w:widowControl/>
              <w:pBdr>
                <w:top w:val="nil"/>
                <w:left w:val="nil"/>
                <w:bottom w:val="nil"/>
                <w:right w:val="nil"/>
                <w:between w:val="nil"/>
              </w:pBdr>
              <w:rPr>
                <w:rFonts w:ascii="Arial" w:eastAsia="Arial" w:hAnsi="Arial" w:cs="Arial"/>
                <w:color w:val="000000"/>
              </w:rPr>
            </w:pPr>
            <w:bookmarkStart w:id="2" w:name="_heading=h.e5cnwyjuz839" w:colFirst="0" w:colLast="0"/>
            <w:bookmarkEnd w:id="2"/>
            <w:r>
              <w:rPr>
                <w:rFonts w:ascii="Arial" w:eastAsia="Arial" w:hAnsi="Arial" w:cs="Arial"/>
                <w:color w:val="000000"/>
              </w:rPr>
              <w:t xml:space="preserve"> Quadrimestral / 4</w:t>
            </w:r>
            <w:r>
              <w:rPr>
                <w:rFonts w:ascii="Arial" w:eastAsia="Arial" w:hAnsi="Arial" w:cs="Arial"/>
                <w:i/>
                <w:color w:val="000000"/>
              </w:rPr>
              <w:t>-month</w:t>
            </w:r>
          </w:p>
        </w:tc>
      </w:tr>
      <w:tr w:rsidR="00013FF6" w14:paraId="53F584AA" w14:textId="77777777">
        <w:trPr>
          <w:cantSplit/>
        </w:trPr>
        <w:tc>
          <w:tcPr>
            <w:tcW w:w="2234" w:type="dxa"/>
            <w:gridSpan w:val="4"/>
            <w:tcBorders>
              <w:top w:val="single" w:sz="12" w:space="0" w:color="000000"/>
              <w:left w:val="single" w:sz="18" w:space="0" w:color="000000"/>
            </w:tcBorders>
            <w:tcMar>
              <w:top w:w="0" w:type="dxa"/>
              <w:left w:w="108" w:type="dxa"/>
              <w:bottom w:w="0" w:type="dxa"/>
              <w:right w:w="108" w:type="dxa"/>
            </w:tcMar>
          </w:tcPr>
          <w:p w14:paraId="138B587C" w14:textId="77777777" w:rsidR="00013FF6" w:rsidRDefault="00DC44F8">
            <w:pPr>
              <w:widowControl/>
              <w:pBdr>
                <w:top w:val="nil"/>
                <w:left w:val="nil"/>
                <w:bottom w:val="nil"/>
                <w:right w:val="nil"/>
                <w:between w:val="nil"/>
              </w:pBdr>
              <w:rPr>
                <w:rFonts w:ascii="Arial" w:eastAsia="Arial" w:hAnsi="Arial" w:cs="Arial"/>
              </w:rPr>
            </w:pPr>
            <w:r>
              <w:rPr>
                <w:rFonts w:ascii="Arial" w:eastAsia="Arial" w:hAnsi="Arial" w:cs="Arial"/>
              </w:rPr>
              <w:t>7. Estágio / Training</w:t>
            </w:r>
          </w:p>
        </w:tc>
        <w:tc>
          <w:tcPr>
            <w:tcW w:w="708" w:type="dxa"/>
            <w:gridSpan w:val="2"/>
            <w:tcBorders>
              <w:top w:val="single" w:sz="12" w:space="0" w:color="000000"/>
              <w:left w:val="single" w:sz="4" w:space="0" w:color="000000"/>
            </w:tcBorders>
            <w:tcMar>
              <w:top w:w="0" w:type="dxa"/>
              <w:left w:w="108" w:type="dxa"/>
              <w:bottom w:w="0" w:type="dxa"/>
              <w:right w:w="108" w:type="dxa"/>
            </w:tcMar>
          </w:tcPr>
          <w:p w14:paraId="63CE417F" w14:textId="77777777" w:rsidR="00013FF6" w:rsidRDefault="00DC44F8">
            <w:pPr>
              <w:widowControl/>
              <w:jc w:val="center"/>
              <w:rPr>
                <w:rFonts w:ascii="Arial" w:eastAsia="Arial" w:hAnsi="Arial" w:cs="Arial"/>
                <w:b/>
              </w:rPr>
            </w:pPr>
            <w:r>
              <w:rPr>
                <w:rFonts w:ascii="Arial" w:eastAsia="Arial" w:hAnsi="Arial" w:cs="Arial"/>
                <w:b/>
              </w:rPr>
              <w:t>0</w:t>
            </w:r>
          </w:p>
        </w:tc>
        <w:tc>
          <w:tcPr>
            <w:tcW w:w="6389" w:type="dxa"/>
            <w:gridSpan w:val="3"/>
            <w:tcBorders>
              <w:top w:val="single" w:sz="12" w:space="0" w:color="000000"/>
              <w:left w:val="dotted" w:sz="6" w:space="0" w:color="000000"/>
              <w:right w:val="single" w:sz="18" w:space="0" w:color="000000"/>
            </w:tcBorders>
            <w:tcMar>
              <w:top w:w="0" w:type="dxa"/>
              <w:left w:w="108" w:type="dxa"/>
              <w:bottom w:w="0" w:type="dxa"/>
              <w:right w:w="108" w:type="dxa"/>
            </w:tcMar>
            <w:vAlign w:val="center"/>
          </w:tcPr>
          <w:p w14:paraId="7AB384AB"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(horas / </w:t>
            </w:r>
            <w:r>
              <w:rPr>
                <w:rFonts w:ascii="Arial" w:eastAsia="Arial" w:hAnsi="Arial" w:cs="Arial"/>
                <w:i/>
                <w:color w:val="000000"/>
              </w:rPr>
              <w:t>hours</w:t>
            </w:r>
            <w:r>
              <w:rPr>
                <w:rFonts w:ascii="Arial" w:eastAsia="Arial" w:hAnsi="Arial" w:cs="Arial"/>
                <w:color w:val="000000"/>
              </w:rPr>
              <w:t>) – referente aos cursos quadrimestrais</w:t>
            </w:r>
          </w:p>
        </w:tc>
      </w:tr>
      <w:tr w:rsidR="00013FF6" w:rsidRPr="00EA33BD" w14:paraId="6960E10D" w14:textId="77777777">
        <w:trPr>
          <w:cantSplit/>
          <w:trHeight w:val="996"/>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0CEF4102" w14:textId="77777777" w:rsidR="00013FF6" w:rsidRDefault="00DC44F8">
            <w:pPr>
              <w:widowControl/>
              <w:pBdr>
                <w:top w:val="nil"/>
                <w:left w:val="nil"/>
                <w:bottom w:val="nil"/>
                <w:right w:val="nil"/>
                <w:between w:val="nil"/>
              </w:pBdr>
              <w:rPr>
                <w:rFonts w:ascii="Arial" w:eastAsia="Arial" w:hAnsi="Arial" w:cs="Arial"/>
                <w:i/>
              </w:rPr>
            </w:pPr>
            <w:r>
              <w:rPr>
                <w:rFonts w:ascii="Arial" w:eastAsia="Arial" w:hAnsi="Arial" w:cs="Arial"/>
                <w:color w:val="000000"/>
              </w:rPr>
              <w:t>8</w:t>
            </w:r>
            <w:r>
              <w:rPr>
                <w:rFonts w:ascii="Arial" w:eastAsia="Arial" w:hAnsi="Arial" w:cs="Arial"/>
              </w:rPr>
              <w:t xml:space="preserve">. </w:t>
            </w:r>
            <w:r>
              <w:rPr>
                <w:rFonts w:ascii="Arial" w:eastAsia="Arial" w:hAnsi="Arial" w:cs="Arial"/>
                <w:color w:val="000000"/>
              </w:rPr>
              <w:t xml:space="preserve">Objetivos / </w:t>
            </w:r>
            <w:proofErr w:type="spellStart"/>
            <w:r>
              <w:rPr>
                <w:rFonts w:ascii="Arial" w:eastAsia="Arial" w:hAnsi="Arial" w:cs="Arial"/>
                <w:i/>
                <w:color w:val="000000"/>
              </w:rPr>
              <w:t>Goals</w:t>
            </w:r>
            <w:proofErr w:type="spellEnd"/>
          </w:p>
          <w:p w14:paraId="519D95A2" w14:textId="77777777" w:rsidR="00013FF6" w:rsidRDefault="00013FF6">
            <w:pPr>
              <w:widowControl/>
              <w:pBdr>
                <w:top w:val="nil"/>
                <w:left w:val="nil"/>
                <w:bottom w:val="nil"/>
                <w:right w:val="nil"/>
                <w:between w:val="nil"/>
              </w:pBdr>
              <w:rPr>
                <w:rFonts w:ascii="Arial" w:eastAsia="Arial" w:hAnsi="Arial" w:cs="Arial"/>
                <w:i/>
              </w:rPr>
            </w:pPr>
          </w:p>
          <w:p w14:paraId="258252A0" w14:textId="12A69F35"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 xml:space="preserve">A disciplina em questão tem como foco o desenvolvimento das competências definidas para o curso de Engenharia </w:t>
            </w:r>
            <w:r w:rsidR="00E8591A">
              <w:rPr>
                <w:rFonts w:ascii="Arial" w:eastAsia="Arial" w:hAnsi="Arial" w:cs="Arial"/>
              </w:rPr>
              <w:t>Eletrônica e de Sistemas Computacionais</w:t>
            </w:r>
            <w:r>
              <w:rPr>
                <w:rFonts w:ascii="Arial" w:eastAsia="Arial" w:hAnsi="Arial" w:cs="Arial"/>
              </w:rPr>
              <w:t xml:space="preserve"> nas proporções estabelecidas pelo projeto pedagógico. Para isso, os seguintes Objetivos de Aprendizagem foram estabelecidos:</w:t>
            </w:r>
          </w:p>
          <w:p w14:paraId="13A897BF" w14:textId="77777777" w:rsidR="00013FF6" w:rsidRDefault="00013FF6">
            <w:pPr>
              <w:widowControl/>
              <w:pBdr>
                <w:top w:val="nil"/>
                <w:left w:val="nil"/>
                <w:bottom w:val="nil"/>
                <w:right w:val="nil"/>
                <w:between w:val="nil"/>
              </w:pBdr>
              <w:rPr>
                <w:rFonts w:ascii="Arial" w:eastAsia="Arial" w:hAnsi="Arial" w:cs="Arial"/>
              </w:rPr>
            </w:pPr>
          </w:p>
          <w:p w14:paraId="2F01CCC3" w14:textId="1D366363"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Dimensionar elementos de transmissão, sistemas de fixação e mancais de rolamento, aplicando critérios de seleção técnica para projetos mecânicos.</w:t>
            </w:r>
          </w:p>
          <w:p w14:paraId="731915E0" w14:textId="073D94EB"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Determinar as reações de apoio em corpos rígidos submetidos a sistemas de forças no plano (2D), utilizando as equações fundamentais do equilíbrio estático.</w:t>
            </w:r>
          </w:p>
          <w:p w14:paraId="246925B1" w14:textId="63043678"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Analisar a distribuição de esforços solicitantes (axial, cortante e momento fletor) em elementos de barra (1D) e estruturas planares (2D).</w:t>
            </w:r>
          </w:p>
          <w:p w14:paraId="70D7BFC1" w14:textId="0224AA17"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Construir diagramas de esforços internos para a identificação de seções críticas em estruturas sujeitas a diferentes carregamentos.</w:t>
            </w:r>
          </w:p>
          <w:p w14:paraId="1FE441C2" w14:textId="25FD1E4E"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Correlacionar a natureza das ligações químicas com as propriedades mecânicas dos materiais, fundamentando a escolha de metais e polímeros em aplicações de engenharia.</w:t>
            </w:r>
          </w:p>
          <w:p w14:paraId="12BB5FA9" w14:textId="4AA9AF7A"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Executar ensaios mecânicos de tração e flexão em laboratório, interpretando curvas de tensão-deformação para a caracterização de alumínio e plásticos.</w:t>
            </w:r>
          </w:p>
          <w:p w14:paraId="39518201" w14:textId="7474D84F" w:rsidR="00EA33BD" w:rsidRPr="00EA33BD" w:rsidRDefault="00EA33BD" w:rsidP="00EA33BD">
            <w:pPr>
              <w:widowControl/>
              <w:numPr>
                <w:ilvl w:val="0"/>
                <w:numId w:val="1"/>
              </w:numPr>
              <w:rPr>
                <w:rFonts w:ascii="Arial" w:eastAsia="Arial" w:hAnsi="Arial" w:cs="Arial"/>
                <w:lang w:val="pt-PT"/>
              </w:rPr>
            </w:pPr>
            <w:r w:rsidRPr="00EA33BD">
              <w:rPr>
                <w:rFonts w:ascii="Arial" w:eastAsia="Arial" w:hAnsi="Arial" w:cs="Arial"/>
                <w:lang w:val="pt-PT"/>
              </w:rPr>
              <w:t>Aplicar critérios de seleção de materiais e processos de fabricação baseados em requisitos de desempenho, custo e propriedades físicas.</w:t>
            </w:r>
          </w:p>
          <w:p w14:paraId="7E1F11E9" w14:textId="77777777" w:rsidR="00013FF6" w:rsidRPr="00EA33BD" w:rsidRDefault="00013FF6">
            <w:pPr>
              <w:widowControl/>
              <w:ind w:left="720"/>
              <w:rPr>
                <w:rFonts w:ascii="Arial" w:eastAsia="Arial" w:hAnsi="Arial" w:cs="Arial"/>
                <w:lang w:val="pt-PT"/>
              </w:rPr>
            </w:pPr>
          </w:p>
          <w:p w14:paraId="08FF020C" w14:textId="77777777" w:rsidR="00013FF6" w:rsidRDefault="00013FF6">
            <w:pPr>
              <w:widowControl/>
              <w:pBdr>
                <w:top w:val="nil"/>
                <w:left w:val="nil"/>
                <w:bottom w:val="nil"/>
                <w:right w:val="nil"/>
                <w:between w:val="nil"/>
              </w:pBdr>
              <w:rPr>
                <w:rFonts w:ascii="Arial" w:eastAsia="Arial" w:hAnsi="Arial" w:cs="Arial"/>
              </w:rPr>
            </w:pPr>
          </w:p>
          <w:p w14:paraId="39FE3723" w14:textId="5C253F63" w:rsidR="00013FF6" w:rsidRPr="00CA40D0" w:rsidRDefault="00DC44F8">
            <w:pPr>
              <w:widowControl/>
              <w:pBdr>
                <w:top w:val="nil"/>
                <w:left w:val="nil"/>
                <w:bottom w:val="nil"/>
                <w:right w:val="nil"/>
                <w:between w:val="nil"/>
              </w:pBdr>
              <w:jc w:val="both"/>
              <w:rPr>
                <w:rFonts w:ascii="Arial" w:eastAsia="Arial" w:hAnsi="Arial" w:cs="Arial"/>
                <w:i/>
                <w:lang w:val="en-US"/>
              </w:rPr>
            </w:pPr>
            <w:r w:rsidRPr="00C24E08">
              <w:rPr>
                <w:rFonts w:ascii="Arial" w:eastAsia="Arial" w:hAnsi="Arial" w:cs="Arial"/>
                <w:i/>
                <w:lang w:val="en-US"/>
              </w:rPr>
              <w:t xml:space="preserve">The discipline in question focuses on developing the competencies defined for the </w:t>
            </w:r>
            <w:r w:rsidR="00AF09BD" w:rsidRPr="00A82AD5">
              <w:rPr>
                <w:rFonts w:ascii="Arial" w:eastAsia="Arial" w:hAnsi="Arial" w:cs="Arial"/>
                <w:i/>
                <w:lang w:val="en-US"/>
              </w:rPr>
              <w:t xml:space="preserve">Electronic and Computational </w:t>
            </w:r>
            <w:r w:rsidR="00AF09BD" w:rsidRPr="00A82AD5">
              <w:rPr>
                <w:rFonts w:ascii="Arial" w:eastAsia="Arial" w:hAnsi="Arial" w:cs="Arial"/>
                <w:i/>
                <w:lang w:val="en-US"/>
              </w:rPr>
              <w:t>Systems</w:t>
            </w:r>
            <w:r w:rsidR="00AF09BD" w:rsidRPr="00A82AD5">
              <w:rPr>
                <w:rFonts w:ascii="Arial" w:eastAsia="Arial" w:hAnsi="Arial" w:cs="Arial"/>
                <w:i/>
                <w:lang w:val="en-US"/>
              </w:rPr>
              <w:t xml:space="preserve"> Engineering</w:t>
            </w:r>
            <w:r w:rsidRPr="00C24E08">
              <w:rPr>
                <w:rFonts w:ascii="Arial" w:eastAsia="Arial" w:hAnsi="Arial" w:cs="Arial"/>
                <w:i/>
                <w:lang w:val="en-US"/>
              </w:rPr>
              <w:t xml:space="preserve"> in the proportions established by the pedagogical project. </w:t>
            </w:r>
            <w:r w:rsidRPr="00CA40D0">
              <w:rPr>
                <w:rFonts w:ascii="Arial" w:eastAsia="Arial" w:hAnsi="Arial" w:cs="Arial"/>
                <w:i/>
                <w:lang w:val="en-US"/>
              </w:rPr>
              <w:t>For this purpose, the following Learning Objectives have been established:</w:t>
            </w:r>
          </w:p>
          <w:p w14:paraId="68961D11" w14:textId="77777777" w:rsidR="00013FF6" w:rsidRPr="00CA40D0" w:rsidRDefault="00013FF6">
            <w:pPr>
              <w:widowControl/>
              <w:pBdr>
                <w:top w:val="nil"/>
                <w:left w:val="nil"/>
                <w:bottom w:val="nil"/>
                <w:right w:val="nil"/>
                <w:between w:val="nil"/>
              </w:pBdr>
              <w:rPr>
                <w:rFonts w:ascii="Arial" w:eastAsia="Arial" w:hAnsi="Arial" w:cs="Arial"/>
                <w:i/>
                <w:lang w:val="en-US"/>
              </w:rPr>
            </w:pPr>
          </w:p>
          <w:p w14:paraId="3DCAB8A7" w14:textId="7636FDFF"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Size transmission elements, fastening systems, and rolling-element bearings by applying technical selection criteria for integrated mechanical projects.</w:t>
            </w:r>
          </w:p>
          <w:p w14:paraId="251AAD32" w14:textId="30B67CF8"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Determine support reactions in rigid bodies subjected to force systems in the plane (2D), using the fundamental equations of static equilibrium.</w:t>
            </w:r>
          </w:p>
          <w:p w14:paraId="0B73186E" w14:textId="38CDF93E" w:rsidR="00E8591A" w:rsidRPr="00E8591A" w:rsidRDefault="00E8591A" w:rsidP="00E8591A">
            <w:pPr>
              <w:widowControl/>
              <w:numPr>
                <w:ilvl w:val="0"/>
                <w:numId w:val="2"/>
              </w:numPr>
              <w:rPr>
                <w:rFonts w:ascii="Arial" w:eastAsia="Arial" w:hAnsi="Arial" w:cs="Arial"/>
                <w:i/>
                <w:lang w:val="en-GB"/>
              </w:rPr>
            </w:pPr>
            <w:proofErr w:type="spellStart"/>
            <w:r w:rsidRPr="00E8591A">
              <w:rPr>
                <w:rFonts w:ascii="Arial" w:eastAsia="Arial" w:hAnsi="Arial" w:cs="Arial"/>
                <w:i/>
                <w:lang w:val="en-GB"/>
              </w:rPr>
              <w:t>Analyze</w:t>
            </w:r>
            <w:proofErr w:type="spellEnd"/>
            <w:r w:rsidRPr="00E8591A">
              <w:rPr>
                <w:rFonts w:ascii="Arial" w:eastAsia="Arial" w:hAnsi="Arial" w:cs="Arial"/>
                <w:i/>
                <w:lang w:val="en-GB"/>
              </w:rPr>
              <w:t xml:space="preserve"> internal loading distribution (axial, shear, and bending moment) in beam elements (1D) and planar structures (2D).</w:t>
            </w:r>
          </w:p>
          <w:p w14:paraId="597CEF74" w14:textId="5C6B9C6F"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Construct internal force diagrams to identify critical sections in structures subjected to various loading conditions.</w:t>
            </w:r>
          </w:p>
          <w:p w14:paraId="28FB1786" w14:textId="2E12798C"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Correlate the nature of chemical bonding with the mechanical properties of materials, providing the rationale for choosing metals and polymers in engineering applications.</w:t>
            </w:r>
          </w:p>
          <w:p w14:paraId="43C2361D" w14:textId="60224CCD"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 xml:space="preserve">Perform laboratory mechanical testing (tensile and flexural), interpreting stress-strain curves for the characterization of </w:t>
            </w:r>
            <w:proofErr w:type="spellStart"/>
            <w:r w:rsidRPr="00E8591A">
              <w:rPr>
                <w:rFonts w:ascii="Arial" w:eastAsia="Arial" w:hAnsi="Arial" w:cs="Arial"/>
                <w:i/>
                <w:lang w:val="en-GB"/>
              </w:rPr>
              <w:t>aluminum</w:t>
            </w:r>
            <w:proofErr w:type="spellEnd"/>
            <w:r w:rsidRPr="00E8591A">
              <w:rPr>
                <w:rFonts w:ascii="Arial" w:eastAsia="Arial" w:hAnsi="Arial" w:cs="Arial"/>
                <w:i/>
                <w:lang w:val="en-GB"/>
              </w:rPr>
              <w:t xml:space="preserve"> and plastics.</w:t>
            </w:r>
          </w:p>
          <w:p w14:paraId="0CA2C67D" w14:textId="40259599" w:rsidR="00E8591A" w:rsidRPr="00E8591A" w:rsidRDefault="00E8591A" w:rsidP="00E8591A">
            <w:pPr>
              <w:widowControl/>
              <w:numPr>
                <w:ilvl w:val="0"/>
                <w:numId w:val="2"/>
              </w:numPr>
              <w:rPr>
                <w:rFonts w:ascii="Arial" w:eastAsia="Arial" w:hAnsi="Arial" w:cs="Arial"/>
                <w:i/>
                <w:lang w:val="en-GB"/>
              </w:rPr>
            </w:pPr>
            <w:r w:rsidRPr="00E8591A">
              <w:rPr>
                <w:rFonts w:ascii="Arial" w:eastAsia="Arial" w:hAnsi="Arial" w:cs="Arial"/>
                <w:i/>
                <w:lang w:val="en-GB"/>
              </w:rPr>
              <w:t>Apply material selection criteria and manufacturing processes based on performance requirements, cost, and physical properties.</w:t>
            </w:r>
          </w:p>
          <w:p w14:paraId="000F634B" w14:textId="28FE45DB" w:rsidR="00013FF6" w:rsidRPr="00CA40D0" w:rsidRDefault="00013FF6" w:rsidP="00E8591A">
            <w:pPr>
              <w:widowControl/>
              <w:ind w:left="360"/>
              <w:rPr>
                <w:rFonts w:ascii="Arial" w:eastAsia="Arial" w:hAnsi="Arial" w:cs="Arial"/>
                <w:i/>
                <w:lang w:val="en-US"/>
              </w:rPr>
            </w:pPr>
          </w:p>
        </w:tc>
      </w:tr>
      <w:tr w:rsidR="00013FF6" w:rsidRPr="00EA33BD" w14:paraId="478A4F7F"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44A6A164" w14:textId="77777777" w:rsidR="00013FF6" w:rsidRPr="00E8591A" w:rsidRDefault="00013FF6">
            <w:pPr>
              <w:widowControl/>
              <w:pBdr>
                <w:top w:val="nil"/>
                <w:left w:val="nil"/>
                <w:bottom w:val="nil"/>
                <w:right w:val="nil"/>
                <w:between w:val="nil"/>
              </w:pBdr>
              <w:rPr>
                <w:rFonts w:ascii="Arial" w:eastAsia="Arial" w:hAnsi="Arial" w:cs="Arial"/>
                <w:color w:val="000000"/>
                <w:lang w:val="en-GB"/>
              </w:rPr>
            </w:pPr>
          </w:p>
        </w:tc>
      </w:tr>
      <w:tr w:rsidR="00013FF6" w:rsidRPr="00EA33BD" w14:paraId="697153FE"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201890A2" w14:textId="77777777" w:rsidR="00013FF6" w:rsidRPr="00CA40D0" w:rsidRDefault="00013FF6">
            <w:pPr>
              <w:widowControl/>
              <w:pBdr>
                <w:top w:val="nil"/>
                <w:left w:val="nil"/>
                <w:bottom w:val="nil"/>
                <w:right w:val="nil"/>
                <w:between w:val="nil"/>
              </w:pBdr>
              <w:tabs>
                <w:tab w:val="center" w:pos="4252"/>
                <w:tab w:val="right" w:pos="8504"/>
              </w:tabs>
              <w:rPr>
                <w:rFonts w:ascii="Arial" w:eastAsia="Arial" w:hAnsi="Arial" w:cs="Arial"/>
                <w:color w:val="000000"/>
                <w:lang w:val="en-US"/>
              </w:rPr>
            </w:pPr>
          </w:p>
        </w:tc>
      </w:tr>
      <w:tr w:rsidR="00013FF6" w14:paraId="6DCF48B8" w14:textId="77777777">
        <w:trPr>
          <w:cantSplit/>
        </w:trPr>
        <w:tc>
          <w:tcPr>
            <w:tcW w:w="9331" w:type="dxa"/>
            <w:gridSpan w:val="9"/>
            <w:tcBorders>
              <w:top w:val="single" w:sz="12" w:space="0" w:color="000000"/>
              <w:left w:val="single" w:sz="18" w:space="0" w:color="000000"/>
              <w:bottom w:val="single" w:sz="4" w:space="0" w:color="000000"/>
              <w:right w:val="single" w:sz="18" w:space="0" w:color="000000"/>
            </w:tcBorders>
            <w:tcMar>
              <w:top w:w="0" w:type="dxa"/>
              <w:left w:w="108" w:type="dxa"/>
              <w:bottom w:w="0" w:type="dxa"/>
              <w:right w:w="108" w:type="dxa"/>
            </w:tcMar>
          </w:tcPr>
          <w:p w14:paraId="3BB01981"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9.  Responsável / </w:t>
            </w:r>
            <w:r>
              <w:rPr>
                <w:rFonts w:ascii="Arial" w:eastAsia="Arial" w:hAnsi="Arial" w:cs="Arial"/>
                <w:i/>
                <w:color w:val="000000"/>
              </w:rPr>
              <w:t>Person in charge</w:t>
            </w:r>
            <w:r>
              <w:rPr>
                <w:rFonts w:ascii="Arial" w:eastAsia="Arial" w:hAnsi="Arial" w:cs="Arial"/>
                <w:color w:val="000000"/>
              </w:rPr>
              <w:t xml:space="preserve"> (fornecer número funcional e nome)</w:t>
            </w:r>
          </w:p>
        </w:tc>
      </w:tr>
      <w:tr w:rsidR="00013FF6" w14:paraId="7E6E69E5" w14:textId="77777777">
        <w:tc>
          <w:tcPr>
            <w:tcW w:w="533" w:type="dxa"/>
            <w:tcBorders>
              <w:left w:val="single" w:sz="18" w:space="0" w:color="000000"/>
            </w:tcBorders>
            <w:tcMar>
              <w:top w:w="0" w:type="dxa"/>
              <w:left w:w="108" w:type="dxa"/>
              <w:bottom w:w="0" w:type="dxa"/>
              <w:right w:w="108" w:type="dxa"/>
            </w:tcMar>
          </w:tcPr>
          <w:p w14:paraId="4425B966" w14:textId="77777777" w:rsidR="00013FF6" w:rsidRDefault="00DC44F8">
            <w:pPr>
              <w:widowControl/>
              <w:pBdr>
                <w:top w:val="nil"/>
                <w:left w:val="nil"/>
                <w:bottom w:val="nil"/>
                <w:right w:val="nil"/>
                <w:between w:val="nil"/>
              </w:pBdr>
              <w:jc w:val="right"/>
              <w:rPr>
                <w:rFonts w:ascii="Arial" w:eastAsia="Arial" w:hAnsi="Arial" w:cs="Arial"/>
                <w:color w:val="000000"/>
              </w:rPr>
            </w:pPr>
            <w:r>
              <w:rPr>
                <w:rFonts w:ascii="Arial" w:eastAsia="Arial" w:hAnsi="Arial" w:cs="Arial"/>
                <w:color w:val="000000"/>
              </w:rPr>
              <w:t>N</w:t>
            </w:r>
            <w:r>
              <w:rPr>
                <w:rFonts w:ascii="Arial" w:eastAsia="Arial" w:hAnsi="Arial" w:cs="Arial"/>
                <w:color w:val="000000"/>
                <w:vertAlign w:val="superscript"/>
              </w:rPr>
              <w:t>o</w:t>
            </w:r>
          </w:p>
        </w:tc>
        <w:tc>
          <w:tcPr>
            <w:tcW w:w="1276" w:type="dxa"/>
            <w:gridSpan w:val="2"/>
            <w:tcBorders>
              <w:left w:val="dotted" w:sz="4" w:space="0" w:color="000000"/>
            </w:tcBorders>
            <w:tcMar>
              <w:top w:w="0" w:type="dxa"/>
              <w:left w:w="108" w:type="dxa"/>
              <w:bottom w:w="0" w:type="dxa"/>
              <w:right w:w="108" w:type="dxa"/>
            </w:tcMar>
          </w:tcPr>
          <w:p w14:paraId="76464FF3" w14:textId="77777777" w:rsidR="00013FF6" w:rsidRDefault="00DC44F8">
            <w:pPr>
              <w:widowControl/>
              <w:pBdr>
                <w:top w:val="nil"/>
                <w:left w:val="nil"/>
                <w:bottom w:val="nil"/>
                <w:right w:val="nil"/>
                <w:between w:val="nil"/>
              </w:pBdr>
              <w:jc w:val="center"/>
              <w:rPr>
                <w:rFonts w:ascii="Arial" w:eastAsia="Arial" w:hAnsi="Arial" w:cs="Arial"/>
                <w:b/>
              </w:rPr>
            </w:pPr>
            <w:r>
              <w:rPr>
                <w:rFonts w:ascii="Arial" w:eastAsia="Arial" w:hAnsi="Arial" w:cs="Arial"/>
                <w:b/>
              </w:rPr>
              <w:t>5053200</w:t>
            </w:r>
          </w:p>
          <w:p w14:paraId="02760B93" w14:textId="1D6C1E60" w:rsidR="00013FF6" w:rsidRDefault="00013FF6">
            <w:pPr>
              <w:widowControl/>
              <w:pBdr>
                <w:top w:val="nil"/>
                <w:left w:val="nil"/>
                <w:bottom w:val="nil"/>
                <w:right w:val="nil"/>
                <w:between w:val="nil"/>
              </w:pBdr>
              <w:jc w:val="center"/>
              <w:rPr>
                <w:rFonts w:ascii="Arial" w:eastAsia="Arial" w:hAnsi="Arial" w:cs="Arial"/>
                <w:b/>
              </w:rPr>
            </w:pPr>
          </w:p>
        </w:tc>
        <w:tc>
          <w:tcPr>
            <w:tcW w:w="851" w:type="dxa"/>
            <w:gridSpan w:val="2"/>
            <w:tcBorders>
              <w:top w:val="dotted" w:sz="4" w:space="0" w:color="000000"/>
              <w:left w:val="dotted" w:sz="4" w:space="0" w:color="000000"/>
              <w:bottom w:val="dotted" w:sz="4" w:space="0" w:color="000000"/>
            </w:tcBorders>
            <w:tcMar>
              <w:top w:w="0" w:type="dxa"/>
              <w:left w:w="108" w:type="dxa"/>
              <w:bottom w:w="0" w:type="dxa"/>
              <w:right w:w="108" w:type="dxa"/>
            </w:tcMar>
          </w:tcPr>
          <w:p w14:paraId="05A6C845" w14:textId="77777777" w:rsidR="00013FF6" w:rsidRDefault="00DC44F8">
            <w:pPr>
              <w:widowControl/>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Nome</w:t>
            </w:r>
          </w:p>
        </w:tc>
        <w:tc>
          <w:tcPr>
            <w:tcW w:w="6671" w:type="dxa"/>
            <w:gridSpan w:val="4"/>
            <w:tcBorders>
              <w:left w:val="dotted" w:sz="4" w:space="0" w:color="000000"/>
              <w:right w:val="single" w:sz="18" w:space="0" w:color="000000"/>
            </w:tcBorders>
            <w:tcMar>
              <w:top w:w="0" w:type="dxa"/>
              <w:left w:w="108" w:type="dxa"/>
              <w:bottom w:w="0" w:type="dxa"/>
              <w:right w:w="108" w:type="dxa"/>
            </w:tcMar>
          </w:tcPr>
          <w:p w14:paraId="6A5DA594" w14:textId="77777777" w:rsidR="00013FF6" w:rsidRDefault="00DC44F8">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Gustavo Pamplona Rehder</w:t>
            </w:r>
          </w:p>
          <w:p w14:paraId="70C7E835" w14:textId="72BFBD3E" w:rsidR="00013FF6" w:rsidRDefault="00DC44F8">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 xml:space="preserve">Rafael </w:t>
            </w:r>
            <w:proofErr w:type="spellStart"/>
            <w:r>
              <w:rPr>
                <w:rFonts w:ascii="Arial" w:eastAsia="Arial" w:hAnsi="Arial" w:cs="Arial"/>
                <w:b/>
              </w:rPr>
              <w:t>Traldi</w:t>
            </w:r>
            <w:proofErr w:type="spellEnd"/>
            <w:r>
              <w:rPr>
                <w:rFonts w:ascii="Arial" w:eastAsia="Arial" w:hAnsi="Arial" w:cs="Arial"/>
                <w:b/>
              </w:rPr>
              <w:t xml:space="preserve"> Mour</w:t>
            </w:r>
            <w:r>
              <w:rPr>
                <w:rFonts w:ascii="Arial" w:eastAsia="Arial" w:hAnsi="Arial" w:cs="Arial"/>
                <w:b/>
              </w:rPr>
              <w:t>a</w:t>
            </w:r>
          </w:p>
          <w:p w14:paraId="4024387C" w14:textId="1B1956F2" w:rsidR="00013FF6" w:rsidRDefault="00DC44F8">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 xml:space="preserve">Rodrigo </w:t>
            </w:r>
            <w:proofErr w:type="spellStart"/>
            <w:r>
              <w:rPr>
                <w:rFonts w:ascii="Arial" w:eastAsia="Arial" w:hAnsi="Arial" w:cs="Arial"/>
                <w:b/>
              </w:rPr>
              <w:t>Provasi</w:t>
            </w:r>
            <w:proofErr w:type="spellEnd"/>
            <w:r>
              <w:rPr>
                <w:rFonts w:ascii="Arial" w:eastAsia="Arial" w:hAnsi="Arial" w:cs="Arial"/>
                <w:b/>
              </w:rPr>
              <w:t xml:space="preserve"> Correia</w:t>
            </w:r>
          </w:p>
          <w:p w14:paraId="4897B102" w14:textId="05980292" w:rsidR="00013FF6" w:rsidRDefault="00DC44F8">
            <w:pPr>
              <w:widowControl/>
              <w:pBdr>
                <w:top w:val="nil"/>
                <w:left w:val="nil"/>
                <w:bottom w:val="nil"/>
                <w:right w:val="nil"/>
                <w:between w:val="nil"/>
              </w:pBdr>
              <w:tabs>
                <w:tab w:val="center" w:pos="4252"/>
                <w:tab w:val="right" w:pos="8504"/>
              </w:tabs>
              <w:rPr>
                <w:rFonts w:ascii="Arial" w:eastAsia="Arial" w:hAnsi="Arial" w:cs="Arial"/>
                <w:b/>
              </w:rPr>
            </w:pPr>
            <w:r>
              <w:rPr>
                <w:rFonts w:ascii="Arial" w:eastAsia="Arial" w:hAnsi="Arial" w:cs="Arial"/>
                <w:b/>
              </w:rPr>
              <w:t>Eduardo Franco de Monlevade</w:t>
            </w:r>
          </w:p>
        </w:tc>
      </w:tr>
      <w:tr w:rsidR="00013FF6" w14:paraId="2292FAE7"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6CE18407"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rPr>
              <w:lastRenderedPageBreak/>
              <w:t xml:space="preserve">10. </w:t>
            </w:r>
            <w:r>
              <w:rPr>
                <w:rFonts w:ascii="Arial" w:eastAsia="Arial" w:hAnsi="Arial" w:cs="Arial"/>
                <w:color w:val="000000"/>
              </w:rPr>
              <w:t xml:space="preserve">Cursos atendidos / </w:t>
            </w:r>
            <w:r>
              <w:rPr>
                <w:rFonts w:ascii="Arial" w:eastAsia="Arial" w:hAnsi="Arial" w:cs="Arial"/>
                <w:i/>
                <w:color w:val="000000"/>
              </w:rPr>
              <w:t xml:space="preserve">Courses </w:t>
            </w:r>
            <w:proofErr w:type="spellStart"/>
            <w:proofErr w:type="gramStart"/>
            <w:r>
              <w:rPr>
                <w:rFonts w:ascii="Arial" w:eastAsia="Arial" w:hAnsi="Arial" w:cs="Arial"/>
                <w:i/>
                <w:color w:val="000000"/>
              </w:rPr>
              <w:t>served</w:t>
            </w:r>
            <w:proofErr w:type="spellEnd"/>
            <w:r>
              <w:rPr>
                <w:rFonts w:ascii="Arial" w:eastAsia="Arial" w:hAnsi="Arial" w:cs="Arial"/>
                <w:b/>
                <w:color w:val="000000"/>
              </w:rPr>
              <w:t xml:space="preserve"> </w:t>
            </w:r>
            <w:r>
              <w:rPr>
                <w:rFonts w:ascii="Arial" w:eastAsia="Arial" w:hAnsi="Arial" w:cs="Arial"/>
                <w:color w:val="000000"/>
              </w:rPr>
              <w:t xml:space="preserve"> (</w:t>
            </w:r>
            <w:proofErr w:type="gramEnd"/>
            <w:r>
              <w:rPr>
                <w:rFonts w:ascii="Arial" w:eastAsia="Arial" w:hAnsi="Arial" w:cs="Arial"/>
                <w:color w:val="000000"/>
              </w:rPr>
              <w:t>fornecer código e nome – um curso por linha)</w:t>
            </w:r>
          </w:p>
        </w:tc>
      </w:tr>
      <w:tr w:rsidR="00013FF6" w:rsidRPr="00066391" w14:paraId="4C4A5E7F" w14:textId="77777777">
        <w:tc>
          <w:tcPr>
            <w:tcW w:w="1490" w:type="dxa"/>
            <w:gridSpan w:val="2"/>
            <w:tcBorders>
              <w:left w:val="single" w:sz="18" w:space="0" w:color="000000"/>
            </w:tcBorders>
            <w:tcMar>
              <w:top w:w="0" w:type="dxa"/>
              <w:left w:w="108" w:type="dxa"/>
              <w:bottom w:w="0" w:type="dxa"/>
              <w:right w:w="108" w:type="dxa"/>
            </w:tcMar>
          </w:tcPr>
          <w:p w14:paraId="7BB03B38" w14:textId="77777777" w:rsidR="00013FF6" w:rsidRDefault="00013FF6">
            <w:pPr>
              <w:widowControl/>
              <w:pBdr>
                <w:top w:val="nil"/>
                <w:left w:val="nil"/>
                <w:bottom w:val="nil"/>
                <w:right w:val="nil"/>
                <w:between w:val="nil"/>
              </w:pBdr>
              <w:jc w:val="right"/>
              <w:rPr>
                <w:rFonts w:ascii="Arial" w:eastAsia="Arial" w:hAnsi="Arial" w:cs="Arial"/>
                <w:color w:val="000000"/>
              </w:rPr>
            </w:pPr>
          </w:p>
        </w:tc>
        <w:tc>
          <w:tcPr>
            <w:tcW w:w="7841" w:type="dxa"/>
            <w:gridSpan w:val="7"/>
            <w:tcBorders>
              <w:left w:val="dotted" w:sz="4" w:space="0" w:color="000000"/>
              <w:right w:val="single" w:sz="18" w:space="0" w:color="000000"/>
            </w:tcBorders>
            <w:tcMar>
              <w:top w:w="0" w:type="dxa"/>
              <w:left w:w="108" w:type="dxa"/>
              <w:bottom w:w="0" w:type="dxa"/>
              <w:right w:w="108" w:type="dxa"/>
            </w:tcMar>
          </w:tcPr>
          <w:p w14:paraId="32DCC23D"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Engenharia Eletrônica e de Sistemas Computacionais</w:t>
            </w:r>
          </w:p>
          <w:p w14:paraId="5A147167" w14:textId="4BB9C6C4" w:rsidR="00013FF6" w:rsidRPr="00066391" w:rsidRDefault="00DC44F8">
            <w:pPr>
              <w:widowControl/>
              <w:pBdr>
                <w:top w:val="nil"/>
                <w:left w:val="nil"/>
                <w:bottom w:val="nil"/>
                <w:right w:val="nil"/>
                <w:between w:val="nil"/>
              </w:pBdr>
              <w:rPr>
                <w:rFonts w:ascii="Arial" w:eastAsia="Arial" w:hAnsi="Arial" w:cs="Arial"/>
                <w:i/>
                <w:color w:val="000000"/>
                <w:lang w:val="en-GB"/>
              </w:rPr>
            </w:pPr>
            <w:r w:rsidRPr="00066391">
              <w:rPr>
                <w:rFonts w:ascii="Arial" w:eastAsia="Arial" w:hAnsi="Arial" w:cs="Arial"/>
                <w:i/>
                <w:color w:val="000000"/>
                <w:lang w:val="en-GB"/>
              </w:rPr>
              <w:t>Electronic and Computational S</w:t>
            </w:r>
            <w:r w:rsidR="00066391" w:rsidRPr="00066391">
              <w:rPr>
                <w:rFonts w:ascii="Arial" w:eastAsia="Arial" w:hAnsi="Arial" w:cs="Arial"/>
                <w:i/>
                <w:color w:val="000000"/>
                <w:lang w:val="en-GB"/>
              </w:rPr>
              <w:t>y</w:t>
            </w:r>
            <w:r w:rsidRPr="00066391">
              <w:rPr>
                <w:rFonts w:ascii="Arial" w:eastAsia="Arial" w:hAnsi="Arial" w:cs="Arial"/>
                <w:i/>
                <w:color w:val="000000"/>
                <w:lang w:val="en-GB"/>
              </w:rPr>
              <w:t>stems Engineering</w:t>
            </w:r>
          </w:p>
          <w:p w14:paraId="5D4F750D" w14:textId="77777777" w:rsidR="00013FF6" w:rsidRPr="00066391" w:rsidRDefault="00013FF6">
            <w:pPr>
              <w:widowControl/>
              <w:pBdr>
                <w:top w:val="nil"/>
                <w:left w:val="nil"/>
                <w:bottom w:val="nil"/>
                <w:right w:val="nil"/>
                <w:between w:val="nil"/>
              </w:pBdr>
              <w:rPr>
                <w:rFonts w:ascii="Arial" w:eastAsia="Arial" w:hAnsi="Arial" w:cs="Arial"/>
                <w:color w:val="000000"/>
                <w:lang w:val="en-GB"/>
              </w:rPr>
            </w:pPr>
          </w:p>
        </w:tc>
      </w:tr>
      <w:tr w:rsidR="00013FF6" w14:paraId="0A8CFC09" w14:textId="77777777">
        <w:trPr>
          <w:cantSplit/>
          <w:trHeight w:val="1934"/>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5C1801C1"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11. </w:t>
            </w:r>
            <w:r>
              <w:rPr>
                <w:rFonts w:ascii="Arial" w:eastAsia="Arial" w:hAnsi="Arial" w:cs="Arial"/>
                <w:color w:val="000000"/>
              </w:rPr>
              <w:t>Programa (preenchimento obrigatório da versão em inglês)</w:t>
            </w:r>
          </w:p>
          <w:p w14:paraId="20083E3A" w14:textId="77777777" w:rsidR="00013FF6" w:rsidRDefault="00013FF6">
            <w:pPr>
              <w:widowControl/>
              <w:pBdr>
                <w:top w:val="nil"/>
                <w:left w:val="nil"/>
                <w:bottom w:val="nil"/>
                <w:right w:val="nil"/>
                <w:between w:val="nil"/>
              </w:pBdr>
              <w:jc w:val="both"/>
              <w:rPr>
                <w:rFonts w:ascii="Arial" w:eastAsia="Arial" w:hAnsi="Arial" w:cs="Arial"/>
              </w:rPr>
            </w:pPr>
          </w:p>
          <w:p w14:paraId="77480D3C" w14:textId="77777777"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Neste curso, os estudantes serão introduzidos ao estudo dos sistemas mecânicos, com um foco especial em sistemas de fixação e técnicas apropriadas para a montagem de componentes mecânicos. Serão apresentados os principais tipos de sistemas de fixação utilizados na indústria e como selecionar a melhor opção para cada aplicação específica.</w:t>
            </w:r>
          </w:p>
          <w:p w14:paraId="2230B2A8" w14:textId="77777777" w:rsidR="00013FF6" w:rsidRDefault="00013FF6">
            <w:pPr>
              <w:widowControl/>
              <w:pBdr>
                <w:top w:val="nil"/>
                <w:left w:val="nil"/>
                <w:bottom w:val="nil"/>
                <w:right w:val="nil"/>
                <w:between w:val="nil"/>
              </w:pBdr>
              <w:jc w:val="both"/>
              <w:rPr>
                <w:rFonts w:ascii="Arial" w:eastAsia="Arial" w:hAnsi="Arial" w:cs="Arial"/>
              </w:rPr>
            </w:pPr>
          </w:p>
          <w:p w14:paraId="4142943F" w14:textId="77777777"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Além disso, os alunos terão a oportunidade de calcular esforços em barras e estruturas mecânicas. Serão abordados conceitos fundamentais de mecânica e resistência dos materiais, permitindo que eles compreendam as forças e tensões envolvidas em diferentes configurações de sistemas mecânicos.</w:t>
            </w:r>
          </w:p>
          <w:p w14:paraId="323E1E16" w14:textId="77777777" w:rsidR="00013FF6" w:rsidRDefault="00013FF6">
            <w:pPr>
              <w:widowControl/>
              <w:pBdr>
                <w:top w:val="nil"/>
                <w:left w:val="nil"/>
                <w:bottom w:val="nil"/>
                <w:right w:val="nil"/>
                <w:between w:val="nil"/>
              </w:pBdr>
              <w:jc w:val="both"/>
              <w:rPr>
                <w:rFonts w:ascii="Arial" w:eastAsia="Arial" w:hAnsi="Arial" w:cs="Arial"/>
              </w:rPr>
            </w:pPr>
          </w:p>
          <w:p w14:paraId="14150CBC" w14:textId="77777777"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Outro aspecto importante do curso será o estudo das propriedades dos materiais. Os alunos aprenderão sobre a origem e as características dos materiais utilizados na engenharia, bem como a importância dos ensaios mecânicos na determinação de suas propriedades. Serão capazes de interpretar resultados de ensaios para entender o comportamento dos materiais em diferentes condições.</w:t>
            </w:r>
          </w:p>
          <w:p w14:paraId="06963A81" w14:textId="77777777" w:rsidR="00013FF6" w:rsidRDefault="00013FF6">
            <w:pPr>
              <w:widowControl/>
              <w:pBdr>
                <w:top w:val="nil"/>
                <w:left w:val="nil"/>
                <w:bottom w:val="nil"/>
                <w:right w:val="nil"/>
                <w:between w:val="nil"/>
              </w:pBdr>
              <w:jc w:val="both"/>
              <w:rPr>
                <w:rFonts w:ascii="Arial" w:eastAsia="Arial" w:hAnsi="Arial" w:cs="Arial"/>
              </w:rPr>
            </w:pPr>
          </w:p>
          <w:p w14:paraId="4C4F0ECD" w14:textId="77777777"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Através da comparação do desempenho de diferentes materiais em aplicações específicas, os alunos serão capazes de tomar decisões mais informadas ao selecionar os materiais adequados para determinados projetos. Essa habilidade é essencial para projetistas e engenheiros, pois impacta diretamente na eficiência e segurança dos sistemas mecânicos.</w:t>
            </w:r>
          </w:p>
          <w:p w14:paraId="0FF7A132" w14:textId="77777777" w:rsidR="00013FF6" w:rsidRDefault="00013FF6">
            <w:pPr>
              <w:widowControl/>
              <w:pBdr>
                <w:top w:val="nil"/>
                <w:left w:val="nil"/>
                <w:bottom w:val="nil"/>
                <w:right w:val="nil"/>
                <w:between w:val="nil"/>
              </w:pBdr>
              <w:jc w:val="both"/>
              <w:rPr>
                <w:rFonts w:ascii="Arial" w:eastAsia="Arial" w:hAnsi="Arial" w:cs="Arial"/>
              </w:rPr>
            </w:pPr>
          </w:p>
          <w:p w14:paraId="29EFC306" w14:textId="77777777" w:rsidR="00013FF6" w:rsidRDefault="00DC44F8">
            <w:pPr>
              <w:widowControl/>
              <w:pBdr>
                <w:top w:val="nil"/>
                <w:left w:val="nil"/>
                <w:bottom w:val="nil"/>
                <w:right w:val="nil"/>
                <w:between w:val="nil"/>
              </w:pBdr>
              <w:jc w:val="both"/>
              <w:rPr>
                <w:rFonts w:ascii="Arial" w:eastAsia="Arial" w:hAnsi="Arial" w:cs="Arial"/>
              </w:rPr>
            </w:pPr>
            <w:r>
              <w:rPr>
                <w:rFonts w:ascii="Arial" w:eastAsia="Arial" w:hAnsi="Arial" w:cs="Arial"/>
              </w:rPr>
              <w:t>Em resumo, este curso oferece uma visão abrangente e prática dos sistemas mecânicos, capacitando os alunos a realizar análises e cálculos de esforços, entender as propriedades dos materiais e selecionar sistemas de fixação adequados. Essas habilidades são fundamentais para o sucesso na área de engenharia mecânica e garantem que os projetos sejam realizados com precisão, segurança e eficiência.</w:t>
            </w:r>
          </w:p>
          <w:p w14:paraId="6E197812" w14:textId="77777777" w:rsidR="00013FF6" w:rsidRDefault="00013FF6">
            <w:pPr>
              <w:widowControl/>
              <w:pBdr>
                <w:top w:val="nil"/>
                <w:left w:val="nil"/>
                <w:bottom w:val="nil"/>
                <w:right w:val="nil"/>
                <w:between w:val="nil"/>
              </w:pBdr>
              <w:jc w:val="both"/>
              <w:rPr>
                <w:rFonts w:ascii="Arial" w:eastAsia="Arial" w:hAnsi="Arial" w:cs="Arial"/>
              </w:rPr>
            </w:pPr>
          </w:p>
          <w:p w14:paraId="56E4D71B" w14:textId="77777777" w:rsidR="00EA33BD" w:rsidRPr="00EA33BD" w:rsidRDefault="00EA33BD" w:rsidP="00EA33BD">
            <w:pPr>
              <w:widowControl/>
              <w:pBdr>
                <w:top w:val="nil"/>
                <w:left w:val="nil"/>
                <w:bottom w:val="nil"/>
                <w:right w:val="nil"/>
                <w:between w:val="nil"/>
              </w:pBdr>
              <w:jc w:val="both"/>
              <w:rPr>
                <w:rFonts w:ascii="Arial" w:eastAsia="Arial" w:hAnsi="Arial" w:cs="Arial"/>
                <w:lang w:val="pt-PT"/>
              </w:rPr>
            </w:pPr>
            <w:r w:rsidRPr="00EA33BD">
              <w:rPr>
                <w:rFonts w:ascii="Arial" w:eastAsia="Arial" w:hAnsi="Arial" w:cs="Arial"/>
                <w:lang w:val="pt-PT"/>
              </w:rPr>
              <w:t>Conteúdos: Mecânica e Materiais</w:t>
            </w:r>
          </w:p>
          <w:p w14:paraId="241D12C8" w14:textId="1F9A76D4" w:rsidR="00EA33BD" w:rsidRPr="00EA33BD" w:rsidRDefault="00EA33BD" w:rsidP="00EA33BD">
            <w:pPr>
              <w:widowControl/>
              <w:numPr>
                <w:ilvl w:val="0"/>
                <w:numId w:val="3"/>
              </w:numPr>
              <w:pBdr>
                <w:top w:val="nil"/>
                <w:left w:val="nil"/>
                <w:bottom w:val="nil"/>
                <w:right w:val="nil"/>
                <w:between w:val="nil"/>
              </w:pBdr>
              <w:jc w:val="both"/>
              <w:rPr>
                <w:rFonts w:ascii="Arial" w:eastAsia="Arial" w:hAnsi="Arial" w:cs="Arial"/>
                <w:lang w:val="pt-PT"/>
              </w:rPr>
            </w:pPr>
            <w:r w:rsidRPr="00EA33BD">
              <w:rPr>
                <w:rFonts w:ascii="Arial" w:eastAsia="Arial" w:hAnsi="Arial" w:cs="Arial"/>
                <w:lang w:val="pt-PT"/>
              </w:rPr>
              <w:t>Sistemas Mecânicos: Projeto e dimensionamento de elementos de transmissão, sistemas de fixação e mancais</w:t>
            </w:r>
            <w:r w:rsidRPr="00E8591A">
              <w:rPr>
                <w:rFonts w:ascii="Arial" w:eastAsia="Arial" w:hAnsi="Arial" w:cs="Arial"/>
                <w:lang w:val="pt-PT"/>
              </w:rPr>
              <w:t>.</w:t>
            </w:r>
          </w:p>
          <w:p w14:paraId="0A6652AF" w14:textId="77777777" w:rsidR="00EA33BD" w:rsidRPr="00EA33BD" w:rsidRDefault="00EA33BD" w:rsidP="00EA33BD">
            <w:pPr>
              <w:widowControl/>
              <w:numPr>
                <w:ilvl w:val="0"/>
                <w:numId w:val="3"/>
              </w:numPr>
              <w:pBdr>
                <w:top w:val="nil"/>
                <w:left w:val="nil"/>
                <w:bottom w:val="nil"/>
                <w:right w:val="nil"/>
                <w:between w:val="nil"/>
              </w:pBdr>
              <w:jc w:val="both"/>
              <w:rPr>
                <w:rFonts w:ascii="Arial" w:eastAsia="Arial" w:hAnsi="Arial" w:cs="Arial"/>
                <w:lang w:val="pt-PT"/>
              </w:rPr>
            </w:pPr>
            <w:r w:rsidRPr="00EA33BD">
              <w:rPr>
                <w:rFonts w:ascii="Arial" w:eastAsia="Arial" w:hAnsi="Arial" w:cs="Arial"/>
                <w:lang w:val="pt-PT"/>
              </w:rPr>
              <w:t>Estática: Equilíbrio estático de corpos rígidos no plano (2D); determinação de reações de apoio e sistemas de forças equivalentes.</w:t>
            </w:r>
          </w:p>
          <w:p w14:paraId="127EB6C1" w14:textId="77777777" w:rsidR="00EA33BD" w:rsidRPr="00EA33BD" w:rsidRDefault="00EA33BD" w:rsidP="00EA33BD">
            <w:pPr>
              <w:widowControl/>
              <w:numPr>
                <w:ilvl w:val="0"/>
                <w:numId w:val="3"/>
              </w:numPr>
              <w:pBdr>
                <w:top w:val="nil"/>
                <w:left w:val="nil"/>
                <w:bottom w:val="nil"/>
                <w:right w:val="nil"/>
                <w:between w:val="nil"/>
              </w:pBdr>
              <w:jc w:val="both"/>
              <w:rPr>
                <w:rFonts w:ascii="Arial" w:eastAsia="Arial" w:hAnsi="Arial" w:cs="Arial"/>
                <w:lang w:val="pt-PT"/>
              </w:rPr>
            </w:pPr>
            <w:r w:rsidRPr="00EA33BD">
              <w:rPr>
                <w:rFonts w:ascii="Arial" w:eastAsia="Arial" w:hAnsi="Arial" w:cs="Arial"/>
                <w:lang w:val="pt-PT"/>
              </w:rPr>
              <w:t>Estruturas: Análise de esforços solicitantes (axial, cortante e momento fletor) e elaboração de diagramas para elementos de barra (1D) e estruturas planares (2D).</w:t>
            </w:r>
          </w:p>
          <w:p w14:paraId="2235BFEA" w14:textId="77777777" w:rsidR="00EA33BD" w:rsidRPr="00EA33BD" w:rsidRDefault="00EA33BD" w:rsidP="00EA33BD">
            <w:pPr>
              <w:widowControl/>
              <w:numPr>
                <w:ilvl w:val="0"/>
                <w:numId w:val="3"/>
              </w:numPr>
              <w:pBdr>
                <w:top w:val="nil"/>
                <w:left w:val="nil"/>
                <w:bottom w:val="nil"/>
                <w:right w:val="nil"/>
                <w:between w:val="nil"/>
              </w:pBdr>
              <w:jc w:val="both"/>
              <w:rPr>
                <w:rFonts w:ascii="Arial" w:eastAsia="Arial" w:hAnsi="Arial" w:cs="Arial"/>
                <w:lang w:val="pt-PT"/>
              </w:rPr>
            </w:pPr>
            <w:r w:rsidRPr="00EA33BD">
              <w:rPr>
                <w:rFonts w:ascii="Arial" w:eastAsia="Arial" w:hAnsi="Arial" w:cs="Arial"/>
                <w:lang w:val="pt-PT"/>
              </w:rPr>
              <w:t>Materiais: Fundamentos de ligações químicas, propriedades mecânicas e critérios de seleção de materiais; prática de ensaios laboratoriais de tração e flexão em alumínio e polímeros.</w:t>
            </w:r>
          </w:p>
          <w:p w14:paraId="00952610" w14:textId="77777777" w:rsidR="00EA33BD" w:rsidRPr="00EA33BD" w:rsidRDefault="00EA33BD">
            <w:pPr>
              <w:widowControl/>
              <w:pBdr>
                <w:top w:val="nil"/>
                <w:left w:val="nil"/>
                <w:bottom w:val="nil"/>
                <w:right w:val="nil"/>
                <w:between w:val="nil"/>
              </w:pBdr>
              <w:jc w:val="both"/>
              <w:rPr>
                <w:rFonts w:ascii="Arial" w:eastAsia="Arial" w:hAnsi="Arial" w:cs="Arial"/>
                <w:lang w:val="pt-PT"/>
              </w:rPr>
            </w:pPr>
          </w:p>
          <w:p w14:paraId="1A95267F" w14:textId="77777777" w:rsidR="00EA33BD" w:rsidRDefault="00EA33BD">
            <w:pPr>
              <w:widowControl/>
              <w:pBdr>
                <w:top w:val="nil"/>
                <w:left w:val="nil"/>
                <w:bottom w:val="nil"/>
                <w:right w:val="nil"/>
                <w:between w:val="nil"/>
              </w:pBdr>
              <w:jc w:val="both"/>
              <w:rPr>
                <w:rFonts w:ascii="Arial" w:eastAsia="Arial" w:hAnsi="Arial" w:cs="Arial"/>
              </w:rPr>
            </w:pPr>
          </w:p>
          <w:p w14:paraId="622041E6" w14:textId="77777777" w:rsidR="00013FF6" w:rsidRDefault="00013FF6">
            <w:pPr>
              <w:widowControl/>
              <w:pBdr>
                <w:top w:val="nil"/>
                <w:left w:val="nil"/>
                <w:bottom w:val="nil"/>
                <w:right w:val="nil"/>
                <w:between w:val="nil"/>
              </w:pBdr>
              <w:jc w:val="both"/>
              <w:rPr>
                <w:rFonts w:ascii="Arial" w:eastAsia="Arial" w:hAnsi="Arial" w:cs="Arial"/>
              </w:rPr>
            </w:pPr>
          </w:p>
        </w:tc>
      </w:tr>
      <w:tr w:rsidR="00013FF6" w:rsidRPr="00EA33BD" w14:paraId="3C169C18" w14:textId="77777777">
        <w:trPr>
          <w:trHeight w:val="3183"/>
        </w:trPr>
        <w:tc>
          <w:tcPr>
            <w:tcW w:w="9331" w:type="dxa"/>
            <w:gridSpan w:val="9"/>
            <w:tcBorders>
              <w:left w:val="single" w:sz="18" w:space="0" w:color="000000"/>
              <w:right w:val="single" w:sz="18" w:space="0" w:color="000000"/>
            </w:tcBorders>
            <w:tcMar>
              <w:top w:w="0" w:type="dxa"/>
              <w:left w:w="108" w:type="dxa"/>
              <w:bottom w:w="0" w:type="dxa"/>
              <w:right w:w="108" w:type="dxa"/>
            </w:tcMar>
          </w:tcPr>
          <w:p w14:paraId="5DAD92D3"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In this course, students will be introduced to the study of mechanical systems, with a special focus on fastening systems and appropriate techniques for assembling mechanical components. The main types of fastening systems used in the industry will be presented, along with how to select the best option for each specific application.</w:t>
            </w:r>
          </w:p>
          <w:p w14:paraId="66E69346" w14:textId="77777777" w:rsidR="00013FF6" w:rsidRPr="00CA40D0" w:rsidRDefault="00013FF6">
            <w:pPr>
              <w:widowControl/>
              <w:jc w:val="both"/>
              <w:rPr>
                <w:rFonts w:ascii="Arial" w:eastAsia="Arial" w:hAnsi="Arial" w:cs="Arial"/>
                <w:i/>
                <w:lang w:val="en-US"/>
              </w:rPr>
            </w:pPr>
          </w:p>
          <w:p w14:paraId="36ACD07A"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Additionally, students will have the opportunity to calculate forces in bars and mechanical structures. Fundamental concepts of mechanics and material strength will be covered, enabling them to understand the forces and stresses involved in different configurations of mechanical systems.</w:t>
            </w:r>
          </w:p>
          <w:p w14:paraId="1EC6AF50" w14:textId="77777777" w:rsidR="00013FF6" w:rsidRPr="00CA40D0" w:rsidRDefault="00013FF6">
            <w:pPr>
              <w:widowControl/>
              <w:jc w:val="both"/>
              <w:rPr>
                <w:rFonts w:ascii="Arial" w:eastAsia="Arial" w:hAnsi="Arial" w:cs="Arial"/>
                <w:i/>
                <w:lang w:val="en-US"/>
              </w:rPr>
            </w:pPr>
          </w:p>
          <w:p w14:paraId="4740657B"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Another important aspect of the course will be the study of material properties. Students will learn about the origin and characteristics of materials used in engineering, as well as the significance of mechanical tests in determining their properties. They will be able to interpret test results to understand material behavior under different conditions.</w:t>
            </w:r>
          </w:p>
          <w:p w14:paraId="0C81FC39" w14:textId="77777777" w:rsidR="00013FF6" w:rsidRPr="00CA40D0" w:rsidRDefault="00013FF6">
            <w:pPr>
              <w:widowControl/>
              <w:jc w:val="both"/>
              <w:rPr>
                <w:rFonts w:ascii="Arial" w:eastAsia="Arial" w:hAnsi="Arial" w:cs="Arial"/>
                <w:i/>
                <w:lang w:val="en-US"/>
              </w:rPr>
            </w:pPr>
          </w:p>
          <w:p w14:paraId="71B5D6B1"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By comparing the performance of different materials in specific applications, students will be able to make more informed decisions when selecting the appropriate materials for certain projects. This skill is essential for designers and engineers, as it directly impacts the efficiency and safety of mechanical systems.</w:t>
            </w:r>
          </w:p>
          <w:p w14:paraId="67FA4926" w14:textId="77777777" w:rsidR="00013FF6" w:rsidRPr="00CA40D0" w:rsidRDefault="00013FF6">
            <w:pPr>
              <w:widowControl/>
              <w:jc w:val="both"/>
              <w:rPr>
                <w:rFonts w:ascii="Arial" w:eastAsia="Arial" w:hAnsi="Arial" w:cs="Arial"/>
                <w:i/>
                <w:lang w:val="en-US"/>
              </w:rPr>
            </w:pPr>
          </w:p>
          <w:p w14:paraId="07D51298"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In summary, this course offers a comprehensive and practical overview of mechanical systems, empowering students to conduct analyses and force calculations, understand material properties, and select appropriate fastening systems. These skills are essential for success in the field of mechanical engineering and ensure that projects are carried out with accuracy, safety, and efficiency.</w:t>
            </w:r>
          </w:p>
          <w:p w14:paraId="14371841" w14:textId="77777777" w:rsidR="00013FF6" w:rsidRPr="00CA40D0" w:rsidRDefault="00013FF6">
            <w:pPr>
              <w:widowControl/>
              <w:jc w:val="both"/>
              <w:rPr>
                <w:rFonts w:ascii="Arial" w:eastAsia="Arial" w:hAnsi="Arial" w:cs="Arial"/>
                <w:i/>
                <w:lang w:val="en-US"/>
              </w:rPr>
            </w:pPr>
          </w:p>
          <w:p w14:paraId="20AA3096" w14:textId="77777777" w:rsidR="00013FF6" w:rsidRPr="00CA40D0" w:rsidRDefault="00013FF6">
            <w:pPr>
              <w:widowControl/>
              <w:jc w:val="both"/>
              <w:rPr>
                <w:rFonts w:ascii="Arial" w:eastAsia="Arial" w:hAnsi="Arial" w:cs="Arial"/>
                <w:i/>
                <w:lang w:val="en-US"/>
              </w:rPr>
            </w:pPr>
          </w:p>
        </w:tc>
      </w:tr>
      <w:tr w:rsidR="00013FF6" w14:paraId="255E5554"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4A6F2800"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rPr>
              <w:lastRenderedPageBreak/>
              <w:t xml:space="preserve">12. </w:t>
            </w:r>
            <w:r>
              <w:rPr>
                <w:rFonts w:ascii="Arial" w:eastAsia="Arial" w:hAnsi="Arial" w:cs="Arial"/>
                <w:color w:val="000000"/>
              </w:rPr>
              <w:t xml:space="preserve"> Programa resumido / </w:t>
            </w:r>
            <w:r>
              <w:rPr>
                <w:rFonts w:ascii="Arial" w:eastAsia="Arial" w:hAnsi="Arial" w:cs="Arial"/>
                <w:i/>
                <w:color w:val="000000"/>
              </w:rPr>
              <w:t>Abstract</w:t>
            </w:r>
          </w:p>
        </w:tc>
      </w:tr>
      <w:tr w:rsidR="00013FF6" w:rsidRPr="00EA33BD" w14:paraId="5FB2EC72"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2EFC3C60" w14:textId="77777777" w:rsidR="00013FF6" w:rsidRDefault="00013FF6">
            <w:pPr>
              <w:widowControl/>
              <w:pBdr>
                <w:top w:val="nil"/>
                <w:left w:val="nil"/>
                <w:bottom w:val="nil"/>
                <w:right w:val="nil"/>
                <w:between w:val="nil"/>
              </w:pBdr>
              <w:jc w:val="both"/>
              <w:rPr>
                <w:rFonts w:ascii="Arial" w:eastAsia="Arial" w:hAnsi="Arial" w:cs="Arial"/>
              </w:rPr>
            </w:pPr>
          </w:p>
          <w:p w14:paraId="1DA505F2" w14:textId="77777777" w:rsidR="00013FF6" w:rsidRDefault="00DC44F8">
            <w:pPr>
              <w:widowControl/>
              <w:jc w:val="both"/>
              <w:rPr>
                <w:rFonts w:ascii="Arial" w:eastAsia="Arial" w:hAnsi="Arial" w:cs="Arial"/>
              </w:rPr>
            </w:pPr>
            <w:r>
              <w:rPr>
                <w:rFonts w:ascii="Arial" w:eastAsia="Arial" w:hAnsi="Arial" w:cs="Arial"/>
              </w:rPr>
              <w:t>Este curso aborda o estudo de sistemas mecânicos, em específico serão apresentados sistemas de fixação e técnicas de seleção adequadas para montagem de componentes mecânicos. Além disso, os alunos irão calcular esforços em barras, estudar as propriedades dos materiais e como interpretar ensaios mecânicos para compreender suas características, além de comparar o desempenho de diferentes materiais em aplicações específicas.</w:t>
            </w:r>
          </w:p>
          <w:p w14:paraId="5EE1CAF0" w14:textId="77777777" w:rsidR="00013FF6" w:rsidRDefault="00013FF6">
            <w:pPr>
              <w:widowControl/>
              <w:jc w:val="both"/>
              <w:rPr>
                <w:rFonts w:ascii="Arial" w:eastAsia="Arial" w:hAnsi="Arial" w:cs="Arial"/>
                <w:i/>
              </w:rPr>
            </w:pPr>
          </w:p>
          <w:p w14:paraId="1733319B"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This course covers the study of mechanical systems, specifically focusing on fastening systems and appropriate selection techniques for assembling mechanical components. Additionally, students will calculate forces in bars, study material properties, and learn how to interpret mechanical tests to understand their characteristics, as well as compare the performance of different materials in specific applications.</w:t>
            </w:r>
          </w:p>
          <w:p w14:paraId="2202C7AD" w14:textId="77777777" w:rsidR="00013FF6" w:rsidRPr="00CA40D0" w:rsidRDefault="00013FF6">
            <w:pPr>
              <w:widowControl/>
              <w:pBdr>
                <w:top w:val="nil"/>
                <w:left w:val="nil"/>
                <w:bottom w:val="nil"/>
                <w:right w:val="nil"/>
                <w:between w:val="nil"/>
              </w:pBdr>
              <w:jc w:val="both"/>
              <w:rPr>
                <w:rFonts w:ascii="Arial" w:eastAsia="Arial" w:hAnsi="Arial" w:cs="Arial"/>
                <w:lang w:val="en-US"/>
              </w:rPr>
            </w:pPr>
          </w:p>
        </w:tc>
      </w:tr>
      <w:tr w:rsidR="00013FF6" w14:paraId="3918CC67"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6E25BEE2"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rPr>
              <w:t xml:space="preserve">13. </w:t>
            </w:r>
            <w:r>
              <w:rPr>
                <w:rFonts w:ascii="Arial" w:eastAsia="Arial" w:hAnsi="Arial" w:cs="Arial"/>
                <w:color w:val="000000"/>
              </w:rPr>
              <w:t xml:space="preserve">Método de avaliação / </w:t>
            </w:r>
            <w:proofErr w:type="spellStart"/>
            <w:r>
              <w:rPr>
                <w:rFonts w:ascii="Arial" w:eastAsia="Arial" w:hAnsi="Arial" w:cs="Arial"/>
                <w:i/>
                <w:color w:val="000000"/>
              </w:rPr>
              <w:t>Evaluation</w:t>
            </w:r>
            <w:proofErr w:type="spellEnd"/>
            <w:r>
              <w:rPr>
                <w:rFonts w:ascii="Arial" w:eastAsia="Arial" w:hAnsi="Arial" w:cs="Arial"/>
                <w:i/>
                <w:color w:val="000000"/>
              </w:rPr>
              <w:t xml:space="preserve"> </w:t>
            </w:r>
            <w:proofErr w:type="spellStart"/>
            <w:r>
              <w:rPr>
                <w:rFonts w:ascii="Arial" w:eastAsia="Arial" w:hAnsi="Arial" w:cs="Arial"/>
                <w:i/>
                <w:color w:val="000000"/>
              </w:rPr>
              <w:t>method</w:t>
            </w:r>
            <w:proofErr w:type="spellEnd"/>
          </w:p>
        </w:tc>
      </w:tr>
      <w:tr w:rsidR="00013FF6" w:rsidRPr="00EA33BD" w14:paraId="6FF45556"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07665F44"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 xml:space="preserve"> </w:t>
            </w:r>
          </w:p>
          <w:p w14:paraId="7D6170FE" w14:textId="77777777" w:rsidR="00013FF6" w:rsidRDefault="00DC44F8">
            <w:pPr>
              <w:widowControl/>
              <w:jc w:val="both"/>
              <w:rPr>
                <w:rFonts w:ascii="Arial" w:eastAsia="Arial" w:hAnsi="Arial" w:cs="Arial"/>
              </w:rPr>
            </w:pPr>
            <w:r>
              <w:rPr>
                <w:rFonts w:ascii="Arial" w:eastAsia="Arial" w:hAnsi="Arial" w:cs="Arial"/>
              </w:rPr>
              <w:t>A disciplina será avaliada de forma contínua, diversificada, com devolutiva detalhada e foco no desenvolvimento de competências utilizando rubricas.</w:t>
            </w:r>
          </w:p>
          <w:p w14:paraId="1E38B072" w14:textId="77777777" w:rsidR="00013FF6" w:rsidRDefault="00013FF6">
            <w:pPr>
              <w:widowControl/>
              <w:jc w:val="both"/>
              <w:rPr>
                <w:rFonts w:ascii="Arial" w:eastAsia="Arial" w:hAnsi="Arial" w:cs="Arial"/>
              </w:rPr>
            </w:pPr>
          </w:p>
          <w:p w14:paraId="7FD5B5BD" w14:textId="77777777" w:rsidR="00013FF6" w:rsidRDefault="00DC44F8">
            <w:pPr>
              <w:widowControl/>
              <w:jc w:val="both"/>
              <w:rPr>
                <w:rFonts w:ascii="Arial" w:eastAsia="Arial" w:hAnsi="Arial" w:cs="Arial"/>
              </w:rPr>
            </w:pPr>
            <w:r>
              <w:rPr>
                <w:rFonts w:ascii="Arial" w:eastAsia="Arial" w:hAnsi="Arial" w:cs="Arial"/>
              </w:rPr>
              <w:t>Serão utilizadas avaliações formativas e/ou somativas. Poderão ser utilizados exercícios, provas, questionários, projetos, apresentações, relatórios, entre outros, como formas de avaliação.</w:t>
            </w:r>
          </w:p>
          <w:p w14:paraId="44AA19EF" w14:textId="77777777" w:rsidR="00013FF6" w:rsidRDefault="00013FF6">
            <w:pPr>
              <w:widowControl/>
              <w:jc w:val="both"/>
              <w:rPr>
                <w:rFonts w:ascii="Arial" w:eastAsia="Arial" w:hAnsi="Arial" w:cs="Arial"/>
              </w:rPr>
            </w:pPr>
          </w:p>
          <w:p w14:paraId="4CB1AC7B" w14:textId="77777777" w:rsidR="00013FF6" w:rsidRDefault="00013FF6">
            <w:pPr>
              <w:widowControl/>
              <w:jc w:val="both"/>
              <w:rPr>
                <w:rFonts w:ascii="Arial" w:eastAsia="Arial" w:hAnsi="Arial" w:cs="Arial"/>
              </w:rPr>
            </w:pPr>
          </w:p>
          <w:p w14:paraId="5732CF89" w14:textId="77777777" w:rsidR="00013FF6" w:rsidRPr="00CA40D0" w:rsidRDefault="00DC44F8">
            <w:pPr>
              <w:widowControl/>
              <w:jc w:val="both"/>
              <w:rPr>
                <w:rFonts w:ascii="Arial" w:eastAsia="Arial" w:hAnsi="Arial" w:cs="Arial"/>
                <w:i/>
                <w:lang w:val="en-US"/>
              </w:rPr>
            </w:pPr>
            <w:r w:rsidRPr="00CA40D0">
              <w:rPr>
                <w:rFonts w:ascii="Arial" w:eastAsia="Arial" w:hAnsi="Arial" w:cs="Arial"/>
                <w:i/>
                <w:lang w:val="en-US"/>
              </w:rPr>
              <w:t>The discipline will be evaluated continuously, diversely, with detailed feedback, and a focus on competency development using rubrics.</w:t>
            </w:r>
          </w:p>
          <w:p w14:paraId="5350A757" w14:textId="77777777" w:rsidR="00013FF6" w:rsidRPr="00CA40D0" w:rsidRDefault="00013FF6">
            <w:pPr>
              <w:widowControl/>
              <w:jc w:val="both"/>
              <w:rPr>
                <w:rFonts w:ascii="Arial" w:eastAsia="Arial" w:hAnsi="Arial" w:cs="Arial"/>
                <w:i/>
                <w:lang w:val="en-US"/>
              </w:rPr>
            </w:pPr>
          </w:p>
          <w:p w14:paraId="58309603" w14:textId="77777777" w:rsidR="00013FF6" w:rsidRPr="00CA40D0" w:rsidRDefault="00DC44F8">
            <w:pPr>
              <w:widowControl/>
              <w:jc w:val="both"/>
              <w:rPr>
                <w:rFonts w:ascii="Arial" w:eastAsia="Arial" w:hAnsi="Arial" w:cs="Arial"/>
                <w:lang w:val="en-US"/>
              </w:rPr>
            </w:pPr>
            <w:r w:rsidRPr="00CA40D0">
              <w:rPr>
                <w:rFonts w:ascii="Arial" w:eastAsia="Arial" w:hAnsi="Arial" w:cs="Arial"/>
                <w:i/>
                <w:lang w:val="en-US"/>
              </w:rPr>
              <w:t>Formative and/or summative assessments will be used. Evaluation methods may include exercises, tests, quizzes, projects, presentations, reports, among others.</w:t>
            </w:r>
          </w:p>
          <w:p w14:paraId="5AF7D006" w14:textId="77777777" w:rsidR="00013FF6" w:rsidRPr="00CA40D0" w:rsidRDefault="00013FF6">
            <w:pPr>
              <w:widowControl/>
              <w:pBdr>
                <w:top w:val="nil"/>
                <w:left w:val="nil"/>
                <w:bottom w:val="nil"/>
                <w:right w:val="nil"/>
                <w:between w:val="nil"/>
              </w:pBdr>
              <w:rPr>
                <w:rFonts w:ascii="Arial" w:eastAsia="Arial" w:hAnsi="Arial" w:cs="Arial"/>
                <w:lang w:val="en-US"/>
              </w:rPr>
            </w:pPr>
          </w:p>
        </w:tc>
      </w:tr>
      <w:tr w:rsidR="00013FF6" w14:paraId="7DFD701C"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0B7AB84F"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14.</w:t>
            </w:r>
            <w:r>
              <w:rPr>
                <w:rFonts w:ascii="Arial" w:eastAsia="Arial" w:hAnsi="Arial" w:cs="Arial"/>
              </w:rPr>
              <w:t xml:space="preserve"> </w:t>
            </w:r>
            <w:r>
              <w:rPr>
                <w:rFonts w:ascii="Arial" w:eastAsia="Arial" w:hAnsi="Arial" w:cs="Arial"/>
                <w:color w:val="000000"/>
              </w:rPr>
              <w:t xml:space="preserve">Critério de avaliação / </w:t>
            </w:r>
            <w:proofErr w:type="spellStart"/>
            <w:r>
              <w:rPr>
                <w:rFonts w:ascii="Arial" w:eastAsia="Arial" w:hAnsi="Arial" w:cs="Arial"/>
                <w:i/>
                <w:color w:val="000000"/>
              </w:rPr>
              <w:t>Criterion</w:t>
            </w:r>
            <w:proofErr w:type="spellEnd"/>
            <w:r>
              <w:rPr>
                <w:rFonts w:ascii="Arial" w:eastAsia="Arial" w:hAnsi="Arial" w:cs="Arial"/>
                <w:i/>
                <w:color w:val="000000"/>
              </w:rPr>
              <w:t xml:space="preserve"> for </w:t>
            </w:r>
            <w:proofErr w:type="spellStart"/>
            <w:r>
              <w:rPr>
                <w:rFonts w:ascii="Arial" w:eastAsia="Arial" w:hAnsi="Arial" w:cs="Arial"/>
                <w:i/>
                <w:color w:val="000000"/>
              </w:rPr>
              <w:t>approval</w:t>
            </w:r>
            <w:proofErr w:type="spellEnd"/>
          </w:p>
        </w:tc>
      </w:tr>
      <w:tr w:rsidR="00013FF6" w:rsidRPr="00EA33BD" w14:paraId="27171B93" w14:textId="77777777">
        <w:tc>
          <w:tcPr>
            <w:tcW w:w="9331" w:type="dxa"/>
            <w:gridSpan w:val="9"/>
            <w:tcBorders>
              <w:left w:val="single" w:sz="18" w:space="0" w:color="000000"/>
              <w:right w:val="single" w:sz="18" w:space="0" w:color="000000"/>
            </w:tcBorders>
            <w:tcMar>
              <w:top w:w="0" w:type="dxa"/>
              <w:left w:w="108" w:type="dxa"/>
              <w:bottom w:w="0" w:type="dxa"/>
              <w:right w:w="108" w:type="dxa"/>
            </w:tcMar>
          </w:tcPr>
          <w:p w14:paraId="7EC2D1F6" w14:textId="77777777" w:rsidR="00013FF6" w:rsidRDefault="00013FF6">
            <w:pPr>
              <w:widowControl/>
              <w:pBdr>
                <w:top w:val="nil"/>
                <w:left w:val="nil"/>
                <w:bottom w:val="nil"/>
                <w:right w:val="nil"/>
                <w:between w:val="nil"/>
              </w:pBdr>
              <w:tabs>
                <w:tab w:val="center" w:pos="4252"/>
                <w:tab w:val="right" w:pos="8504"/>
              </w:tabs>
              <w:rPr>
                <w:rFonts w:ascii="Arial" w:eastAsia="Arial" w:hAnsi="Arial" w:cs="Arial"/>
              </w:rPr>
            </w:pPr>
          </w:p>
          <w:p w14:paraId="12FDCADF" w14:textId="77777777" w:rsidR="00013FF6" w:rsidRDefault="00DC44F8">
            <w:pPr>
              <w:widowControl/>
              <w:tabs>
                <w:tab w:val="center" w:pos="4252"/>
                <w:tab w:val="right" w:pos="8504"/>
              </w:tabs>
              <w:jc w:val="both"/>
              <w:rPr>
                <w:rFonts w:ascii="Arial" w:eastAsia="Arial" w:hAnsi="Arial" w:cs="Arial"/>
              </w:rPr>
            </w:pPr>
            <w:r>
              <w:rPr>
                <w:rFonts w:ascii="Arial" w:eastAsia="Arial" w:hAnsi="Arial" w:cs="Arial"/>
              </w:rPr>
              <w:t>Ao término da disciplina, o aluno receberá um diagnóstico holístico das competências desenvolvidas. O nível de proficiência na competência será transformado em nota da disciplina de acordo com as proporções estabelecidas pelo projeto pedagógico.</w:t>
            </w:r>
          </w:p>
          <w:p w14:paraId="2D5C9445" w14:textId="77777777" w:rsidR="00013FF6" w:rsidRDefault="00013FF6">
            <w:pPr>
              <w:widowControl/>
              <w:tabs>
                <w:tab w:val="center" w:pos="4252"/>
                <w:tab w:val="right" w:pos="8504"/>
              </w:tabs>
              <w:rPr>
                <w:rFonts w:ascii="Arial" w:eastAsia="Arial" w:hAnsi="Arial" w:cs="Arial"/>
              </w:rPr>
            </w:pPr>
          </w:p>
          <w:p w14:paraId="53B0EAF0" w14:textId="77777777" w:rsidR="00013FF6" w:rsidRPr="00CA40D0" w:rsidRDefault="00DC44F8">
            <w:pPr>
              <w:widowControl/>
              <w:tabs>
                <w:tab w:val="center" w:pos="4252"/>
                <w:tab w:val="right" w:pos="8504"/>
              </w:tabs>
              <w:jc w:val="both"/>
              <w:rPr>
                <w:rFonts w:ascii="Arial" w:eastAsia="Arial" w:hAnsi="Arial" w:cs="Arial"/>
                <w:lang w:val="en-US"/>
              </w:rPr>
            </w:pPr>
            <w:r w:rsidRPr="00CA40D0">
              <w:rPr>
                <w:rFonts w:ascii="Arial" w:eastAsia="Arial" w:hAnsi="Arial" w:cs="Arial"/>
                <w:i/>
                <w:lang w:val="en-US"/>
              </w:rPr>
              <w:t>At the end of the discipline, the student will receive a holistic diagnosis of the developed competencies. The proficiency level in each competency will be converted into a course grade according to the proportions established by the pedagogical project</w:t>
            </w:r>
          </w:p>
          <w:p w14:paraId="4531EB27" w14:textId="77777777" w:rsidR="00013FF6" w:rsidRPr="00CA40D0" w:rsidRDefault="00013FF6">
            <w:pPr>
              <w:widowControl/>
              <w:pBdr>
                <w:top w:val="nil"/>
                <w:left w:val="nil"/>
                <w:bottom w:val="nil"/>
                <w:right w:val="nil"/>
                <w:between w:val="nil"/>
              </w:pBdr>
              <w:tabs>
                <w:tab w:val="center" w:pos="4252"/>
                <w:tab w:val="right" w:pos="8504"/>
              </w:tabs>
              <w:rPr>
                <w:rFonts w:ascii="Arial" w:eastAsia="Arial" w:hAnsi="Arial" w:cs="Arial"/>
                <w:i/>
                <w:color w:val="000000"/>
                <w:lang w:val="en-US"/>
              </w:rPr>
            </w:pPr>
          </w:p>
        </w:tc>
      </w:tr>
      <w:tr w:rsidR="00013FF6" w14:paraId="05C5B408" w14:textId="77777777">
        <w:trPr>
          <w:cantSplit/>
        </w:trPr>
        <w:tc>
          <w:tcPr>
            <w:tcW w:w="9331" w:type="dxa"/>
            <w:gridSpan w:val="9"/>
            <w:tcBorders>
              <w:top w:val="single" w:sz="12" w:space="0" w:color="000000"/>
              <w:left w:val="single" w:sz="18" w:space="0" w:color="000000"/>
              <w:right w:val="single" w:sz="18" w:space="0" w:color="000000"/>
            </w:tcBorders>
            <w:tcMar>
              <w:top w:w="0" w:type="dxa"/>
              <w:left w:w="108" w:type="dxa"/>
              <w:bottom w:w="0" w:type="dxa"/>
              <w:right w:w="108" w:type="dxa"/>
            </w:tcMar>
          </w:tcPr>
          <w:p w14:paraId="3C89992A" w14:textId="77777777" w:rsidR="00013FF6" w:rsidRDefault="00DC44F8">
            <w:pPr>
              <w:widowControl/>
              <w:pBdr>
                <w:top w:val="nil"/>
                <w:left w:val="nil"/>
                <w:bottom w:val="nil"/>
                <w:right w:val="nil"/>
                <w:between w:val="nil"/>
              </w:pBdr>
              <w:rPr>
                <w:rFonts w:ascii="Arial" w:eastAsia="Arial" w:hAnsi="Arial" w:cs="Arial"/>
                <w:color w:val="000000"/>
              </w:rPr>
            </w:pPr>
            <w:r>
              <w:rPr>
                <w:rFonts w:ascii="Arial" w:eastAsia="Arial" w:hAnsi="Arial" w:cs="Arial"/>
                <w:color w:val="000000"/>
              </w:rPr>
              <w:t>15</w:t>
            </w:r>
            <w:r>
              <w:rPr>
                <w:rFonts w:ascii="Arial" w:eastAsia="Arial" w:hAnsi="Arial" w:cs="Arial"/>
              </w:rPr>
              <w:t xml:space="preserve">. </w:t>
            </w:r>
            <w:r>
              <w:rPr>
                <w:rFonts w:ascii="Arial" w:eastAsia="Arial" w:hAnsi="Arial" w:cs="Arial"/>
                <w:color w:val="000000"/>
              </w:rPr>
              <w:t xml:space="preserve">Normas de recuperação / </w:t>
            </w:r>
            <w:proofErr w:type="spellStart"/>
            <w:r>
              <w:rPr>
                <w:rFonts w:ascii="Arial" w:eastAsia="Arial" w:hAnsi="Arial" w:cs="Arial"/>
                <w:i/>
                <w:color w:val="000000"/>
              </w:rPr>
              <w:t>Norms</w:t>
            </w:r>
            <w:proofErr w:type="spellEnd"/>
            <w:r>
              <w:rPr>
                <w:rFonts w:ascii="Arial" w:eastAsia="Arial" w:hAnsi="Arial" w:cs="Arial"/>
                <w:i/>
                <w:color w:val="000000"/>
              </w:rPr>
              <w:t xml:space="preserve"> for </w:t>
            </w:r>
            <w:proofErr w:type="spellStart"/>
            <w:r>
              <w:rPr>
                <w:rFonts w:ascii="Arial" w:eastAsia="Arial" w:hAnsi="Arial" w:cs="Arial"/>
                <w:i/>
                <w:color w:val="000000"/>
              </w:rPr>
              <w:t>remedial</w:t>
            </w:r>
            <w:proofErr w:type="spellEnd"/>
            <w:r>
              <w:rPr>
                <w:rFonts w:ascii="Arial" w:eastAsia="Arial" w:hAnsi="Arial" w:cs="Arial"/>
                <w:i/>
                <w:color w:val="000000"/>
              </w:rPr>
              <w:t xml:space="preserve"> </w:t>
            </w:r>
            <w:proofErr w:type="spellStart"/>
            <w:r>
              <w:rPr>
                <w:rFonts w:ascii="Arial" w:eastAsia="Arial" w:hAnsi="Arial" w:cs="Arial"/>
                <w:i/>
                <w:color w:val="000000"/>
              </w:rPr>
              <w:t>work</w:t>
            </w:r>
            <w:proofErr w:type="spellEnd"/>
          </w:p>
        </w:tc>
      </w:tr>
      <w:tr w:rsidR="00013FF6" w:rsidRPr="00EA33BD" w14:paraId="0CC877FF" w14:textId="77777777">
        <w:tc>
          <w:tcPr>
            <w:tcW w:w="9331" w:type="dxa"/>
            <w:gridSpan w:val="9"/>
            <w:tcBorders>
              <w:left w:val="single" w:sz="18" w:space="0" w:color="000000"/>
              <w:bottom w:val="single" w:sz="12" w:space="0" w:color="000000"/>
              <w:right w:val="single" w:sz="18" w:space="0" w:color="000000"/>
            </w:tcBorders>
            <w:tcMar>
              <w:top w:w="0" w:type="dxa"/>
              <w:left w:w="108" w:type="dxa"/>
              <w:bottom w:w="0" w:type="dxa"/>
              <w:right w:w="108" w:type="dxa"/>
            </w:tcMar>
          </w:tcPr>
          <w:p w14:paraId="0C984D3C" w14:textId="77777777" w:rsidR="00013FF6" w:rsidRDefault="00013FF6">
            <w:pPr>
              <w:widowControl/>
              <w:pBdr>
                <w:top w:val="nil"/>
                <w:left w:val="nil"/>
                <w:bottom w:val="nil"/>
                <w:right w:val="nil"/>
                <w:between w:val="nil"/>
              </w:pBdr>
              <w:tabs>
                <w:tab w:val="center" w:pos="4252"/>
                <w:tab w:val="right" w:pos="8504"/>
              </w:tabs>
              <w:rPr>
                <w:rFonts w:ascii="Arial" w:eastAsia="Arial" w:hAnsi="Arial" w:cs="Arial"/>
                <w:color w:val="000000"/>
              </w:rPr>
            </w:pPr>
          </w:p>
          <w:p w14:paraId="49D79E5C" w14:textId="77777777" w:rsidR="00013FF6" w:rsidRDefault="00DC44F8">
            <w:pPr>
              <w:widowControl/>
              <w:tabs>
                <w:tab w:val="center" w:pos="4252"/>
                <w:tab w:val="right" w:pos="8504"/>
              </w:tabs>
              <w:jc w:val="both"/>
              <w:rPr>
                <w:rFonts w:ascii="Arial" w:eastAsia="Arial" w:hAnsi="Arial" w:cs="Arial"/>
              </w:rPr>
            </w:pPr>
            <w:r>
              <w:rPr>
                <w:rFonts w:ascii="Arial" w:eastAsia="Arial" w:hAnsi="Arial" w:cs="Arial"/>
              </w:rPr>
              <w:t xml:space="preserve">O diagnóstico holístico será utilizado para identificar as competências insatisfatórias e o aluno deverá realizar atividades complementares para a reavaliação do nível de proficiência dessas competências. </w:t>
            </w:r>
          </w:p>
          <w:p w14:paraId="6FE305A9" w14:textId="77777777" w:rsidR="00013FF6" w:rsidRDefault="00013FF6">
            <w:pPr>
              <w:widowControl/>
              <w:tabs>
                <w:tab w:val="center" w:pos="4252"/>
                <w:tab w:val="right" w:pos="8504"/>
              </w:tabs>
              <w:jc w:val="both"/>
              <w:rPr>
                <w:rFonts w:ascii="Arial" w:eastAsia="Arial" w:hAnsi="Arial" w:cs="Arial"/>
              </w:rPr>
            </w:pPr>
          </w:p>
          <w:p w14:paraId="735D2737" w14:textId="77777777" w:rsidR="00013FF6" w:rsidRPr="00CA40D0" w:rsidRDefault="00DC44F8">
            <w:pPr>
              <w:widowControl/>
              <w:tabs>
                <w:tab w:val="center" w:pos="4252"/>
                <w:tab w:val="right" w:pos="8504"/>
              </w:tabs>
              <w:jc w:val="both"/>
              <w:rPr>
                <w:rFonts w:ascii="Arial" w:eastAsia="Arial" w:hAnsi="Arial" w:cs="Arial"/>
                <w:lang w:val="en-US"/>
              </w:rPr>
            </w:pPr>
            <w:r w:rsidRPr="00CA40D0">
              <w:rPr>
                <w:rFonts w:ascii="Arial" w:eastAsia="Arial" w:hAnsi="Arial" w:cs="Arial"/>
                <w:i/>
                <w:lang w:val="en-US"/>
              </w:rPr>
              <w:t>The holistic diagnosis will be used to identify unsatisfactory competencies, and the student must complete complementary activities for the reassessment of the proficiency level in those competencies</w:t>
            </w:r>
          </w:p>
          <w:p w14:paraId="57B66EE0" w14:textId="77777777" w:rsidR="00013FF6" w:rsidRPr="00CA40D0" w:rsidRDefault="00013FF6">
            <w:pPr>
              <w:widowControl/>
              <w:pBdr>
                <w:top w:val="nil"/>
                <w:left w:val="nil"/>
                <w:bottom w:val="nil"/>
                <w:right w:val="nil"/>
                <w:between w:val="nil"/>
              </w:pBdr>
              <w:tabs>
                <w:tab w:val="center" w:pos="4252"/>
                <w:tab w:val="right" w:pos="8504"/>
              </w:tabs>
              <w:jc w:val="both"/>
              <w:rPr>
                <w:rFonts w:ascii="Arial" w:eastAsia="Arial" w:hAnsi="Arial" w:cs="Arial"/>
                <w:lang w:val="en-US"/>
              </w:rPr>
            </w:pPr>
          </w:p>
        </w:tc>
      </w:tr>
      <w:tr w:rsidR="00013FF6" w14:paraId="40FE5751" w14:textId="77777777">
        <w:trPr>
          <w:cantSplit/>
        </w:trPr>
        <w:tc>
          <w:tcPr>
            <w:tcW w:w="9331" w:type="dxa"/>
            <w:gridSpan w:val="9"/>
            <w:tcBorders>
              <w:left w:val="single" w:sz="18" w:space="0" w:color="000000"/>
              <w:right w:val="single" w:sz="18" w:space="0" w:color="000000"/>
            </w:tcBorders>
            <w:tcMar>
              <w:top w:w="0" w:type="dxa"/>
              <w:left w:w="108" w:type="dxa"/>
              <w:bottom w:w="0" w:type="dxa"/>
              <w:right w:w="108" w:type="dxa"/>
            </w:tcMar>
          </w:tcPr>
          <w:p w14:paraId="01B02557" w14:textId="77777777" w:rsidR="00013FF6" w:rsidRDefault="00DC44F8">
            <w:pPr>
              <w:widowControl/>
              <w:pBdr>
                <w:top w:val="nil"/>
                <w:left w:val="nil"/>
                <w:bottom w:val="nil"/>
                <w:right w:val="nil"/>
                <w:between w:val="nil"/>
              </w:pBdr>
              <w:rPr>
                <w:rFonts w:ascii="Arial" w:eastAsia="Arial" w:hAnsi="Arial" w:cs="Arial"/>
                <w:i/>
                <w:color w:val="000000"/>
              </w:rPr>
            </w:pPr>
            <w:r>
              <w:rPr>
                <w:rFonts w:ascii="Arial" w:eastAsia="Arial" w:hAnsi="Arial" w:cs="Arial"/>
                <w:color w:val="000000"/>
              </w:rPr>
              <w:lastRenderedPageBreak/>
              <w:t>16</w:t>
            </w:r>
            <w:r>
              <w:rPr>
                <w:rFonts w:ascii="Arial" w:eastAsia="Arial" w:hAnsi="Arial" w:cs="Arial"/>
              </w:rPr>
              <w:t xml:space="preserve">. </w:t>
            </w:r>
            <w:r>
              <w:rPr>
                <w:rFonts w:ascii="Arial" w:eastAsia="Arial" w:hAnsi="Arial" w:cs="Arial"/>
                <w:color w:val="000000"/>
              </w:rPr>
              <w:t xml:space="preserve">Bibliografia / </w:t>
            </w:r>
            <w:proofErr w:type="spellStart"/>
            <w:r>
              <w:rPr>
                <w:rFonts w:ascii="Arial" w:eastAsia="Arial" w:hAnsi="Arial" w:cs="Arial"/>
                <w:i/>
                <w:color w:val="000000"/>
              </w:rPr>
              <w:t>Bibliography</w:t>
            </w:r>
            <w:proofErr w:type="spellEnd"/>
          </w:p>
          <w:p w14:paraId="5D953AD1" w14:textId="77777777" w:rsidR="00013FF6" w:rsidRDefault="00013FF6">
            <w:pPr>
              <w:widowControl/>
              <w:pBdr>
                <w:top w:val="nil"/>
                <w:left w:val="nil"/>
                <w:bottom w:val="nil"/>
                <w:right w:val="nil"/>
                <w:between w:val="nil"/>
              </w:pBdr>
              <w:rPr>
                <w:rFonts w:ascii="Arial" w:eastAsia="Arial" w:hAnsi="Arial" w:cs="Arial"/>
                <w:i/>
              </w:rPr>
            </w:pPr>
          </w:p>
        </w:tc>
      </w:tr>
      <w:tr w:rsidR="00013FF6" w:rsidRPr="00EA33BD" w14:paraId="4EAEE2BA" w14:textId="77777777">
        <w:tc>
          <w:tcPr>
            <w:tcW w:w="9331" w:type="dxa"/>
            <w:gridSpan w:val="9"/>
            <w:tcBorders>
              <w:left w:val="single" w:sz="18" w:space="0" w:color="000000"/>
              <w:bottom w:val="single" w:sz="4" w:space="0" w:color="000000"/>
              <w:right w:val="single" w:sz="18" w:space="0" w:color="000000"/>
            </w:tcBorders>
            <w:tcMar>
              <w:top w:w="0" w:type="dxa"/>
              <w:left w:w="108" w:type="dxa"/>
              <w:bottom w:w="0" w:type="dxa"/>
              <w:right w:w="108" w:type="dxa"/>
            </w:tcMar>
          </w:tcPr>
          <w:p w14:paraId="7868A4C6" w14:textId="77777777" w:rsidR="00013FF6" w:rsidRDefault="00DC44F8">
            <w:pPr>
              <w:widowControl/>
              <w:pBdr>
                <w:top w:val="nil"/>
                <w:left w:val="nil"/>
                <w:bottom w:val="nil"/>
                <w:right w:val="nil"/>
                <w:between w:val="nil"/>
              </w:pBdr>
              <w:tabs>
                <w:tab w:val="center" w:pos="4252"/>
                <w:tab w:val="right" w:pos="8504"/>
              </w:tabs>
              <w:jc w:val="both"/>
              <w:rPr>
                <w:rFonts w:ascii="Arial" w:eastAsia="Arial" w:hAnsi="Arial" w:cs="Arial"/>
              </w:rPr>
            </w:pPr>
            <w:r>
              <w:rPr>
                <w:rFonts w:ascii="Arial" w:eastAsia="Arial" w:hAnsi="Arial" w:cs="Arial"/>
              </w:rPr>
              <w:t>A base teórica que será utilizada no curso terá origem variada, podendo ser composta de livros de referência, apostilas, vídeos, entre outros, e poderá ser atualizada constantemente.  Os docentes deverão apresentar a bibliografia referente ao tema em questão quando necessário.</w:t>
            </w:r>
          </w:p>
          <w:p w14:paraId="618644C7" w14:textId="77777777" w:rsidR="00013FF6" w:rsidRDefault="00013FF6">
            <w:pPr>
              <w:widowControl/>
              <w:pBdr>
                <w:top w:val="nil"/>
                <w:left w:val="nil"/>
                <w:bottom w:val="nil"/>
                <w:right w:val="nil"/>
                <w:between w:val="nil"/>
              </w:pBdr>
              <w:tabs>
                <w:tab w:val="center" w:pos="4252"/>
                <w:tab w:val="right" w:pos="8504"/>
              </w:tabs>
              <w:rPr>
                <w:rFonts w:ascii="Arial" w:eastAsia="Arial" w:hAnsi="Arial" w:cs="Arial"/>
              </w:rPr>
            </w:pPr>
          </w:p>
          <w:p w14:paraId="77096214" w14:textId="77777777" w:rsidR="00013FF6" w:rsidRPr="00CA40D0" w:rsidRDefault="00DC44F8">
            <w:pPr>
              <w:widowControl/>
              <w:pBdr>
                <w:top w:val="nil"/>
                <w:left w:val="nil"/>
                <w:bottom w:val="nil"/>
                <w:right w:val="nil"/>
                <w:between w:val="nil"/>
              </w:pBdr>
              <w:tabs>
                <w:tab w:val="center" w:pos="4252"/>
                <w:tab w:val="right" w:pos="8504"/>
              </w:tabs>
              <w:jc w:val="both"/>
              <w:rPr>
                <w:rFonts w:ascii="Arial" w:eastAsia="Arial" w:hAnsi="Arial" w:cs="Arial"/>
                <w:i/>
                <w:lang w:val="en-US"/>
              </w:rPr>
            </w:pPr>
            <w:r w:rsidRPr="00CA40D0">
              <w:rPr>
                <w:rFonts w:ascii="Arial" w:eastAsia="Arial" w:hAnsi="Arial" w:cs="Arial"/>
                <w:i/>
                <w:lang w:val="en-US"/>
              </w:rPr>
              <w:t xml:space="preserve">The theoretical foundation used in the course will have diverse origins, including reference books, handouts, videos, among others, and may be constantly updated. The instructors will provide the bibliography related to the topic in question when needed. </w:t>
            </w:r>
          </w:p>
          <w:p w14:paraId="3E0486A9" w14:textId="77777777" w:rsidR="00013FF6" w:rsidRPr="00CA40D0" w:rsidRDefault="00013FF6">
            <w:pPr>
              <w:widowControl/>
              <w:pBdr>
                <w:top w:val="nil"/>
                <w:left w:val="nil"/>
                <w:bottom w:val="nil"/>
                <w:right w:val="nil"/>
                <w:between w:val="nil"/>
              </w:pBdr>
              <w:tabs>
                <w:tab w:val="center" w:pos="4252"/>
                <w:tab w:val="right" w:pos="8504"/>
              </w:tabs>
              <w:rPr>
                <w:rFonts w:ascii="Arial" w:eastAsia="Arial" w:hAnsi="Arial" w:cs="Arial"/>
                <w:lang w:val="en-US"/>
              </w:rPr>
            </w:pPr>
          </w:p>
        </w:tc>
      </w:tr>
    </w:tbl>
    <w:p w14:paraId="263CD18A" w14:textId="77777777" w:rsidR="00013FF6" w:rsidRPr="00CA40D0" w:rsidRDefault="00013FF6">
      <w:pPr>
        <w:widowControl/>
        <w:pBdr>
          <w:top w:val="nil"/>
          <w:left w:val="nil"/>
          <w:bottom w:val="nil"/>
          <w:right w:val="nil"/>
          <w:between w:val="nil"/>
        </w:pBdr>
        <w:jc w:val="both"/>
        <w:rPr>
          <w:rFonts w:ascii="Arial" w:eastAsia="Arial" w:hAnsi="Arial" w:cs="Arial"/>
          <w:color w:val="000000"/>
          <w:lang w:val="en-US"/>
        </w:rPr>
      </w:pPr>
    </w:p>
    <w:p w14:paraId="063F580E" w14:textId="77777777" w:rsidR="00013FF6" w:rsidRPr="00CA40D0" w:rsidRDefault="00013FF6">
      <w:pPr>
        <w:widowControl/>
        <w:pBdr>
          <w:top w:val="nil"/>
          <w:left w:val="nil"/>
          <w:bottom w:val="nil"/>
          <w:right w:val="nil"/>
          <w:between w:val="nil"/>
        </w:pBdr>
        <w:rPr>
          <w:rFonts w:ascii="Arial" w:eastAsia="Arial" w:hAnsi="Arial" w:cs="Arial"/>
          <w:color w:val="000000"/>
          <w:lang w:val="en-US"/>
        </w:rPr>
      </w:pPr>
    </w:p>
    <w:p w14:paraId="4721B80C" w14:textId="77777777" w:rsidR="00013FF6" w:rsidRPr="00CA40D0" w:rsidRDefault="00013FF6">
      <w:pPr>
        <w:widowControl/>
        <w:pBdr>
          <w:top w:val="nil"/>
          <w:left w:val="nil"/>
          <w:bottom w:val="nil"/>
          <w:right w:val="nil"/>
          <w:between w:val="nil"/>
        </w:pBdr>
        <w:rPr>
          <w:rFonts w:ascii="Arial" w:eastAsia="Arial" w:hAnsi="Arial" w:cs="Arial"/>
          <w:color w:val="000000"/>
          <w:lang w:val="en-US"/>
        </w:rPr>
      </w:pPr>
    </w:p>
    <w:p w14:paraId="739E8F94" w14:textId="77777777" w:rsidR="00013FF6" w:rsidRPr="00CA40D0" w:rsidRDefault="00013FF6">
      <w:pPr>
        <w:widowControl/>
        <w:pBdr>
          <w:top w:val="nil"/>
          <w:left w:val="nil"/>
          <w:bottom w:val="nil"/>
          <w:right w:val="nil"/>
          <w:between w:val="nil"/>
        </w:pBdr>
        <w:jc w:val="both"/>
        <w:rPr>
          <w:rFonts w:ascii="Arial" w:eastAsia="Arial" w:hAnsi="Arial" w:cs="Arial"/>
          <w:color w:val="000000"/>
          <w:lang w:val="en-US"/>
        </w:rPr>
      </w:pPr>
    </w:p>
    <w:p w14:paraId="24F71E33" w14:textId="77777777" w:rsidR="00013FF6" w:rsidRPr="00CA40D0" w:rsidRDefault="00013FF6">
      <w:pPr>
        <w:widowControl/>
        <w:pBdr>
          <w:top w:val="nil"/>
          <w:left w:val="nil"/>
          <w:bottom w:val="nil"/>
          <w:right w:val="nil"/>
          <w:between w:val="nil"/>
        </w:pBdr>
        <w:rPr>
          <w:rFonts w:ascii="Arial" w:eastAsia="Arial" w:hAnsi="Arial" w:cs="Arial"/>
          <w:color w:val="000000"/>
          <w:lang w:val="en-US"/>
        </w:rPr>
      </w:pPr>
    </w:p>
    <w:sectPr w:rsidR="00013FF6" w:rsidRPr="00CA40D0">
      <w:headerReference w:type="default" r:id="rId8"/>
      <w:pgSz w:w="11906" w:h="16838"/>
      <w:pgMar w:top="1418" w:right="1418" w:bottom="1134" w:left="1418" w:header="567" w:footer="85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99B30" w14:textId="77777777" w:rsidR="00DC44F8" w:rsidRDefault="00DC44F8">
      <w:r>
        <w:separator/>
      </w:r>
    </w:p>
  </w:endnote>
  <w:endnote w:type="continuationSeparator" w:id="0">
    <w:p w14:paraId="72BFC2F0" w14:textId="77777777" w:rsidR="00DC44F8" w:rsidRDefault="00DC44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D9DD1" w14:textId="77777777" w:rsidR="00DC44F8" w:rsidRDefault="00DC44F8">
      <w:r>
        <w:separator/>
      </w:r>
    </w:p>
  </w:footnote>
  <w:footnote w:type="continuationSeparator" w:id="0">
    <w:p w14:paraId="5FA88190" w14:textId="77777777" w:rsidR="00DC44F8" w:rsidRDefault="00DC44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F448" w14:textId="77777777" w:rsidR="00013FF6" w:rsidRDefault="00DC44F8">
    <w:pPr>
      <w:widowControl/>
      <w:pBdr>
        <w:top w:val="nil"/>
        <w:left w:val="nil"/>
        <w:bottom w:val="nil"/>
        <w:right w:val="nil"/>
        <w:between w:val="nil"/>
      </w:pBdr>
      <w:tabs>
        <w:tab w:val="center" w:pos="4252"/>
        <w:tab w:val="right" w:pos="8504"/>
      </w:tabs>
      <w:jc w:val="center"/>
      <w:rPr>
        <w:rFonts w:ascii="Arial" w:eastAsia="Arial" w:hAnsi="Arial" w:cs="Arial"/>
        <w:smallCaps/>
        <w:color w:val="000000"/>
        <w:sz w:val="32"/>
        <w:szCs w:val="32"/>
      </w:rPr>
    </w:pPr>
    <w:r>
      <w:rPr>
        <w:rFonts w:ascii="Arial" w:eastAsia="Arial" w:hAnsi="Arial" w:cs="Arial"/>
        <w:smallCaps/>
        <w:color w:val="000000"/>
        <w:sz w:val="32"/>
        <w:szCs w:val="32"/>
      </w:rPr>
      <w:t>Escola Politécnica da Universidade de São Paulo</w:t>
    </w:r>
  </w:p>
  <w:p w14:paraId="5B663077" w14:textId="77777777" w:rsidR="00013FF6" w:rsidRDefault="00DC44F8">
    <w:pPr>
      <w:widowControl/>
      <w:pBdr>
        <w:top w:val="nil"/>
        <w:left w:val="nil"/>
        <w:bottom w:val="nil"/>
        <w:right w:val="nil"/>
        <w:between w:val="nil"/>
      </w:pBdr>
      <w:tabs>
        <w:tab w:val="center" w:pos="4252"/>
        <w:tab w:val="right" w:pos="8504"/>
        <w:tab w:val="right" w:pos="9072"/>
      </w:tabs>
      <w:spacing w:before="120"/>
      <w:rPr>
        <w:rFonts w:ascii="Arial" w:eastAsia="Arial" w:hAnsi="Arial" w:cs="Arial"/>
        <w:color w:val="000000"/>
        <w:sz w:val="24"/>
        <w:szCs w:val="24"/>
      </w:rPr>
    </w:pPr>
    <w:r>
      <w:rPr>
        <w:rFonts w:ascii="Arial" w:eastAsia="Arial" w:hAnsi="Arial" w:cs="Arial"/>
        <w:color w:val="000000"/>
        <w:sz w:val="24"/>
        <w:szCs w:val="24"/>
      </w:rPr>
      <w:t>(cont.)</w:t>
    </w:r>
    <w:r>
      <w:rPr>
        <w:rFonts w:ascii="Arial" w:eastAsia="Arial" w:hAnsi="Arial" w:cs="Arial"/>
        <w:color w:val="000000"/>
        <w:sz w:val="24"/>
        <w:szCs w:val="24"/>
      </w:rPr>
      <w:tab/>
    </w:r>
    <w:r>
      <w:rPr>
        <w:rFonts w:ascii="Arial" w:eastAsia="Arial" w:hAnsi="Arial" w:cs="Arial"/>
        <w:color w:val="000000"/>
        <w:sz w:val="24"/>
        <w:szCs w:val="24"/>
      </w:rPr>
      <w:tab/>
      <w:t xml:space="preserve">Anexo D / </w:t>
    </w:r>
    <w:proofErr w:type="spellStart"/>
    <w:r>
      <w:rPr>
        <w:rFonts w:ascii="Arial" w:eastAsia="Arial" w:hAnsi="Arial" w:cs="Arial"/>
        <w:color w:val="000000"/>
        <w:sz w:val="24"/>
        <w:szCs w:val="24"/>
      </w:rPr>
      <w:t>Annex</w:t>
    </w:r>
    <w:proofErr w:type="spellEnd"/>
    <w:r>
      <w:rPr>
        <w:rFonts w:ascii="Arial" w:eastAsia="Arial" w:hAnsi="Arial" w:cs="Arial"/>
        <w:color w:val="000000"/>
        <w:sz w:val="24"/>
        <w:szCs w:val="24"/>
      </w:rPr>
      <w:t xml:space="preserve"> 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87055"/>
    <w:multiLevelType w:val="multilevel"/>
    <w:tmpl w:val="6FA6D6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2D2553C"/>
    <w:multiLevelType w:val="multilevel"/>
    <w:tmpl w:val="D4AC47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B5865DC"/>
    <w:multiLevelType w:val="multilevel"/>
    <w:tmpl w:val="D98A3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9551550">
    <w:abstractNumId w:val="1"/>
  </w:num>
  <w:num w:numId="2" w16cid:durableId="449281371">
    <w:abstractNumId w:val="0"/>
  </w:num>
  <w:num w:numId="3" w16cid:durableId="13990859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tyleGuidePreference" w:val="-1"/>
  </w:docVars>
  <w:rsids>
    <w:rsidRoot w:val="00013FF6"/>
    <w:rsid w:val="00013FF6"/>
    <w:rsid w:val="00066391"/>
    <w:rsid w:val="001140D7"/>
    <w:rsid w:val="002F3C0D"/>
    <w:rsid w:val="003552B4"/>
    <w:rsid w:val="003E6972"/>
    <w:rsid w:val="007B201E"/>
    <w:rsid w:val="00AF09BD"/>
    <w:rsid w:val="00B61186"/>
    <w:rsid w:val="00C24E08"/>
    <w:rsid w:val="00CA40D0"/>
    <w:rsid w:val="00DA36BD"/>
    <w:rsid w:val="00DC44F8"/>
    <w:rsid w:val="00E8591A"/>
    <w:rsid w:val="00EA3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764E4"/>
  <w15:docId w15:val="{2AFE096F-BB14-4D3E-878F-BA3B50E8D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pt-BR"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Bdr>
        <w:top w:val="nil"/>
        <w:left w:val="nil"/>
        <w:bottom w:val="nil"/>
        <w:right w:val="nil"/>
        <w:between w:val="nil"/>
      </w:pBdr>
      <w:outlineLvl w:val="0"/>
    </w:pPr>
    <w:rPr>
      <w:rFonts w:ascii="Cambria" w:eastAsia="Cambria" w:hAnsi="Cambria" w:cs="Cambria"/>
      <w:b/>
      <w:color w:val="000000"/>
      <w:sz w:val="32"/>
      <w:szCs w:val="32"/>
    </w:rPr>
  </w:style>
  <w:style w:type="paragraph" w:styleId="Ttulo2">
    <w:name w:val="heading 2"/>
    <w:basedOn w:val="Normal"/>
    <w:next w:val="Normal"/>
    <w:uiPriority w:val="9"/>
    <w:semiHidden/>
    <w:unhideWhenUsed/>
    <w:qFormat/>
    <w:pPr>
      <w:keepNext/>
      <w:pBdr>
        <w:top w:val="nil"/>
        <w:left w:val="nil"/>
        <w:bottom w:val="nil"/>
        <w:right w:val="nil"/>
        <w:between w:val="nil"/>
      </w:pBdr>
      <w:ind w:left="6372" w:firstLine="707"/>
      <w:jc w:val="both"/>
      <w:outlineLvl w:val="1"/>
    </w:pPr>
    <w:rPr>
      <w:rFonts w:ascii="Cambria" w:eastAsia="Cambria" w:hAnsi="Cambria" w:cs="Cambria"/>
      <w:b/>
      <w:i/>
      <w:color w:val="000000"/>
      <w:sz w:val="28"/>
      <w:szCs w:val="28"/>
    </w:rPr>
  </w:style>
  <w:style w:type="paragraph" w:styleId="Ttulo3">
    <w:name w:val="heading 3"/>
    <w:basedOn w:val="Normal"/>
    <w:next w:val="Normal"/>
    <w:uiPriority w:val="9"/>
    <w:semiHidden/>
    <w:unhideWhenUsed/>
    <w:qFormat/>
    <w:pPr>
      <w:keepNext/>
      <w:widowControl/>
      <w:pBdr>
        <w:top w:val="nil"/>
        <w:left w:val="nil"/>
        <w:bottom w:val="nil"/>
        <w:right w:val="nil"/>
        <w:between w:val="nil"/>
      </w:pBdr>
      <w:jc w:val="right"/>
      <w:outlineLvl w:val="2"/>
    </w:pPr>
    <w:rPr>
      <w:rFonts w:ascii="Cambria" w:eastAsia="Cambria" w:hAnsi="Cambria" w:cs="Cambria"/>
      <w:b/>
      <w:color w:val="000000"/>
      <w:sz w:val="26"/>
      <w:szCs w:val="26"/>
    </w:rPr>
  </w:style>
  <w:style w:type="paragraph" w:styleId="Ttulo4">
    <w:name w:val="heading 4"/>
    <w:basedOn w:val="Normal"/>
    <w:next w:val="Normal"/>
    <w:uiPriority w:val="9"/>
    <w:semiHidden/>
    <w:unhideWhenUsed/>
    <w:qFormat/>
    <w:pPr>
      <w:keepNext/>
      <w:widowControl/>
      <w:pBdr>
        <w:top w:val="nil"/>
        <w:left w:val="nil"/>
        <w:bottom w:val="nil"/>
        <w:right w:val="nil"/>
        <w:between w:val="nil"/>
      </w:pBdr>
      <w:jc w:val="center"/>
      <w:outlineLvl w:val="3"/>
    </w:pPr>
    <w:rPr>
      <w:b/>
      <w:color w:val="000000"/>
      <w:sz w:val="28"/>
      <w:szCs w:val="28"/>
    </w:rPr>
  </w:style>
  <w:style w:type="paragraph" w:styleId="Ttulo5">
    <w:name w:val="heading 5"/>
    <w:basedOn w:val="Normal"/>
    <w:next w:val="Normal"/>
    <w:uiPriority w:val="9"/>
    <w:semiHidden/>
    <w:unhideWhenUsed/>
    <w:qFormat/>
    <w:pPr>
      <w:keepNext/>
      <w:widowControl/>
      <w:pBdr>
        <w:top w:val="nil"/>
        <w:left w:val="nil"/>
        <w:bottom w:val="nil"/>
        <w:right w:val="nil"/>
        <w:between w:val="nil"/>
      </w:pBdr>
      <w:tabs>
        <w:tab w:val="left" w:pos="3969"/>
      </w:tabs>
      <w:jc w:val="both"/>
      <w:outlineLvl w:val="4"/>
    </w:pPr>
    <w:rPr>
      <w:b/>
      <w:i/>
      <w:color w:val="000000"/>
      <w:sz w:val="26"/>
      <w:szCs w:val="26"/>
    </w:rPr>
  </w:style>
  <w:style w:type="paragraph" w:styleId="Ttulo6">
    <w:name w:val="heading 6"/>
    <w:basedOn w:val="Normal"/>
    <w:next w:val="Normal"/>
    <w:uiPriority w:val="9"/>
    <w:semiHidden/>
    <w:unhideWhenUsed/>
    <w:qFormat/>
    <w:pPr>
      <w:keepNext/>
      <w:widowControl/>
      <w:pBdr>
        <w:top w:val="nil"/>
        <w:left w:val="nil"/>
        <w:bottom w:val="nil"/>
        <w:right w:val="nil"/>
        <w:between w:val="nil"/>
      </w:pBdr>
      <w:jc w:val="right"/>
      <w:outlineLvl w:val="5"/>
    </w:pPr>
    <w:rPr>
      <w:b/>
      <w:color w:val="00000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a">
    <w:basedOn w:val="TableNormal0"/>
    <w:tblPr>
      <w:tblStyleRowBandSize w:val="1"/>
      <w:tblStyleColBandSize w:val="1"/>
      <w:tblCellMar>
        <w:left w:w="10" w:type="dxa"/>
        <w:right w:w="10" w:type="dxa"/>
      </w:tblCellMar>
    </w:tblPr>
  </w:style>
  <w:style w:type="table" w:customStyle="1" w:styleId="a0">
    <w:basedOn w:val="TableNormal0"/>
    <w:tblPr>
      <w:tblStyleRowBandSize w:val="1"/>
      <w:tblStyleColBandSize w:val="1"/>
      <w:tblCellMar>
        <w:left w:w="10" w:type="dxa"/>
        <w:right w:w="10" w:type="dxa"/>
      </w:tblCellMar>
    </w:tblPr>
  </w:style>
  <w:style w:type="paragraph" w:styleId="Cabealho">
    <w:name w:val="header"/>
    <w:basedOn w:val="Normal"/>
    <w:link w:val="CabealhoChar"/>
    <w:uiPriority w:val="99"/>
    <w:unhideWhenUsed/>
    <w:rsid w:val="00445BA4"/>
    <w:pPr>
      <w:tabs>
        <w:tab w:val="center" w:pos="4513"/>
        <w:tab w:val="right" w:pos="9026"/>
      </w:tabs>
    </w:pPr>
  </w:style>
  <w:style w:type="character" w:customStyle="1" w:styleId="CabealhoChar">
    <w:name w:val="Cabeçalho Char"/>
    <w:basedOn w:val="Fontepargpadro"/>
    <w:link w:val="Cabealho"/>
    <w:uiPriority w:val="99"/>
    <w:rsid w:val="00445BA4"/>
  </w:style>
  <w:style w:type="paragraph" w:styleId="Rodap">
    <w:name w:val="footer"/>
    <w:basedOn w:val="Normal"/>
    <w:link w:val="RodapChar"/>
    <w:uiPriority w:val="99"/>
    <w:unhideWhenUsed/>
    <w:rsid w:val="00445BA4"/>
    <w:pPr>
      <w:tabs>
        <w:tab w:val="center" w:pos="4513"/>
        <w:tab w:val="right" w:pos="9026"/>
      </w:tabs>
    </w:pPr>
  </w:style>
  <w:style w:type="character" w:customStyle="1" w:styleId="RodapChar">
    <w:name w:val="Rodapé Char"/>
    <w:basedOn w:val="Fontepargpadro"/>
    <w:link w:val="Rodap"/>
    <w:uiPriority w:val="99"/>
    <w:rsid w:val="00445BA4"/>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1">
    <w:basedOn w:val="TableNormal0"/>
    <w:tblPr>
      <w:tblStyleRowBandSize w:val="1"/>
      <w:tblStyleColBandSize w:val="1"/>
      <w:tblCellMar>
        <w:left w:w="10" w:type="dxa"/>
        <w:right w:w="10" w:type="dxa"/>
      </w:tblCellMar>
    </w:tblPr>
  </w:style>
  <w:style w:type="table" w:customStyle="1" w:styleId="a2">
    <w:basedOn w:val="TableNormal0"/>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c8ClDl4/Z0HKejnfnLxl+bXXvA==">CgMxLjAyDmgueWswaHVlMXU3OTJkMg5oLnBtNm90YmZpY3N2NTIOaC5lNWNud3lqdXo4Mzk4AHIhMTQybnRSZTNjV0cxOUVhVklZTGR1WUcxcGoxb0dEYjRJ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Pages>
  <Words>1696</Words>
  <Characters>9159</Characters>
  <Application>Microsoft Office Word</Application>
  <DocSecurity>0</DocSecurity>
  <Lines>76</Lines>
  <Paragraphs>21</Paragraphs>
  <ScaleCrop>false</ScaleCrop>
  <Company/>
  <LinksUpToDate>false</LinksUpToDate>
  <CharactersWithSpaces>10834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Gustavo Rehder</cp:lastModifiedBy>
  <cp:revision>10</cp:revision>
  <dcterms:created xsi:type="dcterms:W3CDTF">2025-07-28T15:24:00Z</dcterms:created>
  <dcterms:modified xsi:type="dcterms:W3CDTF">2026-03-24T20:21:00Z</dcterms:modified>
</cp:coreProperties>
</file>