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5867B5" w14:textId="77777777" w:rsidR="000C3AE9" w:rsidRDefault="000C3AE9">
      <w:pPr>
        <w:pBdr>
          <w:top w:val="nil"/>
          <w:left w:val="nil"/>
          <w:bottom w:val="nil"/>
          <w:right w:val="nil"/>
          <w:between w:val="nil"/>
        </w:pBdr>
        <w:spacing w:line="276" w:lineRule="auto"/>
        <w:rPr>
          <w:rFonts w:ascii="Arial" w:eastAsia="Arial" w:hAnsi="Arial" w:cs="Arial"/>
          <w:color w:val="000000"/>
        </w:rPr>
      </w:pPr>
    </w:p>
    <w:tbl>
      <w:tblPr>
        <w:tblStyle w:val="a"/>
        <w:tblW w:w="9281" w:type="dxa"/>
        <w:tblInd w:w="-219" w:type="dxa"/>
        <w:tblLayout w:type="fixed"/>
        <w:tblLook w:val="0400" w:firstRow="0" w:lastRow="0" w:firstColumn="0" w:lastColumn="0" w:noHBand="0" w:noVBand="1"/>
      </w:tblPr>
      <w:tblGrid>
        <w:gridCol w:w="2235"/>
        <w:gridCol w:w="1140"/>
        <w:gridCol w:w="4440"/>
        <w:gridCol w:w="570"/>
        <w:gridCol w:w="896"/>
      </w:tblGrid>
      <w:tr w:rsidR="000C3AE9" w14:paraId="6F078542" w14:textId="77777777" w:rsidTr="00DA24DE">
        <w:trPr>
          <w:cantSplit/>
        </w:trPr>
        <w:tc>
          <w:tcPr>
            <w:tcW w:w="2235" w:type="dxa"/>
            <w:tcBorders>
              <w:top w:val="single" w:sz="8" w:space="0" w:color="000000"/>
              <w:left w:val="single" w:sz="8" w:space="0" w:color="000000"/>
              <w:bottom w:val="single" w:sz="8" w:space="0" w:color="000000"/>
              <w:right w:val="single" w:sz="8" w:space="0" w:color="000000"/>
            </w:tcBorders>
            <w:tcMar>
              <w:top w:w="0" w:type="dxa"/>
              <w:left w:w="28" w:type="dxa"/>
              <w:bottom w:w="0" w:type="dxa"/>
              <w:right w:w="28" w:type="dxa"/>
            </w:tcMar>
            <w:vAlign w:val="center"/>
          </w:tcPr>
          <w:p w14:paraId="498F662B" w14:textId="77777777" w:rsidR="000C3AE9" w:rsidRDefault="00000000">
            <w:pPr>
              <w:widowControl/>
              <w:pBdr>
                <w:top w:val="nil"/>
                <w:left w:val="nil"/>
                <w:bottom w:val="nil"/>
                <w:right w:val="nil"/>
                <w:between w:val="nil"/>
              </w:pBdr>
              <w:ind w:firstLine="141"/>
              <w:rPr>
                <w:rFonts w:ascii="Arial" w:eastAsia="Arial" w:hAnsi="Arial" w:cs="Arial"/>
                <w:color w:val="000000"/>
              </w:rPr>
            </w:pPr>
            <w:r>
              <w:rPr>
                <w:rFonts w:ascii="Arial" w:eastAsia="Arial" w:hAnsi="Arial" w:cs="Arial"/>
              </w:rPr>
              <w:t>1.  Código / Code</w:t>
            </w:r>
          </w:p>
        </w:tc>
        <w:tc>
          <w:tcPr>
            <w:tcW w:w="1140" w:type="dxa"/>
            <w:tcBorders>
              <w:top w:val="single" w:sz="8" w:space="0" w:color="000000"/>
              <w:left w:val="single" w:sz="8" w:space="0" w:color="000000"/>
              <w:bottom w:val="single" w:sz="8" w:space="0" w:color="000000"/>
              <w:right w:val="single" w:sz="8" w:space="0" w:color="000000"/>
            </w:tcBorders>
            <w:tcMar>
              <w:top w:w="0" w:type="dxa"/>
              <w:left w:w="28" w:type="dxa"/>
              <w:bottom w:w="0" w:type="dxa"/>
              <w:right w:w="28" w:type="dxa"/>
            </w:tcMar>
            <w:vAlign w:val="center"/>
          </w:tcPr>
          <w:p w14:paraId="1D4F4A2D" w14:textId="381431D5" w:rsidR="000C3AE9" w:rsidRDefault="00DA24DE">
            <w:pPr>
              <w:widowControl/>
              <w:pBdr>
                <w:top w:val="nil"/>
                <w:left w:val="nil"/>
                <w:bottom w:val="nil"/>
                <w:right w:val="nil"/>
                <w:between w:val="nil"/>
              </w:pBdr>
              <w:jc w:val="center"/>
              <w:rPr>
                <w:rFonts w:ascii="Arial" w:eastAsia="Arial" w:hAnsi="Arial" w:cs="Arial"/>
                <w:b/>
                <w:color w:val="000000"/>
              </w:rPr>
            </w:pPr>
            <w:r>
              <w:rPr>
                <w:rFonts w:ascii="Arial" w:eastAsia="Arial" w:hAnsi="Arial" w:cs="Arial"/>
                <w:b/>
              </w:rPr>
              <w:t>PSI0</w:t>
            </w:r>
            <w:r w:rsidR="008E5006">
              <w:rPr>
                <w:rFonts w:ascii="Arial" w:eastAsia="Arial" w:hAnsi="Arial" w:cs="Arial"/>
                <w:b/>
              </w:rPr>
              <w:t>4</w:t>
            </w:r>
            <w:r>
              <w:rPr>
                <w:rFonts w:ascii="Arial" w:eastAsia="Arial" w:hAnsi="Arial" w:cs="Arial"/>
                <w:b/>
              </w:rPr>
              <w:t>12</w:t>
            </w:r>
          </w:p>
        </w:tc>
        <w:tc>
          <w:tcPr>
            <w:tcW w:w="4440" w:type="dxa"/>
            <w:tcBorders>
              <w:top w:val="single" w:sz="8" w:space="0" w:color="000000"/>
              <w:left w:val="single" w:sz="8" w:space="0" w:color="000000"/>
              <w:bottom w:val="single" w:sz="8" w:space="0" w:color="000000"/>
              <w:right w:val="single" w:sz="8" w:space="0" w:color="000000"/>
            </w:tcBorders>
            <w:tcMar>
              <w:top w:w="0" w:type="dxa"/>
              <w:left w:w="28" w:type="dxa"/>
              <w:bottom w:w="0" w:type="dxa"/>
              <w:right w:w="28" w:type="dxa"/>
            </w:tcMar>
          </w:tcPr>
          <w:p w14:paraId="05DD6FED" w14:textId="77777777" w:rsidR="000C3AE9" w:rsidRDefault="00000000">
            <w:pPr>
              <w:widowControl/>
              <w:pBdr>
                <w:top w:val="nil"/>
                <w:left w:val="nil"/>
                <w:bottom w:val="nil"/>
                <w:right w:val="nil"/>
                <w:between w:val="nil"/>
              </w:pBdr>
              <w:jc w:val="center"/>
              <w:rPr>
                <w:rFonts w:ascii="Arial" w:eastAsia="Arial" w:hAnsi="Arial" w:cs="Arial"/>
                <w:smallCaps/>
                <w:color w:val="000000"/>
              </w:rPr>
            </w:pPr>
            <w:r>
              <w:rPr>
                <w:rFonts w:ascii="Arial" w:eastAsia="Arial" w:hAnsi="Arial" w:cs="Arial"/>
                <w:smallCaps/>
                <w:color w:val="000000"/>
              </w:rPr>
              <w:t>Programa Completo de Disciplina</w:t>
            </w:r>
          </w:p>
          <w:p w14:paraId="1B1B86D4" w14:textId="77777777" w:rsidR="000C3AE9" w:rsidRDefault="00000000">
            <w:pPr>
              <w:widowControl/>
              <w:pBdr>
                <w:top w:val="nil"/>
                <w:left w:val="nil"/>
                <w:bottom w:val="nil"/>
                <w:right w:val="nil"/>
                <w:between w:val="nil"/>
              </w:pBdr>
              <w:jc w:val="center"/>
              <w:rPr>
                <w:rFonts w:ascii="Arial" w:eastAsia="Arial" w:hAnsi="Arial" w:cs="Arial"/>
                <w:i/>
                <w:color w:val="000000"/>
              </w:rPr>
            </w:pPr>
            <w:r>
              <w:rPr>
                <w:rFonts w:ascii="Arial" w:eastAsia="Arial" w:hAnsi="Arial" w:cs="Arial"/>
                <w:i/>
                <w:color w:val="000000"/>
              </w:rPr>
              <w:t>Complete Discipline Program</w:t>
            </w:r>
          </w:p>
        </w:tc>
        <w:tc>
          <w:tcPr>
            <w:tcW w:w="570" w:type="dxa"/>
            <w:tcBorders>
              <w:top w:val="single" w:sz="8" w:space="0" w:color="000000"/>
              <w:left w:val="single" w:sz="8" w:space="0" w:color="000000"/>
              <w:bottom w:val="single" w:sz="8" w:space="0" w:color="000000"/>
              <w:right w:val="single" w:sz="8" w:space="0" w:color="000000"/>
            </w:tcBorders>
            <w:tcMar>
              <w:top w:w="0" w:type="dxa"/>
              <w:left w:w="28" w:type="dxa"/>
              <w:bottom w:w="0" w:type="dxa"/>
              <w:right w:w="28" w:type="dxa"/>
            </w:tcMar>
          </w:tcPr>
          <w:p w14:paraId="0A10418B" w14:textId="77777777" w:rsidR="000C3AE9" w:rsidRDefault="00000000">
            <w:pPr>
              <w:widowControl/>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Ano</w:t>
            </w:r>
          </w:p>
          <w:p w14:paraId="2CAF32C3" w14:textId="77777777" w:rsidR="000C3AE9" w:rsidRDefault="00000000">
            <w:pPr>
              <w:widowControl/>
              <w:pBdr>
                <w:top w:val="nil"/>
                <w:left w:val="nil"/>
                <w:bottom w:val="nil"/>
                <w:right w:val="nil"/>
                <w:between w:val="nil"/>
              </w:pBdr>
              <w:jc w:val="center"/>
              <w:rPr>
                <w:rFonts w:ascii="Arial" w:eastAsia="Arial" w:hAnsi="Arial" w:cs="Arial"/>
                <w:i/>
                <w:color w:val="000000"/>
              </w:rPr>
            </w:pPr>
            <w:r>
              <w:rPr>
                <w:rFonts w:ascii="Arial" w:eastAsia="Arial" w:hAnsi="Arial" w:cs="Arial"/>
                <w:i/>
                <w:color w:val="000000"/>
              </w:rPr>
              <w:t>Year</w:t>
            </w:r>
          </w:p>
        </w:tc>
        <w:tc>
          <w:tcPr>
            <w:tcW w:w="896" w:type="dxa"/>
            <w:tcBorders>
              <w:top w:val="single" w:sz="8" w:space="0" w:color="000000"/>
              <w:left w:val="single" w:sz="8" w:space="0" w:color="000000"/>
              <w:bottom w:val="single" w:sz="8" w:space="0" w:color="000000"/>
              <w:right w:val="single" w:sz="8" w:space="0" w:color="000000"/>
            </w:tcBorders>
            <w:tcMar>
              <w:top w:w="0" w:type="dxa"/>
              <w:left w:w="28" w:type="dxa"/>
              <w:bottom w:w="0" w:type="dxa"/>
              <w:right w:w="28" w:type="dxa"/>
            </w:tcMar>
            <w:vAlign w:val="center"/>
          </w:tcPr>
          <w:p w14:paraId="583B1E55" w14:textId="191C1A08" w:rsidR="000C3AE9" w:rsidRDefault="00000000">
            <w:pPr>
              <w:widowControl/>
              <w:pBdr>
                <w:top w:val="nil"/>
                <w:left w:val="nil"/>
                <w:bottom w:val="nil"/>
                <w:right w:val="nil"/>
                <w:between w:val="nil"/>
              </w:pBdr>
              <w:jc w:val="center"/>
              <w:rPr>
                <w:rFonts w:ascii="Arial" w:eastAsia="Arial" w:hAnsi="Arial" w:cs="Arial"/>
                <w:b/>
                <w:color w:val="000000"/>
              </w:rPr>
            </w:pPr>
            <w:r>
              <w:rPr>
                <w:rFonts w:ascii="Arial" w:eastAsia="Arial" w:hAnsi="Arial" w:cs="Arial"/>
                <w:b/>
                <w:color w:val="000000"/>
              </w:rPr>
              <w:t>202</w:t>
            </w:r>
            <w:r w:rsidR="00DA24DE">
              <w:rPr>
                <w:rFonts w:ascii="Arial" w:eastAsia="Arial" w:hAnsi="Arial" w:cs="Arial"/>
                <w:b/>
              </w:rPr>
              <w:t>5</w:t>
            </w:r>
          </w:p>
        </w:tc>
      </w:tr>
    </w:tbl>
    <w:p w14:paraId="0E9021C7" w14:textId="77777777" w:rsidR="000C3AE9" w:rsidRDefault="000C3AE9">
      <w:pPr>
        <w:widowControl/>
        <w:pBdr>
          <w:top w:val="nil"/>
          <w:left w:val="nil"/>
          <w:bottom w:val="nil"/>
          <w:right w:val="nil"/>
          <w:between w:val="nil"/>
        </w:pBdr>
        <w:jc w:val="both"/>
        <w:rPr>
          <w:rFonts w:ascii="Arial" w:eastAsia="Arial" w:hAnsi="Arial" w:cs="Arial"/>
          <w:color w:val="000000"/>
        </w:rPr>
      </w:pPr>
    </w:p>
    <w:tbl>
      <w:tblPr>
        <w:tblStyle w:val="a0"/>
        <w:tblW w:w="9331" w:type="dxa"/>
        <w:tblInd w:w="-214" w:type="dxa"/>
        <w:tblLayout w:type="fixed"/>
        <w:tblLook w:val="0400" w:firstRow="0" w:lastRow="0" w:firstColumn="0" w:lastColumn="0" w:noHBand="0" w:noVBand="1"/>
      </w:tblPr>
      <w:tblGrid>
        <w:gridCol w:w="533"/>
        <w:gridCol w:w="957"/>
        <w:gridCol w:w="319"/>
        <w:gridCol w:w="425"/>
        <w:gridCol w:w="426"/>
        <w:gridCol w:w="282"/>
        <w:gridCol w:w="1561"/>
        <w:gridCol w:w="1983"/>
        <w:gridCol w:w="2845"/>
      </w:tblGrid>
      <w:tr w:rsidR="000C3AE9" w14:paraId="6F3F10FB" w14:textId="77777777">
        <w:trPr>
          <w:cantSplit/>
          <w:trHeight w:val="214"/>
        </w:trPr>
        <w:tc>
          <w:tcPr>
            <w:tcW w:w="2234" w:type="dxa"/>
            <w:gridSpan w:val="4"/>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A6C78E1" w14:textId="77777777" w:rsidR="000C3AE9" w:rsidRDefault="00000000">
            <w:pPr>
              <w:widowControl/>
              <w:pBdr>
                <w:top w:val="nil"/>
                <w:left w:val="nil"/>
                <w:bottom w:val="nil"/>
                <w:right w:val="nil"/>
                <w:between w:val="nil"/>
              </w:pBdr>
              <w:rPr>
                <w:rFonts w:ascii="Arial" w:eastAsia="Arial" w:hAnsi="Arial" w:cs="Arial"/>
                <w:color w:val="000000"/>
              </w:rPr>
            </w:pPr>
            <w:r>
              <w:rPr>
                <w:rFonts w:ascii="Arial" w:eastAsia="Arial" w:hAnsi="Arial" w:cs="Arial"/>
                <w:color w:val="000000"/>
              </w:rPr>
              <w:t>2</w:t>
            </w:r>
            <w:r>
              <w:rPr>
                <w:rFonts w:ascii="Arial" w:eastAsia="Arial" w:hAnsi="Arial" w:cs="Arial"/>
              </w:rPr>
              <w:t xml:space="preserve">. </w:t>
            </w:r>
            <w:r>
              <w:rPr>
                <w:rFonts w:ascii="Arial" w:eastAsia="Arial" w:hAnsi="Arial" w:cs="Arial"/>
                <w:color w:val="000000"/>
              </w:rPr>
              <w:t>Nome da Disciplina</w:t>
            </w:r>
          </w:p>
        </w:tc>
        <w:tc>
          <w:tcPr>
            <w:tcW w:w="7097" w:type="dxa"/>
            <w:gridSpan w:val="5"/>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3E66224F" w14:textId="593A49D8" w:rsidR="000C3AE9" w:rsidRPr="008E5006" w:rsidRDefault="00000000">
            <w:pPr>
              <w:widowControl/>
              <w:pBdr>
                <w:top w:val="nil"/>
                <w:left w:val="nil"/>
                <w:bottom w:val="nil"/>
                <w:right w:val="nil"/>
                <w:between w:val="nil"/>
              </w:pBdr>
              <w:rPr>
                <w:rFonts w:ascii="Arial" w:eastAsia="Arial" w:hAnsi="Arial" w:cs="Arial"/>
                <w:b/>
                <w:i/>
              </w:rPr>
            </w:pPr>
            <w:r>
              <w:rPr>
                <w:rFonts w:ascii="Arial" w:eastAsia="Arial" w:hAnsi="Arial" w:cs="Arial"/>
                <w:b/>
              </w:rPr>
              <w:t xml:space="preserve">Projeto Integrativo </w:t>
            </w:r>
            <w:r w:rsidR="008E5006">
              <w:rPr>
                <w:rFonts w:ascii="Arial" w:eastAsia="Arial" w:hAnsi="Arial" w:cs="Arial"/>
                <w:b/>
              </w:rPr>
              <w:t>4</w:t>
            </w:r>
            <w:r>
              <w:rPr>
                <w:rFonts w:ascii="Arial" w:eastAsia="Arial" w:hAnsi="Arial" w:cs="Arial"/>
                <w:b/>
              </w:rPr>
              <w:t>b</w:t>
            </w:r>
            <w:r>
              <w:rPr>
                <w:rFonts w:ascii="Arial" w:eastAsia="Arial" w:hAnsi="Arial" w:cs="Arial"/>
                <w:b/>
                <w:color w:val="000000"/>
              </w:rPr>
              <w:t xml:space="preserve">  /  </w:t>
            </w:r>
            <w:r>
              <w:rPr>
                <w:rFonts w:ascii="Arial" w:eastAsia="Arial" w:hAnsi="Arial" w:cs="Arial"/>
                <w:b/>
                <w:i/>
              </w:rPr>
              <w:t xml:space="preserve">Integrative Project </w:t>
            </w:r>
            <w:r w:rsidR="008E5006">
              <w:rPr>
                <w:rFonts w:ascii="Arial" w:eastAsia="Arial" w:hAnsi="Arial" w:cs="Arial"/>
                <w:b/>
                <w:i/>
              </w:rPr>
              <w:t>4</w:t>
            </w:r>
            <w:r>
              <w:rPr>
                <w:rFonts w:ascii="Arial" w:eastAsia="Arial" w:hAnsi="Arial" w:cs="Arial"/>
                <w:b/>
                <w:i/>
              </w:rPr>
              <w:t>b</w:t>
            </w:r>
          </w:p>
        </w:tc>
      </w:tr>
      <w:tr w:rsidR="000C3AE9" w14:paraId="1051C919" w14:textId="77777777">
        <w:trPr>
          <w:cantSplit/>
          <w:trHeight w:val="214"/>
        </w:trPr>
        <w:tc>
          <w:tcPr>
            <w:tcW w:w="2234" w:type="dxa"/>
            <w:gridSpan w:val="4"/>
            <w:vMerge w:val="restart"/>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tcPr>
          <w:p w14:paraId="617B56AE" w14:textId="77777777" w:rsidR="000C3AE9" w:rsidRDefault="00000000">
            <w:pPr>
              <w:widowControl/>
              <w:pBdr>
                <w:top w:val="nil"/>
                <w:left w:val="nil"/>
                <w:bottom w:val="nil"/>
                <w:right w:val="nil"/>
                <w:between w:val="nil"/>
              </w:pBdr>
              <w:rPr>
                <w:rFonts w:ascii="Arial" w:eastAsia="Arial" w:hAnsi="Arial" w:cs="Arial"/>
              </w:rPr>
            </w:pPr>
            <w:r>
              <w:rPr>
                <w:rFonts w:ascii="Arial" w:eastAsia="Arial" w:hAnsi="Arial" w:cs="Arial"/>
              </w:rPr>
              <w:t>3. Créditos / Credits</w:t>
            </w:r>
          </w:p>
        </w:tc>
        <w:tc>
          <w:tcPr>
            <w:tcW w:w="708" w:type="dxa"/>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3B947D2" w14:textId="77777777" w:rsidR="000C3AE9" w:rsidRDefault="00000000">
            <w:pPr>
              <w:widowControl/>
              <w:pBdr>
                <w:top w:val="nil"/>
                <w:left w:val="nil"/>
                <w:bottom w:val="nil"/>
                <w:right w:val="nil"/>
                <w:between w:val="nil"/>
              </w:pBdr>
              <w:jc w:val="center"/>
              <w:rPr>
                <w:rFonts w:ascii="Arial" w:eastAsia="Arial" w:hAnsi="Arial" w:cs="Arial"/>
                <w:b/>
                <w:color w:val="000000"/>
              </w:rPr>
            </w:pPr>
            <w:r>
              <w:rPr>
                <w:rFonts w:ascii="Arial" w:eastAsia="Arial" w:hAnsi="Arial" w:cs="Arial"/>
                <w:b/>
              </w:rPr>
              <w:t>4</w:t>
            </w:r>
          </w:p>
        </w:tc>
        <w:tc>
          <w:tcPr>
            <w:tcW w:w="6389" w:type="dxa"/>
            <w:gridSpan w:val="3"/>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60531BD" w14:textId="77777777" w:rsidR="000C3AE9" w:rsidRDefault="00000000">
            <w:pPr>
              <w:widowControl/>
              <w:pBdr>
                <w:top w:val="nil"/>
                <w:left w:val="nil"/>
                <w:bottom w:val="nil"/>
                <w:right w:val="nil"/>
                <w:between w:val="nil"/>
              </w:pBdr>
              <w:rPr>
                <w:rFonts w:ascii="Arial" w:eastAsia="Arial" w:hAnsi="Arial" w:cs="Arial"/>
                <w:color w:val="000000"/>
              </w:rPr>
            </w:pPr>
            <w:r>
              <w:rPr>
                <w:rFonts w:ascii="Arial" w:eastAsia="Arial" w:hAnsi="Arial" w:cs="Arial"/>
                <w:color w:val="000000"/>
              </w:rPr>
              <w:t xml:space="preserve">Aula / </w:t>
            </w:r>
            <w:r>
              <w:rPr>
                <w:rFonts w:ascii="Arial" w:eastAsia="Arial" w:hAnsi="Arial" w:cs="Arial"/>
                <w:i/>
                <w:color w:val="000000"/>
              </w:rPr>
              <w:t>Lessons</w:t>
            </w:r>
            <w:r>
              <w:rPr>
                <w:rFonts w:ascii="Arial" w:eastAsia="Arial" w:hAnsi="Arial" w:cs="Arial"/>
                <w:color w:val="000000"/>
              </w:rPr>
              <w:t xml:space="preserve">    (1 crédito = 15 h)</w:t>
            </w:r>
          </w:p>
        </w:tc>
      </w:tr>
      <w:tr w:rsidR="000C3AE9" w14:paraId="24C407D4" w14:textId="77777777">
        <w:trPr>
          <w:cantSplit/>
          <w:trHeight w:val="200"/>
        </w:trPr>
        <w:tc>
          <w:tcPr>
            <w:tcW w:w="2234" w:type="dxa"/>
            <w:gridSpan w:val="4"/>
            <w:vMerge/>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tcPr>
          <w:p w14:paraId="2C9C88B8" w14:textId="77777777" w:rsidR="000C3AE9" w:rsidRDefault="000C3AE9">
            <w:pPr>
              <w:pBdr>
                <w:top w:val="nil"/>
                <w:left w:val="nil"/>
                <w:bottom w:val="nil"/>
                <w:right w:val="nil"/>
                <w:between w:val="nil"/>
              </w:pBdr>
              <w:rPr>
                <w:rFonts w:ascii="Arial" w:eastAsia="Arial" w:hAnsi="Arial" w:cs="Arial"/>
                <w:color w:val="000000"/>
              </w:rPr>
            </w:pPr>
          </w:p>
        </w:tc>
        <w:tc>
          <w:tcPr>
            <w:tcW w:w="708" w:type="dxa"/>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C35BD02" w14:textId="77777777" w:rsidR="000C3AE9" w:rsidRDefault="00000000">
            <w:pPr>
              <w:widowControl/>
              <w:pBdr>
                <w:top w:val="nil"/>
                <w:left w:val="nil"/>
                <w:bottom w:val="nil"/>
                <w:right w:val="nil"/>
                <w:between w:val="nil"/>
              </w:pBdr>
              <w:jc w:val="center"/>
              <w:rPr>
                <w:rFonts w:ascii="Arial" w:eastAsia="Arial" w:hAnsi="Arial" w:cs="Arial"/>
                <w:b/>
                <w:color w:val="000000"/>
              </w:rPr>
            </w:pPr>
            <w:r>
              <w:rPr>
                <w:rFonts w:ascii="Arial" w:eastAsia="Arial" w:hAnsi="Arial" w:cs="Arial"/>
                <w:b/>
              </w:rPr>
              <w:t>4</w:t>
            </w:r>
          </w:p>
        </w:tc>
        <w:tc>
          <w:tcPr>
            <w:tcW w:w="6389" w:type="dxa"/>
            <w:gridSpan w:val="3"/>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4A0B81E" w14:textId="77777777" w:rsidR="000C3AE9" w:rsidRDefault="00000000">
            <w:pPr>
              <w:widowControl/>
              <w:pBdr>
                <w:top w:val="nil"/>
                <w:left w:val="nil"/>
                <w:bottom w:val="nil"/>
                <w:right w:val="nil"/>
                <w:between w:val="nil"/>
              </w:pBdr>
              <w:rPr>
                <w:rFonts w:ascii="Arial" w:eastAsia="Arial" w:hAnsi="Arial" w:cs="Arial"/>
                <w:color w:val="000000"/>
              </w:rPr>
            </w:pPr>
            <w:r>
              <w:rPr>
                <w:rFonts w:ascii="Arial" w:eastAsia="Arial" w:hAnsi="Arial" w:cs="Arial"/>
                <w:color w:val="000000"/>
              </w:rPr>
              <w:t xml:space="preserve">Trabalho / </w:t>
            </w:r>
            <w:r>
              <w:rPr>
                <w:rFonts w:ascii="Arial" w:eastAsia="Arial" w:hAnsi="Arial" w:cs="Arial"/>
                <w:i/>
                <w:color w:val="000000"/>
              </w:rPr>
              <w:t xml:space="preserve">Assignment   </w:t>
            </w:r>
            <w:r>
              <w:rPr>
                <w:rFonts w:ascii="Arial" w:eastAsia="Arial" w:hAnsi="Arial" w:cs="Arial"/>
                <w:color w:val="000000"/>
              </w:rPr>
              <w:t xml:space="preserve"> (1 crédito = 30 h)</w:t>
            </w:r>
          </w:p>
        </w:tc>
      </w:tr>
      <w:tr w:rsidR="000C3AE9" w14:paraId="1F30CC87" w14:textId="77777777">
        <w:trPr>
          <w:cantSplit/>
          <w:trHeight w:val="200"/>
        </w:trPr>
        <w:tc>
          <w:tcPr>
            <w:tcW w:w="2234" w:type="dxa"/>
            <w:gridSpan w:val="4"/>
            <w:vMerge/>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tcPr>
          <w:p w14:paraId="0F6D1AF2" w14:textId="77777777" w:rsidR="000C3AE9" w:rsidRDefault="000C3AE9">
            <w:pPr>
              <w:pBdr>
                <w:top w:val="nil"/>
                <w:left w:val="nil"/>
                <w:bottom w:val="nil"/>
                <w:right w:val="nil"/>
                <w:between w:val="nil"/>
              </w:pBdr>
              <w:rPr>
                <w:rFonts w:ascii="Arial" w:eastAsia="Arial" w:hAnsi="Arial" w:cs="Arial"/>
                <w:color w:val="000000"/>
              </w:rPr>
            </w:pPr>
          </w:p>
        </w:tc>
        <w:tc>
          <w:tcPr>
            <w:tcW w:w="708" w:type="dxa"/>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7AF81F7" w14:textId="77777777" w:rsidR="000C3AE9" w:rsidRDefault="00000000">
            <w:pPr>
              <w:widowControl/>
              <w:jc w:val="center"/>
              <w:rPr>
                <w:rFonts w:ascii="Arial" w:eastAsia="Arial" w:hAnsi="Arial" w:cs="Arial"/>
                <w:b/>
              </w:rPr>
            </w:pPr>
            <w:r>
              <w:rPr>
                <w:rFonts w:ascii="Arial" w:eastAsia="Arial" w:hAnsi="Arial" w:cs="Arial"/>
                <w:b/>
              </w:rPr>
              <w:t>4</w:t>
            </w:r>
          </w:p>
        </w:tc>
        <w:tc>
          <w:tcPr>
            <w:tcW w:w="6389" w:type="dxa"/>
            <w:gridSpan w:val="3"/>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319C895" w14:textId="77777777" w:rsidR="000C3AE9" w:rsidRDefault="00000000">
            <w:pPr>
              <w:widowControl/>
              <w:rPr>
                <w:rFonts w:ascii="Arial" w:eastAsia="Arial" w:hAnsi="Arial" w:cs="Arial"/>
              </w:rPr>
            </w:pPr>
            <w:r>
              <w:rPr>
                <w:rFonts w:ascii="Arial" w:eastAsia="Arial" w:hAnsi="Arial" w:cs="Arial"/>
              </w:rPr>
              <w:t xml:space="preserve">Extensão / </w:t>
            </w:r>
            <w:r>
              <w:rPr>
                <w:rFonts w:ascii="Arial" w:eastAsia="Arial" w:hAnsi="Arial" w:cs="Arial"/>
                <w:i/>
              </w:rPr>
              <w:t xml:space="preserve">Outreach  </w:t>
            </w:r>
            <w:r>
              <w:rPr>
                <w:rFonts w:ascii="Arial" w:eastAsia="Arial" w:hAnsi="Arial" w:cs="Arial"/>
              </w:rPr>
              <w:t xml:space="preserve"> (1 crédito = 30 h)</w:t>
            </w:r>
          </w:p>
        </w:tc>
      </w:tr>
      <w:tr w:rsidR="000C3AE9" w14:paraId="751FC5AC" w14:textId="77777777">
        <w:trPr>
          <w:cantSplit/>
        </w:trPr>
        <w:tc>
          <w:tcPr>
            <w:tcW w:w="2234" w:type="dxa"/>
            <w:gridSpan w:val="4"/>
            <w:vMerge w:val="restart"/>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tcPr>
          <w:p w14:paraId="2E232D10" w14:textId="77777777" w:rsidR="000C3AE9" w:rsidRDefault="00000000">
            <w:pPr>
              <w:widowControl/>
              <w:pBdr>
                <w:top w:val="nil"/>
                <w:left w:val="nil"/>
                <w:bottom w:val="nil"/>
                <w:right w:val="nil"/>
                <w:between w:val="nil"/>
              </w:pBdr>
              <w:rPr>
                <w:rFonts w:ascii="Arial" w:eastAsia="Arial" w:hAnsi="Arial" w:cs="Arial"/>
              </w:rPr>
            </w:pPr>
            <w:r>
              <w:rPr>
                <w:rFonts w:ascii="Arial" w:eastAsia="Arial" w:hAnsi="Arial" w:cs="Arial"/>
              </w:rPr>
              <w:t>4. Vagas / Places</w:t>
            </w:r>
          </w:p>
        </w:tc>
        <w:tc>
          <w:tcPr>
            <w:tcW w:w="708" w:type="dxa"/>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684865F" w14:textId="1E421F2E" w:rsidR="000C3AE9" w:rsidRDefault="0038488B">
            <w:pPr>
              <w:widowControl/>
              <w:pBdr>
                <w:top w:val="nil"/>
                <w:left w:val="nil"/>
                <w:bottom w:val="nil"/>
                <w:right w:val="nil"/>
                <w:between w:val="nil"/>
              </w:pBdr>
              <w:jc w:val="center"/>
              <w:rPr>
                <w:rFonts w:ascii="Arial" w:eastAsia="Arial" w:hAnsi="Arial" w:cs="Arial"/>
                <w:b/>
                <w:color w:val="000000"/>
              </w:rPr>
            </w:pPr>
            <w:r>
              <w:rPr>
                <w:rFonts w:ascii="Arial" w:eastAsia="Arial" w:hAnsi="Arial" w:cs="Arial"/>
                <w:b/>
              </w:rPr>
              <w:t>56</w:t>
            </w:r>
          </w:p>
        </w:tc>
        <w:tc>
          <w:tcPr>
            <w:tcW w:w="6389" w:type="dxa"/>
            <w:gridSpan w:val="3"/>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7523AFE4" w14:textId="77777777" w:rsidR="000C3AE9" w:rsidRDefault="00000000">
            <w:pPr>
              <w:widowControl/>
              <w:pBdr>
                <w:top w:val="nil"/>
                <w:left w:val="nil"/>
                <w:bottom w:val="nil"/>
                <w:right w:val="nil"/>
                <w:between w:val="nil"/>
              </w:pBdr>
              <w:rPr>
                <w:rFonts w:ascii="Arial" w:eastAsia="Arial" w:hAnsi="Arial" w:cs="Arial"/>
                <w:color w:val="000000"/>
              </w:rPr>
            </w:pPr>
            <w:r>
              <w:rPr>
                <w:rFonts w:ascii="Arial" w:eastAsia="Arial" w:hAnsi="Arial" w:cs="Arial"/>
                <w:color w:val="000000"/>
              </w:rPr>
              <w:t xml:space="preserve">Alunos regulares / </w:t>
            </w:r>
            <w:r>
              <w:rPr>
                <w:rFonts w:ascii="Arial" w:eastAsia="Arial" w:hAnsi="Arial" w:cs="Arial"/>
                <w:i/>
                <w:color w:val="000000"/>
              </w:rPr>
              <w:t>Regular students</w:t>
            </w:r>
          </w:p>
        </w:tc>
      </w:tr>
      <w:tr w:rsidR="000C3AE9" w14:paraId="1F5C34F6" w14:textId="77777777">
        <w:trPr>
          <w:cantSplit/>
        </w:trPr>
        <w:tc>
          <w:tcPr>
            <w:tcW w:w="2234" w:type="dxa"/>
            <w:gridSpan w:val="4"/>
            <w:vMerge/>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tcPr>
          <w:p w14:paraId="5EEF3D76" w14:textId="77777777" w:rsidR="000C3AE9" w:rsidRDefault="000C3AE9">
            <w:pPr>
              <w:pBdr>
                <w:top w:val="nil"/>
                <w:left w:val="nil"/>
                <w:bottom w:val="nil"/>
                <w:right w:val="nil"/>
                <w:between w:val="nil"/>
              </w:pBdr>
              <w:spacing w:line="276" w:lineRule="auto"/>
              <w:rPr>
                <w:rFonts w:ascii="Arial" w:eastAsia="Arial" w:hAnsi="Arial" w:cs="Arial"/>
                <w:color w:val="000000"/>
              </w:rPr>
            </w:pPr>
          </w:p>
        </w:tc>
        <w:tc>
          <w:tcPr>
            <w:tcW w:w="708" w:type="dxa"/>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B15B9F3" w14:textId="77777777" w:rsidR="000C3AE9" w:rsidRDefault="00000000">
            <w:pPr>
              <w:widowControl/>
              <w:pBdr>
                <w:top w:val="nil"/>
                <w:left w:val="nil"/>
                <w:bottom w:val="nil"/>
                <w:right w:val="nil"/>
                <w:between w:val="nil"/>
              </w:pBdr>
              <w:jc w:val="center"/>
              <w:rPr>
                <w:rFonts w:ascii="Arial" w:eastAsia="Arial" w:hAnsi="Arial" w:cs="Arial"/>
                <w:b/>
                <w:color w:val="0000FF"/>
              </w:rPr>
            </w:pPr>
            <w:r>
              <w:rPr>
                <w:rFonts w:ascii="Arial" w:eastAsia="Arial" w:hAnsi="Arial" w:cs="Arial"/>
                <w:b/>
              </w:rPr>
              <w:t>0</w:t>
            </w:r>
          </w:p>
        </w:tc>
        <w:tc>
          <w:tcPr>
            <w:tcW w:w="6389" w:type="dxa"/>
            <w:gridSpan w:val="3"/>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2B8B7034" w14:textId="77777777" w:rsidR="000C3AE9" w:rsidRDefault="00000000">
            <w:pPr>
              <w:widowControl/>
              <w:pBdr>
                <w:top w:val="nil"/>
                <w:left w:val="nil"/>
                <w:bottom w:val="nil"/>
                <w:right w:val="nil"/>
                <w:between w:val="nil"/>
              </w:pBdr>
              <w:rPr>
                <w:rFonts w:ascii="Arial" w:eastAsia="Arial" w:hAnsi="Arial" w:cs="Arial"/>
                <w:color w:val="000000"/>
              </w:rPr>
            </w:pPr>
            <w:r>
              <w:rPr>
                <w:rFonts w:ascii="Arial" w:eastAsia="Arial" w:hAnsi="Arial" w:cs="Arial"/>
                <w:color w:val="000000"/>
              </w:rPr>
              <w:t xml:space="preserve">Alunos especiais / </w:t>
            </w:r>
            <w:r>
              <w:rPr>
                <w:rFonts w:ascii="Arial" w:eastAsia="Arial" w:hAnsi="Arial" w:cs="Arial"/>
                <w:i/>
                <w:color w:val="000000"/>
              </w:rPr>
              <w:t>Special regime students</w:t>
            </w:r>
          </w:p>
        </w:tc>
      </w:tr>
      <w:tr w:rsidR="000C3AE9" w14:paraId="634803E9" w14:textId="77777777">
        <w:trPr>
          <w:cantSplit/>
        </w:trPr>
        <w:tc>
          <w:tcPr>
            <w:tcW w:w="2234" w:type="dxa"/>
            <w:gridSpan w:val="4"/>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2F689271" w14:textId="77777777" w:rsidR="000C3AE9" w:rsidRDefault="00000000">
            <w:pPr>
              <w:widowControl/>
              <w:pBdr>
                <w:top w:val="nil"/>
                <w:left w:val="nil"/>
                <w:bottom w:val="nil"/>
                <w:right w:val="nil"/>
                <w:between w:val="nil"/>
              </w:pBdr>
              <w:rPr>
                <w:rFonts w:ascii="Arial" w:eastAsia="Arial" w:hAnsi="Arial" w:cs="Arial"/>
              </w:rPr>
            </w:pPr>
            <w:r>
              <w:rPr>
                <w:rFonts w:ascii="Arial" w:eastAsia="Arial" w:hAnsi="Arial" w:cs="Arial"/>
              </w:rPr>
              <w:t>5. Duração / Duration</w:t>
            </w:r>
          </w:p>
        </w:tc>
        <w:tc>
          <w:tcPr>
            <w:tcW w:w="708" w:type="dxa"/>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9C6C10E" w14:textId="77777777" w:rsidR="000C3AE9" w:rsidRDefault="00000000">
            <w:pPr>
              <w:widowControl/>
              <w:pBdr>
                <w:top w:val="nil"/>
                <w:left w:val="nil"/>
                <w:bottom w:val="nil"/>
                <w:right w:val="nil"/>
                <w:between w:val="nil"/>
              </w:pBdr>
              <w:jc w:val="center"/>
              <w:rPr>
                <w:rFonts w:ascii="Arial" w:eastAsia="Arial" w:hAnsi="Arial" w:cs="Arial"/>
                <w:b/>
                <w:color w:val="000000"/>
              </w:rPr>
            </w:pPr>
            <w:bookmarkStart w:id="0" w:name="_gjdgxs" w:colFirst="0" w:colLast="0"/>
            <w:bookmarkEnd w:id="0"/>
            <w:r>
              <w:rPr>
                <w:rFonts w:ascii="Arial" w:eastAsia="Arial" w:hAnsi="Arial" w:cs="Arial"/>
                <w:b/>
              </w:rPr>
              <w:t>15</w:t>
            </w:r>
          </w:p>
        </w:tc>
        <w:tc>
          <w:tcPr>
            <w:tcW w:w="6389" w:type="dxa"/>
            <w:gridSpan w:val="3"/>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tcPr>
          <w:p w14:paraId="38E92548" w14:textId="77777777" w:rsidR="000C3AE9" w:rsidRDefault="00000000">
            <w:pPr>
              <w:widowControl/>
              <w:pBdr>
                <w:top w:val="nil"/>
                <w:left w:val="nil"/>
                <w:bottom w:val="nil"/>
                <w:right w:val="nil"/>
                <w:between w:val="nil"/>
              </w:pBdr>
              <w:tabs>
                <w:tab w:val="center" w:pos="4252"/>
                <w:tab w:val="right" w:pos="8504"/>
              </w:tabs>
              <w:rPr>
                <w:rFonts w:ascii="Arial" w:eastAsia="Arial" w:hAnsi="Arial" w:cs="Arial"/>
                <w:color w:val="000000"/>
              </w:rPr>
            </w:pPr>
            <w:r>
              <w:rPr>
                <w:rFonts w:ascii="Arial" w:eastAsia="Arial" w:hAnsi="Arial" w:cs="Arial"/>
                <w:color w:val="000000"/>
              </w:rPr>
              <w:t xml:space="preserve">(semanas / </w:t>
            </w:r>
            <w:r>
              <w:rPr>
                <w:rFonts w:ascii="Arial" w:eastAsia="Arial" w:hAnsi="Arial" w:cs="Arial"/>
                <w:i/>
                <w:color w:val="000000"/>
              </w:rPr>
              <w:t>weeks)</w:t>
            </w:r>
          </w:p>
        </w:tc>
      </w:tr>
      <w:tr w:rsidR="000C3AE9" w14:paraId="3FC11269" w14:textId="77777777">
        <w:trPr>
          <w:cantSplit/>
        </w:trPr>
        <w:tc>
          <w:tcPr>
            <w:tcW w:w="2234" w:type="dxa"/>
            <w:gridSpan w:val="4"/>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CCAE9CB" w14:textId="77777777" w:rsidR="000C3AE9" w:rsidRDefault="00000000">
            <w:pPr>
              <w:widowControl/>
              <w:pBdr>
                <w:top w:val="nil"/>
                <w:left w:val="nil"/>
                <w:bottom w:val="nil"/>
                <w:right w:val="nil"/>
                <w:between w:val="nil"/>
              </w:pBdr>
              <w:rPr>
                <w:rFonts w:ascii="Arial" w:eastAsia="Arial" w:hAnsi="Arial" w:cs="Arial"/>
              </w:rPr>
            </w:pPr>
            <w:r>
              <w:rPr>
                <w:rFonts w:ascii="Arial" w:eastAsia="Arial" w:hAnsi="Arial" w:cs="Arial"/>
              </w:rPr>
              <w:t>6. Tipo / Type</w:t>
            </w:r>
          </w:p>
        </w:tc>
        <w:tc>
          <w:tcPr>
            <w:tcW w:w="2269" w:type="dxa"/>
            <w:gridSpan w:val="3"/>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F77FD04" w14:textId="77777777" w:rsidR="000C3AE9" w:rsidRDefault="00000000">
            <w:pPr>
              <w:widowControl/>
              <w:rPr>
                <w:rFonts w:ascii="Arial" w:eastAsia="Arial" w:hAnsi="Arial" w:cs="Arial"/>
                <w:b/>
              </w:rPr>
            </w:pPr>
            <w:r>
              <w:rPr>
                <w:rFonts w:ascii="Arial" w:eastAsia="Arial" w:hAnsi="Arial" w:cs="Arial"/>
              </w:rPr>
              <w:t xml:space="preserve"> Anual / </w:t>
            </w:r>
            <w:r>
              <w:rPr>
                <w:rFonts w:ascii="Arial" w:eastAsia="Arial" w:hAnsi="Arial" w:cs="Arial"/>
                <w:i/>
              </w:rPr>
              <w:t xml:space="preserve">Annual     </w:t>
            </w:r>
          </w:p>
        </w:tc>
        <w:tc>
          <w:tcPr>
            <w:tcW w:w="1983"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9326E59" w14:textId="77777777" w:rsidR="000C3AE9" w:rsidRDefault="00000000">
            <w:pPr>
              <w:widowControl/>
              <w:pBdr>
                <w:top w:val="nil"/>
                <w:left w:val="nil"/>
                <w:bottom w:val="nil"/>
                <w:right w:val="nil"/>
                <w:between w:val="nil"/>
              </w:pBdr>
              <w:rPr>
                <w:rFonts w:ascii="Arial" w:eastAsia="Arial" w:hAnsi="Arial" w:cs="Arial"/>
                <w:b/>
                <w:color w:val="000000"/>
              </w:rPr>
            </w:pPr>
            <w:bookmarkStart w:id="1" w:name="_1fob9te" w:colFirst="0" w:colLast="0"/>
            <w:bookmarkEnd w:id="1"/>
            <w:r>
              <w:rPr>
                <w:rFonts w:ascii="Arial" w:eastAsia="Arial" w:hAnsi="Arial" w:cs="Arial"/>
                <w:color w:val="000000"/>
              </w:rPr>
              <w:t xml:space="preserve"> Semestral     </w:t>
            </w:r>
            <w:r>
              <w:rPr>
                <w:rFonts w:ascii="Arial" w:eastAsia="Arial" w:hAnsi="Arial" w:cs="Arial"/>
                <w:b/>
                <w:color w:val="000000"/>
              </w:rPr>
              <w:t>X</w:t>
            </w:r>
          </w:p>
        </w:tc>
        <w:tc>
          <w:tcPr>
            <w:tcW w:w="284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EC03BC0" w14:textId="77777777" w:rsidR="000C3AE9" w:rsidRDefault="00000000">
            <w:pPr>
              <w:widowControl/>
              <w:pBdr>
                <w:top w:val="nil"/>
                <w:left w:val="nil"/>
                <w:bottom w:val="nil"/>
                <w:right w:val="nil"/>
                <w:between w:val="nil"/>
              </w:pBdr>
              <w:rPr>
                <w:rFonts w:ascii="Arial" w:eastAsia="Arial" w:hAnsi="Arial" w:cs="Arial"/>
                <w:color w:val="000000"/>
              </w:rPr>
            </w:pPr>
            <w:bookmarkStart w:id="2" w:name="_3znysh7" w:colFirst="0" w:colLast="0"/>
            <w:bookmarkEnd w:id="2"/>
            <w:r>
              <w:rPr>
                <w:rFonts w:ascii="Arial" w:eastAsia="Arial" w:hAnsi="Arial" w:cs="Arial"/>
                <w:color w:val="000000"/>
              </w:rPr>
              <w:t xml:space="preserve"> Quadrimestral / 4</w:t>
            </w:r>
            <w:r>
              <w:rPr>
                <w:rFonts w:ascii="Arial" w:eastAsia="Arial" w:hAnsi="Arial" w:cs="Arial"/>
                <w:i/>
                <w:color w:val="000000"/>
              </w:rPr>
              <w:t>-month</w:t>
            </w:r>
          </w:p>
        </w:tc>
      </w:tr>
      <w:tr w:rsidR="000C3AE9" w14:paraId="723AE0CB" w14:textId="77777777">
        <w:trPr>
          <w:cantSplit/>
        </w:trPr>
        <w:tc>
          <w:tcPr>
            <w:tcW w:w="2234" w:type="dxa"/>
            <w:gridSpan w:val="4"/>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CEC21EE" w14:textId="77777777" w:rsidR="000C3AE9" w:rsidRDefault="00000000">
            <w:pPr>
              <w:widowControl/>
              <w:pBdr>
                <w:top w:val="nil"/>
                <w:left w:val="nil"/>
                <w:bottom w:val="nil"/>
                <w:right w:val="nil"/>
                <w:between w:val="nil"/>
              </w:pBdr>
              <w:rPr>
                <w:rFonts w:ascii="Arial" w:eastAsia="Arial" w:hAnsi="Arial" w:cs="Arial"/>
              </w:rPr>
            </w:pPr>
            <w:r>
              <w:rPr>
                <w:rFonts w:ascii="Arial" w:eastAsia="Arial" w:hAnsi="Arial" w:cs="Arial"/>
              </w:rPr>
              <w:t>7. Estágio / Training</w:t>
            </w:r>
          </w:p>
        </w:tc>
        <w:tc>
          <w:tcPr>
            <w:tcW w:w="708" w:type="dxa"/>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39DE94DB" w14:textId="77777777" w:rsidR="000C3AE9" w:rsidRDefault="00000000">
            <w:pPr>
              <w:widowControl/>
              <w:jc w:val="center"/>
              <w:rPr>
                <w:rFonts w:ascii="Arial" w:eastAsia="Arial" w:hAnsi="Arial" w:cs="Arial"/>
                <w:b/>
              </w:rPr>
            </w:pPr>
            <w:r>
              <w:rPr>
                <w:rFonts w:ascii="Arial" w:eastAsia="Arial" w:hAnsi="Arial" w:cs="Arial"/>
                <w:b/>
              </w:rPr>
              <w:t>0</w:t>
            </w:r>
          </w:p>
        </w:tc>
        <w:tc>
          <w:tcPr>
            <w:tcW w:w="6389" w:type="dxa"/>
            <w:gridSpan w:val="3"/>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tcPr>
          <w:p w14:paraId="2B0176E4" w14:textId="77777777" w:rsidR="000C3AE9" w:rsidRDefault="00000000">
            <w:pPr>
              <w:widowControl/>
              <w:pBdr>
                <w:top w:val="nil"/>
                <w:left w:val="nil"/>
                <w:bottom w:val="nil"/>
                <w:right w:val="nil"/>
                <w:between w:val="nil"/>
              </w:pBdr>
              <w:rPr>
                <w:rFonts w:ascii="Arial" w:eastAsia="Arial" w:hAnsi="Arial" w:cs="Arial"/>
                <w:color w:val="000000"/>
              </w:rPr>
            </w:pPr>
            <w:r>
              <w:rPr>
                <w:rFonts w:ascii="Arial" w:eastAsia="Arial" w:hAnsi="Arial" w:cs="Arial"/>
                <w:color w:val="000000"/>
              </w:rPr>
              <w:t xml:space="preserve">(horas / </w:t>
            </w:r>
            <w:r>
              <w:rPr>
                <w:rFonts w:ascii="Arial" w:eastAsia="Arial" w:hAnsi="Arial" w:cs="Arial"/>
                <w:i/>
                <w:color w:val="000000"/>
              </w:rPr>
              <w:t>hours</w:t>
            </w:r>
            <w:r>
              <w:rPr>
                <w:rFonts w:ascii="Arial" w:eastAsia="Arial" w:hAnsi="Arial" w:cs="Arial"/>
                <w:color w:val="000000"/>
              </w:rPr>
              <w:t>) – referente aos cursos quadrimestrais</w:t>
            </w:r>
          </w:p>
        </w:tc>
      </w:tr>
      <w:tr w:rsidR="000C3AE9" w:rsidRPr="008E5006" w14:paraId="47CB190B" w14:textId="77777777">
        <w:trPr>
          <w:cantSplit/>
          <w:trHeight w:val="5805"/>
        </w:trPr>
        <w:tc>
          <w:tcPr>
            <w:tcW w:w="9331" w:type="dxa"/>
            <w:gridSpan w:val="9"/>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7CEAF06" w14:textId="77777777" w:rsidR="000C3AE9" w:rsidRDefault="00000000">
            <w:pPr>
              <w:widowControl/>
              <w:pBdr>
                <w:top w:val="nil"/>
                <w:left w:val="nil"/>
                <w:bottom w:val="nil"/>
                <w:right w:val="nil"/>
                <w:between w:val="nil"/>
              </w:pBdr>
              <w:rPr>
                <w:rFonts w:ascii="Arial" w:eastAsia="Arial" w:hAnsi="Arial" w:cs="Arial"/>
                <w:i/>
              </w:rPr>
            </w:pPr>
            <w:r>
              <w:rPr>
                <w:rFonts w:ascii="Arial" w:eastAsia="Arial" w:hAnsi="Arial" w:cs="Arial"/>
                <w:color w:val="000000"/>
              </w:rPr>
              <w:t>8</w:t>
            </w:r>
            <w:r>
              <w:rPr>
                <w:rFonts w:ascii="Arial" w:eastAsia="Arial" w:hAnsi="Arial" w:cs="Arial"/>
              </w:rPr>
              <w:t xml:space="preserve">. </w:t>
            </w:r>
            <w:r>
              <w:rPr>
                <w:rFonts w:ascii="Arial" w:eastAsia="Arial" w:hAnsi="Arial" w:cs="Arial"/>
                <w:color w:val="000000"/>
              </w:rPr>
              <w:t xml:space="preserve">Objetivos / </w:t>
            </w:r>
            <w:r>
              <w:rPr>
                <w:rFonts w:ascii="Arial" w:eastAsia="Arial" w:hAnsi="Arial" w:cs="Arial"/>
                <w:i/>
                <w:color w:val="000000"/>
              </w:rPr>
              <w:t>Goals</w:t>
            </w:r>
          </w:p>
          <w:p w14:paraId="2F1D6CF2" w14:textId="77777777" w:rsidR="000C3AE9" w:rsidRDefault="000C3AE9">
            <w:pPr>
              <w:widowControl/>
              <w:pBdr>
                <w:top w:val="nil"/>
                <w:left w:val="nil"/>
                <w:bottom w:val="nil"/>
                <w:right w:val="nil"/>
                <w:between w:val="nil"/>
              </w:pBdr>
              <w:rPr>
                <w:rFonts w:ascii="Arial" w:eastAsia="Arial" w:hAnsi="Arial" w:cs="Arial"/>
                <w:i/>
              </w:rPr>
            </w:pPr>
          </w:p>
          <w:p w14:paraId="0E250B70" w14:textId="77777777" w:rsidR="00DA24DE" w:rsidRPr="0065294B" w:rsidRDefault="00DA24DE" w:rsidP="00DA24DE">
            <w:pPr>
              <w:widowControl/>
              <w:pBdr>
                <w:top w:val="nil"/>
                <w:left w:val="nil"/>
                <w:bottom w:val="nil"/>
                <w:right w:val="nil"/>
                <w:between w:val="nil"/>
              </w:pBdr>
              <w:rPr>
                <w:rFonts w:ascii="Arial" w:eastAsia="Arial" w:hAnsi="Arial" w:cs="Arial"/>
                <w:color w:val="000000"/>
                <w:lang w:val="en-GB"/>
              </w:rPr>
            </w:pPr>
            <w:r>
              <w:rPr>
                <w:rFonts w:ascii="Arial" w:eastAsia="Arial" w:hAnsi="Arial" w:cs="Arial"/>
              </w:rPr>
              <w:t xml:space="preserve">A disciplina em questão tem como foco o desenvolvimento das competências definidas para o curso de </w:t>
            </w:r>
            <w:r w:rsidRPr="00EC2F2D">
              <w:rPr>
                <w:rFonts w:ascii="Arial" w:eastAsia="Arial" w:hAnsi="Arial" w:cs="Arial"/>
                <w:color w:val="000000"/>
              </w:rPr>
              <w:t>Engenharia Eletrônica e de Sistemas Computacionais</w:t>
            </w:r>
            <w:r>
              <w:rPr>
                <w:rFonts w:ascii="Arial" w:eastAsia="Arial" w:hAnsi="Arial" w:cs="Arial"/>
                <w:color w:val="000000"/>
              </w:rPr>
              <w:t xml:space="preserve"> </w:t>
            </w:r>
            <w:r>
              <w:rPr>
                <w:rFonts w:ascii="Arial" w:eastAsia="Arial" w:hAnsi="Arial" w:cs="Arial"/>
              </w:rPr>
              <w:t xml:space="preserve">nas proporções estabelecidas pelo projeto pedagógico. </w:t>
            </w:r>
            <w:r w:rsidRPr="00EC2F2D">
              <w:rPr>
                <w:rFonts w:ascii="Arial" w:eastAsia="Arial" w:hAnsi="Arial" w:cs="Arial"/>
                <w:lang w:val="en-GB"/>
              </w:rPr>
              <w:t>Para isso, os seguintes Objetivos de Aprendizagem foram estabelecidos:</w:t>
            </w:r>
          </w:p>
          <w:p w14:paraId="3E346DC0" w14:textId="77777777" w:rsidR="00DA24DE" w:rsidRPr="00EC2F2D" w:rsidRDefault="00DA24DE" w:rsidP="00DA24DE">
            <w:pPr>
              <w:widowControl/>
              <w:rPr>
                <w:rFonts w:ascii="Arial" w:eastAsia="Arial" w:hAnsi="Arial" w:cs="Arial"/>
                <w:lang w:val="en-GB"/>
              </w:rPr>
            </w:pPr>
          </w:p>
          <w:p w14:paraId="48DF28DB" w14:textId="77777777" w:rsidR="000C3AE9" w:rsidRDefault="00000000">
            <w:pPr>
              <w:widowControl/>
              <w:numPr>
                <w:ilvl w:val="0"/>
                <w:numId w:val="1"/>
              </w:numPr>
              <w:rPr>
                <w:rFonts w:ascii="Arial" w:eastAsia="Arial" w:hAnsi="Arial" w:cs="Arial"/>
              </w:rPr>
            </w:pPr>
            <w:r>
              <w:rPr>
                <w:rFonts w:ascii="Arial" w:eastAsia="Arial" w:hAnsi="Arial" w:cs="Arial"/>
              </w:rPr>
              <w:t>Implementar a Gestão de recursos</w:t>
            </w:r>
          </w:p>
          <w:p w14:paraId="342F2E74" w14:textId="77777777" w:rsidR="000C3AE9" w:rsidRDefault="00000000">
            <w:pPr>
              <w:widowControl/>
              <w:numPr>
                <w:ilvl w:val="0"/>
                <w:numId w:val="1"/>
              </w:numPr>
              <w:rPr>
                <w:rFonts w:ascii="Arial" w:eastAsia="Arial" w:hAnsi="Arial" w:cs="Arial"/>
              </w:rPr>
            </w:pPr>
            <w:r>
              <w:rPr>
                <w:rFonts w:ascii="Arial" w:eastAsia="Arial" w:hAnsi="Arial" w:cs="Arial"/>
              </w:rPr>
              <w:t>Implementar a Gestão de risco</w:t>
            </w:r>
          </w:p>
          <w:p w14:paraId="1115EA44" w14:textId="77777777" w:rsidR="000C3AE9" w:rsidRDefault="00000000">
            <w:pPr>
              <w:widowControl/>
              <w:numPr>
                <w:ilvl w:val="0"/>
                <w:numId w:val="1"/>
              </w:numPr>
              <w:rPr>
                <w:rFonts w:ascii="Arial" w:eastAsia="Arial" w:hAnsi="Arial" w:cs="Arial"/>
              </w:rPr>
            </w:pPr>
            <w:r>
              <w:rPr>
                <w:rFonts w:ascii="Arial" w:eastAsia="Arial" w:hAnsi="Arial" w:cs="Arial"/>
              </w:rPr>
              <w:t>Realizar buscas nas bases nacionais e internacionais de patentes</w:t>
            </w:r>
          </w:p>
          <w:p w14:paraId="10C8E92E" w14:textId="77777777" w:rsidR="000C3AE9" w:rsidRDefault="00000000">
            <w:pPr>
              <w:widowControl/>
              <w:numPr>
                <w:ilvl w:val="0"/>
                <w:numId w:val="1"/>
              </w:numPr>
              <w:rPr>
                <w:rFonts w:ascii="Arial" w:eastAsia="Arial" w:hAnsi="Arial" w:cs="Arial"/>
              </w:rPr>
            </w:pPr>
            <w:r>
              <w:rPr>
                <w:rFonts w:ascii="Arial" w:eastAsia="Arial" w:hAnsi="Arial" w:cs="Arial"/>
              </w:rPr>
              <w:t>Explicar o  processo de proteção, busca de anterioridade</w:t>
            </w:r>
          </w:p>
          <w:p w14:paraId="06A63F37" w14:textId="77777777" w:rsidR="000C3AE9" w:rsidRDefault="00000000">
            <w:pPr>
              <w:widowControl/>
              <w:numPr>
                <w:ilvl w:val="0"/>
                <w:numId w:val="1"/>
              </w:numPr>
              <w:rPr>
                <w:rFonts w:ascii="Arial" w:eastAsia="Arial" w:hAnsi="Arial" w:cs="Arial"/>
              </w:rPr>
            </w:pPr>
            <w:r>
              <w:rPr>
                <w:rFonts w:ascii="Arial" w:eastAsia="Arial" w:hAnsi="Arial" w:cs="Arial"/>
              </w:rPr>
              <w:t>Descrever o Sistema de Propriedade Intelectual (PI)</w:t>
            </w:r>
          </w:p>
          <w:p w14:paraId="32D3C89E" w14:textId="77777777" w:rsidR="000C3AE9" w:rsidRDefault="000C3AE9">
            <w:pPr>
              <w:widowControl/>
              <w:rPr>
                <w:rFonts w:ascii="Arial" w:eastAsia="Arial" w:hAnsi="Arial" w:cs="Arial"/>
              </w:rPr>
            </w:pPr>
          </w:p>
          <w:p w14:paraId="01C4329D" w14:textId="77777777" w:rsidR="000C3AE9" w:rsidRDefault="000C3AE9">
            <w:pPr>
              <w:widowControl/>
              <w:pBdr>
                <w:top w:val="nil"/>
                <w:left w:val="nil"/>
                <w:bottom w:val="nil"/>
                <w:right w:val="nil"/>
                <w:between w:val="nil"/>
              </w:pBdr>
              <w:jc w:val="both"/>
              <w:rPr>
                <w:rFonts w:ascii="Arial" w:eastAsia="Arial" w:hAnsi="Arial" w:cs="Arial"/>
              </w:rPr>
            </w:pPr>
          </w:p>
          <w:p w14:paraId="1FDDA5D9" w14:textId="77777777" w:rsidR="00DA24DE" w:rsidRPr="00DA24DE" w:rsidRDefault="00DA24DE" w:rsidP="00DA24DE">
            <w:pPr>
              <w:widowControl/>
              <w:pBdr>
                <w:top w:val="nil"/>
                <w:left w:val="nil"/>
                <w:bottom w:val="nil"/>
                <w:right w:val="nil"/>
                <w:between w:val="nil"/>
              </w:pBdr>
              <w:rPr>
                <w:rFonts w:ascii="Arial" w:eastAsia="Arial" w:hAnsi="Arial" w:cs="Arial"/>
                <w:lang w:val="en-GB"/>
              </w:rPr>
            </w:pPr>
            <w:r w:rsidRPr="00EC2F2D">
              <w:rPr>
                <w:rFonts w:ascii="Arial" w:eastAsia="Arial" w:hAnsi="Arial" w:cs="Arial"/>
                <w:i/>
                <w:lang w:val="en-GB"/>
              </w:rPr>
              <w:t xml:space="preserve">The discipline in question focuses on developing the competencies defined for the </w:t>
            </w:r>
            <w:r w:rsidRPr="00EC2F2D">
              <w:rPr>
                <w:rFonts w:ascii="Arial" w:eastAsia="Arial" w:hAnsi="Arial" w:cs="Arial"/>
                <w:i/>
                <w:iCs/>
                <w:color w:val="000000"/>
                <w:lang w:val="en-GB"/>
              </w:rPr>
              <w:t>Electronic and Computational Sistems Engineering</w:t>
            </w:r>
            <w:r w:rsidRPr="00EC2F2D">
              <w:rPr>
                <w:rFonts w:ascii="Arial" w:eastAsia="Arial" w:hAnsi="Arial" w:cs="Arial"/>
                <w:i/>
                <w:lang w:val="en-GB"/>
              </w:rPr>
              <w:t xml:space="preserve"> in the proportions established by the pedagogical project. For this purpose, the following Learning Objectives have been established:</w:t>
            </w:r>
          </w:p>
          <w:p w14:paraId="61A149D9" w14:textId="77777777" w:rsidR="000C3AE9" w:rsidRPr="00DA24DE" w:rsidRDefault="000C3AE9">
            <w:pPr>
              <w:widowControl/>
              <w:pBdr>
                <w:top w:val="nil"/>
                <w:left w:val="nil"/>
                <w:bottom w:val="nil"/>
                <w:right w:val="nil"/>
                <w:between w:val="nil"/>
              </w:pBdr>
              <w:rPr>
                <w:rFonts w:ascii="Arial" w:eastAsia="Arial" w:hAnsi="Arial" w:cs="Arial"/>
                <w:i/>
                <w:lang w:val="en-GB"/>
              </w:rPr>
            </w:pPr>
          </w:p>
          <w:p w14:paraId="039AFFEC" w14:textId="77777777" w:rsidR="000C3AE9" w:rsidRDefault="00000000">
            <w:pPr>
              <w:widowControl/>
              <w:numPr>
                <w:ilvl w:val="0"/>
                <w:numId w:val="2"/>
              </w:numPr>
              <w:rPr>
                <w:rFonts w:ascii="Arial" w:eastAsia="Arial" w:hAnsi="Arial" w:cs="Arial"/>
                <w:i/>
              </w:rPr>
            </w:pPr>
            <w:r>
              <w:rPr>
                <w:rFonts w:ascii="Arial" w:eastAsia="Arial" w:hAnsi="Arial" w:cs="Arial"/>
                <w:i/>
              </w:rPr>
              <w:t>Implement resource management</w:t>
            </w:r>
          </w:p>
          <w:p w14:paraId="6C58BE66" w14:textId="77777777" w:rsidR="000C3AE9" w:rsidRDefault="00000000">
            <w:pPr>
              <w:widowControl/>
              <w:numPr>
                <w:ilvl w:val="0"/>
                <w:numId w:val="2"/>
              </w:numPr>
              <w:rPr>
                <w:rFonts w:ascii="Arial" w:eastAsia="Arial" w:hAnsi="Arial" w:cs="Arial"/>
                <w:i/>
              </w:rPr>
            </w:pPr>
            <w:r>
              <w:rPr>
                <w:rFonts w:ascii="Arial" w:eastAsia="Arial" w:hAnsi="Arial" w:cs="Arial"/>
                <w:i/>
              </w:rPr>
              <w:t>Implement risk management</w:t>
            </w:r>
          </w:p>
          <w:p w14:paraId="238D3BB4" w14:textId="77777777" w:rsidR="000C3AE9" w:rsidRPr="00DA24DE" w:rsidRDefault="00000000">
            <w:pPr>
              <w:widowControl/>
              <w:numPr>
                <w:ilvl w:val="0"/>
                <w:numId w:val="2"/>
              </w:numPr>
              <w:rPr>
                <w:rFonts w:ascii="Arial" w:eastAsia="Arial" w:hAnsi="Arial" w:cs="Arial"/>
                <w:i/>
                <w:lang w:val="en-GB"/>
              </w:rPr>
            </w:pPr>
            <w:r w:rsidRPr="00DA24DE">
              <w:rPr>
                <w:rFonts w:ascii="Arial" w:eastAsia="Arial" w:hAnsi="Arial" w:cs="Arial"/>
                <w:i/>
                <w:lang w:val="en-GB"/>
              </w:rPr>
              <w:t>Conduct searches in national and international patent databases</w:t>
            </w:r>
          </w:p>
          <w:p w14:paraId="7C382A8D" w14:textId="77777777" w:rsidR="000C3AE9" w:rsidRPr="00DA24DE" w:rsidRDefault="00000000">
            <w:pPr>
              <w:widowControl/>
              <w:numPr>
                <w:ilvl w:val="0"/>
                <w:numId w:val="2"/>
              </w:numPr>
              <w:rPr>
                <w:rFonts w:ascii="Arial" w:eastAsia="Arial" w:hAnsi="Arial" w:cs="Arial"/>
                <w:i/>
                <w:lang w:val="en-GB"/>
              </w:rPr>
            </w:pPr>
            <w:r w:rsidRPr="00DA24DE">
              <w:rPr>
                <w:rFonts w:ascii="Arial" w:eastAsia="Arial" w:hAnsi="Arial" w:cs="Arial"/>
                <w:i/>
                <w:lang w:val="en-GB"/>
              </w:rPr>
              <w:t>Explain the protection process and prior art search</w:t>
            </w:r>
          </w:p>
          <w:p w14:paraId="11C54BFA" w14:textId="77777777" w:rsidR="000C3AE9" w:rsidRPr="00DA24DE" w:rsidRDefault="00000000">
            <w:pPr>
              <w:widowControl/>
              <w:numPr>
                <w:ilvl w:val="0"/>
                <w:numId w:val="2"/>
              </w:numPr>
              <w:rPr>
                <w:rFonts w:ascii="Arial" w:eastAsia="Arial" w:hAnsi="Arial" w:cs="Arial"/>
                <w:i/>
                <w:lang w:val="en-GB"/>
              </w:rPr>
            </w:pPr>
            <w:r w:rsidRPr="00DA24DE">
              <w:rPr>
                <w:rFonts w:ascii="Arial" w:eastAsia="Arial" w:hAnsi="Arial" w:cs="Arial"/>
                <w:i/>
                <w:lang w:val="en-GB"/>
              </w:rPr>
              <w:t>Describe the Intellectual Property (IP) system</w:t>
            </w:r>
          </w:p>
          <w:p w14:paraId="590066E6" w14:textId="77777777" w:rsidR="000C3AE9" w:rsidRPr="00DA24DE" w:rsidRDefault="000C3AE9">
            <w:pPr>
              <w:widowControl/>
              <w:ind w:left="720"/>
              <w:rPr>
                <w:rFonts w:ascii="Arial" w:eastAsia="Arial" w:hAnsi="Arial" w:cs="Arial"/>
                <w:i/>
                <w:lang w:val="en-GB"/>
              </w:rPr>
            </w:pPr>
          </w:p>
          <w:p w14:paraId="7F785E6B" w14:textId="77777777" w:rsidR="000C3AE9" w:rsidRPr="00DA24DE" w:rsidRDefault="000C3AE9">
            <w:pPr>
              <w:widowControl/>
              <w:ind w:left="720"/>
              <w:rPr>
                <w:rFonts w:ascii="Arial" w:eastAsia="Arial" w:hAnsi="Arial" w:cs="Arial"/>
                <w:i/>
                <w:lang w:val="en-GB"/>
              </w:rPr>
            </w:pPr>
          </w:p>
        </w:tc>
      </w:tr>
      <w:tr w:rsidR="000C3AE9" w14:paraId="0F6FCDD0" w14:textId="77777777">
        <w:trPr>
          <w:cantSplit/>
        </w:trPr>
        <w:tc>
          <w:tcPr>
            <w:tcW w:w="9331" w:type="dxa"/>
            <w:gridSpan w:val="9"/>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58CA3AC" w14:textId="77777777" w:rsidR="000C3AE9" w:rsidRDefault="00000000">
            <w:pPr>
              <w:widowControl/>
              <w:pBdr>
                <w:top w:val="nil"/>
                <w:left w:val="nil"/>
                <w:bottom w:val="nil"/>
                <w:right w:val="nil"/>
                <w:between w:val="nil"/>
              </w:pBdr>
              <w:rPr>
                <w:rFonts w:ascii="Arial" w:eastAsia="Arial" w:hAnsi="Arial" w:cs="Arial"/>
                <w:color w:val="000000"/>
              </w:rPr>
            </w:pPr>
            <w:r>
              <w:rPr>
                <w:rFonts w:ascii="Arial" w:eastAsia="Arial" w:hAnsi="Arial" w:cs="Arial"/>
                <w:color w:val="000000"/>
              </w:rPr>
              <w:t xml:space="preserve">9.  Responsável / </w:t>
            </w:r>
            <w:r>
              <w:rPr>
                <w:rFonts w:ascii="Arial" w:eastAsia="Arial" w:hAnsi="Arial" w:cs="Arial"/>
                <w:i/>
                <w:color w:val="000000"/>
              </w:rPr>
              <w:t>Person in charge</w:t>
            </w:r>
            <w:r>
              <w:rPr>
                <w:rFonts w:ascii="Arial" w:eastAsia="Arial" w:hAnsi="Arial" w:cs="Arial"/>
                <w:color w:val="000000"/>
              </w:rPr>
              <w:t xml:space="preserve"> (fornecer número funcional e nome)</w:t>
            </w:r>
          </w:p>
        </w:tc>
      </w:tr>
      <w:tr w:rsidR="000C3AE9" w14:paraId="53D43760" w14:textId="77777777">
        <w:tc>
          <w:tcPr>
            <w:tcW w:w="533" w:type="dxa"/>
            <w:tcBorders>
              <w:top w:val="single" w:sz="8" w:space="0" w:color="000000"/>
              <w:left w:val="single" w:sz="8" w:space="0" w:color="000000"/>
              <w:bottom w:val="single" w:sz="8" w:space="0" w:color="000000"/>
              <w:right w:val="dotted" w:sz="8" w:space="0" w:color="000000"/>
            </w:tcBorders>
            <w:tcMar>
              <w:top w:w="0" w:type="dxa"/>
              <w:left w:w="108" w:type="dxa"/>
              <w:bottom w:w="0" w:type="dxa"/>
              <w:right w:w="108" w:type="dxa"/>
            </w:tcMar>
          </w:tcPr>
          <w:p w14:paraId="4F374D3F" w14:textId="77777777" w:rsidR="000C3AE9" w:rsidRDefault="00000000">
            <w:pPr>
              <w:widowControl/>
              <w:pBdr>
                <w:top w:val="nil"/>
                <w:left w:val="nil"/>
                <w:bottom w:val="nil"/>
                <w:right w:val="nil"/>
                <w:between w:val="nil"/>
              </w:pBdr>
              <w:jc w:val="right"/>
              <w:rPr>
                <w:rFonts w:ascii="Arial" w:eastAsia="Arial" w:hAnsi="Arial" w:cs="Arial"/>
                <w:color w:val="000000"/>
              </w:rPr>
            </w:pPr>
            <w:r>
              <w:rPr>
                <w:rFonts w:ascii="Arial" w:eastAsia="Arial" w:hAnsi="Arial" w:cs="Arial"/>
                <w:color w:val="000000"/>
              </w:rPr>
              <w:t>N</w:t>
            </w:r>
            <w:r>
              <w:rPr>
                <w:rFonts w:ascii="Arial" w:eastAsia="Arial" w:hAnsi="Arial" w:cs="Arial"/>
                <w:color w:val="000000"/>
                <w:vertAlign w:val="superscript"/>
              </w:rPr>
              <w:t>o</w:t>
            </w:r>
          </w:p>
        </w:tc>
        <w:tc>
          <w:tcPr>
            <w:tcW w:w="1276" w:type="dxa"/>
            <w:gridSpan w:val="2"/>
            <w:tcBorders>
              <w:top w:val="single" w:sz="8" w:space="0" w:color="000000"/>
              <w:left w:val="dotted" w:sz="8" w:space="0" w:color="000000"/>
              <w:bottom w:val="single" w:sz="8" w:space="0" w:color="000000"/>
              <w:right w:val="dotted" w:sz="8" w:space="0" w:color="000000"/>
            </w:tcBorders>
            <w:tcMar>
              <w:top w:w="0" w:type="dxa"/>
              <w:left w:w="108" w:type="dxa"/>
              <w:bottom w:w="0" w:type="dxa"/>
              <w:right w:w="108" w:type="dxa"/>
            </w:tcMar>
          </w:tcPr>
          <w:p w14:paraId="179B5BEE" w14:textId="77777777" w:rsidR="000C3AE9" w:rsidRDefault="00000000">
            <w:pPr>
              <w:widowControl/>
              <w:pBdr>
                <w:top w:val="nil"/>
                <w:left w:val="nil"/>
                <w:bottom w:val="nil"/>
                <w:right w:val="nil"/>
                <w:between w:val="nil"/>
              </w:pBdr>
              <w:jc w:val="center"/>
              <w:rPr>
                <w:rFonts w:ascii="Arial" w:eastAsia="Arial" w:hAnsi="Arial" w:cs="Arial"/>
                <w:b/>
              </w:rPr>
            </w:pPr>
            <w:r>
              <w:rPr>
                <w:rFonts w:ascii="Arial" w:eastAsia="Arial" w:hAnsi="Arial" w:cs="Arial"/>
                <w:b/>
              </w:rPr>
              <w:t>5053200</w:t>
            </w:r>
          </w:p>
          <w:p w14:paraId="3E227E78" w14:textId="77777777" w:rsidR="000C3AE9" w:rsidRDefault="00000000">
            <w:pPr>
              <w:widowControl/>
              <w:pBdr>
                <w:top w:val="nil"/>
                <w:left w:val="nil"/>
                <w:bottom w:val="nil"/>
                <w:right w:val="nil"/>
                <w:between w:val="nil"/>
              </w:pBdr>
              <w:jc w:val="center"/>
              <w:rPr>
                <w:rFonts w:ascii="Arial" w:eastAsia="Arial" w:hAnsi="Arial" w:cs="Arial"/>
                <w:b/>
              </w:rPr>
            </w:pPr>
            <w:r>
              <w:rPr>
                <w:rFonts w:ascii="Arial" w:eastAsia="Arial" w:hAnsi="Arial" w:cs="Arial"/>
                <w:b/>
              </w:rPr>
              <w:t>285012</w:t>
            </w:r>
          </w:p>
        </w:tc>
        <w:tc>
          <w:tcPr>
            <w:tcW w:w="851" w:type="dxa"/>
            <w:gridSpan w:val="2"/>
            <w:tcBorders>
              <w:top w:val="single" w:sz="8" w:space="0" w:color="000000"/>
              <w:left w:val="dotted" w:sz="8" w:space="0" w:color="000000"/>
              <w:bottom w:val="single" w:sz="8" w:space="0" w:color="000000"/>
              <w:right w:val="dotted" w:sz="8" w:space="0" w:color="000000"/>
            </w:tcBorders>
            <w:tcMar>
              <w:top w:w="0" w:type="dxa"/>
              <w:left w:w="108" w:type="dxa"/>
              <w:bottom w:w="0" w:type="dxa"/>
              <w:right w:w="108" w:type="dxa"/>
            </w:tcMar>
          </w:tcPr>
          <w:p w14:paraId="4C5AA699" w14:textId="77777777" w:rsidR="000C3AE9" w:rsidRDefault="00000000">
            <w:pPr>
              <w:widowControl/>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Nome</w:t>
            </w:r>
          </w:p>
        </w:tc>
        <w:tc>
          <w:tcPr>
            <w:tcW w:w="6671" w:type="dxa"/>
            <w:gridSpan w:val="4"/>
            <w:tcBorders>
              <w:top w:val="single" w:sz="8" w:space="0" w:color="000000"/>
              <w:left w:val="dotted" w:sz="8" w:space="0" w:color="000000"/>
              <w:bottom w:val="single" w:sz="8" w:space="0" w:color="000000"/>
              <w:right w:val="single" w:sz="8" w:space="0" w:color="000000"/>
            </w:tcBorders>
            <w:tcMar>
              <w:top w:w="0" w:type="dxa"/>
              <w:left w:w="108" w:type="dxa"/>
              <w:bottom w:w="0" w:type="dxa"/>
              <w:right w:w="108" w:type="dxa"/>
            </w:tcMar>
          </w:tcPr>
          <w:p w14:paraId="4CB60FBA" w14:textId="77777777" w:rsidR="000C3AE9" w:rsidRDefault="00000000">
            <w:pPr>
              <w:widowControl/>
              <w:pBdr>
                <w:top w:val="nil"/>
                <w:left w:val="nil"/>
                <w:bottom w:val="nil"/>
                <w:right w:val="nil"/>
                <w:between w:val="nil"/>
              </w:pBdr>
              <w:tabs>
                <w:tab w:val="center" w:pos="4252"/>
                <w:tab w:val="right" w:pos="8504"/>
              </w:tabs>
              <w:rPr>
                <w:rFonts w:ascii="Arial" w:eastAsia="Arial" w:hAnsi="Arial" w:cs="Arial"/>
              </w:rPr>
            </w:pPr>
            <w:r>
              <w:rPr>
                <w:rFonts w:ascii="Arial" w:eastAsia="Arial" w:hAnsi="Arial" w:cs="Arial"/>
              </w:rPr>
              <w:t>Gustavo Pamplona Rehder</w:t>
            </w:r>
          </w:p>
          <w:p w14:paraId="7F862BBB" w14:textId="77777777" w:rsidR="000C3AE9" w:rsidRDefault="00000000">
            <w:pPr>
              <w:widowControl/>
              <w:pBdr>
                <w:top w:val="nil"/>
                <w:left w:val="nil"/>
                <w:bottom w:val="nil"/>
                <w:right w:val="nil"/>
                <w:between w:val="nil"/>
              </w:pBdr>
              <w:tabs>
                <w:tab w:val="center" w:pos="4252"/>
                <w:tab w:val="right" w:pos="8504"/>
              </w:tabs>
              <w:rPr>
                <w:rFonts w:ascii="Arial" w:eastAsia="Arial" w:hAnsi="Arial" w:cs="Arial"/>
              </w:rPr>
            </w:pPr>
            <w:r>
              <w:rPr>
                <w:rFonts w:ascii="Arial" w:eastAsia="Arial" w:hAnsi="Arial" w:cs="Arial"/>
              </w:rPr>
              <w:t>Ariana Lacorte Caniato Serrano</w:t>
            </w:r>
          </w:p>
          <w:p w14:paraId="5948AAFB" w14:textId="77777777" w:rsidR="000C3AE9" w:rsidRDefault="000C3AE9">
            <w:pPr>
              <w:widowControl/>
              <w:pBdr>
                <w:top w:val="nil"/>
                <w:left w:val="nil"/>
                <w:bottom w:val="nil"/>
                <w:right w:val="nil"/>
                <w:between w:val="nil"/>
              </w:pBdr>
              <w:tabs>
                <w:tab w:val="center" w:pos="4252"/>
                <w:tab w:val="right" w:pos="8504"/>
              </w:tabs>
              <w:rPr>
                <w:rFonts w:ascii="Arial" w:eastAsia="Arial" w:hAnsi="Arial" w:cs="Arial"/>
              </w:rPr>
            </w:pPr>
          </w:p>
        </w:tc>
      </w:tr>
      <w:tr w:rsidR="000C3AE9" w14:paraId="04FBA6FE" w14:textId="77777777">
        <w:trPr>
          <w:cantSplit/>
        </w:trPr>
        <w:tc>
          <w:tcPr>
            <w:tcW w:w="9331" w:type="dxa"/>
            <w:gridSpan w:val="9"/>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F5D2FB3" w14:textId="77777777" w:rsidR="000C3AE9" w:rsidRDefault="00000000">
            <w:pPr>
              <w:widowControl/>
              <w:pBdr>
                <w:top w:val="nil"/>
                <w:left w:val="nil"/>
                <w:bottom w:val="nil"/>
                <w:right w:val="nil"/>
                <w:between w:val="nil"/>
              </w:pBdr>
              <w:rPr>
                <w:rFonts w:ascii="Arial" w:eastAsia="Arial" w:hAnsi="Arial" w:cs="Arial"/>
                <w:color w:val="000000"/>
              </w:rPr>
            </w:pPr>
            <w:r>
              <w:rPr>
                <w:rFonts w:ascii="Arial" w:eastAsia="Arial" w:hAnsi="Arial" w:cs="Arial"/>
              </w:rPr>
              <w:t xml:space="preserve">10. </w:t>
            </w:r>
            <w:r>
              <w:rPr>
                <w:rFonts w:ascii="Arial" w:eastAsia="Arial" w:hAnsi="Arial" w:cs="Arial"/>
                <w:color w:val="000000"/>
              </w:rPr>
              <w:t xml:space="preserve">Cursos atendidos / </w:t>
            </w:r>
            <w:r>
              <w:rPr>
                <w:rFonts w:ascii="Arial" w:eastAsia="Arial" w:hAnsi="Arial" w:cs="Arial"/>
                <w:i/>
                <w:color w:val="000000"/>
              </w:rPr>
              <w:t>Courses served</w:t>
            </w:r>
            <w:r>
              <w:rPr>
                <w:rFonts w:ascii="Arial" w:eastAsia="Arial" w:hAnsi="Arial" w:cs="Arial"/>
                <w:b/>
                <w:color w:val="000000"/>
              </w:rPr>
              <w:t xml:space="preserve"> </w:t>
            </w:r>
            <w:r>
              <w:rPr>
                <w:rFonts w:ascii="Arial" w:eastAsia="Arial" w:hAnsi="Arial" w:cs="Arial"/>
                <w:color w:val="000000"/>
              </w:rPr>
              <w:t xml:space="preserve"> (fornecer código e nome – um curso por linha)</w:t>
            </w:r>
          </w:p>
        </w:tc>
      </w:tr>
      <w:tr w:rsidR="000C3AE9" w:rsidRPr="008E5006" w14:paraId="3D98D897" w14:textId="77777777">
        <w:trPr>
          <w:trHeight w:val="594"/>
        </w:trPr>
        <w:tc>
          <w:tcPr>
            <w:tcW w:w="1490" w:type="dxa"/>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5422442" w14:textId="50444F5D" w:rsidR="000C3AE9" w:rsidRDefault="000C3AE9">
            <w:pPr>
              <w:widowControl/>
              <w:pBdr>
                <w:top w:val="nil"/>
                <w:left w:val="nil"/>
                <w:bottom w:val="nil"/>
                <w:right w:val="nil"/>
                <w:between w:val="nil"/>
              </w:pBdr>
              <w:jc w:val="right"/>
              <w:rPr>
                <w:rFonts w:ascii="Arial" w:eastAsia="Arial" w:hAnsi="Arial" w:cs="Arial"/>
                <w:color w:val="000000"/>
              </w:rPr>
            </w:pPr>
          </w:p>
        </w:tc>
        <w:tc>
          <w:tcPr>
            <w:tcW w:w="7841" w:type="dxa"/>
            <w:gridSpan w:val="7"/>
            <w:tcBorders>
              <w:top w:val="single" w:sz="8" w:space="0" w:color="000000"/>
              <w:left w:val="dotted" w:sz="8" w:space="0" w:color="000000"/>
              <w:bottom w:val="single" w:sz="8" w:space="0" w:color="000000"/>
              <w:right w:val="single" w:sz="8" w:space="0" w:color="000000"/>
            </w:tcBorders>
            <w:tcMar>
              <w:top w:w="0" w:type="dxa"/>
              <w:left w:w="108" w:type="dxa"/>
              <w:bottom w:w="0" w:type="dxa"/>
              <w:right w:w="108" w:type="dxa"/>
            </w:tcMar>
          </w:tcPr>
          <w:p w14:paraId="7597CA3C" w14:textId="77777777" w:rsidR="00DA24DE" w:rsidRPr="00DA24DE" w:rsidRDefault="00DA24DE" w:rsidP="00DA24DE">
            <w:pPr>
              <w:widowControl/>
              <w:pBdr>
                <w:top w:val="nil"/>
                <w:left w:val="nil"/>
                <w:bottom w:val="nil"/>
                <w:right w:val="nil"/>
                <w:between w:val="nil"/>
              </w:pBdr>
              <w:rPr>
                <w:rFonts w:ascii="Arial" w:eastAsia="Arial" w:hAnsi="Arial" w:cs="Arial"/>
                <w:color w:val="000000"/>
              </w:rPr>
            </w:pPr>
            <w:r w:rsidRPr="00DA24DE">
              <w:rPr>
                <w:rFonts w:ascii="Arial" w:eastAsia="Arial" w:hAnsi="Arial" w:cs="Arial"/>
                <w:color w:val="000000"/>
              </w:rPr>
              <w:t>Engenharia Eletrônica e de Sistemas Computacionais</w:t>
            </w:r>
          </w:p>
          <w:p w14:paraId="1E36F670" w14:textId="5B36616C" w:rsidR="000C3AE9" w:rsidRPr="00DA24DE" w:rsidRDefault="00DA24DE" w:rsidP="00DA24DE">
            <w:pPr>
              <w:widowControl/>
              <w:pBdr>
                <w:top w:val="nil"/>
                <w:left w:val="nil"/>
                <w:bottom w:val="nil"/>
                <w:right w:val="nil"/>
                <w:between w:val="nil"/>
              </w:pBdr>
              <w:rPr>
                <w:rFonts w:ascii="Arial" w:eastAsia="Arial" w:hAnsi="Arial" w:cs="Arial"/>
                <w:i/>
                <w:iCs/>
                <w:lang w:val="en-GB"/>
              </w:rPr>
            </w:pPr>
            <w:r w:rsidRPr="00DA24DE">
              <w:rPr>
                <w:rFonts w:ascii="Arial" w:eastAsia="Arial" w:hAnsi="Arial" w:cs="Arial"/>
                <w:i/>
                <w:iCs/>
                <w:color w:val="000000"/>
                <w:lang w:val="en-GB"/>
              </w:rPr>
              <w:t>Electronic and Computational Sistems Engineering</w:t>
            </w:r>
          </w:p>
        </w:tc>
      </w:tr>
      <w:tr w:rsidR="000C3AE9" w14:paraId="17782A26" w14:textId="77777777">
        <w:trPr>
          <w:cantSplit/>
          <w:trHeight w:val="330"/>
        </w:trPr>
        <w:tc>
          <w:tcPr>
            <w:tcW w:w="9331" w:type="dxa"/>
            <w:gridSpan w:val="9"/>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2BB9F1A6" w14:textId="77777777" w:rsidR="000C3AE9" w:rsidRDefault="00000000">
            <w:pPr>
              <w:widowControl/>
              <w:rPr>
                <w:rFonts w:ascii="Arial" w:eastAsia="Arial" w:hAnsi="Arial" w:cs="Arial"/>
              </w:rPr>
            </w:pPr>
            <w:r>
              <w:rPr>
                <w:rFonts w:ascii="Arial" w:eastAsia="Arial" w:hAnsi="Arial" w:cs="Arial"/>
              </w:rPr>
              <w:t>11. Programa (preenchimento obrigatório da versão em inglês)</w:t>
            </w:r>
          </w:p>
        </w:tc>
      </w:tr>
      <w:tr w:rsidR="000C3AE9" w14:paraId="2CC07C72" w14:textId="77777777">
        <w:trPr>
          <w:cantSplit/>
          <w:trHeight w:val="2940"/>
        </w:trPr>
        <w:tc>
          <w:tcPr>
            <w:tcW w:w="9331" w:type="dxa"/>
            <w:gridSpan w:val="9"/>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77F5BA29" w14:textId="77777777" w:rsidR="000C3AE9" w:rsidRDefault="00000000">
            <w:pPr>
              <w:widowControl/>
              <w:pBdr>
                <w:top w:val="nil"/>
                <w:left w:val="nil"/>
                <w:bottom w:val="nil"/>
                <w:right w:val="nil"/>
                <w:between w:val="nil"/>
              </w:pBdr>
              <w:jc w:val="both"/>
              <w:rPr>
                <w:rFonts w:ascii="Arial" w:eastAsia="Arial" w:hAnsi="Arial" w:cs="Arial"/>
              </w:rPr>
            </w:pPr>
            <w:r>
              <w:rPr>
                <w:rFonts w:ascii="Arial" w:eastAsia="Arial" w:hAnsi="Arial" w:cs="Arial"/>
              </w:rPr>
              <w:lastRenderedPageBreak/>
              <w:t>Este componente curricular tem como principal objetivo buscar na sociedade problemas reais a serem resolvidos, concebendo e implementando abordagens criativas e eficazes, alinhadas com o paradigma de uma sociedade cada vez mais interconectada e eficiente. Uma sociedade conectada oferece inúmeras oportunidades de inovação em várias áreas. Alguns exemplos de áreas de inovação incluem: Tecnologia da Informação e Comunicação (TIC); Internet das Coisas (IoT); Cidades Inteligentes; Educação Digital; Saúde Conectada; Mobilidade e Transporte; Energia Sustentável; Agricultura de Precisão; Indústria 4.0; Segurança Cibernética, entre outras. Essas áreas representam apenas uma parte das oportunidades de inovação, e o potencial de avanços é vasto à medida que a tecnologia continua a evoluir e a conectividade se torna ainda mais predominante em nossa vida cotidiana.</w:t>
            </w:r>
          </w:p>
          <w:p w14:paraId="28F3A63D" w14:textId="77777777" w:rsidR="000C3AE9" w:rsidRDefault="000C3AE9">
            <w:pPr>
              <w:widowControl/>
              <w:pBdr>
                <w:top w:val="nil"/>
                <w:left w:val="nil"/>
                <w:bottom w:val="nil"/>
                <w:right w:val="nil"/>
                <w:between w:val="nil"/>
              </w:pBdr>
              <w:jc w:val="both"/>
              <w:rPr>
                <w:rFonts w:ascii="Arial" w:eastAsia="Arial" w:hAnsi="Arial" w:cs="Arial"/>
              </w:rPr>
            </w:pPr>
          </w:p>
          <w:p w14:paraId="263D4901" w14:textId="77777777" w:rsidR="000C3AE9" w:rsidRDefault="00000000">
            <w:pPr>
              <w:widowControl/>
              <w:pBdr>
                <w:top w:val="nil"/>
                <w:left w:val="nil"/>
                <w:bottom w:val="nil"/>
                <w:right w:val="nil"/>
                <w:between w:val="nil"/>
              </w:pBdr>
              <w:jc w:val="both"/>
              <w:rPr>
                <w:rFonts w:ascii="Arial" w:eastAsia="Arial" w:hAnsi="Arial" w:cs="Arial"/>
              </w:rPr>
            </w:pPr>
            <w:r>
              <w:rPr>
                <w:rFonts w:ascii="Arial" w:eastAsia="Arial" w:hAnsi="Arial" w:cs="Arial"/>
              </w:rPr>
              <w:t>O projeto a ser desenvolvido envolverá diferentes áreas da engenharia, incluindo computação, eletrônica/bioeletrônica, sistemas embarcados, sensores, comunicação e processamento de sinais. Os alunos serão organizados em grupos e deverão buscar ativamente desafios a serem solucionados, integrando práticas essenciais para a gestão e execução do projeto. Durante o processo, os estudantes irão implementar a gestão de recursos e gestão de risco, garantindo um planejamento eficiente e a mitigação de incertezas ao longo das etapas de desenvolvimento.</w:t>
            </w:r>
          </w:p>
          <w:p w14:paraId="182672D9" w14:textId="77777777" w:rsidR="000C3AE9" w:rsidRDefault="000C3AE9">
            <w:pPr>
              <w:widowControl/>
              <w:pBdr>
                <w:top w:val="nil"/>
                <w:left w:val="nil"/>
                <w:bottom w:val="nil"/>
                <w:right w:val="nil"/>
                <w:between w:val="nil"/>
              </w:pBdr>
              <w:jc w:val="both"/>
              <w:rPr>
                <w:rFonts w:ascii="Arial" w:eastAsia="Arial" w:hAnsi="Arial" w:cs="Arial"/>
              </w:rPr>
            </w:pPr>
          </w:p>
          <w:p w14:paraId="1610AD40" w14:textId="77777777" w:rsidR="000C3AE9" w:rsidRDefault="00000000">
            <w:pPr>
              <w:widowControl/>
              <w:pBdr>
                <w:top w:val="nil"/>
                <w:left w:val="nil"/>
                <w:bottom w:val="nil"/>
                <w:right w:val="nil"/>
                <w:between w:val="nil"/>
              </w:pBdr>
              <w:jc w:val="both"/>
              <w:rPr>
                <w:rFonts w:ascii="Arial" w:eastAsia="Arial" w:hAnsi="Arial" w:cs="Arial"/>
              </w:rPr>
            </w:pPr>
            <w:r>
              <w:rPr>
                <w:rFonts w:ascii="Arial" w:eastAsia="Arial" w:hAnsi="Arial" w:cs="Arial"/>
              </w:rPr>
              <w:t>Além disso, os alunos serão incentivados a realizar buscas nas bases nacionais e internacionais de patentes, para investigar soluções existentes e explorar oportunidades de inovação. Será fundamental explicar o processo de proteção e busca de anterioridade, compreendendo como proteger as criações desenvolvidas e avaliar a viabilidade de registro. Os estudantes também deverão descrever o Sistema de Propriedade Intelectual (PI), entendendo os mecanismos legais de proteção de invenções e os direitos associados, promovendo a consciência sobre a importância da inovação responsável.</w:t>
            </w:r>
          </w:p>
          <w:p w14:paraId="18D32F7E" w14:textId="77777777" w:rsidR="000C3AE9" w:rsidRDefault="000C3AE9">
            <w:pPr>
              <w:widowControl/>
              <w:pBdr>
                <w:top w:val="nil"/>
                <w:left w:val="nil"/>
                <w:bottom w:val="nil"/>
                <w:right w:val="nil"/>
                <w:between w:val="nil"/>
              </w:pBdr>
              <w:jc w:val="both"/>
              <w:rPr>
                <w:rFonts w:ascii="Arial" w:eastAsia="Arial" w:hAnsi="Arial" w:cs="Arial"/>
              </w:rPr>
            </w:pPr>
          </w:p>
          <w:p w14:paraId="78D1B3EF" w14:textId="77777777" w:rsidR="000C3AE9" w:rsidRDefault="00000000">
            <w:pPr>
              <w:widowControl/>
              <w:pBdr>
                <w:top w:val="nil"/>
                <w:left w:val="nil"/>
                <w:bottom w:val="nil"/>
                <w:right w:val="nil"/>
                <w:between w:val="nil"/>
              </w:pBdr>
              <w:jc w:val="both"/>
              <w:rPr>
                <w:rFonts w:ascii="Arial" w:eastAsia="Arial" w:hAnsi="Arial" w:cs="Arial"/>
              </w:rPr>
            </w:pPr>
            <w:r>
              <w:rPr>
                <w:rFonts w:ascii="Arial" w:eastAsia="Arial" w:hAnsi="Arial" w:cs="Arial"/>
              </w:rPr>
              <w:t>Aspectos de gestão híbrida de projetos e processo de desenvolvimento de produtos serão abordados de forma teórica e implementados na prática, permitindo que os alunos apliquem metodologias ágeis e tradicionais para conduzir seus projetos de maneira estruturada.</w:t>
            </w:r>
          </w:p>
          <w:p w14:paraId="1FF0DCC0" w14:textId="77777777" w:rsidR="000C3AE9" w:rsidRDefault="000C3AE9">
            <w:pPr>
              <w:widowControl/>
              <w:pBdr>
                <w:top w:val="nil"/>
                <w:left w:val="nil"/>
                <w:bottom w:val="nil"/>
                <w:right w:val="nil"/>
                <w:between w:val="nil"/>
              </w:pBdr>
              <w:jc w:val="both"/>
              <w:rPr>
                <w:rFonts w:ascii="Arial" w:eastAsia="Arial" w:hAnsi="Arial" w:cs="Arial"/>
              </w:rPr>
            </w:pPr>
          </w:p>
          <w:p w14:paraId="76516E37" w14:textId="77777777" w:rsidR="000C3AE9" w:rsidRDefault="00000000">
            <w:pPr>
              <w:widowControl/>
              <w:pBdr>
                <w:top w:val="nil"/>
                <w:left w:val="nil"/>
                <w:bottom w:val="nil"/>
                <w:right w:val="nil"/>
                <w:between w:val="nil"/>
              </w:pBdr>
              <w:jc w:val="both"/>
              <w:rPr>
                <w:rFonts w:ascii="Arial" w:eastAsia="Arial" w:hAnsi="Arial" w:cs="Arial"/>
              </w:rPr>
            </w:pPr>
            <w:r>
              <w:rPr>
                <w:rFonts w:ascii="Arial" w:eastAsia="Arial" w:hAnsi="Arial" w:cs="Arial"/>
              </w:rPr>
              <w:t>Em complementação ao tema do projeto, os alunos serão instigados a realizarem atividades de extensão, podendo realizar visitas técnicas em campo. Nestas atividades, aspectos éticos, sociais, ambientais e econômicos poderão ser abordados, ampliando a visão dos estudantes sobre o impacto e a relevância das soluções desenvolvidas para a sociedade.</w:t>
            </w:r>
          </w:p>
          <w:p w14:paraId="2CFE2439" w14:textId="77777777" w:rsidR="000C3AE9" w:rsidRDefault="000C3AE9">
            <w:pPr>
              <w:widowControl/>
              <w:pBdr>
                <w:top w:val="nil"/>
                <w:left w:val="nil"/>
                <w:bottom w:val="nil"/>
                <w:right w:val="nil"/>
                <w:between w:val="nil"/>
              </w:pBdr>
              <w:jc w:val="both"/>
              <w:rPr>
                <w:rFonts w:ascii="Arial" w:eastAsia="Arial" w:hAnsi="Arial" w:cs="Arial"/>
              </w:rPr>
            </w:pPr>
          </w:p>
        </w:tc>
      </w:tr>
      <w:tr w:rsidR="000C3AE9" w:rsidRPr="008E5006" w14:paraId="476C4DE1" w14:textId="77777777">
        <w:trPr>
          <w:trHeight w:val="2700"/>
        </w:trPr>
        <w:tc>
          <w:tcPr>
            <w:tcW w:w="9331" w:type="dxa"/>
            <w:gridSpan w:val="9"/>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F72DDCE" w14:textId="77777777" w:rsidR="000C3AE9" w:rsidRPr="00DA24DE" w:rsidRDefault="00000000">
            <w:pPr>
              <w:keepNext/>
              <w:widowControl/>
              <w:jc w:val="both"/>
              <w:rPr>
                <w:rFonts w:ascii="Arial" w:eastAsia="Arial" w:hAnsi="Arial" w:cs="Arial"/>
                <w:i/>
                <w:lang w:val="en-GB"/>
              </w:rPr>
            </w:pPr>
            <w:r w:rsidRPr="00DA24DE">
              <w:rPr>
                <w:rFonts w:ascii="Arial" w:eastAsia="Arial" w:hAnsi="Arial" w:cs="Arial"/>
                <w:i/>
                <w:lang w:val="en-GB"/>
              </w:rPr>
              <w:lastRenderedPageBreak/>
              <w:t>This curricular component aims to identify real-world problems in society that need to be solved by designing and implementing creative and effective approaches, aligned with the paradigm of an increasingly interconnected and efficient society. A connected society offers numerous innovation opportunities in various fields. Some examples of innovation areas include: Information and Communication Technology (ICT); Internet of Things (IoT); Smart Cities; Digital Education; Connected Healthcare; Mobility and Transportation; Sustainable Energy; Precision Agriculture; Industry 4.0; Cybersecurity, among others. These areas represent only a portion of the innovation opportunities in a connected society, and the potential for advancements is vast as technology continues to evolve and connectivity becomes even more predominant in our daily lives.</w:t>
            </w:r>
          </w:p>
          <w:p w14:paraId="24B4111D" w14:textId="77777777" w:rsidR="000C3AE9" w:rsidRPr="00DA24DE" w:rsidRDefault="000C3AE9">
            <w:pPr>
              <w:keepNext/>
              <w:widowControl/>
              <w:jc w:val="both"/>
              <w:rPr>
                <w:rFonts w:ascii="Arial" w:eastAsia="Arial" w:hAnsi="Arial" w:cs="Arial"/>
                <w:i/>
                <w:lang w:val="en-GB"/>
              </w:rPr>
            </w:pPr>
          </w:p>
          <w:p w14:paraId="2B0140F4" w14:textId="77777777" w:rsidR="000C3AE9" w:rsidRPr="00DA24DE" w:rsidRDefault="00000000">
            <w:pPr>
              <w:keepNext/>
              <w:widowControl/>
              <w:jc w:val="both"/>
              <w:rPr>
                <w:rFonts w:ascii="Arial" w:eastAsia="Arial" w:hAnsi="Arial" w:cs="Arial"/>
                <w:i/>
                <w:lang w:val="en-GB"/>
              </w:rPr>
            </w:pPr>
            <w:r w:rsidRPr="00DA24DE">
              <w:rPr>
                <w:rFonts w:ascii="Arial" w:eastAsia="Arial" w:hAnsi="Arial" w:cs="Arial"/>
                <w:i/>
                <w:lang w:val="en-GB"/>
              </w:rPr>
              <w:t>The project to be developed will involve different engineering areas, including computing, electronics/bioelectronics, embedded systems, sensors, communication, and signal processing. Students will be organized into groups and will actively search for challenges to be solved, integrating essential practices for project management and execution. Throughout the process, students will implement resource management and risk management, ensuring efficient planning and mitigation of uncertainties throughout the development stages.</w:t>
            </w:r>
          </w:p>
          <w:p w14:paraId="6A25AC0D" w14:textId="77777777" w:rsidR="000C3AE9" w:rsidRPr="00DA24DE" w:rsidRDefault="000C3AE9">
            <w:pPr>
              <w:keepNext/>
              <w:widowControl/>
              <w:jc w:val="both"/>
              <w:rPr>
                <w:rFonts w:ascii="Arial" w:eastAsia="Arial" w:hAnsi="Arial" w:cs="Arial"/>
                <w:i/>
                <w:lang w:val="en-GB"/>
              </w:rPr>
            </w:pPr>
          </w:p>
          <w:p w14:paraId="42465FA4" w14:textId="77777777" w:rsidR="000C3AE9" w:rsidRPr="00DA24DE" w:rsidRDefault="00000000">
            <w:pPr>
              <w:keepNext/>
              <w:widowControl/>
              <w:jc w:val="both"/>
              <w:rPr>
                <w:rFonts w:ascii="Arial" w:eastAsia="Arial" w:hAnsi="Arial" w:cs="Arial"/>
                <w:i/>
                <w:lang w:val="en-GB"/>
              </w:rPr>
            </w:pPr>
            <w:r w:rsidRPr="00DA24DE">
              <w:rPr>
                <w:rFonts w:ascii="Arial" w:eastAsia="Arial" w:hAnsi="Arial" w:cs="Arial"/>
                <w:i/>
                <w:lang w:val="en-GB"/>
              </w:rPr>
              <w:t>In addition, students will be encouraged to conduct searches in national and international patent databases, to investigate existing solutions and explore innovation opportunities. They will be required to explain the protection process and prior art search, understanding how to protect their creations and assess the feasibility of registration. Students will also need to describe the Intellectual Property (IP) system, understanding the legal mechanisms for protecting inventions and associated rights, promoting awareness of the importance of responsible innovation.</w:t>
            </w:r>
          </w:p>
          <w:p w14:paraId="20CFE627" w14:textId="77777777" w:rsidR="000C3AE9" w:rsidRPr="00DA24DE" w:rsidRDefault="000C3AE9">
            <w:pPr>
              <w:keepNext/>
              <w:widowControl/>
              <w:jc w:val="both"/>
              <w:rPr>
                <w:rFonts w:ascii="Arial" w:eastAsia="Arial" w:hAnsi="Arial" w:cs="Arial"/>
                <w:i/>
                <w:lang w:val="en-GB"/>
              </w:rPr>
            </w:pPr>
          </w:p>
          <w:p w14:paraId="62BD3C42" w14:textId="77777777" w:rsidR="000C3AE9" w:rsidRPr="00DA24DE" w:rsidRDefault="00000000">
            <w:pPr>
              <w:keepNext/>
              <w:widowControl/>
              <w:jc w:val="both"/>
              <w:rPr>
                <w:rFonts w:ascii="Arial" w:eastAsia="Arial" w:hAnsi="Arial" w:cs="Arial"/>
                <w:i/>
                <w:lang w:val="en-GB"/>
              </w:rPr>
            </w:pPr>
            <w:r w:rsidRPr="00DA24DE">
              <w:rPr>
                <w:rFonts w:ascii="Arial" w:eastAsia="Arial" w:hAnsi="Arial" w:cs="Arial"/>
                <w:i/>
                <w:lang w:val="en-GB"/>
              </w:rPr>
              <w:t>Aspects of hybrid project management and product development processes will be addressed theoretically and implemented in practice, allowing students to apply both agile and traditional methodologies to manage their projects in a structured way.</w:t>
            </w:r>
          </w:p>
          <w:p w14:paraId="10BDA4DE" w14:textId="77777777" w:rsidR="000C3AE9" w:rsidRPr="00DA24DE" w:rsidRDefault="000C3AE9">
            <w:pPr>
              <w:keepNext/>
              <w:widowControl/>
              <w:jc w:val="both"/>
              <w:rPr>
                <w:rFonts w:ascii="Arial" w:eastAsia="Arial" w:hAnsi="Arial" w:cs="Arial"/>
                <w:i/>
                <w:lang w:val="en-GB"/>
              </w:rPr>
            </w:pPr>
          </w:p>
          <w:p w14:paraId="566A99E9" w14:textId="77777777" w:rsidR="000C3AE9" w:rsidRPr="00DA24DE" w:rsidRDefault="00000000">
            <w:pPr>
              <w:keepNext/>
              <w:widowControl/>
              <w:jc w:val="both"/>
              <w:rPr>
                <w:rFonts w:ascii="Arial" w:eastAsia="Arial" w:hAnsi="Arial" w:cs="Arial"/>
                <w:i/>
                <w:lang w:val="en-GB"/>
              </w:rPr>
            </w:pPr>
            <w:r w:rsidRPr="00DA24DE">
              <w:rPr>
                <w:rFonts w:ascii="Arial" w:eastAsia="Arial" w:hAnsi="Arial" w:cs="Arial"/>
                <w:i/>
                <w:lang w:val="en-GB"/>
              </w:rPr>
              <w:t>In addition to the project theme, students will be encouraged to participate in outreach activities, including field technical visits. In these activities, ethical, social, environmental, and economic aspects may be explored, broadening students’ understanding of the impact and relevance of the solutions they develop for society.</w:t>
            </w:r>
          </w:p>
          <w:p w14:paraId="529F6180" w14:textId="77777777" w:rsidR="000C3AE9" w:rsidRPr="00DA24DE" w:rsidRDefault="000C3AE9">
            <w:pPr>
              <w:keepNext/>
              <w:widowControl/>
              <w:jc w:val="both"/>
              <w:rPr>
                <w:rFonts w:ascii="Arial" w:eastAsia="Arial" w:hAnsi="Arial" w:cs="Arial"/>
                <w:i/>
                <w:lang w:val="en-GB"/>
              </w:rPr>
            </w:pPr>
          </w:p>
        </w:tc>
      </w:tr>
      <w:tr w:rsidR="000C3AE9" w14:paraId="634C60B7" w14:textId="77777777">
        <w:trPr>
          <w:cantSplit/>
        </w:trPr>
        <w:tc>
          <w:tcPr>
            <w:tcW w:w="9331" w:type="dxa"/>
            <w:gridSpan w:val="9"/>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20F49D89" w14:textId="77777777" w:rsidR="000C3AE9" w:rsidRDefault="00000000">
            <w:pPr>
              <w:widowControl/>
              <w:pBdr>
                <w:top w:val="nil"/>
                <w:left w:val="nil"/>
                <w:bottom w:val="nil"/>
                <w:right w:val="nil"/>
                <w:between w:val="nil"/>
              </w:pBdr>
              <w:rPr>
                <w:rFonts w:ascii="Arial" w:eastAsia="Arial" w:hAnsi="Arial" w:cs="Arial"/>
                <w:color w:val="000000"/>
              </w:rPr>
            </w:pPr>
            <w:r>
              <w:rPr>
                <w:rFonts w:ascii="Arial" w:eastAsia="Arial" w:hAnsi="Arial" w:cs="Arial"/>
              </w:rPr>
              <w:t xml:space="preserve">12. </w:t>
            </w:r>
            <w:r>
              <w:rPr>
                <w:rFonts w:ascii="Arial" w:eastAsia="Arial" w:hAnsi="Arial" w:cs="Arial"/>
                <w:color w:val="000000"/>
              </w:rPr>
              <w:t xml:space="preserve"> Programa resumido / </w:t>
            </w:r>
            <w:r>
              <w:rPr>
                <w:rFonts w:ascii="Arial" w:eastAsia="Arial" w:hAnsi="Arial" w:cs="Arial"/>
                <w:i/>
                <w:color w:val="000000"/>
              </w:rPr>
              <w:t>Abstract</w:t>
            </w:r>
          </w:p>
        </w:tc>
      </w:tr>
      <w:tr w:rsidR="000C3AE9" w:rsidRPr="008E5006" w14:paraId="472D0F5A" w14:textId="77777777">
        <w:tc>
          <w:tcPr>
            <w:tcW w:w="9331" w:type="dxa"/>
            <w:gridSpan w:val="9"/>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427456B" w14:textId="77777777" w:rsidR="000C3AE9" w:rsidRDefault="00000000">
            <w:pPr>
              <w:widowControl/>
              <w:pBdr>
                <w:top w:val="nil"/>
                <w:left w:val="nil"/>
                <w:bottom w:val="nil"/>
                <w:right w:val="nil"/>
                <w:between w:val="nil"/>
              </w:pBdr>
              <w:jc w:val="both"/>
              <w:rPr>
                <w:rFonts w:ascii="Arial" w:eastAsia="Arial" w:hAnsi="Arial" w:cs="Arial"/>
              </w:rPr>
            </w:pPr>
            <w:r>
              <w:rPr>
                <w:rFonts w:ascii="Arial" w:eastAsia="Arial" w:hAnsi="Arial" w:cs="Arial"/>
              </w:rPr>
              <w:t>Este componente curricular tem como objetivo resolver problemas reais da sociedade por meio de soluções criativas e eficazes, alinhadas com o paradigma de uma sociedade cada vez mais interconectada e eficiente. Os alunos, organizados em grupos, irão desenvolver projetos envolvendo diferentes áreas da engenharia, implementando gestão de recursos, gestão de riscos, e realizando buscas em bases de patentes. Eles também aprenderão sobre o processo de proteção de propriedade intelectual e o sistema de PI. O curso aborda ainda aspectos de gestão híbrida de projetos e desenvolvimento de produtos, com atividades práticas, incluindo visitas técnicas, onde aspectos éticos, sociais, ambientais e econômicos serão discutidos.</w:t>
            </w:r>
          </w:p>
          <w:p w14:paraId="719ED3CA" w14:textId="77777777" w:rsidR="000C3AE9" w:rsidRDefault="000C3AE9">
            <w:pPr>
              <w:widowControl/>
              <w:pBdr>
                <w:top w:val="nil"/>
                <w:left w:val="nil"/>
                <w:bottom w:val="nil"/>
                <w:right w:val="nil"/>
                <w:between w:val="nil"/>
              </w:pBdr>
              <w:jc w:val="both"/>
              <w:rPr>
                <w:rFonts w:ascii="Arial" w:eastAsia="Arial" w:hAnsi="Arial" w:cs="Arial"/>
              </w:rPr>
            </w:pPr>
          </w:p>
          <w:p w14:paraId="752FD5E1" w14:textId="77777777" w:rsidR="000C3AE9" w:rsidRPr="00DA24DE" w:rsidRDefault="00000000">
            <w:pPr>
              <w:widowControl/>
              <w:pBdr>
                <w:top w:val="nil"/>
                <w:left w:val="nil"/>
                <w:bottom w:val="nil"/>
                <w:right w:val="nil"/>
                <w:between w:val="nil"/>
              </w:pBdr>
              <w:jc w:val="both"/>
              <w:rPr>
                <w:rFonts w:ascii="Arial" w:eastAsia="Arial" w:hAnsi="Arial" w:cs="Arial"/>
                <w:lang w:val="en-GB"/>
              </w:rPr>
            </w:pPr>
            <w:r w:rsidRPr="00DA24DE">
              <w:rPr>
                <w:rFonts w:ascii="Arial" w:eastAsia="Arial" w:hAnsi="Arial" w:cs="Arial"/>
                <w:i/>
                <w:lang w:val="en-GB"/>
              </w:rPr>
              <w:t>This curricular component aims to solve real-world problems through creative and effective solutions, aligned with the paradigm of an increasingly interconnected and efficient society. Students, organized into groups, will develop projects involving different engineering areas, implementing resource management, risk management, and conducting patent database searches. They will also learn about the intellectual property protection process and the IP system. The course also covers hybrid project management and product development, with practical activities, including technical visits, where ethical, social, environmental, and economic aspects will be discussed.</w:t>
            </w:r>
          </w:p>
        </w:tc>
      </w:tr>
      <w:tr w:rsidR="000C3AE9" w14:paraId="3143FCF7" w14:textId="77777777">
        <w:trPr>
          <w:cantSplit/>
        </w:trPr>
        <w:tc>
          <w:tcPr>
            <w:tcW w:w="9331" w:type="dxa"/>
            <w:gridSpan w:val="9"/>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26B2B7DA" w14:textId="77777777" w:rsidR="000C3AE9" w:rsidRDefault="00000000">
            <w:pPr>
              <w:widowControl/>
              <w:pBdr>
                <w:top w:val="nil"/>
                <w:left w:val="nil"/>
                <w:bottom w:val="nil"/>
                <w:right w:val="nil"/>
                <w:between w:val="nil"/>
              </w:pBdr>
              <w:rPr>
                <w:rFonts w:ascii="Arial" w:eastAsia="Arial" w:hAnsi="Arial" w:cs="Arial"/>
                <w:color w:val="000000"/>
              </w:rPr>
            </w:pPr>
            <w:r>
              <w:rPr>
                <w:rFonts w:ascii="Arial" w:eastAsia="Arial" w:hAnsi="Arial" w:cs="Arial"/>
              </w:rPr>
              <w:t xml:space="preserve">13. </w:t>
            </w:r>
            <w:r>
              <w:rPr>
                <w:rFonts w:ascii="Arial" w:eastAsia="Arial" w:hAnsi="Arial" w:cs="Arial"/>
                <w:color w:val="000000"/>
              </w:rPr>
              <w:t xml:space="preserve">Método de avaliação / </w:t>
            </w:r>
            <w:r>
              <w:rPr>
                <w:rFonts w:ascii="Arial" w:eastAsia="Arial" w:hAnsi="Arial" w:cs="Arial"/>
                <w:i/>
                <w:color w:val="000000"/>
              </w:rPr>
              <w:t>Evaluation method</w:t>
            </w:r>
          </w:p>
        </w:tc>
      </w:tr>
      <w:tr w:rsidR="000C3AE9" w:rsidRPr="008E5006" w14:paraId="19F6FB6E" w14:textId="77777777">
        <w:tc>
          <w:tcPr>
            <w:tcW w:w="9331" w:type="dxa"/>
            <w:gridSpan w:val="9"/>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84C503F" w14:textId="77777777" w:rsidR="000C3AE9" w:rsidRDefault="00000000">
            <w:pPr>
              <w:widowControl/>
              <w:pBdr>
                <w:top w:val="nil"/>
                <w:left w:val="nil"/>
                <w:bottom w:val="nil"/>
                <w:right w:val="nil"/>
                <w:between w:val="nil"/>
              </w:pBdr>
              <w:rPr>
                <w:rFonts w:ascii="Arial" w:eastAsia="Arial" w:hAnsi="Arial" w:cs="Arial"/>
                <w:color w:val="000000"/>
              </w:rPr>
            </w:pPr>
            <w:r>
              <w:rPr>
                <w:rFonts w:ascii="Arial" w:eastAsia="Arial" w:hAnsi="Arial" w:cs="Arial"/>
                <w:color w:val="000000"/>
              </w:rPr>
              <w:t xml:space="preserve"> </w:t>
            </w:r>
          </w:p>
          <w:p w14:paraId="42AF436C" w14:textId="77777777" w:rsidR="000C3AE9" w:rsidRDefault="00000000">
            <w:pPr>
              <w:widowControl/>
              <w:pBdr>
                <w:top w:val="nil"/>
                <w:left w:val="nil"/>
                <w:bottom w:val="nil"/>
                <w:right w:val="nil"/>
                <w:between w:val="nil"/>
              </w:pBdr>
              <w:jc w:val="both"/>
              <w:rPr>
                <w:rFonts w:ascii="Arial" w:eastAsia="Arial" w:hAnsi="Arial" w:cs="Arial"/>
              </w:rPr>
            </w:pPr>
            <w:r>
              <w:rPr>
                <w:rFonts w:ascii="Arial" w:eastAsia="Arial" w:hAnsi="Arial" w:cs="Arial"/>
              </w:rPr>
              <w:t>A disciplina será avaliada de forma contínua, diversificada, com devolutiva detalhada e foco no desenvolvimento de competências utilizando rubricas.</w:t>
            </w:r>
          </w:p>
          <w:p w14:paraId="58BA6B76" w14:textId="77777777" w:rsidR="000C3AE9" w:rsidRDefault="000C3AE9">
            <w:pPr>
              <w:widowControl/>
              <w:pBdr>
                <w:top w:val="nil"/>
                <w:left w:val="nil"/>
                <w:bottom w:val="nil"/>
                <w:right w:val="nil"/>
                <w:between w:val="nil"/>
              </w:pBdr>
              <w:jc w:val="both"/>
              <w:rPr>
                <w:rFonts w:ascii="Arial" w:eastAsia="Arial" w:hAnsi="Arial" w:cs="Arial"/>
              </w:rPr>
            </w:pPr>
          </w:p>
          <w:p w14:paraId="02B976EC" w14:textId="77777777" w:rsidR="000C3AE9" w:rsidRDefault="00000000">
            <w:pPr>
              <w:widowControl/>
              <w:pBdr>
                <w:top w:val="nil"/>
                <w:left w:val="nil"/>
                <w:bottom w:val="nil"/>
                <w:right w:val="nil"/>
                <w:between w:val="nil"/>
              </w:pBdr>
              <w:jc w:val="both"/>
              <w:rPr>
                <w:rFonts w:ascii="Arial" w:eastAsia="Arial" w:hAnsi="Arial" w:cs="Arial"/>
              </w:rPr>
            </w:pPr>
            <w:r>
              <w:rPr>
                <w:rFonts w:ascii="Arial" w:eastAsia="Arial" w:hAnsi="Arial" w:cs="Arial"/>
              </w:rPr>
              <w:t>Serão utilizadas avaliações formativas e/ou somativas. Poderão ser utilizados exercícios, provas, questionários, projetos, apresentações, relatórios, entre outros, como formas de avaliação.</w:t>
            </w:r>
          </w:p>
          <w:p w14:paraId="2013E22D" w14:textId="77777777" w:rsidR="000C3AE9" w:rsidRDefault="000C3AE9">
            <w:pPr>
              <w:widowControl/>
              <w:pBdr>
                <w:top w:val="nil"/>
                <w:left w:val="nil"/>
                <w:bottom w:val="nil"/>
                <w:right w:val="nil"/>
                <w:between w:val="nil"/>
              </w:pBdr>
              <w:jc w:val="both"/>
              <w:rPr>
                <w:rFonts w:ascii="Arial" w:eastAsia="Arial" w:hAnsi="Arial" w:cs="Arial"/>
              </w:rPr>
            </w:pPr>
          </w:p>
          <w:p w14:paraId="35D892CC" w14:textId="77777777" w:rsidR="000C3AE9" w:rsidRDefault="000C3AE9">
            <w:pPr>
              <w:widowControl/>
              <w:pBdr>
                <w:top w:val="nil"/>
                <w:left w:val="nil"/>
                <w:bottom w:val="nil"/>
                <w:right w:val="nil"/>
                <w:between w:val="nil"/>
              </w:pBdr>
              <w:jc w:val="both"/>
              <w:rPr>
                <w:rFonts w:ascii="Arial" w:eastAsia="Arial" w:hAnsi="Arial" w:cs="Arial"/>
              </w:rPr>
            </w:pPr>
          </w:p>
          <w:p w14:paraId="50845A4D" w14:textId="77777777" w:rsidR="000C3AE9" w:rsidRPr="00DA24DE" w:rsidRDefault="00000000">
            <w:pPr>
              <w:widowControl/>
              <w:pBdr>
                <w:top w:val="nil"/>
                <w:left w:val="nil"/>
                <w:bottom w:val="nil"/>
                <w:right w:val="nil"/>
                <w:between w:val="nil"/>
              </w:pBdr>
              <w:jc w:val="both"/>
              <w:rPr>
                <w:rFonts w:ascii="Arial" w:eastAsia="Arial" w:hAnsi="Arial" w:cs="Arial"/>
                <w:i/>
                <w:lang w:val="en-GB"/>
              </w:rPr>
            </w:pPr>
            <w:r w:rsidRPr="00DA24DE">
              <w:rPr>
                <w:rFonts w:ascii="Arial" w:eastAsia="Arial" w:hAnsi="Arial" w:cs="Arial"/>
                <w:i/>
                <w:lang w:val="en-GB"/>
              </w:rPr>
              <w:t>The discipline will be evaluated continuously, diversely, with detailed feedback, and a focus on competency development using rubrics.</w:t>
            </w:r>
          </w:p>
          <w:p w14:paraId="00890CAD" w14:textId="77777777" w:rsidR="000C3AE9" w:rsidRPr="00DA24DE" w:rsidRDefault="000C3AE9">
            <w:pPr>
              <w:widowControl/>
              <w:pBdr>
                <w:top w:val="nil"/>
                <w:left w:val="nil"/>
                <w:bottom w:val="nil"/>
                <w:right w:val="nil"/>
                <w:between w:val="nil"/>
              </w:pBdr>
              <w:jc w:val="both"/>
              <w:rPr>
                <w:rFonts w:ascii="Arial" w:eastAsia="Arial" w:hAnsi="Arial" w:cs="Arial"/>
                <w:i/>
                <w:lang w:val="en-GB"/>
              </w:rPr>
            </w:pPr>
          </w:p>
          <w:p w14:paraId="24B7EE04" w14:textId="77777777" w:rsidR="000C3AE9" w:rsidRPr="00DA24DE" w:rsidRDefault="00000000">
            <w:pPr>
              <w:widowControl/>
              <w:pBdr>
                <w:top w:val="nil"/>
                <w:left w:val="nil"/>
                <w:bottom w:val="nil"/>
                <w:right w:val="nil"/>
                <w:between w:val="nil"/>
              </w:pBdr>
              <w:jc w:val="both"/>
              <w:rPr>
                <w:rFonts w:ascii="Arial" w:eastAsia="Arial" w:hAnsi="Arial" w:cs="Arial"/>
                <w:i/>
                <w:lang w:val="en-GB"/>
              </w:rPr>
            </w:pPr>
            <w:r w:rsidRPr="00DA24DE">
              <w:rPr>
                <w:rFonts w:ascii="Arial" w:eastAsia="Arial" w:hAnsi="Arial" w:cs="Arial"/>
                <w:i/>
                <w:lang w:val="en-GB"/>
              </w:rPr>
              <w:t>Formative and/or summative assessments will be used. Evaluation methods may include exercises, tests, quizzes, projects, presentations, reports, among others.</w:t>
            </w:r>
          </w:p>
          <w:p w14:paraId="3F32C687" w14:textId="77777777" w:rsidR="000C3AE9" w:rsidRPr="00DA24DE" w:rsidRDefault="000C3AE9">
            <w:pPr>
              <w:widowControl/>
              <w:pBdr>
                <w:top w:val="nil"/>
                <w:left w:val="nil"/>
                <w:bottom w:val="nil"/>
                <w:right w:val="nil"/>
                <w:between w:val="nil"/>
              </w:pBdr>
              <w:rPr>
                <w:rFonts w:ascii="Arial" w:eastAsia="Arial" w:hAnsi="Arial" w:cs="Arial"/>
                <w:lang w:val="en-GB"/>
              </w:rPr>
            </w:pPr>
          </w:p>
        </w:tc>
      </w:tr>
      <w:tr w:rsidR="000C3AE9" w14:paraId="4A251243" w14:textId="77777777">
        <w:trPr>
          <w:cantSplit/>
        </w:trPr>
        <w:tc>
          <w:tcPr>
            <w:tcW w:w="9331" w:type="dxa"/>
            <w:gridSpan w:val="9"/>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3318669B" w14:textId="77777777" w:rsidR="000C3AE9" w:rsidRDefault="00000000">
            <w:pPr>
              <w:widowControl/>
              <w:pBdr>
                <w:top w:val="nil"/>
                <w:left w:val="nil"/>
                <w:bottom w:val="nil"/>
                <w:right w:val="nil"/>
                <w:between w:val="nil"/>
              </w:pBdr>
              <w:rPr>
                <w:rFonts w:ascii="Arial" w:eastAsia="Arial" w:hAnsi="Arial" w:cs="Arial"/>
                <w:color w:val="000000"/>
              </w:rPr>
            </w:pPr>
            <w:r>
              <w:rPr>
                <w:rFonts w:ascii="Arial" w:eastAsia="Arial" w:hAnsi="Arial" w:cs="Arial"/>
                <w:color w:val="000000"/>
              </w:rPr>
              <w:lastRenderedPageBreak/>
              <w:t>14.</w:t>
            </w:r>
            <w:r>
              <w:rPr>
                <w:rFonts w:ascii="Arial" w:eastAsia="Arial" w:hAnsi="Arial" w:cs="Arial"/>
              </w:rPr>
              <w:t xml:space="preserve"> </w:t>
            </w:r>
            <w:r>
              <w:rPr>
                <w:rFonts w:ascii="Arial" w:eastAsia="Arial" w:hAnsi="Arial" w:cs="Arial"/>
                <w:color w:val="000000"/>
              </w:rPr>
              <w:t xml:space="preserve">Critério de avaliação / </w:t>
            </w:r>
            <w:r>
              <w:rPr>
                <w:rFonts w:ascii="Arial" w:eastAsia="Arial" w:hAnsi="Arial" w:cs="Arial"/>
                <w:i/>
                <w:color w:val="000000"/>
              </w:rPr>
              <w:t>Criterion for approval</w:t>
            </w:r>
          </w:p>
        </w:tc>
      </w:tr>
      <w:tr w:rsidR="000C3AE9" w:rsidRPr="008E5006" w14:paraId="2DC3FD15" w14:textId="77777777">
        <w:tc>
          <w:tcPr>
            <w:tcW w:w="9331" w:type="dxa"/>
            <w:gridSpan w:val="9"/>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B3A78E6" w14:textId="77777777" w:rsidR="000C3AE9" w:rsidRDefault="000C3AE9">
            <w:pPr>
              <w:widowControl/>
              <w:pBdr>
                <w:top w:val="nil"/>
                <w:left w:val="nil"/>
                <w:bottom w:val="nil"/>
                <w:right w:val="nil"/>
                <w:between w:val="nil"/>
              </w:pBdr>
              <w:tabs>
                <w:tab w:val="center" w:pos="4252"/>
                <w:tab w:val="right" w:pos="8504"/>
              </w:tabs>
              <w:rPr>
                <w:rFonts w:ascii="Arial" w:eastAsia="Arial" w:hAnsi="Arial" w:cs="Arial"/>
              </w:rPr>
            </w:pPr>
          </w:p>
          <w:p w14:paraId="5D3CB9E3" w14:textId="77777777" w:rsidR="000C3AE9" w:rsidRDefault="00000000">
            <w:pPr>
              <w:widowControl/>
              <w:pBdr>
                <w:top w:val="nil"/>
                <w:left w:val="nil"/>
                <w:bottom w:val="nil"/>
                <w:right w:val="nil"/>
                <w:between w:val="nil"/>
              </w:pBdr>
              <w:tabs>
                <w:tab w:val="center" w:pos="4252"/>
                <w:tab w:val="right" w:pos="8504"/>
              </w:tabs>
              <w:jc w:val="both"/>
              <w:rPr>
                <w:rFonts w:ascii="Arial" w:eastAsia="Arial" w:hAnsi="Arial" w:cs="Arial"/>
              </w:rPr>
            </w:pPr>
            <w:r>
              <w:rPr>
                <w:rFonts w:ascii="Arial" w:eastAsia="Arial" w:hAnsi="Arial" w:cs="Arial"/>
              </w:rPr>
              <w:t>Ao término da disciplina, o aluno receberá um diagnóstico holístico das competências desenvolvidas. O nível de proficiência na competência será transformado em nota da disciplina de acordo com as proporções estabelecidas pelo projeto pedagógico.</w:t>
            </w:r>
          </w:p>
          <w:p w14:paraId="7DB42B5A" w14:textId="77777777" w:rsidR="000C3AE9" w:rsidRDefault="000C3AE9">
            <w:pPr>
              <w:widowControl/>
              <w:pBdr>
                <w:top w:val="nil"/>
                <w:left w:val="nil"/>
                <w:bottom w:val="nil"/>
                <w:right w:val="nil"/>
                <w:between w:val="nil"/>
              </w:pBdr>
              <w:tabs>
                <w:tab w:val="center" w:pos="4252"/>
                <w:tab w:val="right" w:pos="8504"/>
              </w:tabs>
              <w:rPr>
                <w:rFonts w:ascii="Arial" w:eastAsia="Arial" w:hAnsi="Arial" w:cs="Arial"/>
              </w:rPr>
            </w:pPr>
          </w:p>
          <w:p w14:paraId="03F01F80" w14:textId="77777777" w:rsidR="000C3AE9" w:rsidRPr="00DA24DE" w:rsidRDefault="00000000">
            <w:pPr>
              <w:widowControl/>
              <w:pBdr>
                <w:top w:val="nil"/>
                <w:left w:val="nil"/>
                <w:bottom w:val="nil"/>
                <w:right w:val="nil"/>
                <w:between w:val="nil"/>
              </w:pBdr>
              <w:tabs>
                <w:tab w:val="center" w:pos="4252"/>
                <w:tab w:val="right" w:pos="8504"/>
              </w:tabs>
              <w:jc w:val="both"/>
              <w:rPr>
                <w:rFonts w:ascii="Arial" w:eastAsia="Arial" w:hAnsi="Arial" w:cs="Arial"/>
                <w:color w:val="000000"/>
                <w:lang w:val="en-GB"/>
              </w:rPr>
            </w:pPr>
            <w:r w:rsidRPr="00DA24DE">
              <w:rPr>
                <w:rFonts w:ascii="Arial" w:eastAsia="Arial" w:hAnsi="Arial" w:cs="Arial"/>
                <w:i/>
                <w:lang w:val="en-GB"/>
              </w:rPr>
              <w:t>At the end of the discipline, the student will receive a holistic diagnosis of the developed competencies. The proficiency level in each competency will be converted into a course grade according to the proportions established by the pedagogical project.</w:t>
            </w:r>
          </w:p>
          <w:p w14:paraId="2DF51218" w14:textId="77777777" w:rsidR="000C3AE9" w:rsidRPr="00DA24DE" w:rsidRDefault="000C3AE9">
            <w:pPr>
              <w:widowControl/>
              <w:pBdr>
                <w:top w:val="nil"/>
                <w:left w:val="nil"/>
                <w:bottom w:val="nil"/>
                <w:right w:val="nil"/>
                <w:between w:val="nil"/>
              </w:pBdr>
              <w:tabs>
                <w:tab w:val="center" w:pos="4252"/>
                <w:tab w:val="right" w:pos="8504"/>
              </w:tabs>
              <w:rPr>
                <w:rFonts w:ascii="Arial" w:eastAsia="Arial" w:hAnsi="Arial" w:cs="Arial"/>
                <w:i/>
                <w:color w:val="000000"/>
                <w:lang w:val="en-GB"/>
              </w:rPr>
            </w:pPr>
          </w:p>
        </w:tc>
      </w:tr>
      <w:tr w:rsidR="000C3AE9" w14:paraId="33C95163" w14:textId="77777777">
        <w:trPr>
          <w:cantSplit/>
        </w:trPr>
        <w:tc>
          <w:tcPr>
            <w:tcW w:w="9331" w:type="dxa"/>
            <w:gridSpan w:val="9"/>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2D0EAB7" w14:textId="77777777" w:rsidR="000C3AE9" w:rsidRDefault="00000000">
            <w:pPr>
              <w:widowControl/>
              <w:pBdr>
                <w:top w:val="nil"/>
                <w:left w:val="nil"/>
                <w:bottom w:val="nil"/>
                <w:right w:val="nil"/>
                <w:between w:val="nil"/>
              </w:pBdr>
              <w:rPr>
                <w:rFonts w:ascii="Arial" w:eastAsia="Arial" w:hAnsi="Arial" w:cs="Arial"/>
                <w:color w:val="000000"/>
              </w:rPr>
            </w:pPr>
            <w:r>
              <w:rPr>
                <w:rFonts w:ascii="Arial" w:eastAsia="Arial" w:hAnsi="Arial" w:cs="Arial"/>
                <w:color w:val="000000"/>
              </w:rPr>
              <w:t>15</w:t>
            </w:r>
            <w:r>
              <w:rPr>
                <w:rFonts w:ascii="Arial" w:eastAsia="Arial" w:hAnsi="Arial" w:cs="Arial"/>
              </w:rPr>
              <w:t xml:space="preserve">. </w:t>
            </w:r>
            <w:r>
              <w:rPr>
                <w:rFonts w:ascii="Arial" w:eastAsia="Arial" w:hAnsi="Arial" w:cs="Arial"/>
                <w:color w:val="000000"/>
              </w:rPr>
              <w:t xml:space="preserve">Normas de recuperação / </w:t>
            </w:r>
            <w:r>
              <w:rPr>
                <w:rFonts w:ascii="Arial" w:eastAsia="Arial" w:hAnsi="Arial" w:cs="Arial"/>
                <w:i/>
                <w:color w:val="000000"/>
              </w:rPr>
              <w:t>Norms for remedial work</w:t>
            </w:r>
          </w:p>
        </w:tc>
      </w:tr>
      <w:tr w:rsidR="000C3AE9" w:rsidRPr="008E5006" w14:paraId="5CA68AF1" w14:textId="77777777">
        <w:tc>
          <w:tcPr>
            <w:tcW w:w="9331" w:type="dxa"/>
            <w:gridSpan w:val="9"/>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D4413D0" w14:textId="77777777" w:rsidR="000C3AE9" w:rsidRDefault="000C3AE9">
            <w:pPr>
              <w:widowControl/>
              <w:pBdr>
                <w:top w:val="nil"/>
                <w:left w:val="nil"/>
                <w:bottom w:val="nil"/>
                <w:right w:val="nil"/>
                <w:between w:val="nil"/>
              </w:pBdr>
              <w:tabs>
                <w:tab w:val="center" w:pos="4252"/>
                <w:tab w:val="right" w:pos="8504"/>
              </w:tabs>
              <w:jc w:val="both"/>
              <w:rPr>
                <w:rFonts w:ascii="Arial" w:eastAsia="Arial" w:hAnsi="Arial" w:cs="Arial"/>
              </w:rPr>
            </w:pPr>
          </w:p>
          <w:p w14:paraId="47B8EC07" w14:textId="77777777" w:rsidR="000C3AE9" w:rsidRDefault="00000000">
            <w:pPr>
              <w:widowControl/>
              <w:pBdr>
                <w:top w:val="nil"/>
                <w:left w:val="nil"/>
                <w:bottom w:val="nil"/>
                <w:right w:val="nil"/>
                <w:between w:val="nil"/>
              </w:pBdr>
              <w:tabs>
                <w:tab w:val="center" w:pos="4252"/>
                <w:tab w:val="right" w:pos="8504"/>
              </w:tabs>
              <w:jc w:val="both"/>
              <w:rPr>
                <w:rFonts w:ascii="Arial" w:eastAsia="Arial" w:hAnsi="Arial" w:cs="Arial"/>
              </w:rPr>
            </w:pPr>
            <w:r>
              <w:rPr>
                <w:rFonts w:ascii="Arial" w:eastAsia="Arial" w:hAnsi="Arial" w:cs="Arial"/>
              </w:rPr>
              <w:t xml:space="preserve">O diagnóstico holístico será utilizado para identificar as competências insatisfatórias e o aluno deverá realizar atividades complementares para a reavaliação do nível de proficiência dessas competências. </w:t>
            </w:r>
          </w:p>
          <w:p w14:paraId="1C439DBD" w14:textId="77777777" w:rsidR="000C3AE9" w:rsidRDefault="000C3AE9">
            <w:pPr>
              <w:widowControl/>
              <w:pBdr>
                <w:top w:val="nil"/>
                <w:left w:val="nil"/>
                <w:bottom w:val="nil"/>
                <w:right w:val="nil"/>
                <w:between w:val="nil"/>
              </w:pBdr>
              <w:tabs>
                <w:tab w:val="center" w:pos="4252"/>
                <w:tab w:val="right" w:pos="8504"/>
              </w:tabs>
              <w:jc w:val="both"/>
              <w:rPr>
                <w:rFonts w:ascii="Arial" w:eastAsia="Arial" w:hAnsi="Arial" w:cs="Arial"/>
              </w:rPr>
            </w:pPr>
          </w:p>
          <w:p w14:paraId="6907234A" w14:textId="77777777" w:rsidR="000C3AE9" w:rsidRPr="00DA24DE" w:rsidRDefault="00000000">
            <w:pPr>
              <w:widowControl/>
              <w:pBdr>
                <w:top w:val="nil"/>
                <w:left w:val="nil"/>
                <w:bottom w:val="nil"/>
                <w:right w:val="nil"/>
                <w:between w:val="nil"/>
              </w:pBdr>
              <w:tabs>
                <w:tab w:val="center" w:pos="4252"/>
                <w:tab w:val="right" w:pos="8504"/>
              </w:tabs>
              <w:jc w:val="both"/>
              <w:rPr>
                <w:rFonts w:ascii="Arial" w:eastAsia="Arial" w:hAnsi="Arial" w:cs="Arial"/>
                <w:i/>
                <w:lang w:val="en-GB"/>
              </w:rPr>
            </w:pPr>
            <w:r w:rsidRPr="00DA24DE">
              <w:rPr>
                <w:rFonts w:ascii="Arial" w:eastAsia="Arial" w:hAnsi="Arial" w:cs="Arial"/>
                <w:i/>
                <w:lang w:val="en-GB"/>
              </w:rPr>
              <w:t>The holistic diagnosis will be used to identify unsatisfactory competencies, and the student must complete complementary activities for the reassessment of the proficiency level in those competencies.</w:t>
            </w:r>
          </w:p>
          <w:p w14:paraId="51E1C099" w14:textId="77777777" w:rsidR="000C3AE9" w:rsidRPr="00DA24DE" w:rsidRDefault="000C3AE9">
            <w:pPr>
              <w:widowControl/>
              <w:pBdr>
                <w:top w:val="nil"/>
                <w:left w:val="nil"/>
                <w:bottom w:val="nil"/>
                <w:right w:val="nil"/>
                <w:between w:val="nil"/>
              </w:pBdr>
              <w:tabs>
                <w:tab w:val="center" w:pos="4252"/>
                <w:tab w:val="right" w:pos="8504"/>
              </w:tabs>
              <w:jc w:val="both"/>
              <w:rPr>
                <w:rFonts w:ascii="Arial" w:eastAsia="Arial" w:hAnsi="Arial" w:cs="Arial"/>
                <w:lang w:val="en-GB"/>
              </w:rPr>
            </w:pPr>
          </w:p>
        </w:tc>
      </w:tr>
      <w:tr w:rsidR="000C3AE9" w14:paraId="0840FA3E" w14:textId="77777777">
        <w:trPr>
          <w:cantSplit/>
        </w:trPr>
        <w:tc>
          <w:tcPr>
            <w:tcW w:w="9331" w:type="dxa"/>
            <w:gridSpan w:val="9"/>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7C2D25D3" w14:textId="77777777" w:rsidR="000C3AE9" w:rsidRDefault="00000000">
            <w:pPr>
              <w:widowControl/>
              <w:pBdr>
                <w:top w:val="nil"/>
                <w:left w:val="nil"/>
                <w:bottom w:val="nil"/>
                <w:right w:val="nil"/>
                <w:between w:val="nil"/>
              </w:pBdr>
              <w:rPr>
                <w:rFonts w:ascii="Arial" w:eastAsia="Arial" w:hAnsi="Arial" w:cs="Arial"/>
                <w:i/>
                <w:color w:val="000000"/>
              </w:rPr>
            </w:pPr>
            <w:r>
              <w:rPr>
                <w:rFonts w:ascii="Arial" w:eastAsia="Arial" w:hAnsi="Arial" w:cs="Arial"/>
                <w:color w:val="000000"/>
              </w:rPr>
              <w:t>16</w:t>
            </w:r>
            <w:r>
              <w:rPr>
                <w:rFonts w:ascii="Arial" w:eastAsia="Arial" w:hAnsi="Arial" w:cs="Arial"/>
              </w:rPr>
              <w:t xml:space="preserve">. </w:t>
            </w:r>
            <w:r>
              <w:rPr>
                <w:rFonts w:ascii="Arial" w:eastAsia="Arial" w:hAnsi="Arial" w:cs="Arial"/>
                <w:color w:val="000000"/>
              </w:rPr>
              <w:t xml:space="preserve">Bibliografia / </w:t>
            </w:r>
            <w:r>
              <w:rPr>
                <w:rFonts w:ascii="Arial" w:eastAsia="Arial" w:hAnsi="Arial" w:cs="Arial"/>
                <w:i/>
                <w:color w:val="000000"/>
              </w:rPr>
              <w:t>Bibliography</w:t>
            </w:r>
          </w:p>
          <w:p w14:paraId="6B110D88" w14:textId="77777777" w:rsidR="000C3AE9" w:rsidRDefault="000C3AE9">
            <w:pPr>
              <w:widowControl/>
              <w:pBdr>
                <w:top w:val="nil"/>
                <w:left w:val="nil"/>
                <w:bottom w:val="nil"/>
                <w:right w:val="nil"/>
                <w:between w:val="nil"/>
              </w:pBdr>
              <w:rPr>
                <w:rFonts w:ascii="Arial" w:eastAsia="Arial" w:hAnsi="Arial" w:cs="Arial"/>
                <w:i/>
              </w:rPr>
            </w:pPr>
          </w:p>
        </w:tc>
      </w:tr>
      <w:tr w:rsidR="000C3AE9" w:rsidRPr="008E5006" w14:paraId="5D441736" w14:textId="77777777">
        <w:trPr>
          <w:trHeight w:val="1695"/>
        </w:trPr>
        <w:tc>
          <w:tcPr>
            <w:tcW w:w="9331" w:type="dxa"/>
            <w:gridSpan w:val="9"/>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3FCCDC4A" w14:textId="77777777" w:rsidR="000C3AE9" w:rsidRDefault="00000000">
            <w:pPr>
              <w:widowControl/>
              <w:pBdr>
                <w:top w:val="nil"/>
                <w:left w:val="nil"/>
                <w:bottom w:val="nil"/>
                <w:right w:val="nil"/>
                <w:between w:val="nil"/>
              </w:pBdr>
              <w:tabs>
                <w:tab w:val="center" w:pos="4252"/>
                <w:tab w:val="right" w:pos="8504"/>
              </w:tabs>
              <w:jc w:val="both"/>
              <w:rPr>
                <w:rFonts w:ascii="Arial" w:eastAsia="Arial" w:hAnsi="Arial" w:cs="Arial"/>
              </w:rPr>
            </w:pPr>
            <w:r>
              <w:rPr>
                <w:rFonts w:ascii="Arial" w:eastAsia="Arial" w:hAnsi="Arial" w:cs="Arial"/>
              </w:rPr>
              <w:t>A base teórica que será utilizada no curso terá origem variada, podendo ser composta de livros de referência, apostilas, vídeos, entre outros, e poderá ser atualizada constantemente.  Os docentes deverão apresentar a bibliografia referente ao tema em questão quando necessário.</w:t>
            </w:r>
          </w:p>
          <w:p w14:paraId="312BCC77" w14:textId="77777777" w:rsidR="000C3AE9" w:rsidRDefault="000C3AE9">
            <w:pPr>
              <w:widowControl/>
              <w:pBdr>
                <w:top w:val="nil"/>
                <w:left w:val="nil"/>
                <w:bottom w:val="nil"/>
                <w:right w:val="nil"/>
                <w:between w:val="nil"/>
              </w:pBdr>
              <w:tabs>
                <w:tab w:val="center" w:pos="4252"/>
                <w:tab w:val="right" w:pos="8504"/>
              </w:tabs>
              <w:rPr>
                <w:rFonts w:ascii="Arial" w:eastAsia="Arial" w:hAnsi="Arial" w:cs="Arial"/>
              </w:rPr>
            </w:pPr>
          </w:p>
          <w:p w14:paraId="784FB2F1" w14:textId="77777777" w:rsidR="000C3AE9" w:rsidRPr="00DA24DE" w:rsidRDefault="00000000">
            <w:pPr>
              <w:widowControl/>
              <w:pBdr>
                <w:top w:val="nil"/>
                <w:left w:val="nil"/>
                <w:bottom w:val="nil"/>
                <w:right w:val="nil"/>
                <w:between w:val="nil"/>
              </w:pBdr>
              <w:tabs>
                <w:tab w:val="center" w:pos="4252"/>
                <w:tab w:val="right" w:pos="8504"/>
              </w:tabs>
              <w:jc w:val="both"/>
              <w:rPr>
                <w:rFonts w:ascii="Arial" w:eastAsia="Arial" w:hAnsi="Arial" w:cs="Arial"/>
                <w:i/>
                <w:lang w:val="en-GB"/>
              </w:rPr>
            </w:pPr>
            <w:r w:rsidRPr="00DA24DE">
              <w:rPr>
                <w:rFonts w:ascii="Arial" w:eastAsia="Arial" w:hAnsi="Arial" w:cs="Arial"/>
                <w:i/>
                <w:lang w:val="en-GB"/>
              </w:rPr>
              <w:t xml:space="preserve">The theoretical foundation used in the course will have diverse origins, including reference books, handouts, videos, among others, and may be constantly updated. The instructors will provide the bibliography related to the topic in question when needed. </w:t>
            </w:r>
          </w:p>
          <w:p w14:paraId="2490ACDB" w14:textId="77777777" w:rsidR="000C3AE9" w:rsidRPr="00DA24DE" w:rsidRDefault="000C3AE9">
            <w:pPr>
              <w:widowControl/>
              <w:pBdr>
                <w:top w:val="nil"/>
                <w:left w:val="nil"/>
                <w:bottom w:val="nil"/>
                <w:right w:val="nil"/>
                <w:between w:val="nil"/>
              </w:pBdr>
              <w:tabs>
                <w:tab w:val="center" w:pos="4252"/>
                <w:tab w:val="right" w:pos="8504"/>
              </w:tabs>
              <w:rPr>
                <w:rFonts w:ascii="Arial" w:eastAsia="Arial" w:hAnsi="Arial" w:cs="Arial"/>
                <w:lang w:val="en-GB"/>
              </w:rPr>
            </w:pPr>
          </w:p>
        </w:tc>
      </w:tr>
      <w:tr w:rsidR="000C3AE9" w14:paraId="391E7194" w14:textId="77777777">
        <w:trPr>
          <w:trHeight w:val="345"/>
        </w:trPr>
        <w:tc>
          <w:tcPr>
            <w:tcW w:w="9331" w:type="dxa"/>
            <w:gridSpan w:val="9"/>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83B61AA" w14:textId="77777777" w:rsidR="000C3AE9" w:rsidRDefault="00000000">
            <w:pPr>
              <w:widowControl/>
              <w:tabs>
                <w:tab w:val="center" w:pos="4252"/>
                <w:tab w:val="right" w:pos="8504"/>
              </w:tabs>
              <w:jc w:val="both"/>
              <w:rPr>
                <w:rFonts w:ascii="Arial" w:eastAsia="Arial" w:hAnsi="Arial" w:cs="Arial"/>
                <w:i/>
                <w:u w:val="single"/>
              </w:rPr>
            </w:pPr>
            <w:r>
              <w:rPr>
                <w:rFonts w:ascii="Arial" w:eastAsia="Arial" w:hAnsi="Arial" w:cs="Arial"/>
              </w:rPr>
              <w:t xml:space="preserve">17. Extensão </w:t>
            </w:r>
            <w:r>
              <w:rPr>
                <w:rFonts w:ascii="Arial" w:eastAsia="Arial" w:hAnsi="Arial" w:cs="Arial"/>
                <w:i/>
              </w:rPr>
              <w:t>/ Social Outreach</w:t>
            </w:r>
          </w:p>
        </w:tc>
      </w:tr>
      <w:tr w:rsidR="000C3AE9" w14:paraId="60DC5F8B" w14:textId="77777777" w:rsidTr="00DA24DE">
        <w:trPr>
          <w:trHeight w:val="4877"/>
        </w:trPr>
        <w:tc>
          <w:tcPr>
            <w:tcW w:w="9331" w:type="dxa"/>
            <w:gridSpan w:val="9"/>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FF804CB" w14:textId="77777777" w:rsidR="000C3AE9" w:rsidRDefault="00000000">
            <w:pPr>
              <w:widowControl/>
              <w:tabs>
                <w:tab w:val="center" w:pos="4252"/>
                <w:tab w:val="right" w:pos="8504"/>
              </w:tabs>
              <w:jc w:val="both"/>
              <w:rPr>
                <w:rFonts w:ascii="Arial" w:eastAsia="Arial" w:hAnsi="Arial" w:cs="Arial"/>
                <w:b/>
                <w:i/>
              </w:rPr>
            </w:pPr>
            <w:r>
              <w:rPr>
                <w:rFonts w:ascii="Arial" w:eastAsia="Arial" w:hAnsi="Arial" w:cs="Arial"/>
                <w:b/>
              </w:rPr>
              <w:t xml:space="preserve">Grupo Social Alvo / </w:t>
            </w:r>
            <w:r>
              <w:rPr>
                <w:rFonts w:ascii="Arial" w:eastAsia="Arial" w:hAnsi="Arial" w:cs="Arial"/>
                <w:b/>
                <w:i/>
              </w:rPr>
              <w:t>Target Social Group</w:t>
            </w:r>
          </w:p>
          <w:p w14:paraId="48DCCB45" w14:textId="77777777" w:rsidR="000C3AE9" w:rsidRDefault="00000000">
            <w:pPr>
              <w:widowControl/>
              <w:tabs>
                <w:tab w:val="center" w:pos="4252"/>
                <w:tab w:val="right" w:pos="8504"/>
              </w:tabs>
              <w:jc w:val="both"/>
              <w:rPr>
                <w:rFonts w:ascii="Arial" w:eastAsia="Arial" w:hAnsi="Arial" w:cs="Arial"/>
                <w:i/>
              </w:rPr>
            </w:pPr>
            <w:r>
              <w:rPr>
                <w:rFonts w:ascii="Arial" w:eastAsia="Arial" w:hAnsi="Arial" w:cs="Arial"/>
              </w:rPr>
              <w:t>Empresas, ONGs, Institutos de Pesquisa entre outros membros da sociedade. /</w:t>
            </w:r>
            <w:r>
              <w:rPr>
                <w:rFonts w:ascii="Arial" w:eastAsia="Arial" w:hAnsi="Arial" w:cs="Arial"/>
                <w:i/>
              </w:rPr>
              <w:t xml:space="preserve"> Companies, NGOs, research institutes, and other members of society.</w:t>
            </w:r>
          </w:p>
          <w:p w14:paraId="596EE2A4" w14:textId="77777777" w:rsidR="000C3AE9" w:rsidRDefault="000C3AE9">
            <w:pPr>
              <w:widowControl/>
              <w:tabs>
                <w:tab w:val="center" w:pos="4252"/>
                <w:tab w:val="right" w:pos="8504"/>
              </w:tabs>
              <w:jc w:val="both"/>
              <w:rPr>
                <w:rFonts w:ascii="Arial" w:eastAsia="Arial" w:hAnsi="Arial" w:cs="Arial"/>
              </w:rPr>
            </w:pPr>
          </w:p>
          <w:p w14:paraId="0DF99FD9" w14:textId="77777777" w:rsidR="000C3AE9" w:rsidRDefault="00000000">
            <w:pPr>
              <w:widowControl/>
              <w:tabs>
                <w:tab w:val="center" w:pos="4252"/>
                <w:tab w:val="right" w:pos="8504"/>
              </w:tabs>
              <w:jc w:val="both"/>
              <w:rPr>
                <w:rFonts w:ascii="Arial" w:eastAsia="Arial" w:hAnsi="Arial" w:cs="Arial"/>
                <w:b/>
                <w:i/>
              </w:rPr>
            </w:pPr>
            <w:r>
              <w:rPr>
                <w:rFonts w:ascii="Arial" w:eastAsia="Arial" w:hAnsi="Arial" w:cs="Arial"/>
                <w:b/>
              </w:rPr>
              <w:t xml:space="preserve">Objetivos </w:t>
            </w:r>
            <w:r>
              <w:rPr>
                <w:rFonts w:ascii="Arial" w:eastAsia="Arial" w:hAnsi="Arial" w:cs="Arial"/>
                <w:b/>
                <w:i/>
              </w:rPr>
              <w:t>/ Goals</w:t>
            </w:r>
          </w:p>
          <w:p w14:paraId="3C75FB62" w14:textId="77777777" w:rsidR="000C3AE9" w:rsidRDefault="00000000">
            <w:pPr>
              <w:widowControl/>
              <w:tabs>
                <w:tab w:val="center" w:pos="4252"/>
                <w:tab w:val="right" w:pos="8504"/>
              </w:tabs>
              <w:jc w:val="both"/>
              <w:rPr>
                <w:rFonts w:ascii="Arial" w:eastAsia="Arial" w:hAnsi="Arial" w:cs="Arial"/>
                <w:i/>
              </w:rPr>
            </w:pPr>
            <w:r>
              <w:rPr>
                <w:rFonts w:ascii="Arial" w:eastAsia="Arial" w:hAnsi="Arial" w:cs="Arial"/>
              </w:rPr>
              <w:t xml:space="preserve">Projetar e implementar soluções para resolver problemas de uma sociedade eficiente e conectada. </w:t>
            </w:r>
            <w:r>
              <w:rPr>
                <w:rFonts w:ascii="Arial" w:eastAsia="Arial" w:hAnsi="Arial" w:cs="Arial"/>
                <w:i/>
              </w:rPr>
              <w:t>/ Design and implement solutions to solve problems in an efficient and connected society.</w:t>
            </w:r>
          </w:p>
          <w:p w14:paraId="1539B73F" w14:textId="77777777" w:rsidR="000C3AE9" w:rsidRDefault="000C3AE9">
            <w:pPr>
              <w:widowControl/>
              <w:tabs>
                <w:tab w:val="center" w:pos="4252"/>
                <w:tab w:val="right" w:pos="8504"/>
              </w:tabs>
              <w:jc w:val="both"/>
              <w:rPr>
                <w:rFonts w:ascii="Arial" w:eastAsia="Arial" w:hAnsi="Arial" w:cs="Arial"/>
              </w:rPr>
            </w:pPr>
          </w:p>
          <w:p w14:paraId="62379ACA" w14:textId="77777777" w:rsidR="000C3AE9" w:rsidRDefault="00000000">
            <w:pPr>
              <w:widowControl/>
              <w:tabs>
                <w:tab w:val="center" w:pos="4252"/>
                <w:tab w:val="right" w:pos="8504"/>
              </w:tabs>
              <w:jc w:val="both"/>
              <w:rPr>
                <w:rFonts w:ascii="Arial" w:eastAsia="Arial" w:hAnsi="Arial" w:cs="Arial"/>
                <w:b/>
                <w:i/>
              </w:rPr>
            </w:pPr>
            <w:r>
              <w:rPr>
                <w:rFonts w:ascii="Arial" w:eastAsia="Arial" w:hAnsi="Arial" w:cs="Arial"/>
                <w:b/>
              </w:rPr>
              <w:t xml:space="preserve">Descrição </w:t>
            </w:r>
            <w:r>
              <w:rPr>
                <w:rFonts w:ascii="Arial" w:eastAsia="Arial" w:hAnsi="Arial" w:cs="Arial"/>
                <w:b/>
                <w:i/>
              </w:rPr>
              <w:t>/ Description</w:t>
            </w:r>
          </w:p>
          <w:p w14:paraId="0A3A2C59" w14:textId="77777777" w:rsidR="000C3AE9" w:rsidRDefault="000C3AE9">
            <w:pPr>
              <w:widowControl/>
              <w:tabs>
                <w:tab w:val="center" w:pos="4252"/>
                <w:tab w:val="right" w:pos="8504"/>
              </w:tabs>
              <w:jc w:val="both"/>
              <w:rPr>
                <w:rFonts w:ascii="Arial" w:eastAsia="Arial" w:hAnsi="Arial" w:cs="Arial"/>
              </w:rPr>
            </w:pPr>
          </w:p>
          <w:p w14:paraId="74C41A8F" w14:textId="77777777" w:rsidR="000C3AE9" w:rsidRDefault="00000000">
            <w:pPr>
              <w:widowControl/>
              <w:tabs>
                <w:tab w:val="center" w:pos="4252"/>
                <w:tab w:val="right" w:pos="8504"/>
              </w:tabs>
              <w:jc w:val="both"/>
              <w:rPr>
                <w:rFonts w:ascii="Arial" w:eastAsia="Arial" w:hAnsi="Arial" w:cs="Arial"/>
              </w:rPr>
            </w:pPr>
            <w:r>
              <w:rPr>
                <w:rFonts w:ascii="Arial" w:eastAsia="Arial" w:hAnsi="Arial" w:cs="Arial"/>
              </w:rPr>
              <w:t xml:space="preserve">Os alunos serão organizados em grupos e realizarão uma busca na sociedade por áreas e aspectos que possam ser resolvidos concebendo e implementando abordagens criativas e eficazes, alinhadas com o paradigma de uma sociedade cada vez mais interconectada e eficiente. </w:t>
            </w:r>
          </w:p>
          <w:p w14:paraId="223BE40D" w14:textId="77777777" w:rsidR="000C3AE9" w:rsidRDefault="000C3AE9">
            <w:pPr>
              <w:widowControl/>
              <w:tabs>
                <w:tab w:val="center" w:pos="4252"/>
                <w:tab w:val="right" w:pos="8504"/>
              </w:tabs>
              <w:jc w:val="both"/>
              <w:rPr>
                <w:rFonts w:ascii="Arial" w:eastAsia="Arial" w:hAnsi="Arial" w:cs="Arial"/>
              </w:rPr>
            </w:pPr>
          </w:p>
          <w:p w14:paraId="6EA88330" w14:textId="77777777" w:rsidR="000C3AE9" w:rsidRPr="00DA24DE" w:rsidRDefault="00000000">
            <w:pPr>
              <w:widowControl/>
              <w:tabs>
                <w:tab w:val="center" w:pos="4252"/>
                <w:tab w:val="right" w:pos="8504"/>
              </w:tabs>
              <w:jc w:val="both"/>
              <w:rPr>
                <w:rFonts w:ascii="Arial" w:eastAsia="Arial" w:hAnsi="Arial" w:cs="Arial"/>
                <w:i/>
                <w:lang w:val="en-GB"/>
              </w:rPr>
            </w:pPr>
            <w:r w:rsidRPr="00DA24DE">
              <w:rPr>
                <w:rFonts w:ascii="Arial" w:eastAsia="Arial" w:hAnsi="Arial" w:cs="Arial"/>
                <w:lang w:val="en-GB"/>
              </w:rPr>
              <w:t>Students will be organized into groups and will conduct a search within society for areas and aspects that can be addressed by designing and implementing creative and effective approaches, aligned with the paradigm of an increasingly interconnected and efficient society.</w:t>
            </w:r>
          </w:p>
          <w:p w14:paraId="51BDB8AE" w14:textId="77777777" w:rsidR="000C3AE9" w:rsidRPr="00DA24DE" w:rsidRDefault="000C3AE9">
            <w:pPr>
              <w:widowControl/>
              <w:tabs>
                <w:tab w:val="center" w:pos="4252"/>
                <w:tab w:val="right" w:pos="8504"/>
              </w:tabs>
              <w:jc w:val="both"/>
              <w:rPr>
                <w:rFonts w:ascii="Arial" w:eastAsia="Arial" w:hAnsi="Arial" w:cs="Arial"/>
                <w:lang w:val="en-GB"/>
              </w:rPr>
            </w:pPr>
          </w:p>
          <w:p w14:paraId="7662C8F1" w14:textId="77777777" w:rsidR="000C3AE9" w:rsidRDefault="00000000">
            <w:pPr>
              <w:widowControl/>
              <w:tabs>
                <w:tab w:val="center" w:pos="4252"/>
                <w:tab w:val="right" w:pos="8504"/>
              </w:tabs>
              <w:jc w:val="both"/>
              <w:rPr>
                <w:rFonts w:ascii="Arial" w:eastAsia="Arial" w:hAnsi="Arial" w:cs="Arial"/>
                <w:b/>
                <w:i/>
              </w:rPr>
            </w:pPr>
            <w:r>
              <w:rPr>
                <w:rFonts w:ascii="Arial" w:eastAsia="Arial" w:hAnsi="Arial" w:cs="Arial"/>
                <w:b/>
              </w:rPr>
              <w:t>Indicadores de Avaliação</w:t>
            </w:r>
            <w:r>
              <w:rPr>
                <w:rFonts w:ascii="Arial" w:eastAsia="Arial" w:hAnsi="Arial" w:cs="Arial"/>
                <w:b/>
                <w:i/>
              </w:rPr>
              <w:t xml:space="preserve"> / Evaluation Indicators</w:t>
            </w:r>
          </w:p>
          <w:p w14:paraId="46C3CEAB" w14:textId="77777777" w:rsidR="000C3AE9" w:rsidRDefault="00000000">
            <w:pPr>
              <w:widowControl/>
              <w:tabs>
                <w:tab w:val="center" w:pos="4252"/>
                <w:tab w:val="right" w:pos="8504"/>
              </w:tabs>
              <w:jc w:val="both"/>
              <w:rPr>
                <w:rFonts w:ascii="Arial" w:eastAsia="Arial" w:hAnsi="Arial" w:cs="Arial"/>
                <w:i/>
              </w:rPr>
            </w:pPr>
            <w:r>
              <w:rPr>
                <w:rFonts w:ascii="Arial" w:eastAsia="Arial" w:hAnsi="Arial" w:cs="Arial"/>
              </w:rPr>
              <w:t xml:space="preserve">Os alunos apresentam relatórios e fazem apresentações dos resultados obtidos. </w:t>
            </w:r>
            <w:r>
              <w:rPr>
                <w:rFonts w:ascii="Arial" w:eastAsia="Arial" w:hAnsi="Arial" w:cs="Arial"/>
                <w:i/>
              </w:rPr>
              <w:t>/ The students present reports and give presentations on the results obtained.</w:t>
            </w:r>
          </w:p>
        </w:tc>
      </w:tr>
    </w:tbl>
    <w:p w14:paraId="014A4725" w14:textId="77777777" w:rsidR="000C3AE9" w:rsidRDefault="000C3AE9">
      <w:pPr>
        <w:widowControl/>
        <w:pBdr>
          <w:top w:val="nil"/>
          <w:left w:val="nil"/>
          <w:bottom w:val="nil"/>
          <w:right w:val="nil"/>
          <w:between w:val="nil"/>
        </w:pBdr>
        <w:jc w:val="both"/>
        <w:rPr>
          <w:rFonts w:ascii="Arial" w:eastAsia="Arial" w:hAnsi="Arial" w:cs="Arial"/>
          <w:color w:val="000000"/>
        </w:rPr>
      </w:pPr>
    </w:p>
    <w:p w14:paraId="1997FC48" w14:textId="77777777" w:rsidR="000C3AE9" w:rsidRDefault="000C3AE9">
      <w:pPr>
        <w:widowControl/>
        <w:pBdr>
          <w:top w:val="nil"/>
          <w:left w:val="nil"/>
          <w:bottom w:val="nil"/>
          <w:right w:val="nil"/>
          <w:between w:val="nil"/>
        </w:pBdr>
        <w:rPr>
          <w:rFonts w:ascii="Arial" w:eastAsia="Arial" w:hAnsi="Arial" w:cs="Arial"/>
          <w:color w:val="000000"/>
        </w:rPr>
      </w:pPr>
    </w:p>
    <w:p w14:paraId="76B62594" w14:textId="77777777" w:rsidR="000C3AE9" w:rsidRDefault="000C3AE9">
      <w:pPr>
        <w:widowControl/>
        <w:pBdr>
          <w:top w:val="nil"/>
          <w:left w:val="nil"/>
          <w:bottom w:val="nil"/>
          <w:right w:val="nil"/>
          <w:between w:val="nil"/>
        </w:pBdr>
        <w:rPr>
          <w:rFonts w:ascii="Arial" w:eastAsia="Arial" w:hAnsi="Arial" w:cs="Arial"/>
          <w:color w:val="000000"/>
        </w:rPr>
      </w:pPr>
    </w:p>
    <w:p w14:paraId="44CC98C9" w14:textId="77777777" w:rsidR="000C3AE9" w:rsidRDefault="000C3AE9">
      <w:pPr>
        <w:widowControl/>
        <w:pBdr>
          <w:top w:val="nil"/>
          <w:left w:val="nil"/>
          <w:bottom w:val="nil"/>
          <w:right w:val="nil"/>
          <w:between w:val="nil"/>
        </w:pBdr>
        <w:jc w:val="both"/>
        <w:rPr>
          <w:rFonts w:ascii="Arial" w:eastAsia="Arial" w:hAnsi="Arial" w:cs="Arial"/>
          <w:color w:val="000000"/>
        </w:rPr>
      </w:pPr>
    </w:p>
    <w:p w14:paraId="780E3C8B" w14:textId="77777777" w:rsidR="000C3AE9" w:rsidRDefault="000C3AE9">
      <w:pPr>
        <w:widowControl/>
        <w:pBdr>
          <w:top w:val="nil"/>
          <w:left w:val="nil"/>
          <w:bottom w:val="nil"/>
          <w:right w:val="nil"/>
          <w:between w:val="nil"/>
        </w:pBdr>
        <w:rPr>
          <w:rFonts w:ascii="Arial" w:eastAsia="Arial" w:hAnsi="Arial" w:cs="Arial"/>
          <w:color w:val="000000"/>
        </w:rPr>
      </w:pPr>
    </w:p>
    <w:sectPr w:rsidR="000C3AE9">
      <w:headerReference w:type="default" r:id="rId7"/>
      <w:pgSz w:w="11906" w:h="16838"/>
      <w:pgMar w:top="1418" w:right="1418" w:bottom="1134" w:left="1418" w:header="567" w:footer="851"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CB6AF8" w14:textId="77777777" w:rsidR="00B26599" w:rsidRDefault="00B26599">
      <w:r>
        <w:separator/>
      </w:r>
    </w:p>
  </w:endnote>
  <w:endnote w:type="continuationSeparator" w:id="0">
    <w:p w14:paraId="3381221C" w14:textId="77777777" w:rsidR="00B26599" w:rsidRDefault="00B265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AB82EB" w14:textId="77777777" w:rsidR="00B26599" w:rsidRDefault="00B26599">
      <w:r>
        <w:separator/>
      </w:r>
    </w:p>
  </w:footnote>
  <w:footnote w:type="continuationSeparator" w:id="0">
    <w:p w14:paraId="6CDE6CDF" w14:textId="77777777" w:rsidR="00B26599" w:rsidRDefault="00B265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7A319F" w14:textId="77777777" w:rsidR="000C3AE9" w:rsidRDefault="00000000">
    <w:pPr>
      <w:widowControl/>
      <w:pBdr>
        <w:top w:val="nil"/>
        <w:left w:val="nil"/>
        <w:bottom w:val="nil"/>
        <w:right w:val="nil"/>
        <w:between w:val="nil"/>
      </w:pBdr>
      <w:tabs>
        <w:tab w:val="center" w:pos="4252"/>
        <w:tab w:val="right" w:pos="8504"/>
      </w:tabs>
      <w:jc w:val="center"/>
      <w:rPr>
        <w:rFonts w:ascii="Arial" w:eastAsia="Arial" w:hAnsi="Arial" w:cs="Arial"/>
        <w:smallCaps/>
        <w:color w:val="000000"/>
        <w:sz w:val="32"/>
        <w:szCs w:val="32"/>
      </w:rPr>
    </w:pPr>
    <w:r>
      <w:rPr>
        <w:rFonts w:ascii="Arial" w:eastAsia="Arial" w:hAnsi="Arial" w:cs="Arial"/>
        <w:smallCaps/>
        <w:color w:val="000000"/>
        <w:sz w:val="32"/>
        <w:szCs w:val="32"/>
      </w:rPr>
      <w:t>Escola Politécnica da Universidade de São Paulo</w:t>
    </w:r>
  </w:p>
  <w:p w14:paraId="03CE9D99" w14:textId="77777777" w:rsidR="000C3AE9" w:rsidRDefault="00000000">
    <w:pPr>
      <w:widowControl/>
      <w:pBdr>
        <w:top w:val="nil"/>
        <w:left w:val="nil"/>
        <w:bottom w:val="nil"/>
        <w:right w:val="nil"/>
        <w:between w:val="nil"/>
      </w:pBdr>
      <w:tabs>
        <w:tab w:val="center" w:pos="4252"/>
        <w:tab w:val="right" w:pos="8504"/>
        <w:tab w:val="right" w:pos="9072"/>
      </w:tabs>
      <w:spacing w:before="120"/>
      <w:rPr>
        <w:rFonts w:ascii="Arial" w:eastAsia="Arial" w:hAnsi="Arial" w:cs="Arial"/>
        <w:color w:val="000000"/>
        <w:sz w:val="24"/>
        <w:szCs w:val="24"/>
      </w:rPr>
    </w:pPr>
    <w:r>
      <w:rPr>
        <w:rFonts w:ascii="Arial" w:eastAsia="Arial" w:hAnsi="Arial" w:cs="Arial"/>
        <w:color w:val="000000"/>
        <w:sz w:val="24"/>
        <w:szCs w:val="24"/>
      </w:rPr>
      <w:t>(cont.)</w:t>
    </w:r>
    <w:r>
      <w:rPr>
        <w:rFonts w:ascii="Arial" w:eastAsia="Arial" w:hAnsi="Arial" w:cs="Arial"/>
        <w:color w:val="000000"/>
        <w:sz w:val="24"/>
        <w:szCs w:val="24"/>
      </w:rPr>
      <w:tab/>
    </w:r>
    <w:r>
      <w:rPr>
        <w:rFonts w:ascii="Arial" w:eastAsia="Arial" w:hAnsi="Arial" w:cs="Arial"/>
        <w:color w:val="000000"/>
        <w:sz w:val="24"/>
        <w:szCs w:val="24"/>
      </w:rPr>
      <w:tab/>
      <w:t>Anexo D / Annex 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F15A55"/>
    <w:multiLevelType w:val="multilevel"/>
    <w:tmpl w:val="6502967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45D37CBC"/>
    <w:multiLevelType w:val="multilevel"/>
    <w:tmpl w:val="49A8248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164666724">
    <w:abstractNumId w:val="1"/>
  </w:num>
  <w:num w:numId="2" w16cid:durableId="17141092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StyleGuidePreference" w:val="-1"/>
  </w:docVars>
  <w:rsids>
    <w:rsidRoot w:val="000C3AE9"/>
    <w:rsid w:val="000C3AE9"/>
    <w:rsid w:val="0038488B"/>
    <w:rsid w:val="004A1793"/>
    <w:rsid w:val="005C73F7"/>
    <w:rsid w:val="008E5006"/>
    <w:rsid w:val="00B26599"/>
    <w:rsid w:val="00BC613C"/>
    <w:rsid w:val="00DA24DE"/>
    <w:rsid w:val="00DC3001"/>
    <w:rsid w:val="00F70D3C"/>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7A954F"/>
  <w15:docId w15:val="{5C124AEE-6DC4-450B-9826-FE7DE96AF0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pt-BR" w:eastAsia="pt-PT"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pBdr>
        <w:top w:val="nil"/>
        <w:left w:val="nil"/>
        <w:bottom w:val="nil"/>
        <w:right w:val="nil"/>
        <w:between w:val="nil"/>
      </w:pBdr>
      <w:outlineLvl w:val="0"/>
    </w:pPr>
    <w:rPr>
      <w:rFonts w:ascii="Cambria" w:eastAsia="Cambria" w:hAnsi="Cambria" w:cs="Cambria"/>
      <w:b/>
      <w:color w:val="000000"/>
      <w:sz w:val="32"/>
      <w:szCs w:val="32"/>
    </w:rPr>
  </w:style>
  <w:style w:type="paragraph" w:styleId="Heading2">
    <w:name w:val="heading 2"/>
    <w:basedOn w:val="Normal"/>
    <w:next w:val="Normal"/>
    <w:uiPriority w:val="9"/>
    <w:semiHidden/>
    <w:unhideWhenUsed/>
    <w:qFormat/>
    <w:pPr>
      <w:keepNext/>
      <w:pBdr>
        <w:top w:val="nil"/>
        <w:left w:val="nil"/>
        <w:bottom w:val="nil"/>
        <w:right w:val="nil"/>
        <w:between w:val="nil"/>
      </w:pBdr>
      <w:ind w:left="6372" w:firstLine="707"/>
      <w:jc w:val="both"/>
      <w:outlineLvl w:val="1"/>
    </w:pPr>
    <w:rPr>
      <w:rFonts w:ascii="Cambria" w:eastAsia="Cambria" w:hAnsi="Cambria" w:cs="Cambria"/>
      <w:b/>
      <w:i/>
      <w:color w:val="000000"/>
      <w:sz w:val="28"/>
      <w:szCs w:val="28"/>
    </w:rPr>
  </w:style>
  <w:style w:type="paragraph" w:styleId="Heading3">
    <w:name w:val="heading 3"/>
    <w:basedOn w:val="Normal"/>
    <w:next w:val="Normal"/>
    <w:uiPriority w:val="9"/>
    <w:semiHidden/>
    <w:unhideWhenUsed/>
    <w:qFormat/>
    <w:pPr>
      <w:keepNext/>
      <w:widowControl/>
      <w:pBdr>
        <w:top w:val="nil"/>
        <w:left w:val="nil"/>
        <w:bottom w:val="nil"/>
        <w:right w:val="nil"/>
        <w:between w:val="nil"/>
      </w:pBdr>
      <w:jc w:val="right"/>
      <w:outlineLvl w:val="2"/>
    </w:pPr>
    <w:rPr>
      <w:rFonts w:ascii="Cambria" w:eastAsia="Cambria" w:hAnsi="Cambria" w:cs="Cambria"/>
      <w:b/>
      <w:color w:val="000000"/>
      <w:sz w:val="26"/>
      <w:szCs w:val="26"/>
    </w:rPr>
  </w:style>
  <w:style w:type="paragraph" w:styleId="Heading4">
    <w:name w:val="heading 4"/>
    <w:basedOn w:val="Normal"/>
    <w:next w:val="Normal"/>
    <w:uiPriority w:val="9"/>
    <w:semiHidden/>
    <w:unhideWhenUsed/>
    <w:qFormat/>
    <w:pPr>
      <w:keepNext/>
      <w:widowControl/>
      <w:pBdr>
        <w:top w:val="nil"/>
        <w:left w:val="nil"/>
        <w:bottom w:val="nil"/>
        <w:right w:val="nil"/>
        <w:between w:val="nil"/>
      </w:pBdr>
      <w:jc w:val="center"/>
      <w:outlineLvl w:val="3"/>
    </w:pPr>
    <w:rPr>
      <w:b/>
      <w:color w:val="000000"/>
      <w:sz w:val="28"/>
      <w:szCs w:val="28"/>
    </w:rPr>
  </w:style>
  <w:style w:type="paragraph" w:styleId="Heading5">
    <w:name w:val="heading 5"/>
    <w:basedOn w:val="Normal"/>
    <w:next w:val="Normal"/>
    <w:uiPriority w:val="9"/>
    <w:semiHidden/>
    <w:unhideWhenUsed/>
    <w:qFormat/>
    <w:pPr>
      <w:keepNext/>
      <w:widowControl/>
      <w:pBdr>
        <w:top w:val="nil"/>
        <w:left w:val="nil"/>
        <w:bottom w:val="nil"/>
        <w:right w:val="nil"/>
        <w:between w:val="nil"/>
      </w:pBdr>
      <w:tabs>
        <w:tab w:val="left" w:pos="3969"/>
      </w:tabs>
      <w:jc w:val="both"/>
      <w:outlineLvl w:val="4"/>
    </w:pPr>
    <w:rPr>
      <w:b/>
      <w:i/>
      <w:color w:val="000000"/>
      <w:sz w:val="26"/>
      <w:szCs w:val="26"/>
    </w:rPr>
  </w:style>
  <w:style w:type="paragraph" w:styleId="Heading6">
    <w:name w:val="heading 6"/>
    <w:basedOn w:val="Normal"/>
    <w:next w:val="Normal"/>
    <w:uiPriority w:val="9"/>
    <w:semiHidden/>
    <w:unhideWhenUsed/>
    <w:qFormat/>
    <w:pPr>
      <w:keepNext/>
      <w:widowControl/>
      <w:pBdr>
        <w:top w:val="nil"/>
        <w:left w:val="nil"/>
        <w:bottom w:val="nil"/>
        <w:right w:val="nil"/>
        <w:between w:val="nil"/>
      </w:pBdr>
      <w:jc w:val="right"/>
      <w:outlineLvl w:val="5"/>
    </w:pPr>
    <w:rPr>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CellMar>
        <w:left w:w="10" w:type="dxa"/>
        <w:right w:w="10" w:type="dxa"/>
      </w:tblCellMar>
    </w:tblPr>
  </w:style>
  <w:style w:type="table" w:customStyle="1" w:styleId="a0">
    <w:basedOn w:val="TableNormal0"/>
    <w:tblPr>
      <w:tblStyleRowBandSize w:val="1"/>
      <w:tblStyleColBandSize w:val="1"/>
      <w:tblCellMar>
        <w:left w:w="10" w:type="dxa"/>
        <w:right w:w="10" w:type="dxa"/>
      </w:tblCellMar>
    </w:tblPr>
  </w:style>
  <w:style w:type="paragraph" w:styleId="Header">
    <w:name w:val="header"/>
    <w:basedOn w:val="Normal"/>
    <w:link w:val="HeaderChar"/>
    <w:uiPriority w:val="99"/>
    <w:unhideWhenUsed/>
    <w:rsid w:val="00DA24DE"/>
    <w:pPr>
      <w:tabs>
        <w:tab w:val="center" w:pos="4513"/>
        <w:tab w:val="right" w:pos="9026"/>
      </w:tabs>
    </w:pPr>
  </w:style>
  <w:style w:type="character" w:customStyle="1" w:styleId="HeaderChar">
    <w:name w:val="Header Char"/>
    <w:basedOn w:val="DefaultParagraphFont"/>
    <w:link w:val="Header"/>
    <w:uiPriority w:val="99"/>
    <w:rsid w:val="00DA24DE"/>
  </w:style>
  <w:style w:type="paragraph" w:styleId="Footer">
    <w:name w:val="footer"/>
    <w:basedOn w:val="Normal"/>
    <w:link w:val="FooterChar"/>
    <w:uiPriority w:val="99"/>
    <w:unhideWhenUsed/>
    <w:rsid w:val="00DA24DE"/>
    <w:pPr>
      <w:tabs>
        <w:tab w:val="center" w:pos="4513"/>
        <w:tab w:val="right" w:pos="9026"/>
      </w:tabs>
    </w:pPr>
  </w:style>
  <w:style w:type="character" w:customStyle="1" w:styleId="FooterChar">
    <w:name w:val="Footer Char"/>
    <w:basedOn w:val="DefaultParagraphFont"/>
    <w:link w:val="Footer"/>
    <w:uiPriority w:val="99"/>
    <w:rsid w:val="00DA24D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1616632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4</Pages>
  <Words>1809</Words>
  <Characters>10312</Characters>
  <Application>Microsoft Office Word</Application>
  <DocSecurity>0</DocSecurity>
  <Lines>85</Lines>
  <Paragraphs>24</Paragraphs>
  <ScaleCrop>false</ScaleCrop>
  <Company/>
  <LinksUpToDate>false</LinksUpToDate>
  <CharactersWithSpaces>12097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Gustavo Rehder</cp:lastModifiedBy>
  <cp:revision>4</cp:revision>
  <dcterms:created xsi:type="dcterms:W3CDTF">2025-07-28T20:02:00Z</dcterms:created>
  <dcterms:modified xsi:type="dcterms:W3CDTF">2025-11-11T15:28:00Z</dcterms:modified>
</cp:coreProperties>
</file>