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5BE11" w14:textId="77777777" w:rsidR="00755235" w:rsidRDefault="00000000">
      <w:pPr>
        <w:pBdr>
          <w:top w:val="nil"/>
          <w:left w:val="nil"/>
          <w:bottom w:val="nil"/>
          <w:right w:val="nil"/>
          <w:between w:val="nil"/>
        </w:pBdr>
        <w:spacing w:line="276" w:lineRule="auto"/>
        <w:rPr>
          <w:rFonts w:ascii="Arial" w:eastAsia="Arial" w:hAnsi="Arial" w:cs="Arial"/>
          <w:color w:val="000000"/>
        </w:rPr>
      </w:pPr>
      <w:r>
        <w:rPr>
          <w:rFonts w:ascii="Arial" w:eastAsia="Arial" w:hAnsi="Arial" w:cs="Arial"/>
        </w:rPr>
        <w:t xml:space="preserve">, </w:t>
      </w: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755235" w14:paraId="6086265A" w14:textId="77777777" w:rsidTr="00EA7243">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51B97BF9" w14:textId="77777777" w:rsidR="00755235"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1.  Código / Code</w:t>
            </w:r>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53D5EB94" w14:textId="69CE88D0" w:rsidR="00755235" w:rsidRDefault="00EA7243">
            <w:pPr>
              <w:widowControl/>
              <w:pBdr>
                <w:top w:val="nil"/>
                <w:left w:val="nil"/>
                <w:bottom w:val="nil"/>
                <w:right w:val="nil"/>
                <w:between w:val="nil"/>
              </w:pBdr>
              <w:jc w:val="center"/>
              <w:rPr>
                <w:rFonts w:ascii="Arial" w:eastAsia="Arial" w:hAnsi="Arial" w:cs="Arial"/>
                <w:b/>
                <w:color w:val="000000"/>
              </w:rPr>
            </w:pPr>
            <w:r w:rsidRPr="00950074">
              <w:rPr>
                <w:b/>
                <w:bCs/>
                <w:i/>
                <w:iCs/>
                <w:color w:val="EE0000"/>
              </w:rPr>
              <w:t>2000</w:t>
            </w:r>
            <w:r>
              <w:rPr>
                <w:b/>
                <w:bCs/>
                <w:i/>
                <w:iCs/>
                <w:color w:val="EE0000"/>
              </w:rPr>
              <w:t>20</w:t>
            </w:r>
            <w:r>
              <w:rPr>
                <w:b/>
                <w:bCs/>
                <w:i/>
                <w:iCs/>
                <w:color w:val="EE0000"/>
              </w:rPr>
              <w:t>4</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50BB6ABA" w14:textId="77777777" w:rsidR="00755235" w:rsidRDefault="00000000">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40FA32DE" w14:textId="77777777" w:rsidR="00755235"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Complete Discipline Program</w:t>
            </w:r>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597E4B8F" w14:textId="77777777" w:rsidR="00755235"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5D258FC7" w14:textId="77777777" w:rsidR="00755235"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0509B58A" w14:textId="09435BBB" w:rsidR="00755235"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EA7243">
              <w:rPr>
                <w:rFonts w:ascii="Arial" w:eastAsia="Arial" w:hAnsi="Arial" w:cs="Arial"/>
                <w:b/>
              </w:rPr>
              <w:t>7</w:t>
            </w:r>
          </w:p>
        </w:tc>
      </w:tr>
    </w:tbl>
    <w:p w14:paraId="157A45E1" w14:textId="77777777" w:rsidR="00755235" w:rsidRDefault="00755235">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755235" w14:paraId="72AD6481" w14:textId="77777777" w:rsidTr="00056612">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0ED793E5"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7F5172C8" w14:textId="217CD99F" w:rsidR="00755235" w:rsidRDefault="00000000">
            <w:pPr>
              <w:widowControl/>
              <w:pBdr>
                <w:top w:val="nil"/>
                <w:left w:val="nil"/>
                <w:bottom w:val="nil"/>
                <w:right w:val="nil"/>
                <w:between w:val="nil"/>
              </w:pBdr>
              <w:rPr>
                <w:rFonts w:ascii="Arial" w:eastAsia="Arial" w:hAnsi="Arial" w:cs="Arial"/>
                <w:b/>
                <w:color w:val="000000"/>
              </w:rPr>
            </w:pPr>
            <w:r>
              <w:rPr>
                <w:rFonts w:ascii="Arial" w:eastAsia="Arial" w:hAnsi="Arial" w:cs="Arial"/>
                <w:b/>
              </w:rPr>
              <w:t xml:space="preserve">Módulo de Fundamentos </w:t>
            </w:r>
            <w:r w:rsidR="00EA7243">
              <w:rPr>
                <w:rFonts w:ascii="Arial" w:eastAsia="Arial" w:hAnsi="Arial" w:cs="Arial"/>
                <w:b/>
              </w:rPr>
              <w:t>4</w:t>
            </w:r>
            <w:r>
              <w:rPr>
                <w:rFonts w:ascii="Arial" w:eastAsia="Arial" w:hAnsi="Arial" w:cs="Arial"/>
                <w:b/>
                <w:color w:val="000000"/>
              </w:rPr>
              <w:t xml:space="preserve">   </w:t>
            </w:r>
            <w:proofErr w:type="gramStart"/>
            <w:r>
              <w:rPr>
                <w:rFonts w:ascii="Arial" w:eastAsia="Arial" w:hAnsi="Arial" w:cs="Arial"/>
                <w:b/>
                <w:color w:val="000000"/>
              </w:rPr>
              <w:t xml:space="preserve">/  </w:t>
            </w:r>
            <w:r>
              <w:rPr>
                <w:rFonts w:ascii="Arial" w:eastAsia="Arial" w:hAnsi="Arial" w:cs="Arial"/>
                <w:b/>
                <w:i/>
              </w:rPr>
              <w:t>Fundamentals</w:t>
            </w:r>
            <w:proofErr w:type="gramEnd"/>
            <w:r>
              <w:rPr>
                <w:rFonts w:ascii="Arial" w:eastAsia="Arial" w:hAnsi="Arial" w:cs="Arial"/>
                <w:b/>
                <w:i/>
              </w:rPr>
              <w:t xml:space="preserve"> Module </w:t>
            </w:r>
            <w:r w:rsidR="00EA7243">
              <w:rPr>
                <w:rFonts w:ascii="Arial" w:eastAsia="Arial" w:hAnsi="Arial" w:cs="Arial"/>
                <w:b/>
                <w:i/>
              </w:rPr>
              <w:t>4</w:t>
            </w:r>
          </w:p>
        </w:tc>
      </w:tr>
      <w:tr w:rsidR="00755235" w14:paraId="6F8DCFFB" w14:textId="77777777" w:rsidTr="00056612">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00F5A0D4" w14:textId="77777777" w:rsidR="00755235" w:rsidRDefault="00000000">
            <w:pPr>
              <w:widowControl/>
              <w:pBdr>
                <w:top w:val="nil"/>
                <w:left w:val="nil"/>
                <w:bottom w:val="nil"/>
                <w:right w:val="nil"/>
                <w:between w:val="nil"/>
              </w:pBdr>
              <w:rPr>
                <w:rFonts w:ascii="Arial" w:eastAsia="Arial" w:hAnsi="Arial" w:cs="Arial"/>
              </w:rPr>
            </w:pPr>
            <w:r>
              <w:rPr>
                <w:rFonts w:ascii="Arial" w:eastAsia="Arial" w:hAnsi="Arial" w:cs="Arial"/>
              </w:rPr>
              <w:t>3. Créditos / Credits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6A279125" w14:textId="582170FD" w:rsidR="00755235" w:rsidRDefault="00000000">
            <w:pPr>
              <w:widowControl/>
              <w:pBdr>
                <w:top w:val="nil"/>
                <w:left w:val="nil"/>
                <w:bottom w:val="nil"/>
                <w:right w:val="nil"/>
                <w:between w:val="nil"/>
              </w:pBdr>
              <w:jc w:val="center"/>
              <w:rPr>
                <w:rFonts w:ascii="Arial" w:eastAsia="Arial" w:hAnsi="Arial" w:cs="Arial"/>
                <w:b/>
                <w:color w:val="000000"/>
              </w:rPr>
            </w:pPr>
            <w:r w:rsidRPr="005A33FA">
              <w:rPr>
                <w:rFonts w:ascii="Arial" w:eastAsia="Arial" w:hAnsi="Arial" w:cs="Arial"/>
                <w:b/>
                <w:color w:val="EE0000"/>
              </w:rPr>
              <w:t>1</w:t>
            </w:r>
            <w:r w:rsidR="005A33FA" w:rsidRPr="005A33FA">
              <w:rPr>
                <w:rFonts w:ascii="Arial" w:eastAsia="Arial" w:hAnsi="Arial" w:cs="Arial"/>
                <w:b/>
                <w:color w:val="EE0000"/>
              </w:rPr>
              <w:t>1</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0AF83820"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r>
              <w:rPr>
                <w:rFonts w:ascii="Arial" w:eastAsia="Arial" w:hAnsi="Arial" w:cs="Arial"/>
                <w:i/>
                <w:color w:val="000000"/>
              </w:rPr>
              <w:t>Lessons</w:t>
            </w:r>
            <w:r>
              <w:rPr>
                <w:rFonts w:ascii="Arial" w:eastAsia="Arial" w:hAnsi="Arial" w:cs="Arial"/>
                <w:color w:val="000000"/>
              </w:rPr>
              <w:t xml:space="preserve"> </w:t>
            </w:r>
            <w:proofErr w:type="gramStart"/>
            <w:r>
              <w:rPr>
                <w:rFonts w:ascii="Arial" w:eastAsia="Arial" w:hAnsi="Arial" w:cs="Arial"/>
                <w:color w:val="000000"/>
              </w:rPr>
              <w:t xml:space="preserve">   (</w:t>
            </w:r>
            <w:proofErr w:type="gramEnd"/>
            <w:r>
              <w:rPr>
                <w:rFonts w:ascii="Arial" w:eastAsia="Arial" w:hAnsi="Arial" w:cs="Arial"/>
                <w:color w:val="000000"/>
              </w:rPr>
              <w:t>1 crédito = 15 h)</w:t>
            </w:r>
          </w:p>
        </w:tc>
      </w:tr>
      <w:tr w:rsidR="00755235" w14:paraId="1D82DEC3" w14:textId="77777777" w:rsidTr="00056612">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2E70BE68" w14:textId="77777777" w:rsidR="00755235" w:rsidRDefault="00755235">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364556C0" w14:textId="77777777" w:rsidR="00755235"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1D1DDBB8"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r>
              <w:rPr>
                <w:rFonts w:ascii="Arial" w:eastAsia="Arial" w:hAnsi="Arial" w:cs="Arial"/>
                <w:i/>
                <w:color w:val="000000"/>
              </w:rPr>
              <w:t xml:space="preserve">Assignment </w:t>
            </w:r>
            <w:proofErr w:type="gramStart"/>
            <w:r>
              <w:rPr>
                <w:rFonts w:ascii="Arial" w:eastAsia="Arial" w:hAnsi="Arial" w:cs="Arial"/>
                <w:i/>
                <w:color w:val="000000"/>
              </w:rPr>
              <w:t xml:space="preserve">  </w:t>
            </w:r>
            <w:r>
              <w:rPr>
                <w:rFonts w:ascii="Arial" w:eastAsia="Arial" w:hAnsi="Arial" w:cs="Arial"/>
                <w:color w:val="000000"/>
              </w:rPr>
              <w:t xml:space="preserve"> (</w:t>
            </w:r>
            <w:proofErr w:type="gramEnd"/>
            <w:r>
              <w:rPr>
                <w:rFonts w:ascii="Arial" w:eastAsia="Arial" w:hAnsi="Arial" w:cs="Arial"/>
                <w:color w:val="000000"/>
              </w:rPr>
              <w:t>1 crédito = 30 h)</w:t>
            </w:r>
          </w:p>
        </w:tc>
      </w:tr>
      <w:tr w:rsidR="00755235" w14:paraId="22627524" w14:textId="77777777" w:rsidTr="00056612">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40A8AC2B" w14:textId="77777777" w:rsidR="00755235" w:rsidRDefault="00000000">
            <w:pPr>
              <w:widowControl/>
              <w:pBdr>
                <w:top w:val="nil"/>
                <w:left w:val="nil"/>
                <w:bottom w:val="nil"/>
                <w:right w:val="nil"/>
                <w:between w:val="nil"/>
              </w:pBdr>
              <w:rPr>
                <w:rFonts w:ascii="Arial" w:eastAsia="Arial" w:hAnsi="Arial" w:cs="Arial"/>
              </w:rPr>
            </w:pPr>
            <w:r>
              <w:rPr>
                <w:rFonts w:ascii="Arial" w:eastAsia="Arial" w:hAnsi="Arial" w:cs="Arial"/>
              </w:rPr>
              <w:t>4. Vagas / Places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21E1B27B" w14:textId="38F440F8" w:rsidR="00755235" w:rsidRDefault="00A525B4">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6A88EFBF"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Regular students</w:t>
            </w:r>
          </w:p>
        </w:tc>
      </w:tr>
      <w:tr w:rsidR="00755235" w14:paraId="768B3785" w14:textId="77777777" w:rsidTr="00056612">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36349822" w14:textId="77777777" w:rsidR="00755235" w:rsidRDefault="00755235">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1ABD10B8" w14:textId="77777777" w:rsidR="00755235"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62371771"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r>
              <w:rPr>
                <w:rFonts w:ascii="Arial" w:eastAsia="Arial" w:hAnsi="Arial" w:cs="Arial"/>
                <w:i/>
                <w:color w:val="000000"/>
              </w:rPr>
              <w:t>Special regime students</w:t>
            </w:r>
          </w:p>
        </w:tc>
      </w:tr>
      <w:tr w:rsidR="00755235" w14:paraId="7A79C283" w14:textId="77777777" w:rsidTr="00056612">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55DDD19E" w14:textId="77777777" w:rsidR="00755235" w:rsidRDefault="00000000">
            <w:pPr>
              <w:widowControl/>
              <w:pBdr>
                <w:top w:val="nil"/>
                <w:left w:val="nil"/>
                <w:bottom w:val="nil"/>
                <w:right w:val="nil"/>
                <w:between w:val="nil"/>
              </w:pBdr>
              <w:rPr>
                <w:rFonts w:ascii="Arial" w:eastAsia="Arial" w:hAnsi="Arial" w:cs="Arial"/>
              </w:rPr>
            </w:pPr>
            <w:r>
              <w:rPr>
                <w:rFonts w:ascii="Arial" w:eastAsia="Arial" w:hAnsi="Arial" w:cs="Arial"/>
              </w:rPr>
              <w:t>5. Duração / Duration</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39BF6E3E" w14:textId="7822B9A5" w:rsidR="00755235" w:rsidRDefault="00755235">
            <w:pPr>
              <w:widowControl/>
              <w:pBdr>
                <w:top w:val="nil"/>
                <w:left w:val="nil"/>
                <w:bottom w:val="nil"/>
                <w:right w:val="nil"/>
                <w:between w:val="nil"/>
              </w:pBdr>
              <w:jc w:val="center"/>
              <w:rPr>
                <w:rFonts w:ascii="Arial" w:eastAsia="Arial" w:hAnsi="Arial" w:cs="Arial"/>
                <w:b/>
                <w:color w:val="000000"/>
              </w:rPr>
            </w:pPr>
            <w:bookmarkStart w:id="0" w:name="_heading=h.47gjwb40sb0d"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7FF5242D" w14:textId="77777777" w:rsidR="00755235"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r>
              <w:rPr>
                <w:rFonts w:ascii="Arial" w:eastAsia="Arial" w:hAnsi="Arial" w:cs="Arial"/>
                <w:i/>
                <w:color w:val="000000"/>
              </w:rPr>
              <w:t>weeks)</w:t>
            </w:r>
          </w:p>
        </w:tc>
      </w:tr>
      <w:tr w:rsidR="00755235" w14:paraId="240AA723" w14:textId="77777777" w:rsidTr="00056612">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2C2818A6" w14:textId="77777777" w:rsidR="00755235" w:rsidRDefault="00000000">
            <w:pPr>
              <w:widowControl/>
              <w:pBdr>
                <w:top w:val="nil"/>
                <w:left w:val="nil"/>
                <w:bottom w:val="nil"/>
                <w:right w:val="nil"/>
                <w:between w:val="nil"/>
              </w:pBdr>
              <w:rPr>
                <w:rFonts w:ascii="Arial" w:eastAsia="Arial" w:hAnsi="Arial" w:cs="Arial"/>
              </w:rPr>
            </w:pPr>
            <w:r>
              <w:rPr>
                <w:rFonts w:ascii="Arial" w:eastAsia="Arial" w:hAnsi="Arial" w:cs="Arial"/>
              </w:rPr>
              <w:t>6. Tipo / Type</w:t>
            </w:r>
          </w:p>
        </w:tc>
        <w:tc>
          <w:tcPr>
            <w:tcW w:w="2269" w:type="dxa"/>
            <w:gridSpan w:val="3"/>
            <w:tcBorders>
              <w:top w:val="single" w:sz="12" w:space="0" w:color="000000"/>
              <w:left w:val="single" w:sz="4" w:space="0" w:color="000000"/>
            </w:tcBorders>
            <w:tcMar>
              <w:top w:w="0" w:type="dxa"/>
              <w:left w:w="108" w:type="dxa"/>
              <w:bottom w:w="0" w:type="dxa"/>
              <w:right w:w="108" w:type="dxa"/>
            </w:tcMar>
          </w:tcPr>
          <w:p w14:paraId="194651ED" w14:textId="77777777" w:rsidR="00755235"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39C1BEB9" w14:textId="77777777" w:rsidR="00755235" w:rsidRDefault="00000000">
            <w:pPr>
              <w:widowControl/>
              <w:pBdr>
                <w:top w:val="nil"/>
                <w:left w:val="nil"/>
                <w:bottom w:val="nil"/>
                <w:right w:val="nil"/>
                <w:between w:val="nil"/>
              </w:pBdr>
              <w:rPr>
                <w:rFonts w:ascii="Arial" w:eastAsia="Arial" w:hAnsi="Arial" w:cs="Arial"/>
              </w:rPr>
            </w:pPr>
            <w:bookmarkStart w:id="1" w:name="_heading=h.n0gbjivj6f92" w:colFirst="0" w:colLast="0"/>
            <w:bookmarkEnd w:id="1"/>
            <w:r>
              <w:rPr>
                <w:rFonts w:ascii="Arial" w:eastAsia="Arial" w:hAnsi="Arial" w:cs="Arial"/>
                <w:color w:val="000000"/>
              </w:rPr>
              <w:t xml:space="preserve"> Semestral</w:t>
            </w:r>
            <w:r>
              <w:rPr>
                <w:rFonts w:ascii="Arial" w:eastAsia="Arial" w:hAnsi="Arial" w:cs="Arial"/>
              </w:rPr>
              <w:t xml:space="preserve">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58BE9FF0" w14:textId="77777777" w:rsidR="00755235" w:rsidRDefault="00000000">
            <w:pPr>
              <w:widowControl/>
              <w:pBdr>
                <w:top w:val="nil"/>
                <w:left w:val="nil"/>
                <w:bottom w:val="nil"/>
                <w:right w:val="nil"/>
                <w:between w:val="nil"/>
              </w:pBdr>
              <w:rPr>
                <w:rFonts w:ascii="Arial" w:eastAsia="Arial" w:hAnsi="Arial" w:cs="Arial"/>
                <w:color w:val="000000"/>
              </w:rPr>
            </w:pPr>
            <w:bookmarkStart w:id="2" w:name="_heading=h.j19rrxv9v4uj"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755235" w14:paraId="151C8082" w14:textId="77777777" w:rsidTr="00056612">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47BAA13D" w14:textId="77777777" w:rsidR="00755235"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5DC86B7D" w14:textId="77777777" w:rsidR="00755235"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6CD07B71"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755235" w:rsidRPr="00EA7243" w14:paraId="355E2675" w14:textId="77777777" w:rsidTr="00056612">
        <w:trPr>
          <w:cantSplit/>
          <w:trHeight w:val="996"/>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17AC8C8" w14:textId="77777777" w:rsidR="00755235" w:rsidRDefault="00000000">
            <w:pPr>
              <w:widowControl/>
              <w:pBdr>
                <w:top w:val="nil"/>
                <w:left w:val="nil"/>
                <w:bottom w:val="nil"/>
                <w:right w:val="nil"/>
                <w:between w:val="nil"/>
              </w:pBdr>
              <w:rPr>
                <w:rFonts w:ascii="Arial" w:eastAsia="Arial" w:hAnsi="Arial" w:cs="Arial"/>
                <w:i/>
              </w:rPr>
            </w:pPr>
            <w:r>
              <w:rPr>
                <w:rFonts w:ascii="Arial" w:eastAsia="Arial" w:hAnsi="Arial" w:cs="Arial"/>
                <w:color w:val="000000"/>
              </w:rPr>
              <w:t>8</w:t>
            </w:r>
            <w:r>
              <w:rPr>
                <w:rFonts w:ascii="Arial" w:eastAsia="Arial" w:hAnsi="Arial" w:cs="Arial"/>
              </w:rPr>
              <w:t xml:space="preserve">. </w:t>
            </w:r>
            <w:r>
              <w:rPr>
                <w:rFonts w:ascii="Arial" w:eastAsia="Arial" w:hAnsi="Arial" w:cs="Arial"/>
                <w:color w:val="000000"/>
              </w:rPr>
              <w:t xml:space="preserve">Objetivos / </w:t>
            </w:r>
            <w:r>
              <w:rPr>
                <w:rFonts w:ascii="Arial" w:eastAsia="Arial" w:hAnsi="Arial" w:cs="Arial"/>
                <w:i/>
                <w:color w:val="000000"/>
              </w:rPr>
              <w:t>Goals</w:t>
            </w:r>
          </w:p>
          <w:p w14:paraId="5E75540E" w14:textId="77777777" w:rsidR="00755235" w:rsidRDefault="00755235">
            <w:pPr>
              <w:widowControl/>
              <w:pBdr>
                <w:top w:val="nil"/>
                <w:left w:val="nil"/>
                <w:bottom w:val="nil"/>
                <w:right w:val="nil"/>
                <w:between w:val="nil"/>
              </w:pBdr>
              <w:rPr>
                <w:rFonts w:ascii="Arial" w:eastAsia="Arial" w:hAnsi="Arial" w:cs="Arial"/>
                <w:i/>
              </w:rPr>
            </w:pPr>
          </w:p>
          <w:p w14:paraId="70EB8917" w14:textId="77777777" w:rsidR="00E20C3C" w:rsidRDefault="00E20C3C" w:rsidP="00E20C3C">
            <w:pPr>
              <w:widowControl/>
              <w:pBdr>
                <w:top w:val="nil"/>
                <w:left w:val="nil"/>
                <w:bottom w:val="nil"/>
                <w:right w:val="nil"/>
                <w:between w:val="nil"/>
              </w:pBdr>
              <w:jc w:val="both"/>
              <w:rPr>
                <w:rFonts w:ascii="Arial" w:eastAsia="Arial" w:hAnsi="Arial" w:cs="Arial"/>
              </w:rPr>
            </w:pPr>
            <w:r>
              <w:rPr>
                <w:rFonts w:ascii="Arial" w:eastAsia="Arial" w:hAnsi="Arial" w:cs="Arial"/>
              </w:rPr>
              <w:t>A disciplina em questão tem como foco o desenvolvimento das competências definidas para o curso de Engenharia Eletrônica e de Sistemas Computacionais nas proporções estabelecidas pelo projeto pedagógico. Para isso, os seguintes Objetivos de Aprendizagem foram estabelecidos:</w:t>
            </w:r>
          </w:p>
          <w:p w14:paraId="20285725" w14:textId="77777777" w:rsidR="00755235" w:rsidRDefault="00755235">
            <w:pPr>
              <w:widowControl/>
              <w:pBdr>
                <w:top w:val="nil"/>
                <w:left w:val="nil"/>
                <w:bottom w:val="nil"/>
                <w:right w:val="nil"/>
                <w:between w:val="nil"/>
              </w:pBdr>
              <w:rPr>
                <w:rFonts w:ascii="Arial" w:eastAsia="Arial" w:hAnsi="Arial" w:cs="Arial"/>
              </w:rPr>
            </w:pPr>
          </w:p>
          <w:p w14:paraId="46A3EC46" w14:textId="77777777" w:rsidR="00755235" w:rsidRDefault="00755235">
            <w:pPr>
              <w:widowControl/>
              <w:jc w:val="both"/>
              <w:rPr>
                <w:rFonts w:ascii="Arial" w:eastAsia="Arial" w:hAnsi="Arial" w:cs="Arial"/>
              </w:rPr>
            </w:pPr>
          </w:p>
          <w:p w14:paraId="45093D55" w14:textId="52D5C2D8"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Avaliar a convergência de sequências e séries numéricas e de potências, utilizando técnicas de derivação e integração termo a termo para a representação de funções complexas em séries de Taylor e Fourier.</w:t>
            </w:r>
          </w:p>
          <w:p w14:paraId="0E82C4AB" w14:textId="00E1AAF5"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Aplicar a análise de Fourier na decomposição de sinais, utilizando a identidade de Parseval para quantificar a energia do sinal e analisar a resposta em frequência de sistemas lineares.</w:t>
            </w:r>
          </w:p>
          <w:p w14:paraId="49BF7EFB" w14:textId="6BEBCF26"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Executar decomposições matriciais avançadas (SVD, Schur, QR e forma de Jordan) para a análise de operadores não simétricos e resolução de problemas de mínimos quadrados e estimação esparsa.</w:t>
            </w:r>
          </w:p>
          <w:p w14:paraId="52773920" w14:textId="7D9EB84C"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Resolver numericamente problemas de valor inicial (PVI) e de contorno (PVC) em equações diferenciais ordinárias para a simulação de sistemas físicos, biológicos e químicos.</w:t>
            </w:r>
          </w:p>
          <w:p w14:paraId="42D76794" w14:textId="5B8CCFC5"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Analisar fenômenos acústicos e ondulatórios, calculando intensidade sonora, batimentos e o efeito Doppler para aplicações em sensores de velocidade e ultrassom.</w:t>
            </w:r>
          </w:p>
          <w:p w14:paraId="5CAD6245" w14:textId="43FE125B"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Modelar o comportamento da luz em sistemas ópticos, aplicando as leis da óptica geométrica (Snell) e física (interferência, difração e polarização) no projeto de sensores e guias de onda.</w:t>
            </w:r>
          </w:p>
          <w:p w14:paraId="029FD22D" w14:textId="2D33A278"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Analisar a termodinâmica de soluções e sistemas REDOX, utilizando a equação de Nernst e potenciais padrão para prever o comportamento de baterias e taxas de corrosão em metais.</w:t>
            </w:r>
          </w:p>
          <w:p w14:paraId="484ECB69" w14:textId="09A3B8F6"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Avaliar processos químicos de microfabricação de semicondutores, integrando conhecimentos de eletrodeposição, cinética química e soluções de limpeza industrial (RCA).</w:t>
            </w:r>
          </w:p>
          <w:p w14:paraId="11DE446E" w14:textId="749C5F81"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Modelar a origem e propagação de biopotenciais no corpo humano (ECG) fundamentado na bioeletrogênese e na teoria do volume condutor.</w:t>
            </w:r>
          </w:p>
          <w:p w14:paraId="16F3ECCE" w14:textId="4D6B4013"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Projetar arquiteturas de hardware e condicionamento para sinais eletrofisiológicos, integrando amplificadores de instrumentação, circuitos DRL e filtros analógicos/digitais (PDS).</w:t>
            </w:r>
          </w:p>
          <w:p w14:paraId="232D8425" w14:textId="3533EB3C" w:rsidR="00B52B0E" w:rsidRPr="00B52B0E" w:rsidRDefault="00B52B0E" w:rsidP="00B52B0E">
            <w:pPr>
              <w:pStyle w:val="ListParagraph"/>
              <w:widowControl/>
              <w:numPr>
                <w:ilvl w:val="0"/>
                <w:numId w:val="20"/>
              </w:numPr>
              <w:rPr>
                <w:rFonts w:ascii="Arial" w:eastAsia="Arial" w:hAnsi="Arial" w:cs="Arial"/>
              </w:rPr>
            </w:pPr>
            <w:r w:rsidRPr="00B52B0E">
              <w:rPr>
                <w:rFonts w:ascii="Arial" w:eastAsia="Arial" w:hAnsi="Arial" w:cs="Arial"/>
              </w:rPr>
              <w:t>Validar modelos físicos e de engenharia através de experimentos laboratoriais integrados, utilizando ferramentas computacionais para coleta, processamento de dados e análise comparativa.</w:t>
            </w:r>
          </w:p>
          <w:p w14:paraId="68A1D97C" w14:textId="77777777" w:rsidR="00755235" w:rsidRDefault="00755235">
            <w:pPr>
              <w:widowControl/>
              <w:rPr>
                <w:rFonts w:ascii="Arial" w:eastAsia="Arial" w:hAnsi="Arial" w:cs="Arial"/>
              </w:rPr>
            </w:pPr>
          </w:p>
          <w:p w14:paraId="10A81B49" w14:textId="77777777" w:rsidR="00E20C3C" w:rsidRDefault="00E20C3C" w:rsidP="00E20C3C">
            <w:pPr>
              <w:widowControl/>
              <w:pBdr>
                <w:top w:val="nil"/>
                <w:left w:val="nil"/>
                <w:bottom w:val="nil"/>
                <w:right w:val="nil"/>
                <w:between w:val="nil"/>
              </w:pBdr>
              <w:rPr>
                <w:rFonts w:ascii="Arial" w:eastAsia="Arial" w:hAnsi="Arial" w:cs="Arial"/>
              </w:rPr>
            </w:pPr>
          </w:p>
          <w:p w14:paraId="1C2B8162" w14:textId="77777777" w:rsidR="00E20C3C" w:rsidRPr="00A82AD5" w:rsidRDefault="00E20C3C" w:rsidP="00E20C3C">
            <w:pPr>
              <w:widowControl/>
              <w:pBdr>
                <w:top w:val="nil"/>
                <w:left w:val="nil"/>
                <w:bottom w:val="nil"/>
                <w:right w:val="nil"/>
                <w:between w:val="nil"/>
              </w:pBdr>
              <w:rPr>
                <w:rFonts w:ascii="Arial" w:eastAsia="Arial" w:hAnsi="Arial" w:cs="Arial"/>
                <w:i/>
                <w:lang w:val="en-US"/>
              </w:rPr>
            </w:pPr>
            <w:r w:rsidRPr="00A82AD5">
              <w:rPr>
                <w:rFonts w:ascii="Arial" w:eastAsia="Arial" w:hAnsi="Arial" w:cs="Arial"/>
                <w:i/>
                <w:lang w:val="en-US"/>
              </w:rPr>
              <w:t>The discipline in question focuses on developing the competencies defined for the Electronic and Computational Sistems Engineering in the proportions established by the pedagogical project. For this purpose, the following Learning Objectives have been established:</w:t>
            </w:r>
          </w:p>
          <w:p w14:paraId="3054F22A" w14:textId="77777777" w:rsidR="00755235" w:rsidRPr="00AC56A5" w:rsidRDefault="00755235">
            <w:pPr>
              <w:widowControl/>
              <w:pBdr>
                <w:top w:val="nil"/>
                <w:left w:val="nil"/>
                <w:bottom w:val="nil"/>
                <w:right w:val="nil"/>
                <w:between w:val="nil"/>
              </w:pBdr>
              <w:rPr>
                <w:rFonts w:ascii="Arial" w:eastAsia="Arial" w:hAnsi="Arial" w:cs="Arial"/>
                <w:i/>
                <w:lang w:val="en-US"/>
              </w:rPr>
            </w:pPr>
          </w:p>
          <w:p w14:paraId="421E7F27"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Evaluate the convergence of numerical and power sequences and series, applying term-by-term differentiation and integration techniques for representing complex functions as Taylor and Fourier series.</w:t>
            </w:r>
          </w:p>
          <w:p w14:paraId="646EC81E"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Apply Fourier analysis to signal decomposition, using Parseval’s identity to quantify signal energy and analyze the frequency response of linear systems.</w:t>
            </w:r>
          </w:p>
          <w:p w14:paraId="62DB054B"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Execute advanced matrix decompositions (SVD, Schur, QR, and Jordan form) for the analysis of non-symmetric operators and the resolution of least squares and sparse estimation problems.</w:t>
            </w:r>
          </w:p>
          <w:p w14:paraId="131317F5"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Solve numerical initial value problems (IVP) and boundary value problems (BVP) in ordinary differential equations to simulate physical, biological, and chemical systems.</w:t>
            </w:r>
          </w:p>
          <w:p w14:paraId="103C2987"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Analyze acoustic and wave phenomena, calculating sound intensity, beats, and the Doppler effect for applications in speed and ultrasonic sensors.</w:t>
            </w:r>
          </w:p>
          <w:p w14:paraId="195CAD75"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Model light behavior in optical systems, applying the laws of geometric optics (Snell) and physical optics (interference, diffraction, and polarization) to sensor and waveguide design.</w:t>
            </w:r>
          </w:p>
          <w:p w14:paraId="5C7D9B0F"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Analyze the thermodynamics of solutions and REDOX systems, using the Nernst equation and standard potentials to predict battery behavior and metal corrosion rates.</w:t>
            </w:r>
          </w:p>
          <w:p w14:paraId="2D9F61D0"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Evaluate chemical processes for semiconductor microfabrication, integrating electrodeposition, chemical kinetics, and industrial cleaning solutions (RCA).</w:t>
            </w:r>
          </w:p>
          <w:p w14:paraId="5D1CCC29"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Model the origin and propagation of biopotentials in the human body (ECG) based on bioelectrogenesis and volume conductor theory.</w:t>
            </w:r>
          </w:p>
          <w:p w14:paraId="55F2A4D8" w14:textId="77777777" w:rsidR="00B52B0E" w:rsidRPr="00B52B0E" w:rsidRDefault="00B52B0E" w:rsidP="00B52B0E">
            <w:pPr>
              <w:widowControl/>
              <w:numPr>
                <w:ilvl w:val="0"/>
                <w:numId w:val="11"/>
              </w:numPr>
              <w:jc w:val="both"/>
              <w:rPr>
                <w:rFonts w:ascii="Arial" w:eastAsia="Arial" w:hAnsi="Arial" w:cs="Arial"/>
                <w:i/>
                <w:lang w:val="en-US"/>
              </w:rPr>
            </w:pPr>
            <w:r w:rsidRPr="00B52B0E">
              <w:rPr>
                <w:rFonts w:ascii="Arial" w:eastAsia="Arial" w:hAnsi="Arial" w:cs="Arial"/>
                <w:i/>
                <w:lang w:val="en-US"/>
              </w:rPr>
              <w:t>Design architectures for medical hardware and signal conditioning, integrating instrumentation amplifiers, DRL circuits, and analog/digital filters (DSP).</w:t>
            </w:r>
          </w:p>
          <w:p w14:paraId="37F461F1" w14:textId="2FBC92B6" w:rsidR="00755235" w:rsidRPr="00A525B4" w:rsidRDefault="00B52B0E" w:rsidP="00B52B0E">
            <w:pPr>
              <w:widowControl/>
              <w:numPr>
                <w:ilvl w:val="0"/>
                <w:numId w:val="11"/>
              </w:numPr>
              <w:rPr>
                <w:rFonts w:ascii="Arial" w:eastAsia="Arial" w:hAnsi="Arial" w:cs="Arial"/>
                <w:i/>
                <w:lang w:val="en-US"/>
              </w:rPr>
            </w:pPr>
            <w:r w:rsidRPr="00B52B0E">
              <w:rPr>
                <w:rFonts w:ascii="Arial" w:eastAsia="Arial" w:hAnsi="Arial" w:cs="Arial"/>
                <w:i/>
                <w:lang w:val="en-US"/>
              </w:rPr>
              <w:t>Validate physical and engineering models through integrated laboratory experiments, using computational tools for data collection, processing, and comparative analysis.</w:t>
            </w:r>
          </w:p>
        </w:tc>
      </w:tr>
      <w:tr w:rsidR="00755235" w:rsidRPr="00EA7243" w14:paraId="385F0C06" w14:textId="77777777" w:rsidTr="00056612">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77F6210E" w14:textId="77777777" w:rsidR="00755235" w:rsidRPr="00A525B4" w:rsidRDefault="00755235">
            <w:pPr>
              <w:widowControl/>
              <w:pBdr>
                <w:top w:val="nil"/>
                <w:left w:val="nil"/>
                <w:bottom w:val="nil"/>
                <w:right w:val="nil"/>
                <w:between w:val="nil"/>
              </w:pBdr>
              <w:rPr>
                <w:rFonts w:ascii="Arial" w:eastAsia="Arial" w:hAnsi="Arial" w:cs="Arial"/>
                <w:color w:val="000000"/>
                <w:lang w:val="en-US"/>
              </w:rPr>
            </w:pPr>
          </w:p>
        </w:tc>
      </w:tr>
      <w:tr w:rsidR="00755235" w:rsidRPr="00EA7243" w14:paraId="5B7EC3B2" w14:textId="77777777" w:rsidTr="00056612">
        <w:tc>
          <w:tcPr>
            <w:tcW w:w="9331" w:type="dxa"/>
            <w:gridSpan w:val="9"/>
            <w:tcBorders>
              <w:left w:val="single" w:sz="18" w:space="0" w:color="000000"/>
              <w:right w:val="single" w:sz="18" w:space="0" w:color="000000"/>
            </w:tcBorders>
            <w:tcMar>
              <w:top w:w="0" w:type="dxa"/>
              <w:left w:w="108" w:type="dxa"/>
              <w:bottom w:w="0" w:type="dxa"/>
              <w:right w:w="108" w:type="dxa"/>
            </w:tcMar>
          </w:tcPr>
          <w:p w14:paraId="315D186C" w14:textId="77777777" w:rsidR="00755235" w:rsidRPr="00A525B4" w:rsidRDefault="00755235">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r w:rsidR="00755235" w14:paraId="40B2A5F7" w14:textId="77777777" w:rsidTr="00056612">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2926630D"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755235" w14:paraId="26DCDB7A" w14:textId="77777777" w:rsidTr="00056612">
        <w:tc>
          <w:tcPr>
            <w:tcW w:w="533" w:type="dxa"/>
            <w:tcBorders>
              <w:left w:val="single" w:sz="18" w:space="0" w:color="000000"/>
            </w:tcBorders>
            <w:tcMar>
              <w:top w:w="0" w:type="dxa"/>
              <w:left w:w="108" w:type="dxa"/>
              <w:bottom w:w="0" w:type="dxa"/>
              <w:right w:w="108" w:type="dxa"/>
            </w:tcMar>
          </w:tcPr>
          <w:p w14:paraId="2095D012" w14:textId="77777777" w:rsidR="00755235"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2E5C0620" w14:textId="77777777" w:rsidR="00755235"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39C7630F" w14:textId="77777777" w:rsidR="00056612" w:rsidRDefault="00056612" w:rsidP="00056612">
            <w:pPr>
              <w:widowControl/>
              <w:pBdr>
                <w:top w:val="nil"/>
                <w:left w:val="nil"/>
                <w:bottom w:val="nil"/>
                <w:right w:val="nil"/>
                <w:between w:val="nil"/>
              </w:pBdr>
              <w:rPr>
                <w:rFonts w:ascii="Arial" w:eastAsia="Arial" w:hAnsi="Arial" w:cs="Arial"/>
                <w:b/>
              </w:rPr>
            </w:pPr>
          </w:p>
          <w:p w14:paraId="182DA3C1" w14:textId="77777777" w:rsidR="00056612" w:rsidRDefault="00056612" w:rsidP="00056612">
            <w:pPr>
              <w:widowControl/>
              <w:pBdr>
                <w:top w:val="nil"/>
                <w:left w:val="nil"/>
                <w:bottom w:val="nil"/>
                <w:right w:val="nil"/>
                <w:between w:val="nil"/>
              </w:pBdr>
              <w:rPr>
                <w:rFonts w:ascii="Arial" w:eastAsia="Arial" w:hAnsi="Arial" w:cs="Arial"/>
                <w:b/>
              </w:rPr>
            </w:pPr>
          </w:p>
          <w:p w14:paraId="5EC89881" w14:textId="4B55E88E" w:rsidR="00755235"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63599</w:t>
            </w: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508F8546" w14:textId="77777777" w:rsidR="00755235"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2CF8A44D" w14:textId="77777777" w:rsidR="00755235"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Gustavo Pamplona Rehder</w:t>
            </w:r>
          </w:p>
          <w:p w14:paraId="12362E02" w14:textId="77777777" w:rsidR="00056612" w:rsidRDefault="00056612" w:rsidP="00056612">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Claudio Possani</w:t>
            </w:r>
          </w:p>
          <w:p w14:paraId="438FB228" w14:textId="77777777" w:rsidR="00056612" w:rsidRDefault="00056612" w:rsidP="00056612">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Nelson Kuhl</w:t>
            </w:r>
          </w:p>
          <w:p w14:paraId="3890D234" w14:textId="19B216D7" w:rsidR="00056612" w:rsidRDefault="00056612" w:rsidP="00056612">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Vitor Nascimento</w:t>
            </w:r>
          </w:p>
        </w:tc>
      </w:tr>
      <w:tr w:rsidR="00755235" w14:paraId="0560BECD" w14:textId="77777777" w:rsidTr="00056612">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1DC8ED9"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 xml:space="preserve">Courses </w:t>
            </w:r>
            <w:proofErr w:type="gramStart"/>
            <w:r>
              <w:rPr>
                <w:rFonts w:ascii="Arial" w:eastAsia="Arial" w:hAnsi="Arial" w:cs="Arial"/>
                <w:i/>
                <w:color w:val="000000"/>
              </w:rPr>
              <w:t>served</w:t>
            </w:r>
            <w:r>
              <w:rPr>
                <w:rFonts w:ascii="Arial" w:eastAsia="Arial" w:hAnsi="Arial" w:cs="Arial"/>
                <w:b/>
                <w:color w:val="000000"/>
              </w:rPr>
              <w:t xml:space="preserve"> </w:t>
            </w:r>
            <w:r>
              <w:rPr>
                <w:rFonts w:ascii="Arial" w:eastAsia="Arial" w:hAnsi="Arial" w:cs="Arial"/>
                <w:color w:val="000000"/>
              </w:rPr>
              <w:t xml:space="preserve"> (</w:t>
            </w:r>
            <w:proofErr w:type="gramEnd"/>
            <w:r>
              <w:rPr>
                <w:rFonts w:ascii="Arial" w:eastAsia="Arial" w:hAnsi="Arial" w:cs="Arial"/>
                <w:color w:val="000000"/>
              </w:rPr>
              <w:t>fornecer código e nome – um curso por linha)</w:t>
            </w:r>
          </w:p>
        </w:tc>
      </w:tr>
      <w:tr w:rsidR="00755235" w:rsidRPr="00EA7243" w14:paraId="0B029E00" w14:textId="77777777" w:rsidTr="00056612">
        <w:tc>
          <w:tcPr>
            <w:tcW w:w="1490" w:type="dxa"/>
            <w:gridSpan w:val="2"/>
            <w:tcBorders>
              <w:left w:val="single" w:sz="18" w:space="0" w:color="000000"/>
            </w:tcBorders>
            <w:tcMar>
              <w:top w:w="0" w:type="dxa"/>
              <w:left w:w="108" w:type="dxa"/>
              <w:bottom w:w="0" w:type="dxa"/>
              <w:right w:w="108" w:type="dxa"/>
            </w:tcMar>
          </w:tcPr>
          <w:p w14:paraId="79FDDD1B" w14:textId="5F8A4C30" w:rsidR="00755235" w:rsidRDefault="00755235">
            <w:pPr>
              <w:tabs>
                <w:tab w:val="left" w:pos="1100"/>
              </w:tabs>
              <w:rPr>
                <w:rFonts w:ascii="Arial" w:eastAsia="Arial" w:hAnsi="Arial" w:cs="Arial"/>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1B18547D"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p>
          <w:p w14:paraId="0F6E06AC" w14:textId="77777777" w:rsidR="00755235" w:rsidRPr="00A525B4" w:rsidRDefault="00000000">
            <w:pPr>
              <w:widowControl/>
              <w:pBdr>
                <w:top w:val="nil"/>
                <w:left w:val="nil"/>
                <w:bottom w:val="nil"/>
                <w:right w:val="nil"/>
                <w:between w:val="nil"/>
              </w:pBdr>
              <w:rPr>
                <w:rFonts w:ascii="Arial" w:eastAsia="Arial" w:hAnsi="Arial" w:cs="Arial"/>
                <w:i/>
                <w:color w:val="000000"/>
                <w:lang w:val="en-US"/>
              </w:rPr>
            </w:pPr>
            <w:r w:rsidRPr="00A525B4">
              <w:rPr>
                <w:rFonts w:ascii="Arial" w:eastAsia="Arial" w:hAnsi="Arial" w:cs="Arial"/>
                <w:i/>
                <w:color w:val="000000"/>
                <w:lang w:val="en-US"/>
              </w:rPr>
              <w:t>Electronic and Computational Sistems Engineering</w:t>
            </w:r>
          </w:p>
        </w:tc>
      </w:tr>
      <w:tr w:rsidR="00755235" w14:paraId="23BA42F4" w14:textId="77777777" w:rsidTr="00056612">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7E740B3C"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11. </w:t>
            </w:r>
            <w:r>
              <w:rPr>
                <w:rFonts w:ascii="Arial" w:eastAsia="Arial" w:hAnsi="Arial" w:cs="Arial"/>
                <w:color w:val="000000"/>
              </w:rPr>
              <w:t>Programa (preenchimento obrigatório da versão em inglês)</w:t>
            </w:r>
          </w:p>
          <w:p w14:paraId="44E00790" w14:textId="77777777" w:rsidR="00755235" w:rsidRDefault="00755235">
            <w:pPr>
              <w:widowControl/>
              <w:pBdr>
                <w:top w:val="nil"/>
                <w:left w:val="nil"/>
                <w:bottom w:val="nil"/>
                <w:right w:val="nil"/>
                <w:between w:val="nil"/>
              </w:pBdr>
              <w:rPr>
                <w:rFonts w:ascii="Arial" w:eastAsia="Arial" w:hAnsi="Arial" w:cs="Arial"/>
              </w:rPr>
            </w:pPr>
          </w:p>
          <w:p w14:paraId="13AB0C43" w14:textId="312D7E8A" w:rsidR="00716B4D" w:rsidRDefault="00716B4D" w:rsidP="00716B4D">
            <w:pPr>
              <w:widowControl/>
              <w:jc w:val="both"/>
              <w:rPr>
                <w:rFonts w:ascii="Arial" w:eastAsia="Arial" w:hAnsi="Arial" w:cs="Arial"/>
              </w:rPr>
            </w:pPr>
            <w:r w:rsidRPr="00716B4D">
              <w:rPr>
                <w:rFonts w:ascii="Arial" w:eastAsia="Arial" w:hAnsi="Arial" w:cs="Arial"/>
              </w:rPr>
              <w:t>Este módulo promove uma transição fundamental para a análise avançada de sinais e sistemas dinâmicos, integrando o estudo de sequências e séries numéricas ao cálculo de séries de Taylor e de Fourier. O curso capacita o estudante a utilizar decomposições matriciais complexas, como SVD, Schur e QR, essenciais para a resolução de problemas de mínimos quadrados e estimação esparsa. Complementarmente, exploram-se métodos numéricos para a resolução de problemas de valor inicial e de contorno em equações diferenciais, fornecendo o suporte matemático necessário para simulações de engenharia de alta precisão.</w:t>
            </w:r>
          </w:p>
          <w:p w14:paraId="22569B98" w14:textId="77777777" w:rsidR="00716B4D" w:rsidRPr="00716B4D" w:rsidRDefault="00716B4D" w:rsidP="00716B4D">
            <w:pPr>
              <w:widowControl/>
              <w:jc w:val="both"/>
              <w:rPr>
                <w:rFonts w:ascii="Arial" w:eastAsia="Arial" w:hAnsi="Arial" w:cs="Arial"/>
              </w:rPr>
            </w:pPr>
          </w:p>
          <w:p w14:paraId="24022C53" w14:textId="77777777" w:rsidR="00716B4D" w:rsidRDefault="00716B4D" w:rsidP="00716B4D">
            <w:pPr>
              <w:widowControl/>
              <w:jc w:val="both"/>
              <w:rPr>
                <w:rFonts w:ascii="Arial" w:eastAsia="Arial" w:hAnsi="Arial" w:cs="Arial"/>
              </w:rPr>
            </w:pPr>
            <w:r w:rsidRPr="00716B4D">
              <w:rPr>
                <w:rFonts w:ascii="Arial" w:eastAsia="Arial" w:hAnsi="Arial" w:cs="Arial"/>
              </w:rPr>
              <w:t>No campo das ciências físicas e aplicadas, a disciplina aborda os fenômenos ondulatórios focando em Acústica e Óptica. Discutem-se a intensidade sonora, o efeito Doppler e as leis da óptica geométrica e física (interferência, difração e polarização) como bases para o projeto de sensores e guias de onda. Simultaneamente, o eixo de Química explora a termodinâmica de soluções e a cinética eletroquímica, conectando a equação de Nernst ao comportamento de baterias e aos processos de microfabricação de semicondutores, incluindo técnicas de eletrodeposição e limpeza industrial de substratos.</w:t>
            </w:r>
          </w:p>
          <w:p w14:paraId="2AF4BAAF" w14:textId="77777777" w:rsidR="00716B4D" w:rsidRPr="00716B4D" w:rsidRDefault="00716B4D" w:rsidP="00716B4D">
            <w:pPr>
              <w:widowControl/>
              <w:jc w:val="both"/>
              <w:rPr>
                <w:rFonts w:ascii="Arial" w:eastAsia="Arial" w:hAnsi="Arial" w:cs="Arial"/>
              </w:rPr>
            </w:pPr>
          </w:p>
          <w:p w14:paraId="026B38A9" w14:textId="77777777" w:rsidR="00716B4D" w:rsidRPr="00716B4D" w:rsidRDefault="00716B4D" w:rsidP="00716B4D">
            <w:pPr>
              <w:widowControl/>
              <w:jc w:val="both"/>
              <w:rPr>
                <w:rFonts w:ascii="Arial" w:eastAsia="Arial" w:hAnsi="Arial" w:cs="Arial"/>
              </w:rPr>
            </w:pPr>
            <w:r w:rsidRPr="00716B4D">
              <w:rPr>
                <w:rFonts w:ascii="Arial" w:eastAsia="Arial" w:hAnsi="Arial" w:cs="Arial"/>
              </w:rPr>
              <w:t>A integração tecnológica do módulo ocorre através da Eletrofisiologia e da Instrumentação Biomédica. O aluno modela a bioeletrogênese e a propagação de biopotenciais (ECG) via teoria do volume condutor, projetando arquiteturas de hardware que incluem amplificadores de instrumentação e circuitos de perna direita ativa (DRL). O aprendizado é consolidado com a implementação de processamento digital de sinais para filtragem de artefatos e a validação de protótipos em laboratório, garantindo que o desenvolvimento de tecnologias vestíveis atenda aos rigorosos requisitos de segurança e desempenho da norma NBR IEC 60601-2-47.</w:t>
            </w:r>
          </w:p>
          <w:p w14:paraId="40937ABA" w14:textId="77777777" w:rsidR="00755235" w:rsidRDefault="00755235">
            <w:pPr>
              <w:widowControl/>
              <w:jc w:val="both"/>
              <w:rPr>
                <w:rFonts w:ascii="Arial" w:eastAsia="Arial" w:hAnsi="Arial" w:cs="Arial"/>
              </w:rPr>
            </w:pPr>
          </w:p>
          <w:p w14:paraId="74D807CF" w14:textId="77777777" w:rsidR="00755235" w:rsidRDefault="00000000">
            <w:pPr>
              <w:widowControl/>
              <w:jc w:val="both"/>
              <w:rPr>
                <w:rFonts w:ascii="Arial" w:eastAsia="Arial" w:hAnsi="Arial" w:cs="Arial"/>
                <w:sz w:val="24"/>
                <w:szCs w:val="24"/>
              </w:rPr>
            </w:pPr>
            <w:r>
              <w:rPr>
                <w:rFonts w:ascii="Arial" w:eastAsia="Arial" w:hAnsi="Arial" w:cs="Arial"/>
              </w:rPr>
              <w:t xml:space="preserve">Os principais tópicos que serão abordados serão: </w:t>
            </w:r>
          </w:p>
          <w:p w14:paraId="1EB09307" w14:textId="77777777" w:rsidR="00755235" w:rsidRDefault="00755235">
            <w:pPr>
              <w:widowControl/>
              <w:jc w:val="both"/>
              <w:rPr>
                <w:rFonts w:ascii="Arial" w:eastAsia="Arial" w:hAnsi="Arial" w:cs="Arial"/>
              </w:rPr>
            </w:pPr>
          </w:p>
          <w:p w14:paraId="10ED89DE" w14:textId="69686619" w:rsidR="00EA7243" w:rsidRDefault="00EA7243">
            <w:pPr>
              <w:widowControl/>
              <w:jc w:val="both"/>
              <w:rPr>
                <w:rFonts w:ascii="Arial" w:eastAsia="Arial" w:hAnsi="Arial" w:cs="Arial"/>
              </w:rPr>
            </w:pPr>
            <w:r>
              <w:rPr>
                <w:rFonts w:ascii="Arial" w:eastAsia="Arial" w:hAnsi="Arial" w:cs="Arial"/>
              </w:rPr>
              <w:t>Cálculo (</w:t>
            </w:r>
            <w:r w:rsidR="005A33FA">
              <w:rPr>
                <w:rFonts w:ascii="Arial" w:eastAsia="Arial" w:hAnsi="Arial" w:cs="Arial"/>
              </w:rPr>
              <w:t>2</w:t>
            </w:r>
            <w:r>
              <w:rPr>
                <w:rFonts w:ascii="Arial" w:eastAsia="Arial" w:hAnsi="Arial" w:cs="Arial"/>
              </w:rPr>
              <w:t xml:space="preserve"> créditos):</w:t>
            </w:r>
          </w:p>
          <w:p w14:paraId="5D5AC7C9" w14:textId="1C2D1DA6" w:rsidR="00755235" w:rsidRDefault="00EA7243">
            <w:pPr>
              <w:widowControl/>
              <w:rPr>
                <w:rFonts w:ascii="Arial" w:eastAsia="Arial" w:hAnsi="Arial" w:cs="Arial"/>
              </w:rPr>
            </w:pPr>
            <w:r w:rsidRPr="00EA7243">
              <w:rPr>
                <w:rFonts w:ascii="Arial" w:eastAsia="Arial" w:hAnsi="Arial" w:cs="Arial"/>
              </w:rPr>
              <w:t xml:space="preserve">1) Sequências e séries numéricas. Critérios de convergência. Convergência absoluta e </w:t>
            </w:r>
            <w:r w:rsidRPr="00EA7243">
              <w:rPr>
                <w:rFonts w:ascii="Arial" w:eastAsia="Arial" w:hAnsi="Arial" w:cs="Arial"/>
              </w:rPr>
              <w:br/>
              <w:t xml:space="preserve">conditional. </w:t>
            </w:r>
            <w:r w:rsidRPr="00EA7243">
              <w:rPr>
                <w:rFonts w:ascii="Arial" w:eastAsia="Arial" w:hAnsi="Arial" w:cs="Arial"/>
              </w:rPr>
              <w:br/>
              <w:t xml:space="preserve">2) Séries de Potências. Raio de convergência. </w:t>
            </w:r>
            <w:r w:rsidRPr="00EA7243">
              <w:rPr>
                <w:rFonts w:ascii="Arial" w:eastAsia="Arial" w:hAnsi="Arial" w:cs="Arial"/>
              </w:rPr>
              <w:br/>
              <w:t xml:space="preserve">3) Derivação e integração termo-a-termo. </w:t>
            </w:r>
            <w:r w:rsidRPr="00EA7243">
              <w:rPr>
                <w:rFonts w:ascii="Arial" w:eastAsia="Arial" w:hAnsi="Arial" w:cs="Arial"/>
              </w:rPr>
              <w:br/>
              <w:t xml:space="preserve">4) Série de Taylor. </w:t>
            </w:r>
            <w:r w:rsidRPr="00EA7243">
              <w:rPr>
                <w:rFonts w:ascii="Arial" w:eastAsia="Arial" w:hAnsi="Arial" w:cs="Arial"/>
              </w:rPr>
              <w:br/>
              <w:t>5) Séries de Fourier. Convergência pontual. Desigualdade de Bessel e Identidade de Parseval.</w:t>
            </w:r>
          </w:p>
          <w:p w14:paraId="0E17183C" w14:textId="77777777" w:rsidR="00EA7243" w:rsidRDefault="00EA7243">
            <w:pPr>
              <w:widowControl/>
              <w:rPr>
                <w:rFonts w:ascii="Arial" w:eastAsia="Arial" w:hAnsi="Arial" w:cs="Arial"/>
              </w:rPr>
            </w:pPr>
          </w:p>
          <w:p w14:paraId="53AAF9A8" w14:textId="56C77037" w:rsidR="00EA7243" w:rsidRDefault="00EA7243">
            <w:pPr>
              <w:widowControl/>
              <w:rPr>
                <w:rFonts w:ascii="Arial" w:eastAsia="Arial" w:hAnsi="Arial" w:cs="Arial"/>
              </w:rPr>
            </w:pPr>
            <w:r>
              <w:rPr>
                <w:rFonts w:ascii="Arial" w:eastAsia="Arial" w:hAnsi="Arial" w:cs="Arial"/>
              </w:rPr>
              <w:t>Álgebra Linear: (2 créditos):</w:t>
            </w:r>
          </w:p>
          <w:p w14:paraId="05BFBB5C" w14:textId="2156B1C4" w:rsidR="00EA7243" w:rsidRDefault="00EA7243">
            <w:pPr>
              <w:widowControl/>
              <w:rPr>
                <w:rFonts w:ascii="Arial" w:eastAsia="Arial" w:hAnsi="Arial" w:cs="Arial"/>
              </w:rPr>
            </w:pPr>
            <w:r w:rsidRPr="00EA7243">
              <w:rPr>
                <w:rFonts w:ascii="Arial" w:eastAsia="Arial" w:hAnsi="Arial" w:cs="Arial"/>
              </w:rPr>
              <w:t xml:space="preserve">1. Medidas de distância e normas; estimação esparsa. </w:t>
            </w:r>
            <w:r w:rsidRPr="00EA7243">
              <w:rPr>
                <w:rFonts w:ascii="Arial" w:eastAsia="Arial" w:hAnsi="Arial" w:cs="Arial"/>
              </w:rPr>
              <w:br/>
              <w:t xml:space="preserve">2. Operadores lineares não simétricos; forma de Jordan. </w:t>
            </w:r>
            <w:r w:rsidRPr="00EA7243">
              <w:rPr>
                <w:rFonts w:ascii="Arial" w:eastAsia="Arial" w:hAnsi="Arial" w:cs="Arial"/>
              </w:rPr>
              <w:br/>
              <w:t xml:space="preserve">3. Decomposição de Schur e decomposição em valores singulares. </w:t>
            </w:r>
            <w:r w:rsidRPr="00EA7243">
              <w:rPr>
                <w:rFonts w:ascii="Arial" w:eastAsia="Arial" w:hAnsi="Arial" w:cs="Arial"/>
              </w:rPr>
              <w:br/>
              <w:t>4. Mínimos quadrados, valores singulares e decomposição QR.</w:t>
            </w:r>
          </w:p>
          <w:p w14:paraId="57749114" w14:textId="77777777" w:rsidR="00EA7243" w:rsidRDefault="00EA7243">
            <w:pPr>
              <w:widowControl/>
              <w:rPr>
                <w:rFonts w:ascii="Arial" w:eastAsia="Arial" w:hAnsi="Arial" w:cs="Arial"/>
              </w:rPr>
            </w:pPr>
          </w:p>
          <w:p w14:paraId="11545F73" w14:textId="7C1B5D49" w:rsidR="00EA7243" w:rsidRDefault="00EA7243">
            <w:pPr>
              <w:widowControl/>
              <w:rPr>
                <w:rFonts w:ascii="Arial" w:eastAsia="Arial" w:hAnsi="Arial" w:cs="Arial"/>
              </w:rPr>
            </w:pPr>
            <w:r>
              <w:rPr>
                <w:rFonts w:ascii="Arial" w:eastAsia="Arial" w:hAnsi="Arial" w:cs="Arial"/>
              </w:rPr>
              <w:t>Métodos Numéricos (1 crédito):</w:t>
            </w:r>
          </w:p>
          <w:p w14:paraId="1E5E54A0" w14:textId="77777777" w:rsidR="005A33FA" w:rsidRDefault="00EA7243" w:rsidP="005A33FA">
            <w:pPr>
              <w:pStyle w:val="ListParagraph"/>
              <w:widowControl/>
              <w:numPr>
                <w:ilvl w:val="0"/>
                <w:numId w:val="17"/>
              </w:numPr>
              <w:rPr>
                <w:rFonts w:ascii="Arial" w:eastAsia="Arial" w:hAnsi="Arial" w:cs="Arial"/>
              </w:rPr>
            </w:pPr>
            <w:r w:rsidRPr="005A33FA">
              <w:rPr>
                <w:rFonts w:ascii="Arial" w:eastAsia="Arial" w:hAnsi="Arial" w:cs="Arial"/>
              </w:rPr>
              <w:t>Equações diferenciais ordinárias: problemas de valor inicial</w:t>
            </w:r>
          </w:p>
          <w:p w14:paraId="0A464D05" w14:textId="1B7EE2C8" w:rsidR="00EA7243" w:rsidRDefault="00EA7243" w:rsidP="005A33FA">
            <w:pPr>
              <w:pStyle w:val="ListParagraph"/>
              <w:widowControl/>
              <w:numPr>
                <w:ilvl w:val="0"/>
                <w:numId w:val="17"/>
              </w:numPr>
              <w:rPr>
                <w:rFonts w:ascii="Arial" w:eastAsia="Arial" w:hAnsi="Arial" w:cs="Arial"/>
              </w:rPr>
            </w:pPr>
            <w:r w:rsidRPr="005A33FA">
              <w:rPr>
                <w:rFonts w:ascii="Arial" w:eastAsia="Arial" w:hAnsi="Arial" w:cs="Arial"/>
              </w:rPr>
              <w:t>Equações diferenciais ordinárias: problemas de contorno</w:t>
            </w:r>
          </w:p>
          <w:p w14:paraId="618B9684" w14:textId="77777777" w:rsidR="005A33FA" w:rsidRPr="005A33FA" w:rsidRDefault="005A33FA" w:rsidP="005A33FA">
            <w:pPr>
              <w:pStyle w:val="ListParagraph"/>
              <w:widowControl/>
              <w:rPr>
                <w:rFonts w:ascii="Arial" w:eastAsia="Arial" w:hAnsi="Arial" w:cs="Arial"/>
              </w:rPr>
            </w:pPr>
          </w:p>
          <w:p w14:paraId="282EC79C" w14:textId="6DCED8B6" w:rsidR="005A33FA" w:rsidRDefault="005A33FA" w:rsidP="005A33FA">
            <w:pPr>
              <w:widowControl/>
              <w:rPr>
                <w:rFonts w:ascii="Arial" w:eastAsia="Arial" w:hAnsi="Arial" w:cs="Arial"/>
              </w:rPr>
            </w:pPr>
            <w:r>
              <w:rPr>
                <w:rFonts w:ascii="Arial" w:eastAsia="Arial" w:hAnsi="Arial" w:cs="Arial"/>
              </w:rPr>
              <w:t>Física (2 créditos):</w:t>
            </w:r>
          </w:p>
          <w:p w14:paraId="48C3E86E" w14:textId="26810331" w:rsidR="00AB4F86" w:rsidRPr="00AB4F86" w:rsidRDefault="00AB4F86" w:rsidP="00AB4F86">
            <w:pPr>
              <w:pStyle w:val="ListParagraph"/>
              <w:widowControl/>
              <w:numPr>
                <w:ilvl w:val="0"/>
                <w:numId w:val="18"/>
              </w:numPr>
              <w:rPr>
                <w:rFonts w:ascii="Arial" w:eastAsia="Arial" w:hAnsi="Arial" w:cs="Arial"/>
              </w:rPr>
            </w:pPr>
            <w:r w:rsidRPr="00AB4F86">
              <w:rPr>
                <w:rFonts w:ascii="Arial" w:eastAsia="Arial" w:hAnsi="Arial" w:cs="Arial"/>
              </w:rPr>
              <w:t>Acústica: Ondas de compressão, intensidade sonora (dB), batimentos e efeito Doppler (aplicado a ultrassom).</w:t>
            </w:r>
          </w:p>
          <w:p w14:paraId="1EB89902" w14:textId="592174B7" w:rsidR="00AB4F86" w:rsidRPr="00AB4F86" w:rsidRDefault="00AB4F86" w:rsidP="00AB4F86">
            <w:pPr>
              <w:pStyle w:val="ListParagraph"/>
              <w:widowControl/>
              <w:numPr>
                <w:ilvl w:val="0"/>
                <w:numId w:val="18"/>
              </w:numPr>
              <w:rPr>
                <w:rFonts w:ascii="Arial" w:eastAsia="Arial" w:hAnsi="Arial" w:cs="Arial"/>
              </w:rPr>
            </w:pPr>
            <w:r w:rsidRPr="00AB4F86">
              <w:rPr>
                <w:rFonts w:ascii="Arial" w:eastAsia="Arial" w:hAnsi="Arial" w:cs="Arial"/>
              </w:rPr>
              <w:t>Óptica Geométrica: Reflexão, refração (Lei de Snell) e dispersão (aplicado a sensores ópticos).</w:t>
            </w:r>
          </w:p>
          <w:p w14:paraId="2AD29B6C" w14:textId="16CB7B97" w:rsidR="00AB4F86" w:rsidRPr="00AB4F86" w:rsidRDefault="00AB4F86" w:rsidP="00AB4F86">
            <w:pPr>
              <w:pStyle w:val="ListParagraph"/>
              <w:widowControl/>
              <w:numPr>
                <w:ilvl w:val="0"/>
                <w:numId w:val="18"/>
              </w:numPr>
              <w:rPr>
                <w:rFonts w:ascii="Arial" w:eastAsia="Arial" w:hAnsi="Arial" w:cs="Arial"/>
              </w:rPr>
            </w:pPr>
            <w:r w:rsidRPr="00AB4F86">
              <w:rPr>
                <w:rFonts w:ascii="Arial" w:eastAsia="Arial" w:hAnsi="Arial" w:cs="Arial"/>
              </w:rPr>
              <w:t>Óptica Física: Interferência (Experimento de Young), Difração e Redes de Difração.</w:t>
            </w:r>
          </w:p>
          <w:p w14:paraId="6CA152D3" w14:textId="48045C35" w:rsidR="00AB4F86" w:rsidRPr="00AB4F86" w:rsidRDefault="00AB4F86" w:rsidP="00AB4F86">
            <w:pPr>
              <w:pStyle w:val="ListParagraph"/>
              <w:widowControl/>
              <w:numPr>
                <w:ilvl w:val="0"/>
                <w:numId w:val="18"/>
              </w:numPr>
              <w:rPr>
                <w:rFonts w:ascii="Arial" w:eastAsia="Arial" w:hAnsi="Arial" w:cs="Arial"/>
              </w:rPr>
            </w:pPr>
            <w:r w:rsidRPr="00AB4F86">
              <w:rPr>
                <w:rFonts w:ascii="Arial" w:eastAsia="Arial" w:hAnsi="Arial" w:cs="Arial"/>
              </w:rPr>
              <w:t>Polarização: Leis de Malus e Brewster (aplicação em displays e análise de materiais).</w:t>
            </w:r>
          </w:p>
          <w:p w14:paraId="03F36BA2" w14:textId="44FC87BF" w:rsidR="00AB4F86" w:rsidRPr="00AB4F86" w:rsidRDefault="00AB4F86" w:rsidP="00AB4F86">
            <w:pPr>
              <w:pStyle w:val="ListParagraph"/>
              <w:widowControl/>
              <w:numPr>
                <w:ilvl w:val="0"/>
                <w:numId w:val="18"/>
              </w:numPr>
              <w:rPr>
                <w:rFonts w:ascii="Arial" w:eastAsia="Arial" w:hAnsi="Arial" w:cs="Arial"/>
              </w:rPr>
            </w:pPr>
            <w:r w:rsidRPr="00AB4F86">
              <w:rPr>
                <w:rFonts w:ascii="Arial" w:eastAsia="Arial" w:hAnsi="Arial" w:cs="Arial"/>
              </w:rPr>
              <w:t>Óptica de Fibras: Reflexão interna total e guias de onda para comunicação de dados.</w:t>
            </w:r>
          </w:p>
          <w:p w14:paraId="0709CC9B" w14:textId="77777777" w:rsidR="005A33FA" w:rsidRDefault="005A33FA" w:rsidP="005A33FA">
            <w:pPr>
              <w:widowControl/>
              <w:rPr>
                <w:rFonts w:ascii="Arial" w:eastAsia="Arial" w:hAnsi="Arial" w:cs="Arial"/>
              </w:rPr>
            </w:pPr>
          </w:p>
          <w:p w14:paraId="576F2222" w14:textId="6DDAE866" w:rsidR="00EA7243" w:rsidRDefault="00EA7243">
            <w:pPr>
              <w:widowControl/>
              <w:rPr>
                <w:rFonts w:ascii="Arial" w:eastAsia="Arial" w:hAnsi="Arial" w:cs="Arial"/>
              </w:rPr>
            </w:pPr>
            <w:r>
              <w:rPr>
                <w:rFonts w:ascii="Arial" w:eastAsia="Arial" w:hAnsi="Arial" w:cs="Arial"/>
              </w:rPr>
              <w:t xml:space="preserve">Química (2 créditos): </w:t>
            </w:r>
          </w:p>
          <w:p w14:paraId="5AACFB94" w14:textId="7CE92081" w:rsidR="00146915" w:rsidRPr="00146915" w:rsidRDefault="00146915" w:rsidP="00146915">
            <w:pPr>
              <w:pStyle w:val="ListParagraph"/>
              <w:widowControl/>
              <w:numPr>
                <w:ilvl w:val="0"/>
                <w:numId w:val="7"/>
              </w:numPr>
              <w:rPr>
                <w:rFonts w:ascii="Arial" w:eastAsia="Arial" w:hAnsi="Arial" w:cs="Arial"/>
              </w:rPr>
            </w:pPr>
            <w:r w:rsidRPr="00146915">
              <w:rPr>
                <w:rFonts w:ascii="Arial" w:eastAsia="Arial" w:hAnsi="Arial" w:cs="Arial"/>
              </w:rPr>
              <w:t>Fundamentos de estequiometria, equilíbrio químico e unidades de concentração em soluções eletrolíticas.</w:t>
            </w:r>
          </w:p>
          <w:p w14:paraId="393C38B4" w14:textId="4BC84F66" w:rsidR="00146915" w:rsidRPr="00146915" w:rsidRDefault="00146915" w:rsidP="00146915">
            <w:pPr>
              <w:pStyle w:val="ListParagraph"/>
              <w:widowControl/>
              <w:numPr>
                <w:ilvl w:val="0"/>
                <w:numId w:val="7"/>
              </w:numPr>
              <w:rPr>
                <w:rFonts w:ascii="Arial" w:eastAsia="Arial" w:hAnsi="Arial" w:cs="Arial"/>
              </w:rPr>
            </w:pPr>
            <w:r w:rsidRPr="00146915">
              <w:rPr>
                <w:rFonts w:ascii="Arial" w:eastAsia="Arial" w:hAnsi="Arial" w:cs="Arial"/>
              </w:rPr>
              <w:t>Termodinâmica de soluções ideais: potencial químico, energia livre de Gibbs e espontaneidade de reações.</w:t>
            </w:r>
          </w:p>
          <w:p w14:paraId="5658265C" w14:textId="79F288C0" w:rsidR="00146915" w:rsidRPr="00146915" w:rsidRDefault="00146915" w:rsidP="00146915">
            <w:pPr>
              <w:pStyle w:val="ListParagraph"/>
              <w:widowControl/>
              <w:numPr>
                <w:ilvl w:val="0"/>
                <w:numId w:val="7"/>
              </w:numPr>
              <w:rPr>
                <w:rFonts w:ascii="Arial" w:eastAsia="Arial" w:hAnsi="Arial" w:cs="Arial"/>
              </w:rPr>
            </w:pPr>
            <w:r w:rsidRPr="00146915">
              <w:rPr>
                <w:rFonts w:ascii="Arial" w:eastAsia="Arial" w:hAnsi="Arial" w:cs="Arial"/>
              </w:rPr>
              <w:t>Estudo da Célula de Daniell: trabalho elétrico, equação eletroquímica e aplicação da Equação de Nernst.</w:t>
            </w:r>
          </w:p>
          <w:p w14:paraId="0EC47084" w14:textId="18131008" w:rsidR="00146915" w:rsidRPr="00146915" w:rsidRDefault="00146915" w:rsidP="00146915">
            <w:pPr>
              <w:pStyle w:val="ListParagraph"/>
              <w:widowControl/>
              <w:numPr>
                <w:ilvl w:val="0"/>
                <w:numId w:val="7"/>
              </w:numPr>
              <w:rPr>
                <w:rFonts w:ascii="Arial" w:eastAsia="Arial" w:hAnsi="Arial" w:cs="Arial"/>
              </w:rPr>
            </w:pPr>
            <w:r w:rsidRPr="00146915">
              <w:rPr>
                <w:rFonts w:ascii="Arial" w:eastAsia="Arial" w:hAnsi="Arial" w:cs="Arial"/>
              </w:rPr>
              <w:t>Eletrodos de referência e potenciais padrão de redução em sistemas eletroquímicos.</w:t>
            </w:r>
          </w:p>
          <w:p w14:paraId="211D2A4F" w14:textId="187E3A16" w:rsidR="00146915" w:rsidRPr="00146915" w:rsidRDefault="00146915" w:rsidP="00146915">
            <w:pPr>
              <w:pStyle w:val="ListParagraph"/>
              <w:widowControl/>
              <w:numPr>
                <w:ilvl w:val="0"/>
                <w:numId w:val="7"/>
              </w:numPr>
              <w:rPr>
                <w:rFonts w:ascii="Arial" w:eastAsia="Arial" w:hAnsi="Arial" w:cs="Arial"/>
              </w:rPr>
            </w:pPr>
            <w:r w:rsidRPr="00146915">
              <w:rPr>
                <w:rFonts w:ascii="Arial" w:eastAsia="Arial" w:hAnsi="Arial" w:cs="Arial"/>
              </w:rPr>
              <w:t>Cinética de eletrodeposição e corrosão: cálculo de taxas de transferência de massa e correntes anódicas/catódicas.</w:t>
            </w:r>
          </w:p>
          <w:p w14:paraId="76ECCE92" w14:textId="76F55A86" w:rsidR="00146915" w:rsidRPr="00146915" w:rsidRDefault="00146915" w:rsidP="00146915">
            <w:pPr>
              <w:pStyle w:val="ListParagraph"/>
              <w:widowControl/>
              <w:numPr>
                <w:ilvl w:val="0"/>
                <w:numId w:val="7"/>
              </w:numPr>
              <w:rPr>
                <w:rFonts w:ascii="Arial" w:eastAsia="Arial" w:hAnsi="Arial" w:cs="Arial"/>
              </w:rPr>
            </w:pPr>
            <w:r w:rsidRPr="00146915">
              <w:rPr>
                <w:rFonts w:ascii="Arial" w:eastAsia="Arial" w:hAnsi="Arial" w:cs="Arial"/>
              </w:rPr>
              <w:t>Sistemas REDOX e processos eletroquímicos aplicados à deposição e remoção de metais em substratos de silício.</w:t>
            </w:r>
          </w:p>
          <w:p w14:paraId="75BDA7E1" w14:textId="613AFC49" w:rsidR="00146915" w:rsidRPr="00146915" w:rsidRDefault="00146915" w:rsidP="00146915">
            <w:pPr>
              <w:pStyle w:val="ListParagraph"/>
              <w:widowControl/>
              <w:numPr>
                <w:ilvl w:val="0"/>
                <w:numId w:val="7"/>
              </w:numPr>
              <w:rPr>
                <w:rFonts w:ascii="Arial" w:eastAsia="Arial" w:hAnsi="Arial" w:cs="Arial"/>
              </w:rPr>
            </w:pPr>
            <w:r w:rsidRPr="00146915">
              <w:rPr>
                <w:rFonts w:ascii="Arial" w:eastAsia="Arial" w:hAnsi="Arial" w:cs="Arial"/>
              </w:rPr>
              <w:t>Química de superfícies e soluções de limpeza industrial (RCA1 e RCA2) no processamento de semicondutores.</w:t>
            </w:r>
          </w:p>
          <w:p w14:paraId="07DE51DC" w14:textId="6C7098A5" w:rsidR="00146915" w:rsidRPr="00146915" w:rsidRDefault="00146915" w:rsidP="00146915">
            <w:pPr>
              <w:pStyle w:val="ListParagraph"/>
              <w:widowControl/>
              <w:numPr>
                <w:ilvl w:val="0"/>
                <w:numId w:val="7"/>
              </w:numPr>
              <w:rPr>
                <w:rFonts w:ascii="Arial" w:eastAsia="Arial" w:hAnsi="Arial" w:cs="Arial"/>
              </w:rPr>
            </w:pPr>
            <w:r w:rsidRPr="00146915">
              <w:rPr>
                <w:rFonts w:ascii="Arial" w:eastAsia="Arial" w:hAnsi="Arial" w:cs="Arial"/>
              </w:rPr>
              <w:t>Evolução histórica e princípios de funcionamento de células galvânicas e acumuladores de chumbo-ácido.</w:t>
            </w:r>
          </w:p>
          <w:p w14:paraId="76F726C8" w14:textId="1CB55359" w:rsidR="00146915" w:rsidRPr="00146915" w:rsidRDefault="00146915" w:rsidP="00146915">
            <w:pPr>
              <w:pStyle w:val="ListParagraph"/>
              <w:widowControl/>
              <w:numPr>
                <w:ilvl w:val="0"/>
                <w:numId w:val="7"/>
              </w:numPr>
              <w:rPr>
                <w:rFonts w:ascii="Arial" w:eastAsia="Arial" w:hAnsi="Arial" w:cs="Arial"/>
              </w:rPr>
            </w:pPr>
            <w:r w:rsidRPr="00146915">
              <w:rPr>
                <w:rFonts w:ascii="Arial" w:eastAsia="Arial" w:hAnsi="Arial" w:cs="Arial"/>
              </w:rPr>
              <w:t>Parâmetros elétricos, balanceamento eletroquímico e tecnologias de fabricação de baterias de íons de lítio.</w:t>
            </w:r>
          </w:p>
          <w:p w14:paraId="2B3235B9" w14:textId="77777777" w:rsidR="00EA7243" w:rsidRDefault="00EA7243">
            <w:pPr>
              <w:widowControl/>
              <w:rPr>
                <w:rFonts w:ascii="Arial" w:eastAsia="Arial" w:hAnsi="Arial" w:cs="Arial"/>
              </w:rPr>
            </w:pPr>
          </w:p>
          <w:p w14:paraId="7FFD7DA6" w14:textId="1BF76056" w:rsidR="00EA7243" w:rsidRDefault="00EA7243">
            <w:pPr>
              <w:widowControl/>
              <w:rPr>
                <w:rFonts w:ascii="Arial" w:eastAsia="Arial" w:hAnsi="Arial" w:cs="Arial"/>
              </w:rPr>
            </w:pPr>
            <w:r>
              <w:rPr>
                <w:rFonts w:ascii="Arial" w:eastAsia="Arial" w:hAnsi="Arial" w:cs="Arial"/>
              </w:rPr>
              <w:t>Eletrofisiologia (2 créditos)</w:t>
            </w:r>
            <w:r w:rsidR="00146915">
              <w:rPr>
                <w:rFonts w:ascii="Arial" w:eastAsia="Arial" w:hAnsi="Arial" w:cs="Arial"/>
              </w:rPr>
              <w:t>:</w:t>
            </w:r>
          </w:p>
          <w:p w14:paraId="4AA793E9" w14:textId="25293489" w:rsidR="00146915" w:rsidRPr="00146915" w:rsidRDefault="00146915" w:rsidP="00146915">
            <w:pPr>
              <w:pStyle w:val="ListParagraph"/>
              <w:widowControl/>
              <w:numPr>
                <w:ilvl w:val="0"/>
                <w:numId w:val="5"/>
              </w:numPr>
              <w:rPr>
                <w:rFonts w:ascii="Arial" w:eastAsia="Arial" w:hAnsi="Arial" w:cs="Arial"/>
              </w:rPr>
            </w:pPr>
            <w:r w:rsidRPr="00146915">
              <w:rPr>
                <w:rFonts w:ascii="Arial" w:eastAsia="Arial" w:hAnsi="Arial" w:cs="Arial"/>
              </w:rPr>
              <w:t>Bioeletrogênese: Potencial de membrana, canais iônicos e mecanismos de geração e propagação do potencial de ação.</w:t>
            </w:r>
          </w:p>
          <w:p w14:paraId="19E23574" w14:textId="413DAB8D" w:rsidR="00146915" w:rsidRPr="00146915" w:rsidRDefault="00146915" w:rsidP="00146915">
            <w:pPr>
              <w:pStyle w:val="ListParagraph"/>
              <w:widowControl/>
              <w:numPr>
                <w:ilvl w:val="0"/>
                <w:numId w:val="5"/>
              </w:numPr>
              <w:rPr>
                <w:rFonts w:ascii="Arial" w:eastAsia="Arial" w:hAnsi="Arial" w:cs="Arial"/>
              </w:rPr>
            </w:pPr>
            <w:r w:rsidRPr="00146915">
              <w:rPr>
                <w:rFonts w:ascii="Arial" w:eastAsia="Arial" w:hAnsi="Arial" w:cs="Arial"/>
              </w:rPr>
              <w:t>Biopotenciais e Volume Condutor: Modelo elétrico do corpo humano, teoria do dipolo e vetorcardiografia (ECG).</w:t>
            </w:r>
          </w:p>
          <w:p w14:paraId="16295485" w14:textId="786EFA75" w:rsidR="00146915" w:rsidRPr="00146915" w:rsidRDefault="00146915" w:rsidP="00146915">
            <w:pPr>
              <w:pStyle w:val="ListParagraph"/>
              <w:widowControl/>
              <w:numPr>
                <w:ilvl w:val="0"/>
                <w:numId w:val="5"/>
              </w:numPr>
              <w:rPr>
                <w:rFonts w:ascii="Arial" w:eastAsia="Arial" w:hAnsi="Arial" w:cs="Arial"/>
              </w:rPr>
            </w:pPr>
            <w:r w:rsidRPr="00146915">
              <w:rPr>
                <w:rFonts w:ascii="Arial" w:eastAsia="Arial" w:hAnsi="Arial" w:cs="Arial"/>
              </w:rPr>
              <w:t>Sensores Biométricos: Interface eletrodo-pele, modelo elétrico de eletrodos e potenciais de meia-célula (Ag/AgCl).</w:t>
            </w:r>
          </w:p>
          <w:p w14:paraId="4A9C40B1" w14:textId="6E4DAB4F" w:rsidR="00146915" w:rsidRPr="00146915" w:rsidRDefault="00146915" w:rsidP="00146915">
            <w:pPr>
              <w:pStyle w:val="ListParagraph"/>
              <w:widowControl/>
              <w:numPr>
                <w:ilvl w:val="0"/>
                <w:numId w:val="5"/>
              </w:numPr>
              <w:rPr>
                <w:rFonts w:ascii="Arial" w:eastAsia="Arial" w:hAnsi="Arial" w:cs="Arial"/>
              </w:rPr>
            </w:pPr>
            <w:r w:rsidRPr="00146915">
              <w:rPr>
                <w:rFonts w:ascii="Arial" w:eastAsia="Arial" w:hAnsi="Arial" w:cs="Arial"/>
              </w:rPr>
              <w:t>Arquitetura de Hardware Médico: Amplificadores de instrumentação, rejeição de modo comum (CMRR) e circuito de perna direita ativa (DRL).</w:t>
            </w:r>
          </w:p>
          <w:p w14:paraId="676A9FFD" w14:textId="40D65922" w:rsidR="00146915" w:rsidRPr="00146915" w:rsidRDefault="00146915" w:rsidP="00146915">
            <w:pPr>
              <w:pStyle w:val="ListParagraph"/>
              <w:widowControl/>
              <w:numPr>
                <w:ilvl w:val="0"/>
                <w:numId w:val="5"/>
              </w:numPr>
              <w:rPr>
                <w:rFonts w:ascii="Arial" w:eastAsia="Arial" w:hAnsi="Arial" w:cs="Arial"/>
              </w:rPr>
            </w:pPr>
            <w:r w:rsidRPr="00146915">
              <w:rPr>
                <w:rFonts w:ascii="Arial" w:eastAsia="Arial" w:hAnsi="Arial" w:cs="Arial"/>
              </w:rPr>
              <w:t>Condicionamento de Sinais: Filtros analógicos (Passa-Altas, Passa-Baixas e Notch) e circuitos de proteção.</w:t>
            </w:r>
          </w:p>
          <w:p w14:paraId="00889703" w14:textId="4115FA74" w:rsidR="00146915" w:rsidRPr="00146915" w:rsidRDefault="00146915" w:rsidP="00146915">
            <w:pPr>
              <w:pStyle w:val="ListParagraph"/>
              <w:widowControl/>
              <w:numPr>
                <w:ilvl w:val="0"/>
                <w:numId w:val="5"/>
              </w:numPr>
              <w:rPr>
                <w:rFonts w:ascii="Arial" w:eastAsia="Arial" w:hAnsi="Arial" w:cs="Arial"/>
              </w:rPr>
            </w:pPr>
            <w:r w:rsidRPr="00146915">
              <w:rPr>
                <w:rFonts w:ascii="Arial" w:eastAsia="Arial" w:hAnsi="Arial" w:cs="Arial"/>
              </w:rPr>
              <w:t>Processamento Digital de Sinais (PDS): Série de Fourier, amostragem, filtros digitais de média móvel e análise espectral.</w:t>
            </w:r>
          </w:p>
          <w:p w14:paraId="1316095C" w14:textId="2391FB60" w:rsidR="00146915" w:rsidRPr="00146915" w:rsidRDefault="00146915" w:rsidP="00146915">
            <w:pPr>
              <w:pStyle w:val="ListParagraph"/>
              <w:widowControl/>
              <w:numPr>
                <w:ilvl w:val="0"/>
                <w:numId w:val="5"/>
              </w:numPr>
              <w:rPr>
                <w:rFonts w:ascii="Arial" w:eastAsia="Arial" w:hAnsi="Arial" w:cs="Arial"/>
              </w:rPr>
            </w:pPr>
            <w:r w:rsidRPr="00146915">
              <w:rPr>
                <w:rFonts w:ascii="Arial" w:eastAsia="Arial" w:hAnsi="Arial" w:cs="Arial"/>
              </w:rPr>
              <w:t>Segurança e Normatização: Requisitos técnicos da norma NBR IEC 60601-2-47 para sistemas de eletrocardiografia.</w:t>
            </w:r>
          </w:p>
          <w:p w14:paraId="4F71DBE6" w14:textId="716B8926" w:rsidR="00146915" w:rsidRPr="00146915" w:rsidRDefault="00146915" w:rsidP="00146915">
            <w:pPr>
              <w:pStyle w:val="ListParagraph"/>
              <w:widowControl/>
              <w:numPr>
                <w:ilvl w:val="0"/>
                <w:numId w:val="5"/>
              </w:numPr>
              <w:rPr>
                <w:rFonts w:ascii="Arial" w:eastAsia="Arial" w:hAnsi="Arial" w:cs="Arial"/>
              </w:rPr>
            </w:pPr>
            <w:r w:rsidRPr="00146915">
              <w:rPr>
                <w:rFonts w:ascii="Arial" w:eastAsia="Arial" w:hAnsi="Arial" w:cs="Arial"/>
              </w:rPr>
              <w:t>Engenharia de Reabilitação e Wearables: Desenvolvimento de dispositivos vestíveis, monitoramento industrial e análise de viabilidade de produtos médicos.</w:t>
            </w:r>
          </w:p>
          <w:p w14:paraId="7A617984" w14:textId="77777777" w:rsidR="00146915" w:rsidRDefault="00146915">
            <w:pPr>
              <w:widowControl/>
              <w:rPr>
                <w:rFonts w:ascii="Arial" w:eastAsia="Arial" w:hAnsi="Arial" w:cs="Arial"/>
              </w:rPr>
            </w:pPr>
          </w:p>
          <w:p w14:paraId="24246819" w14:textId="77777777" w:rsidR="00755235" w:rsidRDefault="00755235">
            <w:pPr>
              <w:widowControl/>
              <w:pBdr>
                <w:top w:val="nil"/>
                <w:left w:val="nil"/>
                <w:bottom w:val="nil"/>
                <w:right w:val="nil"/>
                <w:between w:val="nil"/>
              </w:pBdr>
              <w:rPr>
                <w:rFonts w:ascii="Arial" w:eastAsia="Arial" w:hAnsi="Arial" w:cs="Arial"/>
              </w:rPr>
            </w:pPr>
          </w:p>
        </w:tc>
      </w:tr>
      <w:tr w:rsidR="00755235" w:rsidRPr="00EA7243" w14:paraId="2C40649D" w14:textId="77777777" w:rsidTr="00056612">
        <w:trPr>
          <w:trHeight w:val="3183"/>
        </w:trPr>
        <w:tc>
          <w:tcPr>
            <w:tcW w:w="9331" w:type="dxa"/>
            <w:gridSpan w:val="9"/>
            <w:tcBorders>
              <w:left w:val="single" w:sz="18" w:space="0" w:color="000000"/>
              <w:right w:val="single" w:sz="18" w:space="0" w:color="000000"/>
            </w:tcBorders>
            <w:tcMar>
              <w:top w:w="0" w:type="dxa"/>
              <w:left w:w="108" w:type="dxa"/>
              <w:bottom w:w="0" w:type="dxa"/>
              <w:right w:w="108" w:type="dxa"/>
            </w:tcMar>
          </w:tcPr>
          <w:p w14:paraId="04ACE522" w14:textId="77777777" w:rsidR="00716B4D" w:rsidRDefault="00716B4D" w:rsidP="00716B4D">
            <w:pPr>
              <w:keepNext/>
              <w:widowControl/>
              <w:jc w:val="both"/>
              <w:rPr>
                <w:rFonts w:ascii="Arial" w:eastAsia="Arial" w:hAnsi="Arial" w:cs="Arial"/>
                <w:i/>
                <w:lang w:val="en-US"/>
              </w:rPr>
            </w:pPr>
            <w:r w:rsidRPr="00716B4D">
              <w:rPr>
                <w:rFonts w:ascii="Arial" w:eastAsia="Arial" w:hAnsi="Arial" w:cs="Arial"/>
                <w:i/>
                <w:lang w:val="en-US"/>
              </w:rPr>
              <w:t>This module promotes a fundamental transition toward the advanced analysis of signals and dynamic systems by integrating the study of numerical sequences and series with Taylor and Fourier calculus. The course enables students to utilize complex matrix decompositions, such as SVD, Schur, and QR, which are essential for solving least-squares problems and sparse estimation. Additionally, numerical methods for solving initial and boundary value problems in differential equations are explored, providing the mathematical support required for high-precision engineering simulations.</w:t>
            </w:r>
          </w:p>
          <w:p w14:paraId="5AE59886" w14:textId="77777777" w:rsidR="00716B4D" w:rsidRPr="00716B4D" w:rsidRDefault="00716B4D" w:rsidP="00716B4D">
            <w:pPr>
              <w:keepNext/>
              <w:widowControl/>
              <w:jc w:val="both"/>
              <w:rPr>
                <w:rFonts w:ascii="Arial" w:eastAsia="Arial" w:hAnsi="Arial" w:cs="Arial"/>
                <w:i/>
                <w:lang w:val="en-US"/>
              </w:rPr>
            </w:pPr>
          </w:p>
          <w:p w14:paraId="77DF006C" w14:textId="77777777" w:rsidR="00716B4D" w:rsidRDefault="00716B4D" w:rsidP="00716B4D">
            <w:pPr>
              <w:keepNext/>
              <w:widowControl/>
              <w:jc w:val="both"/>
              <w:rPr>
                <w:rFonts w:ascii="Arial" w:eastAsia="Arial" w:hAnsi="Arial" w:cs="Arial"/>
                <w:i/>
                <w:lang w:val="en-US"/>
              </w:rPr>
            </w:pPr>
            <w:r w:rsidRPr="00716B4D">
              <w:rPr>
                <w:rFonts w:ascii="Arial" w:eastAsia="Arial" w:hAnsi="Arial" w:cs="Arial"/>
                <w:i/>
                <w:lang w:val="en-US"/>
              </w:rPr>
              <w:t>In the field of physical and applied sciences, the curriculum addresses wave phenomena with a focus on Acoustics and Optics. Topics include sound intensity, the Doppler effect, and the laws of geometric and physical optics (interference, diffraction, and polarization) as foundations for sensor and waveguide design. Simultaneously, the Chemistry axis explores solution thermodynamics and electrochemical kinetics, connecting the Nernst equation to battery behavior and semiconductor microfabrication processes, including electrodeposition and industrial substrate cleaning.</w:t>
            </w:r>
          </w:p>
          <w:p w14:paraId="22BC18E9" w14:textId="77777777" w:rsidR="00716B4D" w:rsidRPr="00716B4D" w:rsidRDefault="00716B4D" w:rsidP="00716B4D">
            <w:pPr>
              <w:keepNext/>
              <w:widowControl/>
              <w:jc w:val="both"/>
              <w:rPr>
                <w:rFonts w:ascii="Arial" w:eastAsia="Arial" w:hAnsi="Arial" w:cs="Arial"/>
                <w:i/>
                <w:lang w:val="en-US"/>
              </w:rPr>
            </w:pPr>
          </w:p>
          <w:p w14:paraId="41201C7B" w14:textId="77777777" w:rsidR="00716B4D" w:rsidRPr="00716B4D" w:rsidRDefault="00716B4D" w:rsidP="00716B4D">
            <w:pPr>
              <w:keepNext/>
              <w:widowControl/>
              <w:jc w:val="both"/>
              <w:rPr>
                <w:rFonts w:ascii="Arial" w:eastAsia="Arial" w:hAnsi="Arial" w:cs="Arial"/>
                <w:i/>
                <w:lang w:val="en-US"/>
              </w:rPr>
            </w:pPr>
            <w:r w:rsidRPr="00716B4D">
              <w:rPr>
                <w:rFonts w:ascii="Arial" w:eastAsia="Arial" w:hAnsi="Arial" w:cs="Arial"/>
                <w:i/>
                <w:lang w:val="en-US"/>
              </w:rPr>
              <w:t>The technological integration of the module occurs through Electrophysiology and Biomedical Instrumentation. Students model bioelectrogenesis and biopotential propagation (ECG) via volume conductor theory, designing hardware architectures that include instrumentation amplifiers and Driven Right Leg (DRL) circuits. Learning is consolidated through the implementation of digital signal processing for artifact filtering and laboratory prototype validation, ensuring that the development of wearable technologies meets the rigorous safety and performance requirements of the NBR IEC 60601-2-47 standard.</w:t>
            </w:r>
          </w:p>
          <w:p w14:paraId="20ABDFC6" w14:textId="77777777" w:rsidR="00755235" w:rsidRPr="00A525B4" w:rsidRDefault="00755235">
            <w:pPr>
              <w:keepNext/>
              <w:widowControl/>
              <w:jc w:val="both"/>
              <w:rPr>
                <w:rFonts w:ascii="Arial" w:eastAsia="Arial" w:hAnsi="Arial" w:cs="Arial"/>
                <w:i/>
                <w:lang w:val="en-US"/>
              </w:rPr>
            </w:pPr>
          </w:p>
          <w:p w14:paraId="102933F2" w14:textId="78F7CB2A" w:rsidR="00AC56A5" w:rsidRPr="00AC56A5" w:rsidRDefault="00AC56A5" w:rsidP="00AC56A5">
            <w:pPr>
              <w:keepNext/>
              <w:widowControl/>
              <w:jc w:val="both"/>
              <w:rPr>
                <w:rFonts w:ascii="Arial" w:eastAsia="Arial" w:hAnsi="Arial" w:cs="Arial"/>
                <w:i/>
                <w:lang w:val="en-US"/>
              </w:rPr>
            </w:pPr>
            <w:r w:rsidRPr="00AC56A5">
              <w:rPr>
                <w:rFonts w:ascii="Arial" w:eastAsia="Arial" w:hAnsi="Arial" w:cs="Arial"/>
                <w:i/>
                <w:lang w:val="en-US"/>
              </w:rPr>
              <w:t>Calculus (</w:t>
            </w:r>
            <w:r w:rsidR="005A33FA">
              <w:rPr>
                <w:rFonts w:ascii="Arial" w:eastAsia="Arial" w:hAnsi="Arial" w:cs="Arial"/>
                <w:i/>
                <w:lang w:val="en-US"/>
              </w:rPr>
              <w:t>2</w:t>
            </w:r>
            <w:r w:rsidRPr="00AC56A5">
              <w:rPr>
                <w:rFonts w:ascii="Arial" w:eastAsia="Arial" w:hAnsi="Arial" w:cs="Arial"/>
                <w:i/>
                <w:lang w:val="en-US"/>
              </w:rPr>
              <w:t xml:space="preserve"> credits)</w:t>
            </w:r>
          </w:p>
          <w:p w14:paraId="17BA8D61" w14:textId="77777777" w:rsidR="00AC56A5" w:rsidRPr="00AC56A5" w:rsidRDefault="00AC56A5" w:rsidP="00AC56A5">
            <w:pPr>
              <w:keepNext/>
              <w:widowControl/>
              <w:numPr>
                <w:ilvl w:val="0"/>
                <w:numId w:val="12"/>
              </w:numPr>
              <w:jc w:val="both"/>
              <w:rPr>
                <w:rFonts w:ascii="Arial" w:eastAsia="Arial" w:hAnsi="Arial" w:cs="Arial"/>
                <w:i/>
                <w:lang w:val="en-US"/>
              </w:rPr>
            </w:pPr>
            <w:r w:rsidRPr="00AC56A5">
              <w:rPr>
                <w:rFonts w:ascii="Arial" w:eastAsia="Arial" w:hAnsi="Arial" w:cs="Arial"/>
                <w:i/>
                <w:lang w:val="en-US"/>
              </w:rPr>
              <w:t>Numerical Sequences and Series: Convergence criteria; absolute and conditional convergence.</w:t>
            </w:r>
          </w:p>
          <w:p w14:paraId="6ACE7A22" w14:textId="77777777" w:rsidR="00AC56A5" w:rsidRPr="00AC56A5" w:rsidRDefault="00AC56A5" w:rsidP="00AC56A5">
            <w:pPr>
              <w:keepNext/>
              <w:widowControl/>
              <w:numPr>
                <w:ilvl w:val="0"/>
                <w:numId w:val="12"/>
              </w:numPr>
              <w:jc w:val="both"/>
              <w:rPr>
                <w:rFonts w:ascii="Arial" w:eastAsia="Arial" w:hAnsi="Arial" w:cs="Arial"/>
                <w:i/>
                <w:lang w:val="en-US"/>
              </w:rPr>
            </w:pPr>
            <w:r w:rsidRPr="00AC56A5">
              <w:rPr>
                <w:rFonts w:ascii="Arial" w:eastAsia="Arial" w:hAnsi="Arial" w:cs="Arial"/>
                <w:i/>
                <w:lang w:val="en-US"/>
              </w:rPr>
              <w:t>Power Series: Radius of convergence.</w:t>
            </w:r>
          </w:p>
          <w:p w14:paraId="0E305787" w14:textId="77777777" w:rsidR="00AC56A5" w:rsidRPr="00AC56A5" w:rsidRDefault="00AC56A5" w:rsidP="00AC56A5">
            <w:pPr>
              <w:keepNext/>
              <w:widowControl/>
              <w:numPr>
                <w:ilvl w:val="0"/>
                <w:numId w:val="12"/>
              </w:numPr>
              <w:jc w:val="both"/>
              <w:rPr>
                <w:rFonts w:ascii="Arial" w:eastAsia="Arial" w:hAnsi="Arial" w:cs="Arial"/>
                <w:i/>
                <w:lang w:val="en-US"/>
              </w:rPr>
            </w:pPr>
            <w:r w:rsidRPr="00AC56A5">
              <w:rPr>
                <w:rFonts w:ascii="Arial" w:eastAsia="Arial" w:hAnsi="Arial" w:cs="Arial"/>
                <w:i/>
                <w:lang w:val="en-US"/>
              </w:rPr>
              <w:t>Term-by-term Differentiation and Integration.</w:t>
            </w:r>
          </w:p>
          <w:p w14:paraId="6F9A7C2E" w14:textId="77777777" w:rsidR="00AC56A5" w:rsidRPr="00AC56A5" w:rsidRDefault="00AC56A5" w:rsidP="00AC56A5">
            <w:pPr>
              <w:keepNext/>
              <w:widowControl/>
              <w:numPr>
                <w:ilvl w:val="0"/>
                <w:numId w:val="12"/>
              </w:numPr>
              <w:jc w:val="both"/>
              <w:rPr>
                <w:rFonts w:ascii="Arial" w:eastAsia="Arial" w:hAnsi="Arial" w:cs="Arial"/>
                <w:i/>
                <w:lang w:val="en-US"/>
              </w:rPr>
            </w:pPr>
            <w:r w:rsidRPr="00AC56A5">
              <w:rPr>
                <w:rFonts w:ascii="Arial" w:eastAsia="Arial" w:hAnsi="Arial" w:cs="Arial"/>
                <w:i/>
                <w:lang w:val="en-US"/>
              </w:rPr>
              <w:t>Taylor Series.</w:t>
            </w:r>
          </w:p>
          <w:p w14:paraId="149ADC03" w14:textId="77777777" w:rsidR="00AC56A5" w:rsidRDefault="00AC56A5" w:rsidP="00AC56A5">
            <w:pPr>
              <w:keepNext/>
              <w:widowControl/>
              <w:numPr>
                <w:ilvl w:val="0"/>
                <w:numId w:val="12"/>
              </w:numPr>
              <w:jc w:val="both"/>
              <w:rPr>
                <w:rFonts w:ascii="Arial" w:eastAsia="Arial" w:hAnsi="Arial" w:cs="Arial"/>
                <w:i/>
                <w:lang w:val="en-US"/>
              </w:rPr>
            </w:pPr>
            <w:r w:rsidRPr="00AC56A5">
              <w:rPr>
                <w:rFonts w:ascii="Arial" w:eastAsia="Arial" w:hAnsi="Arial" w:cs="Arial"/>
                <w:i/>
                <w:lang w:val="en-US"/>
              </w:rPr>
              <w:t>Fourier Series: Pointwise convergence; Bessel's inequality and Parseval's identity.</w:t>
            </w:r>
          </w:p>
          <w:p w14:paraId="1EAE2B03" w14:textId="77777777" w:rsidR="00AC56A5" w:rsidRPr="00AC56A5" w:rsidRDefault="00AC56A5" w:rsidP="00AC56A5">
            <w:pPr>
              <w:keepNext/>
              <w:widowControl/>
              <w:ind w:left="720"/>
              <w:jc w:val="both"/>
              <w:rPr>
                <w:rFonts w:ascii="Arial" w:eastAsia="Arial" w:hAnsi="Arial" w:cs="Arial"/>
                <w:i/>
                <w:lang w:val="en-US"/>
              </w:rPr>
            </w:pPr>
          </w:p>
          <w:p w14:paraId="13F716C4" w14:textId="77777777" w:rsidR="00AC56A5" w:rsidRPr="00AC56A5" w:rsidRDefault="00AC56A5" w:rsidP="00AC56A5">
            <w:pPr>
              <w:keepNext/>
              <w:widowControl/>
              <w:jc w:val="both"/>
              <w:rPr>
                <w:rFonts w:ascii="Arial" w:eastAsia="Arial" w:hAnsi="Arial" w:cs="Arial"/>
                <w:i/>
                <w:lang w:val="en-US"/>
              </w:rPr>
            </w:pPr>
            <w:r w:rsidRPr="00AC56A5">
              <w:rPr>
                <w:rFonts w:ascii="Arial" w:eastAsia="Arial" w:hAnsi="Arial" w:cs="Arial"/>
                <w:i/>
                <w:lang w:val="en-US"/>
              </w:rPr>
              <w:t>Linear Algebra (2 credits)</w:t>
            </w:r>
          </w:p>
          <w:p w14:paraId="09310F1C" w14:textId="77777777" w:rsidR="00AC56A5" w:rsidRPr="00AC56A5" w:rsidRDefault="00AC56A5" w:rsidP="00AC56A5">
            <w:pPr>
              <w:keepNext/>
              <w:widowControl/>
              <w:numPr>
                <w:ilvl w:val="0"/>
                <w:numId w:val="13"/>
              </w:numPr>
              <w:jc w:val="both"/>
              <w:rPr>
                <w:rFonts w:ascii="Arial" w:eastAsia="Arial" w:hAnsi="Arial" w:cs="Arial"/>
                <w:i/>
                <w:lang w:val="en-US"/>
              </w:rPr>
            </w:pPr>
            <w:r w:rsidRPr="00AC56A5">
              <w:rPr>
                <w:rFonts w:ascii="Arial" w:eastAsia="Arial" w:hAnsi="Arial" w:cs="Arial"/>
                <w:i/>
                <w:lang w:val="en-US"/>
              </w:rPr>
              <w:t>Distance Measures and Norms: Sparse estimation.</w:t>
            </w:r>
          </w:p>
          <w:p w14:paraId="3A1D5799" w14:textId="77777777" w:rsidR="00AC56A5" w:rsidRPr="00AC56A5" w:rsidRDefault="00AC56A5" w:rsidP="00AC56A5">
            <w:pPr>
              <w:keepNext/>
              <w:widowControl/>
              <w:numPr>
                <w:ilvl w:val="0"/>
                <w:numId w:val="13"/>
              </w:numPr>
              <w:jc w:val="both"/>
              <w:rPr>
                <w:rFonts w:ascii="Arial" w:eastAsia="Arial" w:hAnsi="Arial" w:cs="Arial"/>
                <w:i/>
                <w:lang w:val="en-US"/>
              </w:rPr>
            </w:pPr>
            <w:r w:rsidRPr="00AC56A5">
              <w:rPr>
                <w:rFonts w:ascii="Arial" w:eastAsia="Arial" w:hAnsi="Arial" w:cs="Arial"/>
                <w:i/>
                <w:lang w:val="en-US"/>
              </w:rPr>
              <w:t>Non-symmetric Linear Operators: Jordan canonical form.</w:t>
            </w:r>
          </w:p>
          <w:p w14:paraId="12B66BCA" w14:textId="77777777" w:rsidR="00AC56A5" w:rsidRPr="00AC56A5" w:rsidRDefault="00AC56A5" w:rsidP="00AC56A5">
            <w:pPr>
              <w:keepNext/>
              <w:widowControl/>
              <w:numPr>
                <w:ilvl w:val="0"/>
                <w:numId w:val="13"/>
              </w:numPr>
              <w:jc w:val="both"/>
              <w:rPr>
                <w:rFonts w:ascii="Arial" w:eastAsia="Arial" w:hAnsi="Arial" w:cs="Arial"/>
                <w:i/>
                <w:lang w:val="en-US"/>
              </w:rPr>
            </w:pPr>
            <w:r w:rsidRPr="00AC56A5">
              <w:rPr>
                <w:rFonts w:ascii="Arial" w:eastAsia="Arial" w:hAnsi="Arial" w:cs="Arial"/>
                <w:i/>
                <w:lang w:val="en-US"/>
              </w:rPr>
              <w:t>Matrix Decompositions: Schur decomposition and Singular Value Decomposition (SVD).</w:t>
            </w:r>
          </w:p>
          <w:p w14:paraId="7B51EABD" w14:textId="77777777" w:rsidR="00AC56A5" w:rsidRDefault="00AC56A5" w:rsidP="00AC56A5">
            <w:pPr>
              <w:keepNext/>
              <w:widowControl/>
              <w:numPr>
                <w:ilvl w:val="0"/>
                <w:numId w:val="13"/>
              </w:numPr>
              <w:jc w:val="both"/>
              <w:rPr>
                <w:rFonts w:ascii="Arial" w:eastAsia="Arial" w:hAnsi="Arial" w:cs="Arial"/>
                <w:i/>
                <w:lang w:val="en-US"/>
              </w:rPr>
            </w:pPr>
            <w:r w:rsidRPr="00AC56A5">
              <w:rPr>
                <w:rFonts w:ascii="Arial" w:eastAsia="Arial" w:hAnsi="Arial" w:cs="Arial"/>
                <w:i/>
                <w:lang w:val="en-US"/>
              </w:rPr>
              <w:t>Numerical Linear Algebra: Least squares, singular values, and QR decomposition.</w:t>
            </w:r>
          </w:p>
          <w:p w14:paraId="267061CE" w14:textId="77777777" w:rsidR="00AC56A5" w:rsidRPr="00AC56A5" w:rsidRDefault="00AC56A5" w:rsidP="00AC56A5">
            <w:pPr>
              <w:keepNext/>
              <w:widowControl/>
              <w:ind w:left="720"/>
              <w:jc w:val="both"/>
              <w:rPr>
                <w:rFonts w:ascii="Arial" w:eastAsia="Arial" w:hAnsi="Arial" w:cs="Arial"/>
                <w:i/>
                <w:lang w:val="en-US"/>
              </w:rPr>
            </w:pPr>
          </w:p>
          <w:p w14:paraId="10A74402" w14:textId="77777777" w:rsidR="00AC56A5" w:rsidRPr="00AC56A5" w:rsidRDefault="00AC56A5" w:rsidP="00AC56A5">
            <w:pPr>
              <w:keepNext/>
              <w:widowControl/>
              <w:jc w:val="both"/>
              <w:rPr>
                <w:rFonts w:ascii="Arial" w:eastAsia="Arial" w:hAnsi="Arial" w:cs="Arial"/>
                <w:i/>
                <w:lang w:val="en-US"/>
              </w:rPr>
            </w:pPr>
            <w:r w:rsidRPr="00AC56A5">
              <w:rPr>
                <w:rFonts w:ascii="Arial" w:eastAsia="Arial" w:hAnsi="Arial" w:cs="Arial"/>
                <w:i/>
                <w:lang w:val="en-US"/>
              </w:rPr>
              <w:t>Numerical Methods (1 credit)</w:t>
            </w:r>
          </w:p>
          <w:p w14:paraId="7BE8B134" w14:textId="77777777" w:rsidR="00AC56A5" w:rsidRPr="00AC56A5" w:rsidRDefault="00AC56A5" w:rsidP="00AC56A5">
            <w:pPr>
              <w:keepNext/>
              <w:widowControl/>
              <w:numPr>
                <w:ilvl w:val="0"/>
                <w:numId w:val="14"/>
              </w:numPr>
              <w:jc w:val="both"/>
              <w:rPr>
                <w:rFonts w:ascii="Arial" w:eastAsia="Arial" w:hAnsi="Arial" w:cs="Arial"/>
                <w:i/>
                <w:lang w:val="en-US"/>
              </w:rPr>
            </w:pPr>
            <w:r w:rsidRPr="00AC56A5">
              <w:rPr>
                <w:rFonts w:ascii="Arial" w:eastAsia="Arial" w:hAnsi="Arial" w:cs="Arial"/>
                <w:i/>
                <w:lang w:val="en-US"/>
              </w:rPr>
              <w:t>Ordinary Differential Equations: Initial Value Problems (IVP).</w:t>
            </w:r>
          </w:p>
          <w:p w14:paraId="28E305BD" w14:textId="77777777" w:rsidR="00AC56A5" w:rsidRDefault="00AC56A5" w:rsidP="00AC56A5">
            <w:pPr>
              <w:keepNext/>
              <w:widowControl/>
              <w:numPr>
                <w:ilvl w:val="0"/>
                <w:numId w:val="14"/>
              </w:numPr>
              <w:jc w:val="both"/>
              <w:rPr>
                <w:rFonts w:ascii="Arial" w:eastAsia="Arial" w:hAnsi="Arial" w:cs="Arial"/>
                <w:i/>
                <w:lang w:val="en-US"/>
              </w:rPr>
            </w:pPr>
            <w:r w:rsidRPr="00AC56A5">
              <w:rPr>
                <w:rFonts w:ascii="Arial" w:eastAsia="Arial" w:hAnsi="Arial" w:cs="Arial"/>
                <w:i/>
                <w:lang w:val="en-US"/>
              </w:rPr>
              <w:t>Ordinary Differential Equations: Boundary Value Problems (BVP).</w:t>
            </w:r>
          </w:p>
          <w:p w14:paraId="77101A9E" w14:textId="77777777" w:rsidR="00AC56A5" w:rsidRPr="00AC56A5" w:rsidRDefault="00AC56A5" w:rsidP="00AC56A5">
            <w:pPr>
              <w:keepNext/>
              <w:widowControl/>
              <w:ind w:left="720"/>
              <w:jc w:val="both"/>
              <w:rPr>
                <w:rFonts w:ascii="Arial" w:eastAsia="Arial" w:hAnsi="Arial" w:cs="Arial"/>
                <w:i/>
                <w:lang w:val="en-US"/>
              </w:rPr>
            </w:pPr>
          </w:p>
          <w:p w14:paraId="285FE23A" w14:textId="77777777" w:rsidR="00AC56A5" w:rsidRPr="00AC56A5" w:rsidRDefault="00AC56A5" w:rsidP="00AC56A5">
            <w:pPr>
              <w:keepNext/>
              <w:widowControl/>
              <w:jc w:val="both"/>
              <w:rPr>
                <w:rFonts w:ascii="Arial" w:eastAsia="Arial" w:hAnsi="Arial" w:cs="Arial"/>
                <w:i/>
                <w:lang w:val="en-US"/>
              </w:rPr>
            </w:pPr>
            <w:r w:rsidRPr="00AC56A5">
              <w:rPr>
                <w:rFonts w:ascii="Arial" w:eastAsia="Arial" w:hAnsi="Arial" w:cs="Arial"/>
                <w:i/>
                <w:lang w:val="en-US"/>
              </w:rPr>
              <w:t>Chemistry (2 credits)</w:t>
            </w:r>
          </w:p>
          <w:p w14:paraId="01769840" w14:textId="77777777" w:rsidR="00AC56A5" w:rsidRPr="00AC56A5" w:rsidRDefault="00AC56A5" w:rsidP="00AC56A5">
            <w:pPr>
              <w:keepNext/>
              <w:widowControl/>
              <w:numPr>
                <w:ilvl w:val="0"/>
                <w:numId w:val="15"/>
              </w:numPr>
              <w:jc w:val="both"/>
              <w:rPr>
                <w:rFonts w:ascii="Arial" w:eastAsia="Arial" w:hAnsi="Arial" w:cs="Arial"/>
                <w:i/>
                <w:lang w:val="en-US"/>
              </w:rPr>
            </w:pPr>
            <w:r w:rsidRPr="00AC56A5">
              <w:rPr>
                <w:rFonts w:ascii="Arial" w:eastAsia="Arial" w:hAnsi="Arial" w:cs="Arial"/>
                <w:i/>
                <w:lang w:val="en-US"/>
              </w:rPr>
              <w:t>Stoichiometry and Equilibrium: Fundamentals of stoichiometry, chemical equilibrium, and concentration units in electrolytic solutions.</w:t>
            </w:r>
          </w:p>
          <w:p w14:paraId="3DBB862C" w14:textId="77777777" w:rsidR="00AC56A5" w:rsidRPr="00AC56A5" w:rsidRDefault="00AC56A5" w:rsidP="00AC56A5">
            <w:pPr>
              <w:keepNext/>
              <w:widowControl/>
              <w:numPr>
                <w:ilvl w:val="0"/>
                <w:numId w:val="15"/>
              </w:numPr>
              <w:jc w:val="both"/>
              <w:rPr>
                <w:rFonts w:ascii="Arial" w:eastAsia="Arial" w:hAnsi="Arial" w:cs="Arial"/>
                <w:i/>
                <w:lang w:val="en-US"/>
              </w:rPr>
            </w:pPr>
            <w:r w:rsidRPr="00AC56A5">
              <w:rPr>
                <w:rFonts w:ascii="Arial" w:eastAsia="Arial" w:hAnsi="Arial" w:cs="Arial"/>
                <w:i/>
                <w:lang w:val="en-US"/>
              </w:rPr>
              <w:t>Thermodynamics: Ideal solutions, chemical potential, Gibbs free energy, and reaction spontaneity.</w:t>
            </w:r>
          </w:p>
          <w:p w14:paraId="5E17254B" w14:textId="77777777" w:rsidR="00AC56A5" w:rsidRPr="00AC56A5" w:rsidRDefault="00AC56A5" w:rsidP="00AC56A5">
            <w:pPr>
              <w:keepNext/>
              <w:widowControl/>
              <w:numPr>
                <w:ilvl w:val="0"/>
                <w:numId w:val="15"/>
              </w:numPr>
              <w:jc w:val="both"/>
              <w:rPr>
                <w:rFonts w:ascii="Arial" w:eastAsia="Arial" w:hAnsi="Arial" w:cs="Arial"/>
                <w:i/>
                <w:lang w:val="en-US"/>
              </w:rPr>
            </w:pPr>
            <w:r w:rsidRPr="00AC56A5">
              <w:rPr>
                <w:rFonts w:ascii="Arial" w:eastAsia="Arial" w:hAnsi="Arial" w:cs="Arial"/>
                <w:i/>
                <w:lang w:val="en-US"/>
              </w:rPr>
              <w:t>Electrochemical Cells: Study of the Daniell Cell (electrical work, electrochemical equations, and Nernst Equation).</w:t>
            </w:r>
          </w:p>
          <w:p w14:paraId="38FE9559" w14:textId="77777777" w:rsidR="00AC56A5" w:rsidRPr="00AC56A5" w:rsidRDefault="00AC56A5" w:rsidP="00AC56A5">
            <w:pPr>
              <w:keepNext/>
              <w:widowControl/>
              <w:numPr>
                <w:ilvl w:val="0"/>
                <w:numId w:val="15"/>
              </w:numPr>
              <w:jc w:val="both"/>
              <w:rPr>
                <w:rFonts w:ascii="Arial" w:eastAsia="Arial" w:hAnsi="Arial" w:cs="Arial"/>
                <w:i/>
                <w:lang w:val="en-US"/>
              </w:rPr>
            </w:pPr>
            <w:r w:rsidRPr="00AC56A5">
              <w:rPr>
                <w:rFonts w:ascii="Arial" w:eastAsia="Arial" w:hAnsi="Arial" w:cs="Arial"/>
                <w:i/>
                <w:lang w:val="en-US"/>
              </w:rPr>
              <w:t>Reference Electrodes: Standard reduction potentials in electrochemical systems.</w:t>
            </w:r>
          </w:p>
          <w:p w14:paraId="19B44EC7" w14:textId="77777777" w:rsidR="00AC56A5" w:rsidRPr="00AC56A5" w:rsidRDefault="00AC56A5" w:rsidP="00AC56A5">
            <w:pPr>
              <w:keepNext/>
              <w:widowControl/>
              <w:numPr>
                <w:ilvl w:val="0"/>
                <w:numId w:val="15"/>
              </w:numPr>
              <w:jc w:val="both"/>
              <w:rPr>
                <w:rFonts w:ascii="Arial" w:eastAsia="Arial" w:hAnsi="Arial" w:cs="Arial"/>
                <w:i/>
                <w:lang w:val="en-US"/>
              </w:rPr>
            </w:pPr>
            <w:r w:rsidRPr="00AC56A5">
              <w:rPr>
                <w:rFonts w:ascii="Arial" w:eastAsia="Arial" w:hAnsi="Arial" w:cs="Arial"/>
                <w:i/>
                <w:lang w:val="en-US"/>
              </w:rPr>
              <w:t>Kinetics: Electrodeposition and corrosion kinetics; mass transfer rates and anodic/cathodic currents.</w:t>
            </w:r>
          </w:p>
          <w:p w14:paraId="353EDACC" w14:textId="77777777" w:rsidR="00AC56A5" w:rsidRPr="00AC56A5" w:rsidRDefault="00AC56A5" w:rsidP="00AC56A5">
            <w:pPr>
              <w:keepNext/>
              <w:widowControl/>
              <w:numPr>
                <w:ilvl w:val="0"/>
                <w:numId w:val="15"/>
              </w:numPr>
              <w:jc w:val="both"/>
              <w:rPr>
                <w:rFonts w:ascii="Arial" w:eastAsia="Arial" w:hAnsi="Arial" w:cs="Arial"/>
                <w:i/>
                <w:lang w:val="en-US"/>
              </w:rPr>
            </w:pPr>
            <w:r w:rsidRPr="00AC56A5">
              <w:rPr>
                <w:rFonts w:ascii="Arial" w:eastAsia="Arial" w:hAnsi="Arial" w:cs="Arial"/>
                <w:i/>
                <w:lang w:val="en-US"/>
              </w:rPr>
              <w:t>REDOX Systems: Electrochemical processes for metal deposition and removal on silicon substrates.</w:t>
            </w:r>
          </w:p>
          <w:p w14:paraId="475C87EB" w14:textId="77777777" w:rsidR="00AC56A5" w:rsidRPr="00AC56A5" w:rsidRDefault="00AC56A5" w:rsidP="00AC56A5">
            <w:pPr>
              <w:keepNext/>
              <w:widowControl/>
              <w:numPr>
                <w:ilvl w:val="0"/>
                <w:numId w:val="15"/>
              </w:numPr>
              <w:jc w:val="both"/>
              <w:rPr>
                <w:rFonts w:ascii="Arial" w:eastAsia="Arial" w:hAnsi="Arial" w:cs="Arial"/>
                <w:i/>
                <w:lang w:val="en-US"/>
              </w:rPr>
            </w:pPr>
            <w:r w:rsidRPr="00AC56A5">
              <w:rPr>
                <w:rFonts w:ascii="Arial" w:eastAsia="Arial" w:hAnsi="Arial" w:cs="Arial"/>
                <w:i/>
                <w:lang w:val="en-US"/>
              </w:rPr>
              <w:t>Surface Chemistry: Industrial cleaning solutions (RCA1 and RCA2) for semiconductor processing.</w:t>
            </w:r>
          </w:p>
          <w:p w14:paraId="43D72AF9" w14:textId="77777777" w:rsidR="00AC56A5" w:rsidRPr="00AC56A5" w:rsidRDefault="00AC56A5" w:rsidP="00AC56A5">
            <w:pPr>
              <w:keepNext/>
              <w:widowControl/>
              <w:numPr>
                <w:ilvl w:val="0"/>
                <w:numId w:val="15"/>
              </w:numPr>
              <w:jc w:val="both"/>
              <w:rPr>
                <w:rFonts w:ascii="Arial" w:eastAsia="Arial" w:hAnsi="Arial" w:cs="Arial"/>
                <w:i/>
                <w:lang w:val="en-US"/>
              </w:rPr>
            </w:pPr>
            <w:r w:rsidRPr="00AC56A5">
              <w:rPr>
                <w:rFonts w:ascii="Arial" w:eastAsia="Arial" w:hAnsi="Arial" w:cs="Arial"/>
                <w:i/>
                <w:lang w:val="en-US"/>
              </w:rPr>
              <w:t>Energy Storage History: Evolution of galvanic cells, lead-acid batteries, and historical accumulators.</w:t>
            </w:r>
          </w:p>
          <w:p w14:paraId="30985BD0" w14:textId="77777777" w:rsidR="00AC56A5" w:rsidRDefault="00AC56A5" w:rsidP="00AC56A5">
            <w:pPr>
              <w:keepNext/>
              <w:widowControl/>
              <w:numPr>
                <w:ilvl w:val="0"/>
                <w:numId w:val="15"/>
              </w:numPr>
              <w:jc w:val="both"/>
              <w:rPr>
                <w:rFonts w:ascii="Arial" w:eastAsia="Arial" w:hAnsi="Arial" w:cs="Arial"/>
                <w:i/>
                <w:lang w:val="en-US"/>
              </w:rPr>
            </w:pPr>
            <w:r w:rsidRPr="00AC56A5">
              <w:rPr>
                <w:rFonts w:ascii="Arial" w:eastAsia="Arial" w:hAnsi="Arial" w:cs="Arial"/>
                <w:i/>
                <w:lang w:val="en-US"/>
              </w:rPr>
              <w:t>Lithium-ion Batteries: Electrical parameters, electrochemical balancing, and manufacturing technologies.</w:t>
            </w:r>
          </w:p>
          <w:p w14:paraId="2E710351" w14:textId="77777777" w:rsidR="00AC56A5" w:rsidRPr="00AC56A5" w:rsidRDefault="00AC56A5" w:rsidP="00AC56A5">
            <w:pPr>
              <w:keepNext/>
              <w:widowControl/>
              <w:ind w:left="720"/>
              <w:jc w:val="both"/>
              <w:rPr>
                <w:rFonts w:ascii="Arial" w:eastAsia="Arial" w:hAnsi="Arial" w:cs="Arial"/>
                <w:i/>
                <w:lang w:val="en-US"/>
              </w:rPr>
            </w:pPr>
          </w:p>
          <w:p w14:paraId="60070DBB" w14:textId="77777777" w:rsidR="00AC56A5" w:rsidRPr="00AC56A5" w:rsidRDefault="00AC56A5" w:rsidP="00AC56A5">
            <w:pPr>
              <w:keepNext/>
              <w:widowControl/>
              <w:jc w:val="both"/>
              <w:rPr>
                <w:rFonts w:ascii="Arial" w:eastAsia="Arial" w:hAnsi="Arial" w:cs="Arial"/>
                <w:i/>
                <w:lang w:val="en-US"/>
              </w:rPr>
            </w:pPr>
            <w:r w:rsidRPr="00AC56A5">
              <w:rPr>
                <w:rFonts w:ascii="Arial" w:eastAsia="Arial" w:hAnsi="Arial" w:cs="Arial"/>
                <w:i/>
                <w:lang w:val="en-US"/>
              </w:rPr>
              <w:t>Electrophysiology (2 credits)</w:t>
            </w:r>
          </w:p>
          <w:p w14:paraId="09A6B09A" w14:textId="77777777" w:rsidR="00AC56A5" w:rsidRPr="00AC56A5" w:rsidRDefault="00AC56A5" w:rsidP="00AC56A5">
            <w:pPr>
              <w:keepNext/>
              <w:widowControl/>
              <w:numPr>
                <w:ilvl w:val="0"/>
                <w:numId w:val="16"/>
              </w:numPr>
              <w:jc w:val="both"/>
              <w:rPr>
                <w:rFonts w:ascii="Arial" w:eastAsia="Arial" w:hAnsi="Arial" w:cs="Arial"/>
                <w:i/>
                <w:lang w:val="en-US"/>
              </w:rPr>
            </w:pPr>
            <w:r w:rsidRPr="00AC56A5">
              <w:rPr>
                <w:rFonts w:ascii="Arial" w:eastAsia="Arial" w:hAnsi="Arial" w:cs="Arial"/>
                <w:i/>
                <w:lang w:val="en-US"/>
              </w:rPr>
              <w:t>Bioelectrogenesis: Membrane potential, ion channels, and action potential generation and propagation.</w:t>
            </w:r>
          </w:p>
          <w:p w14:paraId="5AD1CC79" w14:textId="77777777" w:rsidR="00AC56A5" w:rsidRPr="00AC56A5" w:rsidRDefault="00AC56A5" w:rsidP="00AC56A5">
            <w:pPr>
              <w:keepNext/>
              <w:widowControl/>
              <w:numPr>
                <w:ilvl w:val="0"/>
                <w:numId w:val="16"/>
              </w:numPr>
              <w:jc w:val="both"/>
              <w:rPr>
                <w:rFonts w:ascii="Arial" w:eastAsia="Arial" w:hAnsi="Arial" w:cs="Arial"/>
                <w:i/>
                <w:lang w:val="en-US"/>
              </w:rPr>
            </w:pPr>
            <w:r w:rsidRPr="00AC56A5">
              <w:rPr>
                <w:rFonts w:ascii="Arial" w:eastAsia="Arial" w:hAnsi="Arial" w:cs="Arial"/>
                <w:i/>
                <w:lang w:val="en-US"/>
              </w:rPr>
              <w:t>Biopotentials and Volume Conductor: Electrical body modeling, dipole theory, and electrocardiography (ECG).</w:t>
            </w:r>
          </w:p>
          <w:p w14:paraId="3D9E3791" w14:textId="77777777" w:rsidR="00AC56A5" w:rsidRPr="00AC56A5" w:rsidRDefault="00AC56A5" w:rsidP="00AC56A5">
            <w:pPr>
              <w:keepNext/>
              <w:widowControl/>
              <w:numPr>
                <w:ilvl w:val="0"/>
                <w:numId w:val="16"/>
              </w:numPr>
              <w:jc w:val="both"/>
              <w:rPr>
                <w:rFonts w:ascii="Arial" w:eastAsia="Arial" w:hAnsi="Arial" w:cs="Arial"/>
                <w:i/>
                <w:lang w:val="en-US"/>
              </w:rPr>
            </w:pPr>
            <w:r w:rsidRPr="00AC56A5">
              <w:rPr>
                <w:rFonts w:ascii="Arial" w:eastAsia="Arial" w:hAnsi="Arial" w:cs="Arial"/>
                <w:i/>
                <w:lang w:val="en-US"/>
              </w:rPr>
              <w:t>Biometric Sensors: Electrode-skin interface, electrical modeling of electrodes, and half-cell potentials (Ag/AgCl).</w:t>
            </w:r>
          </w:p>
          <w:p w14:paraId="79C687F2" w14:textId="77777777" w:rsidR="00AC56A5" w:rsidRPr="00AC56A5" w:rsidRDefault="00AC56A5" w:rsidP="00AC56A5">
            <w:pPr>
              <w:keepNext/>
              <w:widowControl/>
              <w:numPr>
                <w:ilvl w:val="0"/>
                <w:numId w:val="16"/>
              </w:numPr>
              <w:jc w:val="both"/>
              <w:rPr>
                <w:rFonts w:ascii="Arial" w:eastAsia="Arial" w:hAnsi="Arial" w:cs="Arial"/>
                <w:i/>
                <w:lang w:val="en-US"/>
              </w:rPr>
            </w:pPr>
            <w:r w:rsidRPr="00AC56A5">
              <w:rPr>
                <w:rFonts w:ascii="Arial" w:eastAsia="Arial" w:hAnsi="Arial" w:cs="Arial"/>
                <w:i/>
                <w:lang w:val="en-US"/>
              </w:rPr>
              <w:t>Medical Hardware Architecture: Instrumentation amplifiers, Common-Mode Rejection Ratio (CMRR), and Driven Right Leg (DRL) circuits.</w:t>
            </w:r>
          </w:p>
          <w:p w14:paraId="505A39B0" w14:textId="77777777" w:rsidR="00AC56A5" w:rsidRPr="00AC56A5" w:rsidRDefault="00AC56A5" w:rsidP="00AC56A5">
            <w:pPr>
              <w:keepNext/>
              <w:widowControl/>
              <w:numPr>
                <w:ilvl w:val="0"/>
                <w:numId w:val="16"/>
              </w:numPr>
              <w:jc w:val="both"/>
              <w:rPr>
                <w:rFonts w:ascii="Arial" w:eastAsia="Arial" w:hAnsi="Arial" w:cs="Arial"/>
                <w:i/>
                <w:lang w:val="en-US"/>
              </w:rPr>
            </w:pPr>
            <w:r w:rsidRPr="00AC56A5">
              <w:rPr>
                <w:rFonts w:ascii="Arial" w:eastAsia="Arial" w:hAnsi="Arial" w:cs="Arial"/>
                <w:i/>
                <w:lang w:val="en-US"/>
              </w:rPr>
              <w:t>Signal Conditioning: Analog filters (High-pass, Low-pass, and Notch) and protection circuitry.</w:t>
            </w:r>
          </w:p>
          <w:p w14:paraId="3063E8A2" w14:textId="77777777" w:rsidR="00AC56A5" w:rsidRPr="00AC56A5" w:rsidRDefault="00AC56A5" w:rsidP="00AC56A5">
            <w:pPr>
              <w:keepNext/>
              <w:widowControl/>
              <w:numPr>
                <w:ilvl w:val="0"/>
                <w:numId w:val="16"/>
              </w:numPr>
              <w:jc w:val="both"/>
              <w:rPr>
                <w:rFonts w:ascii="Arial" w:eastAsia="Arial" w:hAnsi="Arial" w:cs="Arial"/>
                <w:i/>
                <w:lang w:val="en-US"/>
              </w:rPr>
            </w:pPr>
            <w:r w:rsidRPr="00AC56A5">
              <w:rPr>
                <w:rFonts w:ascii="Arial" w:eastAsia="Arial" w:hAnsi="Arial" w:cs="Arial"/>
                <w:i/>
                <w:lang w:val="en-US"/>
              </w:rPr>
              <w:t>Digital Signal Processing (DSP): Fourier series, sampling, moving average filters, and spectral analysis.</w:t>
            </w:r>
          </w:p>
          <w:p w14:paraId="03E06493" w14:textId="77777777" w:rsidR="00AC56A5" w:rsidRPr="00AC56A5" w:rsidRDefault="00AC56A5" w:rsidP="00AC56A5">
            <w:pPr>
              <w:keepNext/>
              <w:widowControl/>
              <w:numPr>
                <w:ilvl w:val="0"/>
                <w:numId w:val="16"/>
              </w:numPr>
              <w:jc w:val="both"/>
              <w:rPr>
                <w:rFonts w:ascii="Arial" w:eastAsia="Arial" w:hAnsi="Arial" w:cs="Arial"/>
                <w:i/>
                <w:lang w:val="en-US"/>
              </w:rPr>
            </w:pPr>
            <w:r w:rsidRPr="00AC56A5">
              <w:rPr>
                <w:rFonts w:ascii="Arial" w:eastAsia="Arial" w:hAnsi="Arial" w:cs="Arial"/>
                <w:i/>
                <w:lang w:val="en-US"/>
              </w:rPr>
              <w:t>Safety and Standards: Technical requirements of NBR IEC 60601-2-47 for ambulatory ECG systems.</w:t>
            </w:r>
          </w:p>
          <w:p w14:paraId="527F0716" w14:textId="77777777" w:rsidR="00AC56A5" w:rsidRPr="00AC56A5" w:rsidRDefault="00AC56A5" w:rsidP="00AC56A5">
            <w:pPr>
              <w:keepNext/>
              <w:widowControl/>
              <w:numPr>
                <w:ilvl w:val="0"/>
                <w:numId w:val="16"/>
              </w:numPr>
              <w:jc w:val="both"/>
              <w:rPr>
                <w:rFonts w:ascii="Arial" w:eastAsia="Arial" w:hAnsi="Arial" w:cs="Arial"/>
                <w:i/>
                <w:lang w:val="en-US"/>
              </w:rPr>
            </w:pPr>
            <w:r w:rsidRPr="00AC56A5">
              <w:rPr>
                <w:rFonts w:ascii="Arial" w:eastAsia="Arial" w:hAnsi="Arial" w:cs="Arial"/>
                <w:i/>
                <w:lang w:val="en-US"/>
              </w:rPr>
              <w:t>Rehabilitation Engineering and Wearables: Wearable device development, industrial monitoring, and medical product viability analysis.</w:t>
            </w:r>
          </w:p>
          <w:p w14:paraId="6CD48600" w14:textId="77777777" w:rsidR="00755235" w:rsidRPr="00A525B4" w:rsidRDefault="00755235">
            <w:pPr>
              <w:keepNext/>
              <w:widowControl/>
              <w:jc w:val="both"/>
              <w:rPr>
                <w:rFonts w:ascii="Arial" w:eastAsia="Arial" w:hAnsi="Arial" w:cs="Arial"/>
                <w:i/>
                <w:lang w:val="en-US"/>
              </w:rPr>
            </w:pPr>
          </w:p>
          <w:p w14:paraId="30259135" w14:textId="77777777" w:rsidR="00755235" w:rsidRPr="00A525B4" w:rsidRDefault="00755235">
            <w:pPr>
              <w:keepNext/>
              <w:widowControl/>
              <w:jc w:val="both"/>
              <w:rPr>
                <w:rFonts w:ascii="Arial" w:eastAsia="Arial" w:hAnsi="Arial" w:cs="Arial"/>
                <w:i/>
                <w:lang w:val="en-US"/>
              </w:rPr>
            </w:pPr>
          </w:p>
        </w:tc>
      </w:tr>
      <w:tr w:rsidR="00755235" w14:paraId="3F810425" w14:textId="77777777" w:rsidTr="00056612">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D60A404"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755235" w:rsidRPr="00716B4D" w14:paraId="38B38CCA" w14:textId="77777777" w:rsidTr="00056612">
        <w:tc>
          <w:tcPr>
            <w:tcW w:w="9331" w:type="dxa"/>
            <w:gridSpan w:val="9"/>
            <w:tcBorders>
              <w:left w:val="single" w:sz="18" w:space="0" w:color="000000"/>
              <w:right w:val="single" w:sz="18" w:space="0" w:color="000000"/>
            </w:tcBorders>
            <w:tcMar>
              <w:top w:w="0" w:type="dxa"/>
              <w:left w:w="108" w:type="dxa"/>
              <w:bottom w:w="0" w:type="dxa"/>
              <w:right w:w="108" w:type="dxa"/>
            </w:tcMar>
          </w:tcPr>
          <w:p w14:paraId="5388DF59" w14:textId="77777777" w:rsidR="00755235" w:rsidRDefault="00755235">
            <w:pPr>
              <w:widowControl/>
              <w:pBdr>
                <w:top w:val="nil"/>
                <w:left w:val="nil"/>
                <w:bottom w:val="nil"/>
                <w:right w:val="nil"/>
                <w:between w:val="nil"/>
              </w:pBdr>
              <w:ind w:left="360"/>
              <w:jc w:val="both"/>
              <w:rPr>
                <w:rFonts w:ascii="Arial" w:eastAsia="Arial" w:hAnsi="Arial" w:cs="Arial"/>
                <w:color w:val="000000"/>
              </w:rPr>
            </w:pPr>
          </w:p>
          <w:p w14:paraId="63171A6E" w14:textId="47D08EDC" w:rsidR="00755235" w:rsidRDefault="00716B4D">
            <w:pPr>
              <w:widowControl/>
              <w:pBdr>
                <w:top w:val="nil"/>
                <w:left w:val="nil"/>
                <w:bottom w:val="nil"/>
                <w:right w:val="nil"/>
                <w:between w:val="nil"/>
              </w:pBdr>
              <w:jc w:val="both"/>
              <w:rPr>
                <w:rFonts w:ascii="Arial" w:eastAsia="Arial" w:hAnsi="Arial" w:cs="Arial"/>
              </w:rPr>
            </w:pPr>
            <w:r w:rsidRPr="00716B4D">
              <w:rPr>
                <w:rFonts w:ascii="Arial" w:eastAsia="Arial" w:hAnsi="Arial" w:cs="Arial"/>
              </w:rPr>
              <w:t>Este módulo integra o cálculo de séries de Fourier e álgebra linear numérica à modelagem de fenômenos acústicos, ópticos e eletroquímicos para aplicações em engenharia de precisão e semicondutores. A disciplina conecta a teoria do volume condutor e a bioeletrogênese ao projeto de hardware médico e processamento digital de sinais, capacitando o aluno a desenvolver dispositivos vestíveis (</w:t>
            </w:r>
            <w:r w:rsidRPr="00716B4D">
              <w:rPr>
                <w:rFonts w:ascii="Arial" w:eastAsia="Arial" w:hAnsi="Arial" w:cs="Arial"/>
                <w:i/>
                <w:iCs/>
              </w:rPr>
              <w:t>wearables</w:t>
            </w:r>
            <w:r w:rsidRPr="00716B4D">
              <w:rPr>
                <w:rFonts w:ascii="Arial" w:eastAsia="Arial" w:hAnsi="Arial" w:cs="Arial"/>
              </w:rPr>
              <w:t>). O aprendizado culmina na validação experimental de modelos físicos e na análise de conformidade técnica, unindo o rigor matemático à instrumentação biomédica e industrial.</w:t>
            </w:r>
          </w:p>
          <w:p w14:paraId="012057EF" w14:textId="77777777" w:rsidR="00755235" w:rsidRDefault="00755235">
            <w:pPr>
              <w:widowControl/>
              <w:pBdr>
                <w:top w:val="nil"/>
                <w:left w:val="nil"/>
                <w:bottom w:val="nil"/>
                <w:right w:val="nil"/>
                <w:between w:val="nil"/>
              </w:pBdr>
              <w:jc w:val="both"/>
              <w:rPr>
                <w:rFonts w:ascii="Arial" w:eastAsia="Arial" w:hAnsi="Arial" w:cs="Arial"/>
                <w:i/>
              </w:rPr>
            </w:pPr>
          </w:p>
          <w:p w14:paraId="11E92816" w14:textId="74E32C33" w:rsidR="00716B4D" w:rsidRPr="00716B4D" w:rsidRDefault="00716B4D">
            <w:pPr>
              <w:widowControl/>
              <w:pBdr>
                <w:top w:val="nil"/>
                <w:left w:val="nil"/>
                <w:bottom w:val="nil"/>
                <w:right w:val="nil"/>
                <w:between w:val="nil"/>
              </w:pBdr>
              <w:jc w:val="both"/>
              <w:rPr>
                <w:rFonts w:ascii="Arial" w:eastAsia="Arial" w:hAnsi="Arial" w:cs="Arial"/>
                <w:i/>
                <w:lang w:val="en-US"/>
              </w:rPr>
            </w:pPr>
            <w:r w:rsidRPr="00716B4D">
              <w:rPr>
                <w:rFonts w:ascii="Arial" w:eastAsia="Arial" w:hAnsi="Arial" w:cs="Arial"/>
                <w:i/>
                <w:lang w:val="en-US"/>
              </w:rPr>
              <w:t>This module integrates Fourier series calculus and numerical linear algebra with the modeling of acoustic, optical, and electrochemical phenomena for precision engineering and semiconductor applications. The curriculum connects volume conductor theory and bioelectrogenesis to medical hardware design and digital signal processing, enabling students to develop wearable devices. The learning experience culminates in the experimental validation of physical models and technical compliance analysis, bridging mathematical rigor with biomedical and industrial instrumentation.</w:t>
            </w:r>
          </w:p>
        </w:tc>
      </w:tr>
      <w:tr w:rsidR="00755235" w14:paraId="65DCE054" w14:textId="77777777" w:rsidTr="00056612">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B2CEF15"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r>
              <w:rPr>
                <w:rFonts w:ascii="Arial" w:eastAsia="Arial" w:hAnsi="Arial" w:cs="Arial"/>
                <w:i/>
                <w:color w:val="000000"/>
              </w:rPr>
              <w:t>Evaluation method</w:t>
            </w:r>
          </w:p>
        </w:tc>
      </w:tr>
      <w:tr w:rsidR="00755235" w:rsidRPr="00EA7243" w14:paraId="15B6FA98" w14:textId="77777777" w:rsidTr="00056612">
        <w:tc>
          <w:tcPr>
            <w:tcW w:w="9331" w:type="dxa"/>
            <w:gridSpan w:val="9"/>
            <w:tcBorders>
              <w:left w:val="single" w:sz="18" w:space="0" w:color="000000"/>
              <w:right w:val="single" w:sz="18" w:space="0" w:color="000000"/>
            </w:tcBorders>
            <w:tcMar>
              <w:top w:w="0" w:type="dxa"/>
              <w:left w:w="108" w:type="dxa"/>
              <w:bottom w:w="0" w:type="dxa"/>
              <w:right w:w="108" w:type="dxa"/>
            </w:tcMar>
          </w:tcPr>
          <w:p w14:paraId="6596DF57"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6802EADD" w14:textId="77777777" w:rsidR="00755235" w:rsidRDefault="00000000">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52F90D74" w14:textId="77777777" w:rsidR="00755235" w:rsidRDefault="00755235">
            <w:pPr>
              <w:widowControl/>
              <w:jc w:val="both"/>
              <w:rPr>
                <w:rFonts w:ascii="Arial" w:eastAsia="Arial" w:hAnsi="Arial" w:cs="Arial"/>
              </w:rPr>
            </w:pPr>
          </w:p>
          <w:p w14:paraId="37860DEE" w14:textId="77777777" w:rsidR="00755235" w:rsidRDefault="00000000">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2CD147CB" w14:textId="77777777" w:rsidR="00755235" w:rsidRDefault="00755235">
            <w:pPr>
              <w:widowControl/>
              <w:jc w:val="both"/>
              <w:rPr>
                <w:rFonts w:ascii="Arial" w:eastAsia="Arial" w:hAnsi="Arial" w:cs="Arial"/>
              </w:rPr>
            </w:pPr>
          </w:p>
          <w:p w14:paraId="73BBF289" w14:textId="77777777" w:rsidR="00755235" w:rsidRDefault="00755235">
            <w:pPr>
              <w:widowControl/>
              <w:jc w:val="both"/>
              <w:rPr>
                <w:rFonts w:ascii="Arial" w:eastAsia="Arial" w:hAnsi="Arial" w:cs="Arial"/>
              </w:rPr>
            </w:pPr>
          </w:p>
          <w:p w14:paraId="0C547007" w14:textId="77777777" w:rsidR="00755235" w:rsidRPr="00A525B4" w:rsidRDefault="00000000">
            <w:pPr>
              <w:widowControl/>
              <w:jc w:val="both"/>
              <w:rPr>
                <w:rFonts w:ascii="Arial" w:eastAsia="Arial" w:hAnsi="Arial" w:cs="Arial"/>
                <w:i/>
                <w:lang w:val="en-US"/>
              </w:rPr>
            </w:pPr>
            <w:r w:rsidRPr="00A525B4">
              <w:rPr>
                <w:rFonts w:ascii="Arial" w:eastAsia="Arial" w:hAnsi="Arial" w:cs="Arial"/>
                <w:i/>
                <w:lang w:val="en-US"/>
              </w:rPr>
              <w:t>The discipline will be evaluated continuously, diversely, with detailed feedback, and a focus on competency development using rubrics.</w:t>
            </w:r>
          </w:p>
          <w:p w14:paraId="1E5A7292" w14:textId="77777777" w:rsidR="00755235" w:rsidRPr="00A525B4" w:rsidRDefault="00755235">
            <w:pPr>
              <w:widowControl/>
              <w:jc w:val="both"/>
              <w:rPr>
                <w:rFonts w:ascii="Arial" w:eastAsia="Arial" w:hAnsi="Arial" w:cs="Arial"/>
                <w:i/>
                <w:lang w:val="en-US"/>
              </w:rPr>
            </w:pPr>
          </w:p>
          <w:p w14:paraId="0EE9FD18" w14:textId="77777777" w:rsidR="00755235" w:rsidRPr="00A525B4" w:rsidRDefault="00000000">
            <w:pPr>
              <w:widowControl/>
              <w:jc w:val="both"/>
              <w:rPr>
                <w:rFonts w:ascii="Arial" w:eastAsia="Arial" w:hAnsi="Arial" w:cs="Arial"/>
                <w:lang w:val="en-US"/>
              </w:rPr>
            </w:pPr>
            <w:r w:rsidRPr="00A525B4">
              <w:rPr>
                <w:rFonts w:ascii="Arial" w:eastAsia="Arial" w:hAnsi="Arial" w:cs="Arial"/>
                <w:i/>
                <w:lang w:val="en-US"/>
              </w:rPr>
              <w:t>Formative and/or summative assessments will be used. Evaluation methods may include exercises, tests, quizzes, projects, presentations, reports, among others.</w:t>
            </w:r>
          </w:p>
          <w:p w14:paraId="419F4215" w14:textId="77777777" w:rsidR="00755235" w:rsidRPr="00A525B4" w:rsidRDefault="00755235">
            <w:pPr>
              <w:widowControl/>
              <w:pBdr>
                <w:top w:val="nil"/>
                <w:left w:val="nil"/>
                <w:bottom w:val="nil"/>
                <w:right w:val="nil"/>
                <w:between w:val="nil"/>
              </w:pBdr>
              <w:rPr>
                <w:rFonts w:ascii="Arial" w:eastAsia="Arial" w:hAnsi="Arial" w:cs="Arial"/>
                <w:lang w:val="en-US"/>
              </w:rPr>
            </w:pPr>
          </w:p>
        </w:tc>
      </w:tr>
      <w:tr w:rsidR="00755235" w14:paraId="67543873" w14:textId="77777777" w:rsidTr="00056612">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27B86054"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14.</w:t>
            </w:r>
            <w:r>
              <w:rPr>
                <w:rFonts w:ascii="Arial" w:eastAsia="Arial" w:hAnsi="Arial" w:cs="Arial"/>
              </w:rPr>
              <w:t xml:space="preserve"> </w:t>
            </w:r>
            <w:r>
              <w:rPr>
                <w:rFonts w:ascii="Arial" w:eastAsia="Arial" w:hAnsi="Arial" w:cs="Arial"/>
                <w:color w:val="000000"/>
              </w:rPr>
              <w:t xml:space="preserve">Critério de avaliação / </w:t>
            </w:r>
            <w:r>
              <w:rPr>
                <w:rFonts w:ascii="Arial" w:eastAsia="Arial" w:hAnsi="Arial" w:cs="Arial"/>
                <w:i/>
                <w:color w:val="000000"/>
              </w:rPr>
              <w:t>Criterion for approval</w:t>
            </w:r>
          </w:p>
        </w:tc>
      </w:tr>
      <w:tr w:rsidR="00755235" w:rsidRPr="00EA7243" w14:paraId="28C45FDD" w14:textId="77777777" w:rsidTr="00056612">
        <w:tc>
          <w:tcPr>
            <w:tcW w:w="9331" w:type="dxa"/>
            <w:gridSpan w:val="9"/>
            <w:tcBorders>
              <w:left w:val="single" w:sz="18" w:space="0" w:color="000000"/>
              <w:right w:val="single" w:sz="18" w:space="0" w:color="000000"/>
            </w:tcBorders>
            <w:tcMar>
              <w:top w:w="0" w:type="dxa"/>
              <w:left w:w="108" w:type="dxa"/>
              <w:bottom w:w="0" w:type="dxa"/>
              <w:right w:w="108" w:type="dxa"/>
            </w:tcMar>
          </w:tcPr>
          <w:p w14:paraId="25068DFD" w14:textId="77777777" w:rsidR="00755235" w:rsidRDefault="00755235">
            <w:pPr>
              <w:widowControl/>
              <w:pBdr>
                <w:top w:val="nil"/>
                <w:left w:val="nil"/>
                <w:bottom w:val="nil"/>
                <w:right w:val="nil"/>
                <w:between w:val="nil"/>
              </w:pBdr>
              <w:tabs>
                <w:tab w:val="center" w:pos="4252"/>
                <w:tab w:val="right" w:pos="8504"/>
              </w:tabs>
              <w:rPr>
                <w:rFonts w:ascii="Arial" w:eastAsia="Arial" w:hAnsi="Arial" w:cs="Arial"/>
              </w:rPr>
            </w:pPr>
          </w:p>
          <w:p w14:paraId="0781E035" w14:textId="77777777" w:rsidR="00755235" w:rsidRDefault="00000000">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1C82F4B3" w14:textId="77777777" w:rsidR="00755235" w:rsidRDefault="00755235">
            <w:pPr>
              <w:widowControl/>
              <w:tabs>
                <w:tab w:val="center" w:pos="4252"/>
                <w:tab w:val="right" w:pos="8504"/>
              </w:tabs>
              <w:rPr>
                <w:rFonts w:ascii="Arial" w:eastAsia="Arial" w:hAnsi="Arial" w:cs="Arial"/>
              </w:rPr>
            </w:pPr>
          </w:p>
          <w:p w14:paraId="66F22747" w14:textId="77777777" w:rsidR="00755235" w:rsidRPr="00A525B4" w:rsidRDefault="00000000">
            <w:pPr>
              <w:widowControl/>
              <w:tabs>
                <w:tab w:val="center" w:pos="4252"/>
                <w:tab w:val="right" w:pos="8504"/>
              </w:tabs>
              <w:jc w:val="both"/>
              <w:rPr>
                <w:rFonts w:ascii="Arial" w:eastAsia="Arial" w:hAnsi="Arial" w:cs="Arial"/>
                <w:lang w:val="en-US"/>
              </w:rPr>
            </w:pPr>
            <w:r w:rsidRPr="00A525B4">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72D9CE18" w14:textId="77777777" w:rsidR="00755235" w:rsidRPr="00A525B4" w:rsidRDefault="00755235">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755235" w14:paraId="26C47BE4" w14:textId="77777777" w:rsidTr="00056612">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09E5F8E" w14:textId="77777777" w:rsidR="00755235"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r>
              <w:rPr>
                <w:rFonts w:ascii="Arial" w:eastAsia="Arial" w:hAnsi="Arial" w:cs="Arial"/>
                <w:i/>
                <w:color w:val="000000"/>
              </w:rPr>
              <w:t>Norms for remedial work</w:t>
            </w:r>
          </w:p>
        </w:tc>
      </w:tr>
      <w:tr w:rsidR="00755235" w:rsidRPr="00EA7243" w14:paraId="68669354" w14:textId="77777777" w:rsidTr="00056612">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5AD1A13C" w14:textId="77777777" w:rsidR="00755235" w:rsidRDefault="00755235">
            <w:pPr>
              <w:widowControl/>
              <w:pBdr>
                <w:top w:val="nil"/>
                <w:left w:val="nil"/>
                <w:bottom w:val="nil"/>
                <w:right w:val="nil"/>
                <w:between w:val="nil"/>
              </w:pBdr>
              <w:tabs>
                <w:tab w:val="center" w:pos="4252"/>
                <w:tab w:val="right" w:pos="8504"/>
              </w:tabs>
              <w:rPr>
                <w:rFonts w:ascii="Arial" w:eastAsia="Arial" w:hAnsi="Arial" w:cs="Arial"/>
                <w:color w:val="000000"/>
              </w:rPr>
            </w:pPr>
          </w:p>
          <w:p w14:paraId="3723589C" w14:textId="77777777" w:rsidR="00755235" w:rsidRDefault="00000000">
            <w:pPr>
              <w:widowControl/>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620B1C08" w14:textId="77777777" w:rsidR="00755235" w:rsidRDefault="00755235">
            <w:pPr>
              <w:widowControl/>
              <w:tabs>
                <w:tab w:val="center" w:pos="4252"/>
                <w:tab w:val="right" w:pos="8504"/>
              </w:tabs>
              <w:jc w:val="both"/>
              <w:rPr>
                <w:rFonts w:ascii="Arial" w:eastAsia="Arial" w:hAnsi="Arial" w:cs="Arial"/>
              </w:rPr>
            </w:pPr>
          </w:p>
          <w:p w14:paraId="5F3F440F" w14:textId="77777777" w:rsidR="00755235" w:rsidRPr="00A525B4" w:rsidRDefault="00000000">
            <w:pPr>
              <w:widowControl/>
              <w:tabs>
                <w:tab w:val="center" w:pos="4252"/>
                <w:tab w:val="right" w:pos="8504"/>
              </w:tabs>
              <w:jc w:val="both"/>
              <w:rPr>
                <w:rFonts w:ascii="Arial" w:eastAsia="Arial" w:hAnsi="Arial" w:cs="Arial"/>
                <w:lang w:val="en-US"/>
              </w:rPr>
            </w:pPr>
            <w:r w:rsidRPr="00A525B4">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1922D588" w14:textId="77777777" w:rsidR="00755235" w:rsidRPr="00A525B4" w:rsidRDefault="00755235">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755235" w14:paraId="3DB338B4" w14:textId="77777777" w:rsidTr="00056612">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422EDDF3" w14:textId="77777777" w:rsidR="00755235"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t>16</w:t>
            </w:r>
            <w:r>
              <w:rPr>
                <w:rFonts w:ascii="Arial" w:eastAsia="Arial" w:hAnsi="Arial" w:cs="Arial"/>
              </w:rPr>
              <w:t xml:space="preserve">. </w:t>
            </w:r>
            <w:r>
              <w:rPr>
                <w:rFonts w:ascii="Arial" w:eastAsia="Arial" w:hAnsi="Arial" w:cs="Arial"/>
                <w:color w:val="000000"/>
              </w:rPr>
              <w:t xml:space="preserve">Bibliografia / </w:t>
            </w:r>
            <w:r>
              <w:rPr>
                <w:rFonts w:ascii="Arial" w:eastAsia="Arial" w:hAnsi="Arial" w:cs="Arial"/>
                <w:i/>
                <w:color w:val="000000"/>
              </w:rPr>
              <w:t>Bibliography</w:t>
            </w:r>
          </w:p>
          <w:p w14:paraId="1B05845A" w14:textId="77777777" w:rsidR="00755235" w:rsidRDefault="00755235">
            <w:pPr>
              <w:widowControl/>
              <w:pBdr>
                <w:top w:val="nil"/>
                <w:left w:val="nil"/>
                <w:bottom w:val="nil"/>
                <w:right w:val="nil"/>
                <w:between w:val="nil"/>
              </w:pBdr>
              <w:rPr>
                <w:rFonts w:ascii="Arial" w:eastAsia="Arial" w:hAnsi="Arial" w:cs="Arial"/>
                <w:i/>
              </w:rPr>
            </w:pPr>
          </w:p>
        </w:tc>
      </w:tr>
      <w:tr w:rsidR="00755235" w:rsidRPr="00931198" w14:paraId="23082173" w14:textId="77777777" w:rsidTr="00056612">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1F931A39" w14:textId="77777777" w:rsidR="00755235"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A base teórica que será utilizada no curso terá origem variada, podendo ser composta de livros de referência, apostilas, vídeos, entre outros, e poderá ser atualizada constantemente.  Os docentes deverão apresentar a bibliografia referente ao tema em questão quando necessário. Alguns livros que serão utilizados como base são: </w:t>
            </w:r>
          </w:p>
          <w:p w14:paraId="310221FD" w14:textId="77777777" w:rsidR="00185948" w:rsidRDefault="00185948">
            <w:pPr>
              <w:widowControl/>
              <w:pBdr>
                <w:top w:val="nil"/>
                <w:left w:val="nil"/>
                <w:bottom w:val="nil"/>
                <w:right w:val="nil"/>
                <w:between w:val="nil"/>
              </w:pBdr>
              <w:tabs>
                <w:tab w:val="center" w:pos="4252"/>
                <w:tab w:val="right" w:pos="8504"/>
              </w:tabs>
              <w:jc w:val="both"/>
              <w:rPr>
                <w:rFonts w:ascii="Arial" w:eastAsia="Arial" w:hAnsi="Arial" w:cs="Arial"/>
              </w:rPr>
            </w:pPr>
          </w:p>
          <w:p w14:paraId="319B271C" w14:textId="77777777" w:rsidR="00185948"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Cálculo:</w:t>
            </w:r>
          </w:p>
          <w:p w14:paraId="28383404" w14:textId="77777777" w:rsidR="00185948" w:rsidRPr="001176C6"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r w:rsidRPr="001176C6">
              <w:rPr>
                <w:rFonts w:ascii="Arial" w:eastAsia="Arial" w:hAnsi="Arial" w:cs="Arial"/>
              </w:rPr>
              <w:t>1. W. Kaplan, CÁLCULO AVANÇADO, volume II, Edgard Blücher, São Paulo, 1972.</w:t>
            </w:r>
          </w:p>
          <w:p w14:paraId="0F3044F0" w14:textId="77777777" w:rsidR="00185948" w:rsidRPr="001176C6"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r w:rsidRPr="001176C6">
              <w:rPr>
                <w:rFonts w:ascii="Arial" w:eastAsia="Arial" w:hAnsi="Arial" w:cs="Arial"/>
              </w:rPr>
              <w:t>2. G. F. Simmons, CÁLCULO COM GEOMETRIA ANALÍTICA, volume II, McGraw-Hill.</w:t>
            </w:r>
          </w:p>
          <w:p w14:paraId="49D1699A" w14:textId="77777777" w:rsidR="00185948"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r w:rsidRPr="001176C6">
              <w:rPr>
                <w:rFonts w:ascii="Arial" w:eastAsia="Arial" w:hAnsi="Arial" w:cs="Arial"/>
              </w:rPr>
              <w:t>3. H. L. Guidorizzi, UM CURSO DE CÁLCULO, volume IV. Livros Técnicos e Científicos, 1987.</w:t>
            </w:r>
          </w:p>
          <w:p w14:paraId="01CD1E8D" w14:textId="77777777" w:rsidR="00185948"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p>
          <w:p w14:paraId="0824093D" w14:textId="77777777" w:rsidR="00185948"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Física</w:t>
            </w:r>
          </w:p>
          <w:p w14:paraId="69832DDE" w14:textId="77777777" w:rsidR="00185948"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H. M. Nussenzveig, Curso de Física Básica, vol. 2;</w:t>
            </w:r>
          </w:p>
          <w:p w14:paraId="68838D24" w14:textId="77777777" w:rsidR="00185948"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 xml:space="preserve">R.A. Serway, </w:t>
            </w:r>
            <w:proofErr w:type="gramStart"/>
            <w:r w:rsidRPr="001E3A75">
              <w:rPr>
                <w:rFonts w:ascii="Arial" w:eastAsia="Arial" w:hAnsi="Arial" w:cs="Arial"/>
              </w:rPr>
              <w:t>Física</w:t>
            </w:r>
            <w:proofErr w:type="gramEnd"/>
            <w:r w:rsidRPr="001E3A75">
              <w:rPr>
                <w:rFonts w:ascii="Arial" w:eastAsia="Arial" w:hAnsi="Arial" w:cs="Arial"/>
              </w:rPr>
              <w:t xml:space="preserve"> 1 e Física 2, 3a Edição, 1996;</w:t>
            </w:r>
          </w:p>
          <w:p w14:paraId="19CA82B6" w14:textId="77777777" w:rsidR="00185948" w:rsidRPr="001E3A75"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Sears &amp; Zemansky, Física Universitária.</w:t>
            </w:r>
          </w:p>
          <w:p w14:paraId="0905316C" w14:textId="77777777" w:rsidR="00185948"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p>
          <w:p w14:paraId="2A6F137E" w14:textId="3DB7C3F0" w:rsidR="00185948" w:rsidRDefault="00185948" w:rsidP="00185948">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Métodos Numéricos</w:t>
            </w:r>
            <w:r>
              <w:rPr>
                <w:rFonts w:ascii="Arial" w:eastAsia="Arial" w:hAnsi="Arial" w:cs="Arial"/>
              </w:rPr>
              <w:t xml:space="preserve"> e Álgebra Linear:</w:t>
            </w:r>
          </w:p>
          <w:p w14:paraId="66E12804" w14:textId="1C39E9D1" w:rsidR="00755235"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Richard L. Burden, J. Douglas Faires e Annette M. Burden, “Análise Numérica”, Cenage Learning, 2016.  </w:t>
            </w:r>
          </w:p>
          <w:p w14:paraId="56C6FADD" w14:textId="135AC4BB" w:rsidR="00755235" w:rsidRDefault="00000000" w:rsidP="00185948">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Prandoni, P. e Vetterli, </w:t>
            </w:r>
            <w:proofErr w:type="gramStart"/>
            <w:r>
              <w:rPr>
                <w:rFonts w:ascii="Arial" w:eastAsia="Arial" w:hAnsi="Arial" w:cs="Arial"/>
              </w:rPr>
              <w:t>M..</w:t>
            </w:r>
            <w:proofErr w:type="gramEnd"/>
            <w:r>
              <w:rPr>
                <w:rFonts w:ascii="Arial" w:eastAsia="Arial" w:hAnsi="Arial" w:cs="Arial"/>
              </w:rPr>
              <w:t xml:space="preserve"> </w:t>
            </w:r>
            <w:r w:rsidRPr="00A525B4">
              <w:rPr>
                <w:rFonts w:ascii="Arial" w:eastAsia="Arial" w:hAnsi="Arial" w:cs="Arial"/>
                <w:lang w:val="en-US"/>
              </w:rPr>
              <w:t xml:space="preserve">Signal Processing for Communications. EPFL Press, 2008. </w:t>
            </w:r>
            <w:r>
              <w:rPr>
                <w:rFonts w:ascii="Arial" w:eastAsia="Arial" w:hAnsi="Arial" w:cs="Arial"/>
              </w:rPr>
              <w:t>Os autores disponibilizam</w:t>
            </w:r>
            <w:r w:rsidR="00185948">
              <w:rPr>
                <w:rFonts w:ascii="Arial" w:eastAsia="Arial" w:hAnsi="Arial" w:cs="Arial"/>
              </w:rPr>
              <w:t xml:space="preserve"> </w:t>
            </w:r>
            <w:r>
              <w:rPr>
                <w:rFonts w:ascii="Arial" w:eastAsia="Arial" w:hAnsi="Arial" w:cs="Arial"/>
              </w:rPr>
              <w:t>uma versão on-line em http://www.sp4comm.org/getit.html.</w:t>
            </w:r>
          </w:p>
          <w:p w14:paraId="0835F86D" w14:textId="51D92B30" w:rsidR="00755235" w:rsidRDefault="00000000">
            <w:pPr>
              <w:widowControl/>
              <w:tabs>
                <w:tab w:val="center" w:pos="4252"/>
                <w:tab w:val="right" w:pos="8504"/>
              </w:tabs>
              <w:jc w:val="both"/>
              <w:rPr>
                <w:rFonts w:ascii="Arial" w:eastAsia="Arial" w:hAnsi="Arial" w:cs="Arial"/>
              </w:rPr>
            </w:pPr>
            <w:r>
              <w:rPr>
                <w:rFonts w:ascii="Arial" w:eastAsia="Arial" w:hAnsi="Arial" w:cs="Arial"/>
              </w:rPr>
              <w:t xml:space="preserve">Diniz, </w:t>
            </w:r>
            <w:proofErr w:type="gramStart"/>
            <w:r>
              <w:rPr>
                <w:rFonts w:ascii="Arial" w:eastAsia="Arial" w:hAnsi="Arial" w:cs="Arial"/>
              </w:rPr>
              <w:t>P.S.R.;Barros</w:t>
            </w:r>
            <w:proofErr w:type="gramEnd"/>
            <w:r>
              <w:rPr>
                <w:rFonts w:ascii="Arial" w:eastAsia="Arial" w:hAnsi="Arial" w:cs="Arial"/>
              </w:rPr>
              <w:t xml:space="preserve"> da Silva, E.A.; Lima Netto, S.: Processamento Digital de Sinais: Projeto e análise de sistemas,</w:t>
            </w:r>
            <w:r w:rsidR="00185948">
              <w:rPr>
                <w:rFonts w:ascii="Arial" w:eastAsia="Arial" w:hAnsi="Arial" w:cs="Arial"/>
              </w:rPr>
              <w:t xml:space="preserve"> </w:t>
            </w:r>
            <w:r>
              <w:rPr>
                <w:rFonts w:ascii="Arial" w:eastAsia="Arial" w:hAnsi="Arial" w:cs="Arial"/>
              </w:rPr>
              <w:t>2a edição, Porto Alegre, Bookman, 2014.</w:t>
            </w:r>
          </w:p>
          <w:p w14:paraId="17891AA5" w14:textId="4DE497B1" w:rsidR="00755235" w:rsidRDefault="00000000" w:rsidP="00185948">
            <w:pPr>
              <w:widowControl/>
              <w:tabs>
                <w:tab w:val="center" w:pos="4252"/>
                <w:tab w:val="right" w:pos="8504"/>
              </w:tabs>
              <w:jc w:val="both"/>
              <w:rPr>
                <w:rFonts w:ascii="Arial" w:eastAsia="Arial" w:hAnsi="Arial" w:cs="Arial"/>
                <w:lang w:val="en-US"/>
              </w:rPr>
            </w:pPr>
            <w:r w:rsidRPr="00A525B4">
              <w:rPr>
                <w:rFonts w:ascii="Arial" w:eastAsia="Arial" w:hAnsi="Arial" w:cs="Arial"/>
                <w:lang w:val="en-US"/>
              </w:rPr>
              <w:t>Oppenheim A.V.; Schafer, R.W.; Buck, J.R. - Discrete-Time Signal Processing. Prentice-Hall, 2a ed., 1999.</w:t>
            </w:r>
          </w:p>
          <w:p w14:paraId="0DAA403A" w14:textId="77777777" w:rsidR="00EA7243" w:rsidRDefault="00EA7243">
            <w:pPr>
              <w:widowControl/>
              <w:pBdr>
                <w:top w:val="nil"/>
                <w:left w:val="nil"/>
                <w:bottom w:val="nil"/>
                <w:right w:val="nil"/>
                <w:between w:val="nil"/>
              </w:pBdr>
              <w:tabs>
                <w:tab w:val="center" w:pos="4252"/>
                <w:tab w:val="right" w:pos="8504"/>
              </w:tabs>
              <w:jc w:val="both"/>
              <w:rPr>
                <w:rFonts w:ascii="Arial" w:eastAsia="Arial" w:hAnsi="Arial" w:cs="Arial"/>
                <w:lang w:val="en-US"/>
              </w:rPr>
            </w:pPr>
          </w:p>
          <w:p w14:paraId="4CDBE750" w14:textId="3AF2CE9A" w:rsidR="00EA7243" w:rsidRDefault="00EA7243">
            <w:pPr>
              <w:widowControl/>
              <w:pBdr>
                <w:top w:val="nil"/>
                <w:left w:val="nil"/>
                <w:bottom w:val="nil"/>
                <w:right w:val="nil"/>
                <w:between w:val="nil"/>
              </w:pBdr>
              <w:tabs>
                <w:tab w:val="center" w:pos="4252"/>
                <w:tab w:val="right" w:pos="8504"/>
              </w:tabs>
              <w:jc w:val="both"/>
              <w:rPr>
                <w:rFonts w:ascii="Arial" w:eastAsia="Arial" w:hAnsi="Arial" w:cs="Arial"/>
                <w:lang w:val="en-US"/>
              </w:rPr>
            </w:pPr>
            <w:r>
              <w:rPr>
                <w:rFonts w:ascii="Arial" w:eastAsia="Arial" w:hAnsi="Arial" w:cs="Arial"/>
                <w:lang w:val="en-US"/>
              </w:rPr>
              <w:t xml:space="preserve">Química: </w:t>
            </w:r>
          </w:p>
          <w:p w14:paraId="0A5E178C" w14:textId="77777777" w:rsidR="00185948" w:rsidRDefault="00EA7243">
            <w:pPr>
              <w:widowControl/>
              <w:pBdr>
                <w:top w:val="nil"/>
                <w:left w:val="nil"/>
                <w:bottom w:val="nil"/>
                <w:right w:val="nil"/>
                <w:between w:val="nil"/>
              </w:pBdr>
              <w:tabs>
                <w:tab w:val="center" w:pos="4252"/>
                <w:tab w:val="right" w:pos="8504"/>
              </w:tabs>
              <w:jc w:val="both"/>
              <w:rPr>
                <w:rFonts w:ascii="Arial" w:eastAsia="Arial" w:hAnsi="Arial" w:cs="Arial"/>
                <w:lang w:val="en-US"/>
              </w:rPr>
            </w:pPr>
            <w:r w:rsidRPr="00146915">
              <w:rPr>
                <w:rFonts w:ascii="Arial" w:eastAsia="Arial" w:hAnsi="Arial" w:cs="Arial"/>
                <w:lang w:val="en-US"/>
              </w:rPr>
              <w:t xml:space="preserve">1. Castellan, G.; Physical Chemistry. 2nd ed., Addison Wesley Publishing Company, Inc., 1971. </w:t>
            </w:r>
          </w:p>
          <w:p w14:paraId="0A255BED" w14:textId="09E752BF" w:rsidR="00EA7243" w:rsidRPr="00185948" w:rsidRDefault="00EA7243">
            <w:pPr>
              <w:widowControl/>
              <w:pBdr>
                <w:top w:val="nil"/>
                <w:left w:val="nil"/>
                <w:bottom w:val="nil"/>
                <w:right w:val="nil"/>
                <w:between w:val="nil"/>
              </w:pBdr>
              <w:tabs>
                <w:tab w:val="center" w:pos="4252"/>
                <w:tab w:val="right" w:pos="8504"/>
              </w:tabs>
              <w:jc w:val="both"/>
              <w:rPr>
                <w:rFonts w:ascii="Arial" w:eastAsia="Arial" w:hAnsi="Arial" w:cs="Arial"/>
              </w:rPr>
            </w:pPr>
            <w:r w:rsidRPr="00EA7243">
              <w:rPr>
                <w:rFonts w:ascii="Arial" w:eastAsia="Arial" w:hAnsi="Arial" w:cs="Arial"/>
              </w:rPr>
              <w:t>2. Ticianelli, E. A.; Gonzalez, E. R. Eletroquímica: Princípios e Aplicações. 2ª edição, EDUSP, 1998.</w:t>
            </w:r>
          </w:p>
          <w:p w14:paraId="01CFE8DD" w14:textId="77777777" w:rsidR="00755235" w:rsidRPr="00185948" w:rsidRDefault="00755235">
            <w:pPr>
              <w:widowControl/>
              <w:pBdr>
                <w:top w:val="nil"/>
                <w:left w:val="nil"/>
                <w:bottom w:val="nil"/>
                <w:right w:val="nil"/>
                <w:between w:val="nil"/>
              </w:pBdr>
              <w:tabs>
                <w:tab w:val="center" w:pos="4252"/>
                <w:tab w:val="right" w:pos="8504"/>
              </w:tabs>
              <w:jc w:val="both"/>
              <w:rPr>
                <w:rFonts w:ascii="Arial" w:eastAsia="Arial" w:hAnsi="Arial" w:cs="Arial"/>
              </w:rPr>
            </w:pPr>
          </w:p>
          <w:p w14:paraId="44B99E90" w14:textId="3955C188" w:rsidR="00185948" w:rsidRDefault="00185948">
            <w:pPr>
              <w:widowControl/>
              <w:pBdr>
                <w:top w:val="nil"/>
                <w:left w:val="nil"/>
                <w:bottom w:val="nil"/>
                <w:right w:val="nil"/>
                <w:between w:val="nil"/>
              </w:pBdr>
              <w:tabs>
                <w:tab w:val="center" w:pos="4252"/>
                <w:tab w:val="right" w:pos="8504"/>
              </w:tabs>
              <w:jc w:val="both"/>
              <w:rPr>
                <w:rFonts w:ascii="Arial" w:eastAsia="Arial" w:hAnsi="Arial" w:cs="Arial"/>
                <w:lang w:val="en-US"/>
              </w:rPr>
            </w:pPr>
            <w:r>
              <w:rPr>
                <w:rFonts w:ascii="Arial" w:eastAsia="Arial" w:hAnsi="Arial" w:cs="Arial"/>
                <w:lang w:val="en-US"/>
              </w:rPr>
              <w:t>Eletrofisiologia:</w:t>
            </w:r>
          </w:p>
          <w:p w14:paraId="37FC958D" w14:textId="229DD8E1" w:rsidR="00185948" w:rsidRPr="00185948" w:rsidRDefault="00185948" w:rsidP="00185948">
            <w:pPr>
              <w:pStyle w:val="ListParagraph"/>
              <w:widowControl/>
              <w:numPr>
                <w:ilvl w:val="0"/>
                <w:numId w:val="22"/>
              </w:numPr>
              <w:pBdr>
                <w:top w:val="nil"/>
                <w:left w:val="nil"/>
                <w:bottom w:val="nil"/>
                <w:right w:val="nil"/>
                <w:between w:val="nil"/>
              </w:pBdr>
              <w:tabs>
                <w:tab w:val="center" w:pos="4252"/>
                <w:tab w:val="right" w:pos="8504"/>
              </w:tabs>
              <w:jc w:val="both"/>
              <w:rPr>
                <w:rFonts w:ascii="Arial" w:eastAsia="Arial" w:hAnsi="Arial" w:cs="Arial"/>
              </w:rPr>
            </w:pPr>
            <w:r w:rsidRPr="00185948">
              <w:rPr>
                <w:rFonts w:ascii="Arial" w:eastAsia="Arial" w:hAnsi="Arial" w:cs="Arial"/>
              </w:rPr>
              <w:t xml:space="preserve">Bear, Mark F., Connors, Barry W., e Paradiso, Michael A. – </w:t>
            </w:r>
            <w:r w:rsidRPr="00185948">
              <w:rPr>
                <w:rFonts w:ascii="Arial" w:eastAsia="Arial" w:hAnsi="Arial" w:cs="Arial"/>
                <w:i/>
                <w:iCs/>
              </w:rPr>
              <w:t>Neurociências: Desvendando o Sistema Nervoso</w:t>
            </w:r>
            <w:r w:rsidRPr="00185948">
              <w:rPr>
                <w:rFonts w:ascii="Arial" w:eastAsia="Arial" w:hAnsi="Arial" w:cs="Arial"/>
              </w:rPr>
              <w:t>. Os capítulos de destaque são o Capítulo 3 (A Membrana Neural em Repouso) e o Capítulo 4 (O Potencial de Ação).</w:t>
            </w:r>
          </w:p>
          <w:p w14:paraId="7002256D" w14:textId="04F4FD16" w:rsidR="00185948" w:rsidRPr="00185948" w:rsidRDefault="00185948" w:rsidP="00185948">
            <w:pPr>
              <w:pStyle w:val="ListParagraph"/>
              <w:widowControl/>
              <w:numPr>
                <w:ilvl w:val="0"/>
                <w:numId w:val="22"/>
              </w:numPr>
              <w:pBdr>
                <w:top w:val="nil"/>
                <w:left w:val="nil"/>
                <w:bottom w:val="nil"/>
                <w:right w:val="nil"/>
                <w:between w:val="nil"/>
              </w:pBdr>
              <w:tabs>
                <w:tab w:val="center" w:pos="4252"/>
                <w:tab w:val="right" w:pos="8504"/>
              </w:tabs>
              <w:jc w:val="both"/>
              <w:rPr>
                <w:rFonts w:ascii="Arial" w:eastAsia="Arial" w:hAnsi="Arial" w:cs="Arial"/>
              </w:rPr>
            </w:pPr>
            <w:r w:rsidRPr="00185948">
              <w:rPr>
                <w:rFonts w:ascii="Arial" w:eastAsia="Arial" w:hAnsi="Arial" w:cs="Arial"/>
              </w:rPr>
              <w:t xml:space="preserve">Guyton, Arthur C. e Hall, John E. – </w:t>
            </w:r>
            <w:r w:rsidRPr="00185948">
              <w:rPr>
                <w:rFonts w:ascii="Arial" w:eastAsia="Arial" w:hAnsi="Arial" w:cs="Arial"/>
                <w:i/>
                <w:iCs/>
              </w:rPr>
              <w:t>Tratado de Fisiologia Médica</w:t>
            </w:r>
            <w:r w:rsidRPr="00185948">
              <w:rPr>
                <w:rFonts w:ascii="Arial" w:eastAsia="Arial" w:hAnsi="Arial" w:cs="Arial"/>
              </w:rPr>
              <w:t>. A leitura recomendada foca no Capítulo 5 (Potenciais de Membrana e Potenciais de Ação).</w:t>
            </w:r>
          </w:p>
          <w:p w14:paraId="380CB6F0" w14:textId="77777777" w:rsidR="00185948" w:rsidRPr="00185948" w:rsidRDefault="00185948">
            <w:pPr>
              <w:widowControl/>
              <w:pBdr>
                <w:top w:val="nil"/>
                <w:left w:val="nil"/>
                <w:bottom w:val="nil"/>
                <w:right w:val="nil"/>
                <w:between w:val="nil"/>
              </w:pBdr>
              <w:tabs>
                <w:tab w:val="center" w:pos="4252"/>
                <w:tab w:val="right" w:pos="8504"/>
              </w:tabs>
              <w:jc w:val="both"/>
              <w:rPr>
                <w:rFonts w:ascii="Arial" w:eastAsia="Arial" w:hAnsi="Arial" w:cs="Arial"/>
              </w:rPr>
            </w:pPr>
          </w:p>
          <w:p w14:paraId="20250D40" w14:textId="77777777" w:rsidR="00755235" w:rsidRPr="00185948" w:rsidRDefault="00755235">
            <w:pPr>
              <w:widowControl/>
              <w:pBdr>
                <w:top w:val="nil"/>
                <w:left w:val="nil"/>
                <w:bottom w:val="nil"/>
                <w:right w:val="nil"/>
                <w:between w:val="nil"/>
              </w:pBdr>
              <w:tabs>
                <w:tab w:val="center" w:pos="4252"/>
                <w:tab w:val="right" w:pos="8504"/>
              </w:tabs>
              <w:rPr>
                <w:rFonts w:ascii="Arial" w:eastAsia="Arial" w:hAnsi="Arial" w:cs="Arial"/>
              </w:rPr>
            </w:pPr>
          </w:p>
          <w:p w14:paraId="487A151C" w14:textId="77777777" w:rsidR="00755235" w:rsidRPr="00A525B4" w:rsidRDefault="00000000">
            <w:pPr>
              <w:widowControl/>
              <w:pBdr>
                <w:top w:val="nil"/>
                <w:left w:val="nil"/>
                <w:bottom w:val="nil"/>
                <w:right w:val="nil"/>
                <w:between w:val="nil"/>
              </w:pBdr>
              <w:tabs>
                <w:tab w:val="center" w:pos="4252"/>
                <w:tab w:val="right" w:pos="8504"/>
              </w:tabs>
              <w:jc w:val="both"/>
              <w:rPr>
                <w:rFonts w:ascii="Arial" w:eastAsia="Arial" w:hAnsi="Arial" w:cs="Arial"/>
                <w:i/>
                <w:lang w:val="en-US"/>
              </w:rPr>
            </w:pPr>
            <w:r w:rsidRPr="00A525B4">
              <w:rPr>
                <w:rFonts w:ascii="Arial" w:eastAsia="Arial" w:hAnsi="Arial" w:cs="Arial"/>
                <w:i/>
                <w:lang w:val="en-US"/>
              </w:rPr>
              <w:t>The theoretical foundation used in the course will have diverse origins, including reference books, handouts, videos, among others, and may be constantly updated. The instructors will provide the bibliography related to the topic in question when needed. Some of the books that will be used as reference are:</w:t>
            </w:r>
          </w:p>
          <w:p w14:paraId="0E88C13F" w14:textId="77777777" w:rsidR="00755235" w:rsidRPr="00A525B4" w:rsidRDefault="00755235">
            <w:pPr>
              <w:widowControl/>
              <w:pBdr>
                <w:top w:val="nil"/>
                <w:left w:val="nil"/>
                <w:bottom w:val="nil"/>
                <w:right w:val="nil"/>
                <w:between w:val="nil"/>
              </w:pBdr>
              <w:tabs>
                <w:tab w:val="center" w:pos="4252"/>
                <w:tab w:val="right" w:pos="8504"/>
              </w:tabs>
              <w:jc w:val="both"/>
              <w:rPr>
                <w:rFonts w:ascii="Arial" w:eastAsia="Arial" w:hAnsi="Arial" w:cs="Arial"/>
                <w:i/>
                <w:lang w:val="en-US"/>
              </w:rPr>
            </w:pPr>
          </w:p>
          <w:p w14:paraId="7201CA3B" w14:textId="77777777" w:rsidR="00931198" w:rsidRPr="00931198" w:rsidRDefault="00931198" w:rsidP="00931198">
            <w:pPr>
              <w:widowControl/>
              <w:tabs>
                <w:tab w:val="center" w:pos="4252"/>
                <w:tab w:val="right" w:pos="8504"/>
              </w:tabs>
              <w:jc w:val="both"/>
              <w:rPr>
                <w:rFonts w:ascii="Arial" w:eastAsia="Arial" w:hAnsi="Arial" w:cs="Arial"/>
              </w:rPr>
            </w:pPr>
            <w:r w:rsidRPr="00931198">
              <w:rPr>
                <w:rFonts w:ascii="Arial" w:eastAsia="Arial" w:hAnsi="Arial" w:cs="Arial"/>
              </w:rPr>
              <w:t>Aqui está a tradução da bibliografia para o inglês, seguindo as convenções internacionais de citações acadêmicas e mantendo as referências originais quando apropriado:</w:t>
            </w:r>
          </w:p>
          <w:p w14:paraId="439FABB0" w14:textId="77777777" w:rsidR="00931198" w:rsidRDefault="00931198" w:rsidP="00931198">
            <w:pPr>
              <w:widowControl/>
              <w:tabs>
                <w:tab w:val="center" w:pos="4252"/>
                <w:tab w:val="right" w:pos="8504"/>
              </w:tabs>
              <w:jc w:val="both"/>
              <w:rPr>
                <w:rFonts w:ascii="Arial" w:eastAsia="Arial" w:hAnsi="Arial" w:cs="Arial"/>
                <w:b/>
                <w:bCs/>
              </w:rPr>
            </w:pPr>
          </w:p>
          <w:p w14:paraId="376EC33E" w14:textId="43B9A299" w:rsidR="00931198" w:rsidRPr="00931198" w:rsidRDefault="00931198" w:rsidP="00931198">
            <w:pPr>
              <w:widowControl/>
              <w:tabs>
                <w:tab w:val="center" w:pos="4252"/>
                <w:tab w:val="right" w:pos="8504"/>
              </w:tabs>
              <w:jc w:val="both"/>
              <w:rPr>
                <w:rFonts w:ascii="Arial" w:eastAsia="Arial" w:hAnsi="Arial" w:cs="Arial"/>
                <w:lang w:val="en-US"/>
              </w:rPr>
            </w:pPr>
            <w:r w:rsidRPr="00931198">
              <w:rPr>
                <w:rFonts w:ascii="Arial" w:eastAsia="Arial" w:hAnsi="Arial" w:cs="Arial"/>
                <w:lang w:val="en-US"/>
              </w:rPr>
              <w:t>Calculus</w:t>
            </w:r>
          </w:p>
          <w:p w14:paraId="2F44EA81" w14:textId="77777777" w:rsidR="00931198" w:rsidRPr="00931198" w:rsidRDefault="00931198" w:rsidP="00931198">
            <w:pPr>
              <w:widowControl/>
              <w:numPr>
                <w:ilvl w:val="0"/>
                <w:numId w:val="23"/>
              </w:numPr>
              <w:tabs>
                <w:tab w:val="center" w:pos="4252"/>
                <w:tab w:val="right" w:pos="8504"/>
              </w:tabs>
              <w:jc w:val="both"/>
              <w:rPr>
                <w:rFonts w:ascii="Arial" w:eastAsia="Arial" w:hAnsi="Arial" w:cs="Arial"/>
              </w:rPr>
            </w:pPr>
            <w:r w:rsidRPr="00931198">
              <w:rPr>
                <w:rFonts w:ascii="Arial" w:eastAsia="Arial" w:hAnsi="Arial" w:cs="Arial"/>
                <w:lang w:val="en-US"/>
              </w:rPr>
              <w:t xml:space="preserve">KAPLAN, W. Advanced Calculus, vol. </w:t>
            </w:r>
            <w:r w:rsidRPr="00931198">
              <w:rPr>
                <w:rFonts w:ascii="Arial" w:eastAsia="Arial" w:hAnsi="Arial" w:cs="Arial"/>
              </w:rPr>
              <w:t>II, Edgard Blücher, São Paulo, 1972.</w:t>
            </w:r>
          </w:p>
          <w:p w14:paraId="01E52D8F" w14:textId="77777777" w:rsidR="00931198" w:rsidRPr="00931198" w:rsidRDefault="00931198" w:rsidP="00931198">
            <w:pPr>
              <w:widowControl/>
              <w:numPr>
                <w:ilvl w:val="0"/>
                <w:numId w:val="23"/>
              </w:numPr>
              <w:tabs>
                <w:tab w:val="center" w:pos="4252"/>
                <w:tab w:val="right" w:pos="8504"/>
              </w:tabs>
              <w:jc w:val="both"/>
              <w:rPr>
                <w:rFonts w:ascii="Arial" w:eastAsia="Arial" w:hAnsi="Arial" w:cs="Arial"/>
                <w:lang w:val="en-US"/>
              </w:rPr>
            </w:pPr>
            <w:r w:rsidRPr="00931198">
              <w:rPr>
                <w:rFonts w:ascii="Arial" w:eastAsia="Arial" w:hAnsi="Arial" w:cs="Arial"/>
                <w:lang w:val="en-US"/>
              </w:rPr>
              <w:t>SIMMONS, G. F. Calculus with Analytic Geometry, vol. II, McGraw-Hill.</w:t>
            </w:r>
          </w:p>
          <w:p w14:paraId="5011807E" w14:textId="77777777" w:rsidR="00931198" w:rsidRPr="00931198" w:rsidRDefault="00931198" w:rsidP="00931198">
            <w:pPr>
              <w:widowControl/>
              <w:numPr>
                <w:ilvl w:val="0"/>
                <w:numId w:val="23"/>
              </w:numPr>
              <w:tabs>
                <w:tab w:val="center" w:pos="4252"/>
                <w:tab w:val="right" w:pos="8504"/>
              </w:tabs>
              <w:jc w:val="both"/>
              <w:rPr>
                <w:rFonts w:ascii="Arial" w:eastAsia="Arial" w:hAnsi="Arial" w:cs="Arial"/>
                <w:lang w:val="en-US"/>
              </w:rPr>
            </w:pPr>
            <w:r w:rsidRPr="00931198">
              <w:rPr>
                <w:rFonts w:ascii="Arial" w:eastAsia="Arial" w:hAnsi="Arial" w:cs="Arial"/>
              </w:rPr>
              <w:t xml:space="preserve">GUIDORIZZI, H. L. A Course in Calculus (Um Curso de Cálculo), vol. </w:t>
            </w:r>
            <w:r w:rsidRPr="00931198">
              <w:rPr>
                <w:rFonts w:ascii="Arial" w:eastAsia="Arial" w:hAnsi="Arial" w:cs="Arial"/>
                <w:lang w:val="en-US"/>
              </w:rPr>
              <w:t>IV, Livros Técnicos e Científicos, 1987.</w:t>
            </w:r>
          </w:p>
          <w:p w14:paraId="4A7B4ECC" w14:textId="77777777" w:rsidR="00931198" w:rsidRPr="00931198" w:rsidRDefault="00931198" w:rsidP="00931198">
            <w:pPr>
              <w:widowControl/>
              <w:tabs>
                <w:tab w:val="center" w:pos="4252"/>
                <w:tab w:val="right" w:pos="8504"/>
              </w:tabs>
              <w:jc w:val="both"/>
              <w:rPr>
                <w:rFonts w:ascii="Arial" w:eastAsia="Arial" w:hAnsi="Arial" w:cs="Arial"/>
                <w:lang w:val="en-US"/>
              </w:rPr>
            </w:pPr>
            <w:r w:rsidRPr="00931198">
              <w:rPr>
                <w:rFonts w:ascii="Arial" w:eastAsia="Arial" w:hAnsi="Arial" w:cs="Arial"/>
                <w:lang w:val="en-US"/>
              </w:rPr>
              <w:t>Physics</w:t>
            </w:r>
          </w:p>
          <w:p w14:paraId="778ABD99" w14:textId="77777777" w:rsidR="00931198" w:rsidRPr="00931198" w:rsidRDefault="00931198" w:rsidP="00931198">
            <w:pPr>
              <w:widowControl/>
              <w:numPr>
                <w:ilvl w:val="0"/>
                <w:numId w:val="24"/>
              </w:numPr>
              <w:tabs>
                <w:tab w:val="center" w:pos="4252"/>
                <w:tab w:val="right" w:pos="8504"/>
              </w:tabs>
              <w:jc w:val="both"/>
              <w:rPr>
                <w:rFonts w:ascii="Arial" w:eastAsia="Arial" w:hAnsi="Arial" w:cs="Arial"/>
              </w:rPr>
            </w:pPr>
            <w:r w:rsidRPr="00931198">
              <w:rPr>
                <w:rFonts w:ascii="Arial" w:eastAsia="Arial" w:hAnsi="Arial" w:cs="Arial"/>
              </w:rPr>
              <w:t>NUSSENZVEIG, H. M. Basic Physics Course (Curso de Física Básica), vol. 2.</w:t>
            </w:r>
          </w:p>
          <w:p w14:paraId="2098A074" w14:textId="77777777" w:rsidR="00931198" w:rsidRPr="00931198" w:rsidRDefault="00931198" w:rsidP="00931198">
            <w:pPr>
              <w:widowControl/>
              <w:numPr>
                <w:ilvl w:val="0"/>
                <w:numId w:val="24"/>
              </w:numPr>
              <w:tabs>
                <w:tab w:val="center" w:pos="4252"/>
                <w:tab w:val="right" w:pos="8504"/>
              </w:tabs>
              <w:jc w:val="both"/>
              <w:rPr>
                <w:rFonts w:ascii="Arial" w:eastAsia="Arial" w:hAnsi="Arial" w:cs="Arial"/>
                <w:lang w:val="en-US"/>
              </w:rPr>
            </w:pPr>
            <w:r w:rsidRPr="00931198">
              <w:rPr>
                <w:rFonts w:ascii="Arial" w:eastAsia="Arial" w:hAnsi="Arial" w:cs="Arial"/>
                <w:lang w:val="en-US"/>
              </w:rPr>
              <w:t>SERWAY, R. A. Physics for Scientists and Engineers, Vols. 1 and 2, 3rd Edition, 1996.</w:t>
            </w:r>
          </w:p>
          <w:p w14:paraId="1A503E03" w14:textId="77777777" w:rsidR="00931198" w:rsidRPr="00931198" w:rsidRDefault="00931198" w:rsidP="00931198">
            <w:pPr>
              <w:widowControl/>
              <w:numPr>
                <w:ilvl w:val="0"/>
                <w:numId w:val="24"/>
              </w:numPr>
              <w:tabs>
                <w:tab w:val="center" w:pos="4252"/>
                <w:tab w:val="right" w:pos="8504"/>
              </w:tabs>
              <w:jc w:val="both"/>
              <w:rPr>
                <w:rFonts w:ascii="Arial" w:eastAsia="Arial" w:hAnsi="Arial" w:cs="Arial"/>
                <w:lang w:val="en-US"/>
              </w:rPr>
            </w:pPr>
            <w:r w:rsidRPr="00931198">
              <w:rPr>
                <w:rFonts w:ascii="Arial" w:eastAsia="Arial" w:hAnsi="Arial" w:cs="Arial"/>
                <w:lang w:val="en-US"/>
              </w:rPr>
              <w:t>SEARS, F. &amp; ZEMANSKY, M. University Physics.</w:t>
            </w:r>
          </w:p>
          <w:p w14:paraId="1367B197" w14:textId="77777777" w:rsidR="00931198" w:rsidRPr="00931198" w:rsidRDefault="00931198" w:rsidP="00931198">
            <w:pPr>
              <w:widowControl/>
              <w:tabs>
                <w:tab w:val="center" w:pos="4252"/>
                <w:tab w:val="right" w:pos="8504"/>
              </w:tabs>
              <w:jc w:val="both"/>
              <w:rPr>
                <w:rFonts w:ascii="Arial" w:eastAsia="Arial" w:hAnsi="Arial" w:cs="Arial"/>
                <w:lang w:val="en-US"/>
              </w:rPr>
            </w:pPr>
            <w:r w:rsidRPr="00931198">
              <w:rPr>
                <w:rFonts w:ascii="Arial" w:eastAsia="Arial" w:hAnsi="Arial" w:cs="Arial"/>
                <w:lang w:val="en-US"/>
              </w:rPr>
              <w:t>Numerical Methods and Linear Algebra</w:t>
            </w:r>
          </w:p>
          <w:p w14:paraId="0C149FB0" w14:textId="77777777" w:rsidR="00931198" w:rsidRPr="00931198" w:rsidRDefault="00931198" w:rsidP="00931198">
            <w:pPr>
              <w:widowControl/>
              <w:numPr>
                <w:ilvl w:val="0"/>
                <w:numId w:val="25"/>
              </w:numPr>
              <w:tabs>
                <w:tab w:val="center" w:pos="4252"/>
                <w:tab w:val="right" w:pos="8504"/>
              </w:tabs>
              <w:jc w:val="both"/>
              <w:rPr>
                <w:rFonts w:ascii="Arial" w:eastAsia="Arial" w:hAnsi="Arial" w:cs="Arial"/>
                <w:lang w:val="en-US"/>
              </w:rPr>
            </w:pPr>
            <w:r w:rsidRPr="00931198">
              <w:rPr>
                <w:rFonts w:ascii="Arial" w:eastAsia="Arial" w:hAnsi="Arial" w:cs="Arial"/>
                <w:lang w:val="en-US"/>
              </w:rPr>
              <w:t>BURDEN, R. L., FAIRES, J. D., &amp; BURDEN, A. M. Numerical Analysis, Cengage Learning, 2016.</w:t>
            </w:r>
          </w:p>
          <w:p w14:paraId="0E3ECE66" w14:textId="77777777" w:rsidR="00931198" w:rsidRPr="00931198" w:rsidRDefault="00931198" w:rsidP="00931198">
            <w:pPr>
              <w:widowControl/>
              <w:numPr>
                <w:ilvl w:val="0"/>
                <w:numId w:val="25"/>
              </w:numPr>
              <w:tabs>
                <w:tab w:val="center" w:pos="4252"/>
                <w:tab w:val="right" w:pos="8504"/>
              </w:tabs>
              <w:jc w:val="both"/>
              <w:rPr>
                <w:rFonts w:ascii="Arial" w:eastAsia="Arial" w:hAnsi="Arial" w:cs="Arial"/>
                <w:lang w:val="en-US"/>
              </w:rPr>
            </w:pPr>
            <w:r w:rsidRPr="00931198">
              <w:rPr>
                <w:rFonts w:ascii="Arial" w:eastAsia="Arial" w:hAnsi="Arial" w:cs="Arial"/>
                <w:lang w:val="en-US"/>
              </w:rPr>
              <w:t xml:space="preserve">PRANDONI, P. &amp; VETTERLI, M. Signal Processing for Communications. EPFL Press, 2008. Available online at: </w:t>
            </w:r>
            <w:hyperlink r:id="rId8" w:tgtFrame="_blank" w:history="1">
              <w:r w:rsidRPr="00931198">
                <w:rPr>
                  <w:rStyle w:val="Hyperlink"/>
                  <w:rFonts w:ascii="Arial" w:eastAsia="Arial" w:hAnsi="Arial" w:cs="Arial"/>
                  <w:lang w:val="en-US"/>
                </w:rPr>
                <w:t>http://www.sp4comm.org/getit.html</w:t>
              </w:r>
            </w:hyperlink>
            <w:r w:rsidRPr="00931198">
              <w:rPr>
                <w:rFonts w:ascii="Arial" w:eastAsia="Arial" w:hAnsi="Arial" w:cs="Arial"/>
                <w:lang w:val="en-US"/>
              </w:rPr>
              <w:t>.</w:t>
            </w:r>
          </w:p>
          <w:p w14:paraId="1A80E005" w14:textId="77777777" w:rsidR="00931198" w:rsidRPr="00931198" w:rsidRDefault="00931198" w:rsidP="00931198">
            <w:pPr>
              <w:widowControl/>
              <w:numPr>
                <w:ilvl w:val="0"/>
                <w:numId w:val="25"/>
              </w:numPr>
              <w:tabs>
                <w:tab w:val="center" w:pos="4252"/>
                <w:tab w:val="right" w:pos="8504"/>
              </w:tabs>
              <w:jc w:val="both"/>
              <w:rPr>
                <w:rFonts w:ascii="Arial" w:eastAsia="Arial" w:hAnsi="Arial" w:cs="Arial"/>
                <w:lang w:val="en-US"/>
              </w:rPr>
            </w:pPr>
            <w:r w:rsidRPr="00931198">
              <w:rPr>
                <w:rFonts w:ascii="Arial" w:eastAsia="Arial" w:hAnsi="Arial" w:cs="Arial"/>
                <w:lang w:val="en-US"/>
              </w:rPr>
              <w:t>DINIZ, P. S. R., BARROS DA SILVA, E. A., &amp; LIMA NETTO, S. Digital Signal Processing: System Analysis and Design, 2nd Edition, Bookman, 2014.</w:t>
            </w:r>
          </w:p>
          <w:p w14:paraId="5D1EE5CC" w14:textId="77777777" w:rsidR="00931198" w:rsidRPr="00931198" w:rsidRDefault="00931198" w:rsidP="00931198">
            <w:pPr>
              <w:widowControl/>
              <w:numPr>
                <w:ilvl w:val="0"/>
                <w:numId w:val="25"/>
              </w:numPr>
              <w:tabs>
                <w:tab w:val="center" w:pos="4252"/>
                <w:tab w:val="right" w:pos="8504"/>
              </w:tabs>
              <w:jc w:val="both"/>
              <w:rPr>
                <w:rFonts w:ascii="Arial" w:eastAsia="Arial" w:hAnsi="Arial" w:cs="Arial"/>
                <w:lang w:val="en-US"/>
              </w:rPr>
            </w:pPr>
            <w:r w:rsidRPr="00931198">
              <w:rPr>
                <w:rFonts w:ascii="Arial" w:eastAsia="Arial" w:hAnsi="Arial" w:cs="Arial"/>
                <w:lang w:val="en-US"/>
              </w:rPr>
              <w:t>OPPENHEIM, A. V., SCHAFER, R. W., &amp; BUCK, J. R. Discrete-Time Signal Processing. Prentice-Hall, 2nd Ed., 1999.</w:t>
            </w:r>
          </w:p>
          <w:p w14:paraId="0562B5FA" w14:textId="77777777" w:rsidR="00931198" w:rsidRPr="00931198" w:rsidRDefault="00931198" w:rsidP="00931198">
            <w:pPr>
              <w:widowControl/>
              <w:tabs>
                <w:tab w:val="center" w:pos="4252"/>
                <w:tab w:val="right" w:pos="8504"/>
              </w:tabs>
              <w:jc w:val="both"/>
              <w:rPr>
                <w:rFonts w:ascii="Arial" w:eastAsia="Arial" w:hAnsi="Arial" w:cs="Arial"/>
                <w:lang w:val="en-US"/>
              </w:rPr>
            </w:pPr>
            <w:r w:rsidRPr="00931198">
              <w:rPr>
                <w:rFonts w:ascii="Arial" w:eastAsia="Arial" w:hAnsi="Arial" w:cs="Arial"/>
                <w:lang w:val="en-US"/>
              </w:rPr>
              <w:t>Chemistry</w:t>
            </w:r>
          </w:p>
          <w:p w14:paraId="36EBFCC1" w14:textId="77777777" w:rsidR="00931198" w:rsidRPr="00931198" w:rsidRDefault="00931198" w:rsidP="00931198">
            <w:pPr>
              <w:widowControl/>
              <w:numPr>
                <w:ilvl w:val="0"/>
                <w:numId w:val="26"/>
              </w:numPr>
              <w:tabs>
                <w:tab w:val="center" w:pos="4252"/>
                <w:tab w:val="right" w:pos="8504"/>
              </w:tabs>
              <w:jc w:val="both"/>
              <w:rPr>
                <w:rFonts w:ascii="Arial" w:eastAsia="Arial" w:hAnsi="Arial" w:cs="Arial"/>
                <w:lang w:val="en-US"/>
              </w:rPr>
            </w:pPr>
            <w:r w:rsidRPr="00931198">
              <w:rPr>
                <w:rFonts w:ascii="Arial" w:eastAsia="Arial" w:hAnsi="Arial" w:cs="Arial"/>
                <w:lang w:val="en-US"/>
              </w:rPr>
              <w:t>CASTELLAN, G. Physical Chemistry. 2nd Ed., Addison Wesley Publishing Company, Inc., 1971.</w:t>
            </w:r>
          </w:p>
          <w:p w14:paraId="164C5627" w14:textId="77777777" w:rsidR="00931198" w:rsidRPr="00931198" w:rsidRDefault="00931198" w:rsidP="00931198">
            <w:pPr>
              <w:widowControl/>
              <w:numPr>
                <w:ilvl w:val="0"/>
                <w:numId w:val="26"/>
              </w:numPr>
              <w:tabs>
                <w:tab w:val="center" w:pos="4252"/>
                <w:tab w:val="right" w:pos="8504"/>
              </w:tabs>
              <w:jc w:val="both"/>
              <w:rPr>
                <w:rFonts w:ascii="Arial" w:eastAsia="Arial" w:hAnsi="Arial" w:cs="Arial"/>
                <w:lang w:val="en-US"/>
              </w:rPr>
            </w:pPr>
            <w:r w:rsidRPr="00931198">
              <w:rPr>
                <w:rFonts w:ascii="Arial" w:eastAsia="Arial" w:hAnsi="Arial" w:cs="Arial"/>
              </w:rPr>
              <w:t xml:space="preserve">TICIANELLI, E. A. &amp; GONZALEZ, E. R. Electrochemistry: Principles and Applications (Eletroquímica: Princípios e Aplicações). </w:t>
            </w:r>
            <w:r w:rsidRPr="00931198">
              <w:rPr>
                <w:rFonts w:ascii="Arial" w:eastAsia="Arial" w:hAnsi="Arial" w:cs="Arial"/>
                <w:lang w:val="en-US"/>
              </w:rPr>
              <w:t>2nd Edition, EDUSP, 1998.</w:t>
            </w:r>
          </w:p>
          <w:p w14:paraId="0991C813" w14:textId="77777777" w:rsidR="00931198" w:rsidRPr="00931198" w:rsidRDefault="00931198" w:rsidP="00931198">
            <w:pPr>
              <w:widowControl/>
              <w:tabs>
                <w:tab w:val="center" w:pos="4252"/>
                <w:tab w:val="right" w:pos="8504"/>
              </w:tabs>
              <w:jc w:val="both"/>
              <w:rPr>
                <w:rFonts w:ascii="Arial" w:eastAsia="Arial" w:hAnsi="Arial" w:cs="Arial"/>
                <w:lang w:val="en-US"/>
              </w:rPr>
            </w:pPr>
            <w:r w:rsidRPr="00931198">
              <w:rPr>
                <w:rFonts w:ascii="Arial" w:eastAsia="Arial" w:hAnsi="Arial" w:cs="Arial"/>
                <w:lang w:val="en-US"/>
              </w:rPr>
              <w:t>Electrophysiology</w:t>
            </w:r>
          </w:p>
          <w:p w14:paraId="38B53354" w14:textId="77777777" w:rsidR="00931198" w:rsidRPr="00931198" w:rsidRDefault="00931198" w:rsidP="00931198">
            <w:pPr>
              <w:widowControl/>
              <w:numPr>
                <w:ilvl w:val="0"/>
                <w:numId w:val="27"/>
              </w:numPr>
              <w:tabs>
                <w:tab w:val="center" w:pos="4252"/>
                <w:tab w:val="right" w:pos="8504"/>
              </w:tabs>
              <w:jc w:val="both"/>
              <w:rPr>
                <w:rFonts w:ascii="Arial" w:eastAsia="Arial" w:hAnsi="Arial" w:cs="Arial"/>
                <w:lang w:val="en-US"/>
              </w:rPr>
            </w:pPr>
            <w:r w:rsidRPr="00931198">
              <w:rPr>
                <w:rFonts w:ascii="Arial" w:eastAsia="Arial" w:hAnsi="Arial" w:cs="Arial"/>
                <w:lang w:val="en-US"/>
              </w:rPr>
              <w:t>BEAR, M. F., CONNORS, B. W., &amp; PARADISO, M. A. Neuroscience: Exploring the Brain. Key chapters: Chapter 3 (The Resting Membrane Potential) and Chapter 4 (The Action Potential).</w:t>
            </w:r>
          </w:p>
          <w:p w14:paraId="1A7F00B9" w14:textId="77777777" w:rsidR="00931198" w:rsidRPr="00931198" w:rsidRDefault="00931198" w:rsidP="00931198">
            <w:pPr>
              <w:widowControl/>
              <w:numPr>
                <w:ilvl w:val="0"/>
                <w:numId w:val="27"/>
              </w:numPr>
              <w:tabs>
                <w:tab w:val="center" w:pos="4252"/>
                <w:tab w:val="right" w:pos="8504"/>
              </w:tabs>
              <w:jc w:val="both"/>
              <w:rPr>
                <w:rFonts w:ascii="Arial" w:eastAsia="Arial" w:hAnsi="Arial" w:cs="Arial"/>
                <w:lang w:val="en-US"/>
              </w:rPr>
            </w:pPr>
            <w:r w:rsidRPr="00931198">
              <w:rPr>
                <w:rFonts w:ascii="Arial" w:eastAsia="Arial" w:hAnsi="Arial" w:cs="Arial"/>
                <w:lang w:val="en-US"/>
              </w:rPr>
              <w:t>GUYTON, A. C. &amp; HALL, J. E. Textbook of Medical Physiology. Recommended reading: Chapter 5 (Membrane Potentials and Action Potentials).</w:t>
            </w:r>
          </w:p>
          <w:p w14:paraId="45DBF9BA" w14:textId="77777777" w:rsidR="00755235" w:rsidRPr="00931198" w:rsidRDefault="00755235" w:rsidP="00931198">
            <w:pPr>
              <w:widowControl/>
              <w:tabs>
                <w:tab w:val="center" w:pos="4252"/>
                <w:tab w:val="right" w:pos="8504"/>
              </w:tabs>
              <w:jc w:val="both"/>
              <w:rPr>
                <w:rFonts w:ascii="Arial" w:eastAsia="Arial" w:hAnsi="Arial" w:cs="Arial"/>
                <w:lang w:val="en-US"/>
              </w:rPr>
            </w:pPr>
          </w:p>
        </w:tc>
      </w:tr>
    </w:tbl>
    <w:p w14:paraId="09F7FA32" w14:textId="77777777" w:rsidR="00755235" w:rsidRPr="00931198" w:rsidRDefault="00755235">
      <w:pPr>
        <w:widowControl/>
        <w:pBdr>
          <w:top w:val="nil"/>
          <w:left w:val="nil"/>
          <w:bottom w:val="nil"/>
          <w:right w:val="nil"/>
          <w:between w:val="nil"/>
        </w:pBdr>
        <w:jc w:val="both"/>
        <w:rPr>
          <w:rFonts w:ascii="Arial" w:eastAsia="Arial" w:hAnsi="Arial" w:cs="Arial"/>
          <w:color w:val="000000"/>
          <w:lang w:val="en-US"/>
        </w:rPr>
      </w:pPr>
    </w:p>
    <w:p w14:paraId="0945F33C" w14:textId="77777777" w:rsidR="00755235" w:rsidRPr="00931198" w:rsidRDefault="00755235">
      <w:pPr>
        <w:widowControl/>
        <w:pBdr>
          <w:top w:val="nil"/>
          <w:left w:val="nil"/>
          <w:bottom w:val="nil"/>
          <w:right w:val="nil"/>
          <w:between w:val="nil"/>
        </w:pBdr>
        <w:rPr>
          <w:rFonts w:ascii="Arial" w:eastAsia="Arial" w:hAnsi="Arial" w:cs="Arial"/>
          <w:color w:val="000000"/>
          <w:lang w:val="en-US"/>
        </w:rPr>
      </w:pPr>
    </w:p>
    <w:p w14:paraId="5B90F892" w14:textId="77777777" w:rsidR="00755235" w:rsidRPr="00931198" w:rsidRDefault="00755235">
      <w:pPr>
        <w:widowControl/>
        <w:pBdr>
          <w:top w:val="nil"/>
          <w:left w:val="nil"/>
          <w:bottom w:val="nil"/>
          <w:right w:val="nil"/>
          <w:between w:val="nil"/>
        </w:pBdr>
        <w:rPr>
          <w:rFonts w:ascii="Arial" w:eastAsia="Arial" w:hAnsi="Arial" w:cs="Arial"/>
          <w:color w:val="000000"/>
          <w:lang w:val="en-US"/>
        </w:rPr>
      </w:pPr>
    </w:p>
    <w:p w14:paraId="639CE695" w14:textId="77777777" w:rsidR="00755235" w:rsidRPr="00931198" w:rsidRDefault="00755235">
      <w:pPr>
        <w:widowControl/>
        <w:pBdr>
          <w:top w:val="nil"/>
          <w:left w:val="nil"/>
          <w:bottom w:val="nil"/>
          <w:right w:val="nil"/>
          <w:between w:val="nil"/>
        </w:pBdr>
        <w:jc w:val="both"/>
        <w:rPr>
          <w:rFonts w:ascii="Arial" w:eastAsia="Arial" w:hAnsi="Arial" w:cs="Arial"/>
          <w:color w:val="000000"/>
          <w:lang w:val="en-US"/>
        </w:rPr>
      </w:pPr>
    </w:p>
    <w:p w14:paraId="1546D166" w14:textId="77777777" w:rsidR="00755235" w:rsidRPr="00931198" w:rsidRDefault="00755235">
      <w:pPr>
        <w:widowControl/>
        <w:pBdr>
          <w:top w:val="nil"/>
          <w:left w:val="nil"/>
          <w:bottom w:val="nil"/>
          <w:right w:val="nil"/>
          <w:between w:val="nil"/>
        </w:pBdr>
        <w:rPr>
          <w:rFonts w:ascii="Arial" w:eastAsia="Arial" w:hAnsi="Arial" w:cs="Arial"/>
          <w:color w:val="000000"/>
          <w:lang w:val="en-US"/>
        </w:rPr>
      </w:pPr>
    </w:p>
    <w:sectPr w:rsidR="00755235" w:rsidRPr="00931198">
      <w:headerReference w:type="default" r:id="rId9"/>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62F72" w14:textId="77777777" w:rsidR="00C13C5E" w:rsidRDefault="00C13C5E">
      <w:r>
        <w:separator/>
      </w:r>
    </w:p>
  </w:endnote>
  <w:endnote w:type="continuationSeparator" w:id="0">
    <w:p w14:paraId="7630A25F" w14:textId="77777777" w:rsidR="00C13C5E" w:rsidRDefault="00C13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9C9B5" w14:textId="77777777" w:rsidR="00C13C5E" w:rsidRDefault="00C13C5E">
      <w:r>
        <w:separator/>
      </w:r>
    </w:p>
  </w:footnote>
  <w:footnote w:type="continuationSeparator" w:id="0">
    <w:p w14:paraId="6A5DE1FE" w14:textId="77777777" w:rsidR="00C13C5E" w:rsidRDefault="00C13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C744" w14:textId="77777777" w:rsidR="00755235"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6D825BFC" w14:textId="77777777" w:rsidR="00755235"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Anexo D / Annex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819"/>
    <w:multiLevelType w:val="multilevel"/>
    <w:tmpl w:val="A7B68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3D0925"/>
    <w:multiLevelType w:val="multilevel"/>
    <w:tmpl w:val="18CE1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D796A"/>
    <w:multiLevelType w:val="multilevel"/>
    <w:tmpl w:val="6D72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C2121"/>
    <w:multiLevelType w:val="hybridMultilevel"/>
    <w:tmpl w:val="838C01C4"/>
    <w:lvl w:ilvl="0" w:tplc="3D22B5E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96325"/>
    <w:multiLevelType w:val="multilevel"/>
    <w:tmpl w:val="8364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94B71"/>
    <w:multiLevelType w:val="multilevel"/>
    <w:tmpl w:val="D2A0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F4802"/>
    <w:multiLevelType w:val="multilevel"/>
    <w:tmpl w:val="4ACCC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405FD"/>
    <w:multiLevelType w:val="hybridMultilevel"/>
    <w:tmpl w:val="000AC3E8"/>
    <w:lvl w:ilvl="0" w:tplc="0BA4173E">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1189A"/>
    <w:multiLevelType w:val="multilevel"/>
    <w:tmpl w:val="E0E44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26421D"/>
    <w:multiLevelType w:val="multilevel"/>
    <w:tmpl w:val="53FA1E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066234"/>
    <w:multiLevelType w:val="multilevel"/>
    <w:tmpl w:val="68483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3D50E9C"/>
    <w:multiLevelType w:val="hybridMultilevel"/>
    <w:tmpl w:val="1C44DD2A"/>
    <w:lvl w:ilvl="0" w:tplc="868E6B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7996A35"/>
    <w:multiLevelType w:val="hybridMultilevel"/>
    <w:tmpl w:val="75827F44"/>
    <w:lvl w:ilvl="0" w:tplc="D722CB94">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20CDF"/>
    <w:multiLevelType w:val="multilevel"/>
    <w:tmpl w:val="F56844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30227CE"/>
    <w:multiLevelType w:val="multilevel"/>
    <w:tmpl w:val="64EC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A919EE"/>
    <w:multiLevelType w:val="hybridMultilevel"/>
    <w:tmpl w:val="0C6AC2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0333D8F"/>
    <w:multiLevelType w:val="hybridMultilevel"/>
    <w:tmpl w:val="9998FD3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0F610C8"/>
    <w:multiLevelType w:val="multilevel"/>
    <w:tmpl w:val="D3F6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9D274D"/>
    <w:multiLevelType w:val="multilevel"/>
    <w:tmpl w:val="F2FEC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595401B"/>
    <w:multiLevelType w:val="hybridMultilevel"/>
    <w:tmpl w:val="27C4FBF0"/>
    <w:lvl w:ilvl="0" w:tplc="868E6B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8E2A34"/>
    <w:multiLevelType w:val="hybridMultilevel"/>
    <w:tmpl w:val="828CAC8E"/>
    <w:lvl w:ilvl="0" w:tplc="868E6B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703F4D"/>
    <w:multiLevelType w:val="multilevel"/>
    <w:tmpl w:val="35AE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A200B7A"/>
    <w:multiLevelType w:val="multilevel"/>
    <w:tmpl w:val="F2FEC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34B596F"/>
    <w:multiLevelType w:val="multilevel"/>
    <w:tmpl w:val="84C2A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286CAD"/>
    <w:multiLevelType w:val="hybridMultilevel"/>
    <w:tmpl w:val="C2ACBF00"/>
    <w:lvl w:ilvl="0" w:tplc="5FD83FC4">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E965D0"/>
    <w:multiLevelType w:val="multilevel"/>
    <w:tmpl w:val="4CA49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D25592"/>
    <w:multiLevelType w:val="hybridMultilevel"/>
    <w:tmpl w:val="EDE4CC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98568514">
    <w:abstractNumId w:val="22"/>
  </w:num>
  <w:num w:numId="2" w16cid:durableId="1765031266">
    <w:abstractNumId w:val="10"/>
  </w:num>
  <w:num w:numId="3" w16cid:durableId="470442113">
    <w:abstractNumId w:val="13"/>
  </w:num>
  <w:num w:numId="4" w16cid:durableId="1326085504">
    <w:abstractNumId w:val="0"/>
  </w:num>
  <w:num w:numId="5" w16cid:durableId="608321506">
    <w:abstractNumId w:val="26"/>
  </w:num>
  <w:num w:numId="6" w16cid:durableId="1600526287">
    <w:abstractNumId w:val="3"/>
  </w:num>
  <w:num w:numId="7" w16cid:durableId="785000946">
    <w:abstractNumId w:val="15"/>
  </w:num>
  <w:num w:numId="8" w16cid:durableId="867178589">
    <w:abstractNumId w:val="12"/>
  </w:num>
  <w:num w:numId="9" w16cid:durableId="1379428273">
    <w:abstractNumId w:val="21"/>
  </w:num>
  <w:num w:numId="10" w16cid:durableId="62608050">
    <w:abstractNumId w:val="25"/>
  </w:num>
  <w:num w:numId="11" w16cid:durableId="11689737">
    <w:abstractNumId w:val="18"/>
  </w:num>
  <w:num w:numId="12" w16cid:durableId="2141609071">
    <w:abstractNumId w:val="14"/>
  </w:num>
  <w:num w:numId="13" w16cid:durableId="2053190893">
    <w:abstractNumId w:val="17"/>
  </w:num>
  <w:num w:numId="14" w16cid:durableId="2129230390">
    <w:abstractNumId w:val="6"/>
  </w:num>
  <w:num w:numId="15" w16cid:durableId="1839342141">
    <w:abstractNumId w:val="9"/>
  </w:num>
  <w:num w:numId="16" w16cid:durableId="697320573">
    <w:abstractNumId w:val="8"/>
  </w:num>
  <w:num w:numId="17" w16cid:durableId="1109008764">
    <w:abstractNumId w:val="11"/>
  </w:num>
  <w:num w:numId="18" w16cid:durableId="1292592667">
    <w:abstractNumId w:val="20"/>
  </w:num>
  <w:num w:numId="19" w16cid:durableId="1789004778">
    <w:abstractNumId w:val="24"/>
  </w:num>
  <w:num w:numId="20" w16cid:durableId="1337075363">
    <w:abstractNumId w:val="19"/>
  </w:num>
  <w:num w:numId="21" w16cid:durableId="147746976">
    <w:abstractNumId w:val="7"/>
  </w:num>
  <w:num w:numId="22" w16cid:durableId="660349485">
    <w:abstractNumId w:val="16"/>
  </w:num>
  <w:num w:numId="23" w16cid:durableId="1691838310">
    <w:abstractNumId w:val="1"/>
  </w:num>
  <w:num w:numId="24" w16cid:durableId="232617908">
    <w:abstractNumId w:val="23"/>
  </w:num>
  <w:num w:numId="25" w16cid:durableId="327948222">
    <w:abstractNumId w:val="4"/>
  </w:num>
  <w:num w:numId="26" w16cid:durableId="1921986549">
    <w:abstractNumId w:val="5"/>
  </w:num>
  <w:num w:numId="27" w16cid:durableId="395057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235"/>
    <w:rsid w:val="00056612"/>
    <w:rsid w:val="00146915"/>
    <w:rsid w:val="00185948"/>
    <w:rsid w:val="005A33FA"/>
    <w:rsid w:val="005D5D75"/>
    <w:rsid w:val="00716B4D"/>
    <w:rsid w:val="00755235"/>
    <w:rsid w:val="00756C35"/>
    <w:rsid w:val="00931198"/>
    <w:rsid w:val="00A525B4"/>
    <w:rsid w:val="00AB4F86"/>
    <w:rsid w:val="00AC56A5"/>
    <w:rsid w:val="00B52B0E"/>
    <w:rsid w:val="00C13C5E"/>
    <w:rsid w:val="00E20C3C"/>
    <w:rsid w:val="00E80645"/>
    <w:rsid w:val="00EA7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22602"/>
  <w15:docId w15:val="{A895AA16-4BF8-44A2-9F75-A38377A71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Heading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Heading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Heading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Heading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10" w:type="dxa"/>
        <w:right w:w="10" w:type="dxa"/>
      </w:tblCellMar>
    </w:tblPr>
  </w:style>
  <w:style w:type="table" w:customStyle="1" w:styleId="a0">
    <w:basedOn w:val="TableNormal1"/>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A31B57"/>
    <w:pPr>
      <w:tabs>
        <w:tab w:val="center" w:pos="4513"/>
        <w:tab w:val="right" w:pos="9026"/>
      </w:tabs>
    </w:pPr>
  </w:style>
  <w:style w:type="character" w:customStyle="1" w:styleId="HeaderChar">
    <w:name w:val="Header Char"/>
    <w:basedOn w:val="DefaultParagraphFont"/>
    <w:link w:val="Header"/>
    <w:uiPriority w:val="99"/>
    <w:rsid w:val="00A31B57"/>
  </w:style>
  <w:style w:type="paragraph" w:styleId="Footer">
    <w:name w:val="footer"/>
    <w:basedOn w:val="Normal"/>
    <w:link w:val="FooterChar"/>
    <w:uiPriority w:val="99"/>
    <w:unhideWhenUsed/>
    <w:rsid w:val="00A31B57"/>
    <w:pPr>
      <w:tabs>
        <w:tab w:val="center" w:pos="4513"/>
        <w:tab w:val="right" w:pos="9026"/>
      </w:tabs>
    </w:pPr>
  </w:style>
  <w:style w:type="character" w:customStyle="1" w:styleId="FooterChar">
    <w:name w:val="Footer Char"/>
    <w:basedOn w:val="DefaultParagraphFont"/>
    <w:link w:val="Footer"/>
    <w:uiPriority w:val="99"/>
    <w:rsid w:val="00A31B5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1"/>
    <w:tblPr>
      <w:tblStyleRowBandSize w:val="1"/>
      <w:tblStyleColBandSize w:val="1"/>
      <w:tblCellMar>
        <w:left w:w="10" w:type="dxa"/>
        <w:right w:w="10" w:type="dxa"/>
      </w:tblCellMar>
    </w:tblPr>
  </w:style>
  <w:style w:type="table" w:customStyle="1" w:styleId="a2">
    <w:basedOn w:val="TableNormal1"/>
    <w:tblPr>
      <w:tblStyleRowBandSize w:val="1"/>
      <w:tblStyleColBandSize w:val="1"/>
      <w:tblCellMar>
        <w:left w:w="10" w:type="dxa"/>
        <w:right w:w="10" w:type="dxa"/>
      </w:tblCellMar>
    </w:tblPr>
  </w:style>
  <w:style w:type="paragraph" w:styleId="ListParagraph">
    <w:name w:val="List Paragraph"/>
    <w:basedOn w:val="Normal"/>
    <w:uiPriority w:val="34"/>
    <w:qFormat/>
    <w:rsid w:val="00EA7243"/>
    <w:pPr>
      <w:ind w:left="720"/>
      <w:contextualSpacing/>
    </w:pPr>
  </w:style>
  <w:style w:type="character" w:styleId="Hyperlink">
    <w:name w:val="Hyperlink"/>
    <w:basedOn w:val="DefaultParagraphFont"/>
    <w:uiPriority w:val="99"/>
    <w:unhideWhenUsed/>
    <w:rsid w:val="00931198"/>
    <w:rPr>
      <w:color w:val="0000FF" w:themeColor="hyperlink"/>
      <w:u w:val="single"/>
    </w:rPr>
  </w:style>
  <w:style w:type="character" w:styleId="UnresolvedMention">
    <w:name w:val="Unresolved Mention"/>
    <w:basedOn w:val="DefaultParagraphFont"/>
    <w:uiPriority w:val="99"/>
    <w:semiHidden/>
    <w:unhideWhenUsed/>
    <w:rsid w:val="00931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p4comm.org/getit.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P27p0Z+G0nHzSJQmPDjVregayA==">CgMxLjAyDmguNDdnandiNDBzYjBkMg5oLm4wZ2JqaXZqNmY5MjIOaC5qMTlycnh2OXY0dWo4AHIhMUtnZVAtcDVvakl4b2RaNjRGVXFpaVJyWlVZc2RGVDFw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Pages>
  <Words>3244</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Rehder</cp:lastModifiedBy>
  <cp:revision>5</cp:revision>
  <dcterms:created xsi:type="dcterms:W3CDTF">2025-07-28T18:33:00Z</dcterms:created>
  <dcterms:modified xsi:type="dcterms:W3CDTF">2026-03-15T18:35:00Z</dcterms:modified>
</cp:coreProperties>
</file>