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BFB1" w14:textId="77777777" w:rsidR="00D454D2" w:rsidRDefault="00000000">
      <w:pPr>
        <w:pBdr>
          <w:top w:val="nil"/>
          <w:left w:val="nil"/>
          <w:bottom w:val="nil"/>
          <w:right w:val="nil"/>
          <w:between w:val="nil"/>
        </w:pBdr>
        <w:spacing w:line="276" w:lineRule="auto"/>
        <w:rPr>
          <w:rFonts w:ascii="Arial" w:eastAsia="Arial" w:hAnsi="Arial" w:cs="Arial"/>
          <w:color w:val="000000"/>
        </w:rPr>
      </w:pPr>
      <w:r>
        <w:rPr>
          <w:rFonts w:ascii="Arial" w:eastAsia="Arial" w:hAnsi="Arial" w:cs="Arial"/>
        </w:rPr>
        <w:t xml:space="preserve">, </w:t>
      </w:r>
    </w:p>
    <w:tbl>
      <w:tblPr>
        <w:tblStyle w:val="a1"/>
        <w:tblW w:w="9300" w:type="dxa"/>
        <w:tblInd w:w="-234" w:type="dxa"/>
        <w:tblLayout w:type="fixed"/>
        <w:tblLook w:val="0400" w:firstRow="0" w:lastRow="0" w:firstColumn="0" w:lastColumn="0" w:noHBand="0" w:noVBand="1"/>
      </w:tblPr>
      <w:tblGrid>
        <w:gridCol w:w="2250"/>
        <w:gridCol w:w="1140"/>
        <w:gridCol w:w="4440"/>
        <w:gridCol w:w="570"/>
        <w:gridCol w:w="900"/>
      </w:tblGrid>
      <w:tr w:rsidR="00D454D2" w14:paraId="7F267699" w14:textId="77777777">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097FDD5E" w14:textId="77777777" w:rsidR="00D454D2" w:rsidRDefault="00000000">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1.  Código / Code</w:t>
            </w:r>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095C2091" w14:textId="48F76E2A" w:rsidR="00D454D2" w:rsidRDefault="002B75B2">
            <w:pPr>
              <w:widowControl/>
              <w:pBdr>
                <w:top w:val="nil"/>
                <w:left w:val="nil"/>
                <w:bottom w:val="nil"/>
                <w:right w:val="nil"/>
                <w:between w:val="nil"/>
              </w:pBdr>
              <w:jc w:val="center"/>
              <w:rPr>
                <w:rFonts w:ascii="Arial" w:eastAsia="Arial" w:hAnsi="Arial" w:cs="Arial"/>
                <w:b/>
                <w:color w:val="000000"/>
              </w:rPr>
            </w:pPr>
            <w:r w:rsidRPr="002B75B2">
              <w:rPr>
                <w:rFonts w:ascii="Arial" w:eastAsia="Arial" w:hAnsi="Arial" w:cs="Arial"/>
                <w:b/>
                <w:color w:val="EE0000"/>
              </w:rPr>
              <w:t>2000206</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2E59FDBE" w14:textId="77777777" w:rsidR="00D454D2" w:rsidRPr="002B75B2" w:rsidRDefault="00000000">
            <w:pPr>
              <w:widowControl/>
              <w:pBdr>
                <w:top w:val="nil"/>
                <w:left w:val="nil"/>
                <w:bottom w:val="nil"/>
                <w:right w:val="nil"/>
                <w:between w:val="nil"/>
              </w:pBdr>
              <w:jc w:val="center"/>
              <w:rPr>
                <w:rFonts w:ascii="Arial" w:eastAsia="Arial" w:hAnsi="Arial" w:cs="Arial"/>
                <w:smallCaps/>
                <w:color w:val="000000"/>
                <w:lang w:val="pt-BR"/>
              </w:rPr>
            </w:pPr>
            <w:r w:rsidRPr="002B75B2">
              <w:rPr>
                <w:rFonts w:ascii="Arial" w:eastAsia="Arial" w:hAnsi="Arial" w:cs="Arial"/>
                <w:smallCaps/>
                <w:color w:val="000000"/>
                <w:lang w:val="pt-BR"/>
              </w:rPr>
              <w:t>Programa Completo de Disciplina</w:t>
            </w:r>
          </w:p>
          <w:p w14:paraId="4D683C29" w14:textId="77777777" w:rsidR="00D454D2" w:rsidRPr="002B75B2" w:rsidRDefault="00000000">
            <w:pPr>
              <w:widowControl/>
              <w:pBdr>
                <w:top w:val="nil"/>
                <w:left w:val="nil"/>
                <w:bottom w:val="nil"/>
                <w:right w:val="nil"/>
                <w:between w:val="nil"/>
              </w:pBdr>
              <w:jc w:val="center"/>
              <w:rPr>
                <w:rFonts w:ascii="Arial" w:eastAsia="Arial" w:hAnsi="Arial" w:cs="Arial"/>
                <w:i/>
                <w:color w:val="000000"/>
                <w:lang w:val="pt-BR"/>
              </w:rPr>
            </w:pPr>
            <w:r w:rsidRPr="002B75B2">
              <w:rPr>
                <w:rFonts w:ascii="Arial" w:eastAsia="Arial" w:hAnsi="Arial" w:cs="Arial"/>
                <w:i/>
                <w:color w:val="000000"/>
                <w:lang w:val="pt-BR"/>
              </w:rPr>
              <w:t>Complete Discipline Program</w:t>
            </w:r>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32D8DE71" w14:textId="77777777" w:rsidR="00D454D2"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44DA5DF5" w14:textId="77777777" w:rsidR="00D454D2"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08534FBB" w14:textId="507A25B4" w:rsidR="00D454D2"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sidR="002B75B2">
              <w:rPr>
                <w:rFonts w:ascii="Arial" w:eastAsia="Arial" w:hAnsi="Arial" w:cs="Arial"/>
                <w:b/>
              </w:rPr>
              <w:t>7</w:t>
            </w:r>
          </w:p>
        </w:tc>
      </w:tr>
    </w:tbl>
    <w:p w14:paraId="01A0B83B" w14:textId="77777777" w:rsidR="00D454D2" w:rsidRDefault="00D454D2">
      <w:pPr>
        <w:widowControl/>
        <w:pBdr>
          <w:top w:val="nil"/>
          <w:left w:val="nil"/>
          <w:bottom w:val="nil"/>
          <w:right w:val="nil"/>
          <w:between w:val="nil"/>
        </w:pBdr>
        <w:jc w:val="both"/>
        <w:rPr>
          <w:rFonts w:ascii="Arial" w:eastAsia="Arial" w:hAnsi="Arial" w:cs="Arial"/>
          <w:color w:val="000000"/>
        </w:rPr>
      </w:pPr>
    </w:p>
    <w:tbl>
      <w:tblPr>
        <w:tblStyle w:val="a2"/>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D454D2" w:rsidRPr="002B75B2" w14:paraId="5FF058E3" w14:textId="77777777">
        <w:trPr>
          <w:cantSplit/>
        </w:trPr>
        <w:tc>
          <w:tcPr>
            <w:tcW w:w="2234" w:type="dxa"/>
            <w:gridSpan w:val="4"/>
            <w:tcBorders>
              <w:top w:val="single" w:sz="18" w:space="0" w:color="000000"/>
              <w:left w:val="single" w:sz="18" w:space="0" w:color="000000"/>
            </w:tcBorders>
            <w:tcMar>
              <w:top w:w="0" w:type="dxa"/>
              <w:left w:w="108" w:type="dxa"/>
              <w:bottom w:w="0" w:type="dxa"/>
              <w:right w:w="108" w:type="dxa"/>
            </w:tcMar>
          </w:tcPr>
          <w:p w14:paraId="0DC87199" w14:textId="77777777" w:rsidR="00D454D2"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5"/>
            <w:tcBorders>
              <w:top w:val="single" w:sz="18" w:space="0" w:color="000000"/>
              <w:left w:val="single" w:sz="4" w:space="0" w:color="000000"/>
              <w:right w:val="single" w:sz="18" w:space="0" w:color="000000"/>
            </w:tcBorders>
            <w:tcMar>
              <w:top w:w="0" w:type="dxa"/>
              <w:left w:w="108" w:type="dxa"/>
              <w:bottom w:w="0" w:type="dxa"/>
              <w:right w:w="108" w:type="dxa"/>
            </w:tcMar>
          </w:tcPr>
          <w:p w14:paraId="5DBABCF8" w14:textId="77777777" w:rsidR="00D454D2" w:rsidRPr="002B75B2" w:rsidRDefault="00000000">
            <w:pPr>
              <w:widowControl/>
              <w:pBdr>
                <w:top w:val="nil"/>
                <w:left w:val="nil"/>
                <w:bottom w:val="nil"/>
                <w:right w:val="nil"/>
                <w:between w:val="nil"/>
              </w:pBdr>
              <w:rPr>
                <w:rFonts w:ascii="Arial" w:eastAsia="Arial" w:hAnsi="Arial" w:cs="Arial"/>
                <w:b/>
                <w:color w:val="000000"/>
                <w:lang w:val="pt-BR"/>
              </w:rPr>
            </w:pPr>
            <w:r w:rsidRPr="002B75B2">
              <w:rPr>
                <w:rFonts w:ascii="Arial" w:eastAsia="Arial" w:hAnsi="Arial" w:cs="Arial"/>
                <w:b/>
                <w:lang w:val="pt-BR"/>
              </w:rPr>
              <w:t>Módulo de Fundamentos 6</w:t>
            </w:r>
            <w:r w:rsidRPr="002B75B2">
              <w:rPr>
                <w:rFonts w:ascii="Arial" w:eastAsia="Arial" w:hAnsi="Arial" w:cs="Arial"/>
                <w:b/>
                <w:color w:val="000000"/>
                <w:lang w:val="pt-BR"/>
              </w:rPr>
              <w:t xml:space="preserve">   /  </w:t>
            </w:r>
            <w:r w:rsidRPr="002B75B2">
              <w:rPr>
                <w:rFonts w:ascii="Arial" w:eastAsia="Arial" w:hAnsi="Arial" w:cs="Arial"/>
                <w:b/>
                <w:i/>
                <w:lang w:val="pt-BR"/>
              </w:rPr>
              <w:t>Fundamentals Module 6</w:t>
            </w:r>
          </w:p>
        </w:tc>
      </w:tr>
      <w:tr w:rsidR="00D454D2" w14:paraId="5AC96A84"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228ED615" w14:textId="77777777" w:rsidR="00D454D2" w:rsidRDefault="00000000">
            <w:pPr>
              <w:widowControl/>
              <w:pBdr>
                <w:top w:val="nil"/>
                <w:left w:val="nil"/>
                <w:bottom w:val="nil"/>
                <w:right w:val="nil"/>
                <w:between w:val="nil"/>
              </w:pBdr>
              <w:rPr>
                <w:rFonts w:ascii="Arial" w:eastAsia="Arial" w:hAnsi="Arial" w:cs="Arial"/>
              </w:rPr>
            </w:pPr>
            <w:r>
              <w:rPr>
                <w:rFonts w:ascii="Arial" w:eastAsia="Arial" w:hAnsi="Arial" w:cs="Arial"/>
              </w:rPr>
              <w:t>3. Créditos / Credits</w:t>
            </w:r>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5CB7A065" w14:textId="77777777" w:rsidR="00D454D2"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10</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0B912873" w14:textId="77777777" w:rsidR="00D454D2"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Aula / </w:t>
            </w:r>
            <w:r>
              <w:rPr>
                <w:rFonts w:ascii="Arial" w:eastAsia="Arial" w:hAnsi="Arial" w:cs="Arial"/>
                <w:i/>
                <w:color w:val="000000"/>
              </w:rPr>
              <w:t>Lessons</w:t>
            </w:r>
            <w:r>
              <w:rPr>
                <w:rFonts w:ascii="Arial" w:eastAsia="Arial" w:hAnsi="Arial" w:cs="Arial"/>
                <w:color w:val="000000"/>
              </w:rPr>
              <w:t xml:space="preserve">    (1 crédito = 15 h)</w:t>
            </w:r>
          </w:p>
        </w:tc>
      </w:tr>
      <w:tr w:rsidR="00D454D2" w14:paraId="079DACE9"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7C082044" w14:textId="77777777" w:rsidR="00D454D2" w:rsidRDefault="00D454D2">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5ECADA7F" w14:textId="77777777" w:rsidR="00D454D2"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272D157A" w14:textId="77777777" w:rsidR="00D454D2"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Trabalho / </w:t>
            </w:r>
            <w:r>
              <w:rPr>
                <w:rFonts w:ascii="Arial" w:eastAsia="Arial" w:hAnsi="Arial" w:cs="Arial"/>
                <w:i/>
                <w:color w:val="000000"/>
              </w:rPr>
              <w:t xml:space="preserve">Assignment   </w:t>
            </w:r>
            <w:r>
              <w:rPr>
                <w:rFonts w:ascii="Arial" w:eastAsia="Arial" w:hAnsi="Arial" w:cs="Arial"/>
                <w:color w:val="000000"/>
              </w:rPr>
              <w:t xml:space="preserve"> (1 crédito = 30 h)</w:t>
            </w:r>
          </w:p>
        </w:tc>
      </w:tr>
      <w:tr w:rsidR="00D454D2" w14:paraId="72AC4593"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46FF13FA" w14:textId="77777777" w:rsidR="00D454D2" w:rsidRDefault="00000000">
            <w:pPr>
              <w:widowControl/>
              <w:pBdr>
                <w:top w:val="nil"/>
                <w:left w:val="nil"/>
                <w:bottom w:val="nil"/>
                <w:right w:val="nil"/>
                <w:between w:val="nil"/>
              </w:pBdr>
              <w:rPr>
                <w:rFonts w:ascii="Arial" w:eastAsia="Arial" w:hAnsi="Arial" w:cs="Arial"/>
              </w:rPr>
            </w:pPr>
            <w:r>
              <w:rPr>
                <w:rFonts w:ascii="Arial" w:eastAsia="Arial" w:hAnsi="Arial" w:cs="Arial"/>
              </w:rPr>
              <w:t>4. Vagas / Places</w:t>
            </w:r>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42AE338A" w14:textId="478C6460" w:rsidR="00D454D2" w:rsidRDefault="008A5AD1">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2FFC072E" w14:textId="77777777" w:rsidR="00D454D2"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regulares / </w:t>
            </w:r>
            <w:r>
              <w:rPr>
                <w:rFonts w:ascii="Arial" w:eastAsia="Arial" w:hAnsi="Arial" w:cs="Arial"/>
                <w:i/>
                <w:color w:val="000000"/>
              </w:rPr>
              <w:t>Regular students</w:t>
            </w:r>
          </w:p>
        </w:tc>
      </w:tr>
      <w:tr w:rsidR="00D454D2" w:rsidRPr="002B75B2" w14:paraId="4FADE925"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55F61EBF" w14:textId="77777777" w:rsidR="00D454D2" w:rsidRDefault="00D454D2">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5E067973" w14:textId="77777777" w:rsidR="00D454D2" w:rsidRDefault="00000000">
            <w:pPr>
              <w:widowControl/>
              <w:pBdr>
                <w:top w:val="nil"/>
                <w:left w:val="nil"/>
                <w:bottom w:val="nil"/>
                <w:right w:val="nil"/>
                <w:between w:val="nil"/>
              </w:pBdr>
              <w:jc w:val="center"/>
              <w:rPr>
                <w:rFonts w:ascii="Arial" w:eastAsia="Arial" w:hAnsi="Arial" w:cs="Arial"/>
                <w:b/>
                <w:color w:val="0000FF"/>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396E187B" w14:textId="77777777" w:rsidR="00D454D2" w:rsidRPr="002B75B2" w:rsidRDefault="00000000">
            <w:pPr>
              <w:widowControl/>
              <w:pBdr>
                <w:top w:val="nil"/>
                <w:left w:val="nil"/>
                <w:bottom w:val="nil"/>
                <w:right w:val="nil"/>
                <w:between w:val="nil"/>
              </w:pBdr>
              <w:rPr>
                <w:rFonts w:ascii="Arial" w:eastAsia="Arial" w:hAnsi="Arial" w:cs="Arial"/>
                <w:color w:val="000000"/>
                <w:lang w:val="pt-BR"/>
              </w:rPr>
            </w:pPr>
            <w:r w:rsidRPr="002B75B2">
              <w:rPr>
                <w:rFonts w:ascii="Arial" w:eastAsia="Arial" w:hAnsi="Arial" w:cs="Arial"/>
                <w:color w:val="000000"/>
                <w:lang w:val="pt-BR"/>
              </w:rPr>
              <w:t xml:space="preserve">Alunos especiais / </w:t>
            </w:r>
            <w:r w:rsidRPr="002B75B2">
              <w:rPr>
                <w:rFonts w:ascii="Arial" w:eastAsia="Arial" w:hAnsi="Arial" w:cs="Arial"/>
                <w:i/>
                <w:color w:val="000000"/>
                <w:lang w:val="pt-BR"/>
              </w:rPr>
              <w:t>Special regime students</w:t>
            </w:r>
          </w:p>
        </w:tc>
      </w:tr>
      <w:tr w:rsidR="00D454D2" w14:paraId="7F522AF7"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5DD60EB3" w14:textId="77777777" w:rsidR="00D454D2" w:rsidRDefault="00000000">
            <w:pPr>
              <w:widowControl/>
              <w:pBdr>
                <w:top w:val="nil"/>
                <w:left w:val="nil"/>
                <w:bottom w:val="nil"/>
                <w:right w:val="nil"/>
                <w:between w:val="nil"/>
              </w:pBdr>
              <w:rPr>
                <w:rFonts w:ascii="Arial" w:eastAsia="Arial" w:hAnsi="Arial" w:cs="Arial"/>
              </w:rPr>
            </w:pPr>
            <w:r>
              <w:rPr>
                <w:rFonts w:ascii="Arial" w:eastAsia="Arial" w:hAnsi="Arial" w:cs="Arial"/>
              </w:rPr>
              <w:t>5. Duração / Duration</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77FED632" w14:textId="6444AE4F" w:rsidR="00D454D2" w:rsidRDefault="00D454D2">
            <w:pPr>
              <w:widowControl/>
              <w:pBdr>
                <w:top w:val="nil"/>
                <w:left w:val="nil"/>
                <w:bottom w:val="nil"/>
                <w:right w:val="nil"/>
                <w:between w:val="nil"/>
              </w:pBdr>
              <w:jc w:val="center"/>
              <w:rPr>
                <w:rFonts w:ascii="Arial" w:eastAsia="Arial" w:hAnsi="Arial" w:cs="Arial"/>
                <w:b/>
                <w:color w:val="000000"/>
              </w:rPr>
            </w:pPr>
            <w:bookmarkStart w:id="0" w:name="_heading=h.263zwtslrdz7" w:colFirst="0" w:colLast="0"/>
            <w:bookmarkEnd w:id="0"/>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066C2EF5" w14:textId="77777777" w:rsidR="00D454D2" w:rsidRDefault="00000000">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(semanas / </w:t>
            </w:r>
            <w:r>
              <w:rPr>
                <w:rFonts w:ascii="Arial" w:eastAsia="Arial" w:hAnsi="Arial" w:cs="Arial"/>
                <w:i/>
                <w:color w:val="000000"/>
              </w:rPr>
              <w:t>weeks)</w:t>
            </w:r>
          </w:p>
        </w:tc>
      </w:tr>
      <w:tr w:rsidR="00D454D2" w14:paraId="795D922E"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0E474E41" w14:textId="77777777" w:rsidR="00D454D2" w:rsidRDefault="00000000">
            <w:pPr>
              <w:widowControl/>
              <w:pBdr>
                <w:top w:val="nil"/>
                <w:left w:val="nil"/>
                <w:bottom w:val="nil"/>
                <w:right w:val="nil"/>
                <w:between w:val="nil"/>
              </w:pBdr>
              <w:rPr>
                <w:rFonts w:ascii="Arial" w:eastAsia="Arial" w:hAnsi="Arial" w:cs="Arial"/>
              </w:rPr>
            </w:pPr>
            <w:r>
              <w:rPr>
                <w:rFonts w:ascii="Arial" w:eastAsia="Arial" w:hAnsi="Arial" w:cs="Arial"/>
              </w:rPr>
              <w:t>6. Tipo / Type</w:t>
            </w:r>
          </w:p>
        </w:tc>
        <w:tc>
          <w:tcPr>
            <w:tcW w:w="2269" w:type="dxa"/>
            <w:gridSpan w:val="3"/>
            <w:tcBorders>
              <w:top w:val="single" w:sz="12" w:space="0" w:color="000000"/>
              <w:left w:val="single" w:sz="4" w:space="0" w:color="000000"/>
            </w:tcBorders>
            <w:tcMar>
              <w:top w:w="0" w:type="dxa"/>
              <w:left w:w="108" w:type="dxa"/>
              <w:bottom w:w="0" w:type="dxa"/>
              <w:right w:w="108" w:type="dxa"/>
            </w:tcMar>
          </w:tcPr>
          <w:p w14:paraId="6091C54A" w14:textId="77777777" w:rsidR="00D454D2" w:rsidRDefault="00000000">
            <w:pPr>
              <w:widowControl/>
              <w:rPr>
                <w:rFonts w:ascii="Arial" w:eastAsia="Arial" w:hAnsi="Arial" w:cs="Arial"/>
                <w:b/>
              </w:rPr>
            </w:pPr>
            <w:r>
              <w:rPr>
                <w:rFonts w:ascii="Arial" w:eastAsia="Arial" w:hAnsi="Arial" w:cs="Arial"/>
              </w:rPr>
              <w:t xml:space="preserve"> Anual / </w:t>
            </w:r>
            <w:r>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534A9221" w14:textId="77777777" w:rsidR="00D454D2" w:rsidRDefault="00000000">
            <w:pPr>
              <w:widowControl/>
              <w:pBdr>
                <w:top w:val="nil"/>
                <w:left w:val="nil"/>
                <w:bottom w:val="nil"/>
                <w:right w:val="nil"/>
                <w:between w:val="nil"/>
              </w:pBdr>
              <w:rPr>
                <w:rFonts w:ascii="Arial" w:eastAsia="Arial" w:hAnsi="Arial" w:cs="Arial"/>
              </w:rPr>
            </w:pPr>
            <w:bookmarkStart w:id="1" w:name="_heading=h.ym74okf4w926" w:colFirst="0" w:colLast="0"/>
            <w:bookmarkEnd w:id="1"/>
            <w:r>
              <w:rPr>
                <w:rFonts w:ascii="Arial" w:eastAsia="Arial" w:hAnsi="Arial" w:cs="Arial"/>
                <w:color w:val="000000"/>
              </w:rPr>
              <w:t xml:space="preserve"> Semestral</w:t>
            </w:r>
            <w:r>
              <w:rPr>
                <w:rFonts w:ascii="Arial" w:eastAsia="Arial" w:hAnsi="Arial" w:cs="Arial"/>
              </w:rPr>
              <w:t xml:space="preserve">       </w:t>
            </w:r>
            <w:r>
              <w:rPr>
                <w:rFonts w:ascii="Arial" w:eastAsia="Arial" w:hAnsi="Arial" w:cs="Arial"/>
                <w:b/>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6ED4EB8E" w14:textId="77777777" w:rsidR="00D454D2" w:rsidRDefault="00000000">
            <w:pPr>
              <w:widowControl/>
              <w:pBdr>
                <w:top w:val="nil"/>
                <w:left w:val="nil"/>
                <w:bottom w:val="nil"/>
                <w:right w:val="nil"/>
                <w:between w:val="nil"/>
              </w:pBdr>
              <w:rPr>
                <w:rFonts w:ascii="Arial" w:eastAsia="Arial" w:hAnsi="Arial" w:cs="Arial"/>
                <w:color w:val="000000"/>
              </w:rPr>
            </w:pPr>
            <w:bookmarkStart w:id="2" w:name="_heading=h.jqzpek55kst8" w:colFirst="0" w:colLast="0"/>
            <w:bookmarkEnd w:id="2"/>
            <w:r>
              <w:rPr>
                <w:rFonts w:ascii="Arial" w:eastAsia="Arial" w:hAnsi="Arial" w:cs="Arial"/>
                <w:color w:val="000000"/>
              </w:rPr>
              <w:t xml:space="preserve"> Quadrimestral / 4</w:t>
            </w:r>
            <w:r>
              <w:rPr>
                <w:rFonts w:ascii="Arial" w:eastAsia="Arial" w:hAnsi="Arial" w:cs="Arial"/>
                <w:i/>
                <w:color w:val="000000"/>
              </w:rPr>
              <w:t>-month</w:t>
            </w:r>
          </w:p>
        </w:tc>
      </w:tr>
      <w:tr w:rsidR="00D454D2" w:rsidRPr="002B75B2" w14:paraId="61A3CF07"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15BDE89F" w14:textId="77777777" w:rsidR="00D454D2" w:rsidRDefault="00000000">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3191E39F" w14:textId="77777777" w:rsidR="00D454D2" w:rsidRDefault="00000000">
            <w:pPr>
              <w:widowControl/>
              <w:jc w:val="center"/>
              <w:rPr>
                <w:rFonts w:ascii="Arial" w:eastAsia="Arial" w:hAnsi="Arial" w:cs="Arial"/>
                <w:b/>
              </w:rPr>
            </w:pPr>
            <w:r>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44D605A8" w14:textId="77777777" w:rsidR="00D454D2" w:rsidRPr="002B75B2" w:rsidRDefault="00000000">
            <w:pPr>
              <w:widowControl/>
              <w:pBdr>
                <w:top w:val="nil"/>
                <w:left w:val="nil"/>
                <w:bottom w:val="nil"/>
                <w:right w:val="nil"/>
                <w:between w:val="nil"/>
              </w:pBdr>
              <w:rPr>
                <w:rFonts w:ascii="Arial" w:eastAsia="Arial" w:hAnsi="Arial" w:cs="Arial"/>
                <w:color w:val="000000"/>
                <w:lang w:val="pt-BR"/>
              </w:rPr>
            </w:pPr>
            <w:r w:rsidRPr="002B75B2">
              <w:rPr>
                <w:rFonts w:ascii="Arial" w:eastAsia="Arial" w:hAnsi="Arial" w:cs="Arial"/>
                <w:color w:val="000000"/>
                <w:lang w:val="pt-BR"/>
              </w:rPr>
              <w:t xml:space="preserve">(horas / </w:t>
            </w:r>
            <w:r w:rsidRPr="002B75B2">
              <w:rPr>
                <w:rFonts w:ascii="Arial" w:eastAsia="Arial" w:hAnsi="Arial" w:cs="Arial"/>
                <w:i/>
                <w:color w:val="000000"/>
                <w:lang w:val="pt-BR"/>
              </w:rPr>
              <w:t>hours</w:t>
            </w:r>
            <w:r w:rsidRPr="002B75B2">
              <w:rPr>
                <w:rFonts w:ascii="Arial" w:eastAsia="Arial" w:hAnsi="Arial" w:cs="Arial"/>
                <w:color w:val="000000"/>
                <w:lang w:val="pt-BR"/>
              </w:rPr>
              <w:t>) – referente aos cursos quadrimestrais</w:t>
            </w:r>
          </w:p>
        </w:tc>
      </w:tr>
      <w:tr w:rsidR="00D454D2" w14:paraId="7382BACB" w14:textId="77777777" w:rsidTr="009D2F62">
        <w:trPr>
          <w:cantSplit/>
          <w:trHeight w:val="34"/>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644A26F1" w14:textId="77777777" w:rsidR="00D454D2" w:rsidRPr="002B75B2" w:rsidRDefault="00000000">
            <w:pPr>
              <w:widowControl/>
              <w:pBdr>
                <w:top w:val="nil"/>
                <w:left w:val="nil"/>
                <w:bottom w:val="nil"/>
                <w:right w:val="nil"/>
                <w:between w:val="nil"/>
              </w:pBdr>
              <w:rPr>
                <w:rFonts w:ascii="Arial" w:eastAsia="Arial" w:hAnsi="Arial" w:cs="Arial"/>
                <w:i/>
                <w:lang w:val="pt-BR"/>
              </w:rPr>
            </w:pPr>
            <w:r w:rsidRPr="002B75B2">
              <w:rPr>
                <w:rFonts w:ascii="Arial" w:eastAsia="Arial" w:hAnsi="Arial" w:cs="Arial"/>
                <w:color w:val="000000"/>
                <w:lang w:val="pt-BR"/>
              </w:rPr>
              <w:lastRenderedPageBreak/>
              <w:t>8</w:t>
            </w:r>
            <w:r w:rsidRPr="002B75B2">
              <w:rPr>
                <w:rFonts w:ascii="Arial" w:eastAsia="Arial" w:hAnsi="Arial" w:cs="Arial"/>
                <w:lang w:val="pt-BR"/>
              </w:rPr>
              <w:t xml:space="preserve">. </w:t>
            </w:r>
            <w:r w:rsidRPr="002B75B2">
              <w:rPr>
                <w:rFonts w:ascii="Arial" w:eastAsia="Arial" w:hAnsi="Arial" w:cs="Arial"/>
                <w:color w:val="000000"/>
                <w:lang w:val="pt-BR"/>
              </w:rPr>
              <w:t xml:space="preserve">Objetivos / </w:t>
            </w:r>
            <w:r w:rsidRPr="002B75B2">
              <w:rPr>
                <w:rFonts w:ascii="Arial" w:eastAsia="Arial" w:hAnsi="Arial" w:cs="Arial"/>
                <w:i/>
                <w:color w:val="000000"/>
                <w:lang w:val="pt-BR"/>
              </w:rPr>
              <w:t>Goals</w:t>
            </w:r>
          </w:p>
          <w:p w14:paraId="0BC4DEDE" w14:textId="77777777" w:rsidR="00D454D2" w:rsidRPr="002B75B2" w:rsidRDefault="00D454D2">
            <w:pPr>
              <w:widowControl/>
              <w:pBdr>
                <w:top w:val="nil"/>
                <w:left w:val="nil"/>
                <w:bottom w:val="nil"/>
                <w:right w:val="nil"/>
                <w:between w:val="nil"/>
              </w:pBdr>
              <w:rPr>
                <w:rFonts w:ascii="Arial" w:eastAsia="Arial" w:hAnsi="Arial" w:cs="Arial"/>
                <w:i/>
                <w:lang w:val="pt-BR"/>
              </w:rPr>
            </w:pPr>
          </w:p>
          <w:p w14:paraId="1AA6B308" w14:textId="77777777" w:rsidR="00D454D2" w:rsidRDefault="00000000">
            <w:pPr>
              <w:widowControl/>
              <w:pBdr>
                <w:top w:val="nil"/>
                <w:left w:val="nil"/>
                <w:bottom w:val="nil"/>
                <w:right w:val="nil"/>
                <w:between w:val="nil"/>
              </w:pBdr>
              <w:rPr>
                <w:rFonts w:ascii="Arial" w:eastAsia="Arial" w:hAnsi="Arial" w:cs="Arial"/>
              </w:rPr>
            </w:pPr>
            <w:r w:rsidRPr="002B75B2">
              <w:rPr>
                <w:rFonts w:ascii="Arial" w:eastAsia="Arial" w:hAnsi="Arial" w:cs="Arial"/>
                <w:lang w:val="pt-BR"/>
              </w:rPr>
              <w:t xml:space="preserve">A disciplina em questão tem como foco o desenvolvimento das competências definidas para o curso de </w:t>
            </w:r>
            <w:r w:rsidRPr="002B75B2">
              <w:rPr>
                <w:rFonts w:ascii="Arial" w:eastAsia="Arial" w:hAnsi="Arial" w:cs="Arial"/>
                <w:color w:val="000000"/>
                <w:lang w:val="pt-BR"/>
              </w:rPr>
              <w:t xml:space="preserve">Engenharia Eletrônica e de Sistemas Computacionais </w:t>
            </w:r>
            <w:r w:rsidRPr="002B75B2">
              <w:rPr>
                <w:rFonts w:ascii="Arial" w:eastAsia="Arial" w:hAnsi="Arial" w:cs="Arial"/>
                <w:lang w:val="pt-BR"/>
              </w:rPr>
              <w:t xml:space="preserve">nas proporções estabelecidas pelo projeto pedagógico. </w:t>
            </w:r>
            <w:r>
              <w:rPr>
                <w:rFonts w:ascii="Arial" w:eastAsia="Arial" w:hAnsi="Arial" w:cs="Arial"/>
              </w:rPr>
              <w:t>Para isso, os seguintes Objetivos de Aprendizagem foram estabelecidos:</w:t>
            </w:r>
          </w:p>
          <w:p w14:paraId="223DA19B" w14:textId="77777777" w:rsidR="009D2F62" w:rsidRDefault="009D2F62">
            <w:pPr>
              <w:widowControl/>
              <w:pBdr>
                <w:top w:val="nil"/>
                <w:left w:val="nil"/>
                <w:bottom w:val="nil"/>
                <w:right w:val="nil"/>
                <w:between w:val="nil"/>
              </w:pBdr>
              <w:rPr>
                <w:rFonts w:ascii="Arial" w:eastAsia="Arial" w:hAnsi="Arial" w:cs="Arial"/>
              </w:rPr>
            </w:pPr>
          </w:p>
          <w:p w14:paraId="52B145CE" w14:textId="56202AC6" w:rsidR="009D2F62" w:rsidRPr="009D2F62" w:rsidRDefault="009D2F62" w:rsidP="009D2F62">
            <w:pPr>
              <w:pStyle w:val="ListParagraph"/>
              <w:widowControl/>
              <w:numPr>
                <w:ilvl w:val="0"/>
                <w:numId w:val="8"/>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Realizar análise estatística descritiva, utilizando medidas-resumo e técnicas de amostragem para a caracterização de conjuntos de dados em engenharia.</w:t>
            </w:r>
          </w:p>
          <w:p w14:paraId="75CFD4E9" w14:textId="1C749F4A" w:rsidR="009D2F62" w:rsidRPr="009D2F62" w:rsidRDefault="009D2F62" w:rsidP="009D2F62">
            <w:pPr>
              <w:pStyle w:val="ListParagraph"/>
              <w:widowControl/>
              <w:numPr>
                <w:ilvl w:val="0"/>
                <w:numId w:val="8"/>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Aplicar métodos de inferência estatística, incluindo estimação pontual e intervalar, para prever parâmetros populacionais a partir de amostras experimentais.</w:t>
            </w:r>
          </w:p>
          <w:p w14:paraId="4127F01F" w14:textId="2A9C523A" w:rsidR="009D2F62" w:rsidRPr="009D2F62" w:rsidRDefault="009D2F62" w:rsidP="009D2F62">
            <w:pPr>
              <w:pStyle w:val="ListParagraph"/>
              <w:widowControl/>
              <w:numPr>
                <w:ilvl w:val="0"/>
                <w:numId w:val="8"/>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Executar testes de hipóteses, análises de variância (ANOVA) e modelos de regressão linear para validar correlações e associações entre variáveis técnicas.</w:t>
            </w:r>
          </w:p>
          <w:p w14:paraId="3433AA4E" w14:textId="210A6634" w:rsidR="009D2F62" w:rsidRPr="009D2F62" w:rsidRDefault="009D2F62" w:rsidP="009D2F62">
            <w:pPr>
              <w:pStyle w:val="ListParagraph"/>
              <w:widowControl/>
              <w:numPr>
                <w:ilvl w:val="0"/>
                <w:numId w:val="8"/>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Analisar fenômenos de física moderna fundamentados na dualidade onda-partícula e na resolução da Equação de Schrödinger para sistemas simples.</w:t>
            </w:r>
          </w:p>
          <w:p w14:paraId="3D195265" w14:textId="14013A22" w:rsidR="009D2F62" w:rsidRPr="009D2F62" w:rsidRDefault="009D2F62" w:rsidP="009D2F62">
            <w:pPr>
              <w:pStyle w:val="ListParagraph"/>
              <w:widowControl/>
              <w:numPr>
                <w:ilvl w:val="0"/>
                <w:numId w:val="8"/>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Relacionar a estrutura cristalina e a teoria de bandas de energia para classificar materiais como isolantes, condutores ou semicondutores.</w:t>
            </w:r>
          </w:p>
          <w:p w14:paraId="0F7AC14A" w14:textId="6AB23DE8" w:rsidR="009D2F62" w:rsidRPr="009D2F62" w:rsidRDefault="009D2F62" w:rsidP="009D2F62">
            <w:pPr>
              <w:pStyle w:val="ListParagraph"/>
              <w:widowControl/>
              <w:numPr>
                <w:ilvl w:val="0"/>
                <w:numId w:val="8"/>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Modelar o funcionamento de dispositivos semicondutores, incluindo junções p-n, transistores e componentes optoeletrônicos (LEDs e fotodetectores), através da física do estado sólido.</w:t>
            </w:r>
          </w:p>
          <w:p w14:paraId="7355EA21" w14:textId="463FC797" w:rsidR="009D2F62" w:rsidRPr="009D2F62" w:rsidRDefault="009D2F62" w:rsidP="009D2F62">
            <w:pPr>
              <w:pStyle w:val="ListParagraph"/>
              <w:widowControl/>
              <w:numPr>
                <w:ilvl w:val="0"/>
                <w:numId w:val="8"/>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Projetar e analisar transformadores de potência e sinal operando em regime permanente, avaliando regulação e rendimento.</w:t>
            </w:r>
          </w:p>
          <w:p w14:paraId="4203E14F" w14:textId="7AB14132" w:rsidR="009D2F62" w:rsidRPr="009D2F62" w:rsidRDefault="009D2F62" w:rsidP="009D2F62">
            <w:pPr>
              <w:pStyle w:val="ListParagraph"/>
              <w:widowControl/>
              <w:numPr>
                <w:ilvl w:val="0"/>
                <w:numId w:val="8"/>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Modelar conversores eletromecânicos lineares e rotativos, utilizando balanços de energia e funções de transferência para descrever a interação entre campos e forças mecânicas.</w:t>
            </w:r>
          </w:p>
          <w:p w14:paraId="29E76E24" w14:textId="74EDBF01" w:rsidR="009D2F62" w:rsidRPr="009D2F62" w:rsidRDefault="009D2F62" w:rsidP="009D2F62">
            <w:pPr>
              <w:pStyle w:val="ListParagraph"/>
              <w:widowControl/>
              <w:numPr>
                <w:ilvl w:val="0"/>
                <w:numId w:val="8"/>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Analisar a operação de máquinas síncronas, assíncronas e motores de corrente contínua (CC) em regime permanente, considerando a produção de campos girantes e torques eletromagnéticos.</w:t>
            </w:r>
          </w:p>
          <w:p w14:paraId="2E7917C5" w14:textId="580366EB" w:rsidR="009D2F62" w:rsidRPr="009D2F62" w:rsidRDefault="009D2F62" w:rsidP="009D2F62">
            <w:pPr>
              <w:pStyle w:val="ListParagraph"/>
              <w:widowControl/>
              <w:numPr>
                <w:ilvl w:val="0"/>
                <w:numId w:val="8"/>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Aplicar a 1ª e 2ª Leis da Termodinâmica em sistemas e volumes de controle para o cálculo de eficiência e perdas em processos de conversão de energia.</w:t>
            </w:r>
          </w:p>
          <w:p w14:paraId="7691BF59" w14:textId="4BB30209" w:rsidR="009D2F62" w:rsidRPr="009D2F62" w:rsidRDefault="009D2F62" w:rsidP="009D2F62">
            <w:pPr>
              <w:pStyle w:val="ListParagraph"/>
              <w:widowControl/>
              <w:numPr>
                <w:ilvl w:val="0"/>
                <w:numId w:val="8"/>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Avaliar o desempenho de ciclos termodinâmicos (como Rankine, Otto ou Brayton) na conversão de calor em trabalho e análise de viabilidade técnica.</w:t>
            </w:r>
          </w:p>
          <w:p w14:paraId="5066B0EB" w14:textId="309E1294" w:rsidR="009D2F62" w:rsidRPr="009D2F62" w:rsidRDefault="009D2F62" w:rsidP="009D2F62">
            <w:pPr>
              <w:pStyle w:val="ListParagraph"/>
              <w:widowControl/>
              <w:numPr>
                <w:ilvl w:val="0"/>
                <w:numId w:val="8"/>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Validar modelos de conversão de energia e dispositivos semicondutores por meio de ferramentas computacionais e práticas laboratoriais, confrontando o desempenho medido com as especificações técnicas.</w:t>
            </w:r>
          </w:p>
          <w:p w14:paraId="513E494E" w14:textId="77777777" w:rsidR="009D2F62" w:rsidRPr="009D2F62" w:rsidRDefault="009D2F62">
            <w:pPr>
              <w:widowControl/>
              <w:pBdr>
                <w:top w:val="nil"/>
                <w:left w:val="nil"/>
                <w:bottom w:val="nil"/>
                <w:right w:val="nil"/>
                <w:between w:val="nil"/>
              </w:pBdr>
              <w:rPr>
                <w:rFonts w:ascii="Arial" w:eastAsia="Arial" w:hAnsi="Arial" w:cs="Arial"/>
                <w:color w:val="000000"/>
                <w:lang w:val="pt-BR"/>
              </w:rPr>
            </w:pPr>
          </w:p>
          <w:p w14:paraId="082EFF38" w14:textId="77777777" w:rsidR="00D454D2" w:rsidRPr="009D2F62" w:rsidRDefault="00D454D2">
            <w:pPr>
              <w:widowControl/>
              <w:rPr>
                <w:rFonts w:ascii="Arial" w:eastAsia="Arial" w:hAnsi="Arial" w:cs="Arial"/>
                <w:lang w:val="pt-BR"/>
              </w:rPr>
            </w:pPr>
          </w:p>
          <w:p w14:paraId="0DAB0037" w14:textId="77777777" w:rsidR="00D454D2" w:rsidRDefault="00000000">
            <w:pPr>
              <w:widowControl/>
              <w:pBdr>
                <w:top w:val="nil"/>
                <w:left w:val="nil"/>
                <w:bottom w:val="nil"/>
                <w:right w:val="nil"/>
                <w:between w:val="nil"/>
              </w:pBdr>
              <w:jc w:val="both"/>
              <w:rPr>
                <w:rFonts w:ascii="Arial" w:eastAsia="Arial" w:hAnsi="Arial" w:cs="Arial"/>
                <w:i/>
              </w:rPr>
            </w:pPr>
            <w:r>
              <w:rPr>
                <w:rFonts w:ascii="Arial" w:eastAsia="Arial" w:hAnsi="Arial" w:cs="Arial"/>
                <w:i/>
              </w:rPr>
              <w:t xml:space="preserve">The discipline in question focuses on developing the competencies defined for the </w:t>
            </w:r>
            <w:r>
              <w:rPr>
                <w:rFonts w:ascii="Arial" w:eastAsia="Arial" w:hAnsi="Arial" w:cs="Arial"/>
                <w:i/>
                <w:color w:val="000000"/>
              </w:rPr>
              <w:t>Electronic and Computational Sistems Engineering</w:t>
            </w:r>
            <w:r>
              <w:rPr>
                <w:rFonts w:ascii="Arial" w:eastAsia="Arial" w:hAnsi="Arial" w:cs="Arial"/>
                <w:i/>
              </w:rPr>
              <w:t xml:space="preserve"> in the proportions established by the pedagogical project. For this purpose, the following Learning Objectives have been established:</w:t>
            </w:r>
          </w:p>
          <w:p w14:paraId="08E3CA2F" w14:textId="77777777" w:rsidR="009D2F62" w:rsidRDefault="009D2F62">
            <w:pPr>
              <w:widowControl/>
              <w:pBdr>
                <w:top w:val="nil"/>
                <w:left w:val="nil"/>
                <w:bottom w:val="nil"/>
                <w:right w:val="nil"/>
                <w:between w:val="nil"/>
              </w:pBdr>
              <w:jc w:val="both"/>
              <w:rPr>
                <w:rFonts w:ascii="Arial" w:eastAsia="Arial" w:hAnsi="Arial" w:cs="Arial"/>
                <w:i/>
              </w:rPr>
            </w:pPr>
          </w:p>
          <w:p w14:paraId="007765C8" w14:textId="77777777" w:rsidR="009D2F62" w:rsidRPr="009D2F62" w:rsidRDefault="009D2F62" w:rsidP="009D2F62">
            <w:pPr>
              <w:widowControl/>
              <w:numPr>
                <w:ilvl w:val="0"/>
                <w:numId w:val="10"/>
              </w:numPr>
              <w:pBdr>
                <w:top w:val="nil"/>
                <w:left w:val="nil"/>
                <w:bottom w:val="nil"/>
                <w:right w:val="nil"/>
                <w:between w:val="nil"/>
              </w:pBdr>
              <w:tabs>
                <w:tab w:val="num" w:pos="720"/>
              </w:tabs>
              <w:jc w:val="both"/>
              <w:rPr>
                <w:rFonts w:ascii="Arial" w:eastAsia="Arial" w:hAnsi="Arial" w:cs="Arial"/>
                <w:i/>
                <w:lang w:val="en-US"/>
              </w:rPr>
            </w:pPr>
            <w:r w:rsidRPr="009D2F62">
              <w:rPr>
                <w:rFonts w:ascii="Arial" w:eastAsia="Arial" w:hAnsi="Arial" w:cs="Arial"/>
                <w:i/>
                <w:lang w:val="en-US"/>
              </w:rPr>
              <w:t>Perform descriptive statistical analysis, utilizing summary measures and sampling techniques to characterize engineering datasets.</w:t>
            </w:r>
          </w:p>
          <w:p w14:paraId="7F8868D1" w14:textId="77777777" w:rsidR="009D2F62" w:rsidRPr="009D2F62" w:rsidRDefault="009D2F62" w:rsidP="009D2F62">
            <w:pPr>
              <w:widowControl/>
              <w:numPr>
                <w:ilvl w:val="0"/>
                <w:numId w:val="10"/>
              </w:numPr>
              <w:pBdr>
                <w:top w:val="nil"/>
                <w:left w:val="nil"/>
                <w:bottom w:val="nil"/>
                <w:right w:val="nil"/>
                <w:between w:val="nil"/>
              </w:pBdr>
              <w:tabs>
                <w:tab w:val="num" w:pos="720"/>
              </w:tabs>
              <w:jc w:val="both"/>
              <w:rPr>
                <w:rFonts w:ascii="Arial" w:eastAsia="Arial" w:hAnsi="Arial" w:cs="Arial"/>
                <w:i/>
                <w:lang w:val="en-US"/>
              </w:rPr>
            </w:pPr>
            <w:r w:rsidRPr="009D2F62">
              <w:rPr>
                <w:rFonts w:ascii="Arial" w:eastAsia="Arial" w:hAnsi="Arial" w:cs="Arial"/>
                <w:i/>
                <w:lang w:val="en-US"/>
              </w:rPr>
              <w:t>Apply statistical inference methods, including point and interval estimation, to predict population parameters from experimental samples.</w:t>
            </w:r>
          </w:p>
          <w:p w14:paraId="2F2A1EDA" w14:textId="77777777" w:rsidR="009D2F62" w:rsidRPr="009D2F62" w:rsidRDefault="009D2F62" w:rsidP="009D2F62">
            <w:pPr>
              <w:widowControl/>
              <w:numPr>
                <w:ilvl w:val="0"/>
                <w:numId w:val="10"/>
              </w:numPr>
              <w:pBdr>
                <w:top w:val="nil"/>
                <w:left w:val="nil"/>
                <w:bottom w:val="nil"/>
                <w:right w:val="nil"/>
                <w:between w:val="nil"/>
              </w:pBdr>
              <w:tabs>
                <w:tab w:val="num" w:pos="720"/>
              </w:tabs>
              <w:jc w:val="both"/>
              <w:rPr>
                <w:rFonts w:ascii="Arial" w:eastAsia="Arial" w:hAnsi="Arial" w:cs="Arial"/>
                <w:i/>
                <w:lang w:val="en-US"/>
              </w:rPr>
            </w:pPr>
            <w:r w:rsidRPr="009D2F62">
              <w:rPr>
                <w:rFonts w:ascii="Arial" w:eastAsia="Arial" w:hAnsi="Arial" w:cs="Arial"/>
                <w:i/>
                <w:lang w:val="en-US"/>
              </w:rPr>
              <w:t>Execute hypothesis testing, analysis of variance (ANOVA), and linear regression models to validate correlations and associations between technical variables.</w:t>
            </w:r>
          </w:p>
          <w:p w14:paraId="7DEE590C" w14:textId="77777777" w:rsidR="009D2F62" w:rsidRPr="009D2F62" w:rsidRDefault="009D2F62" w:rsidP="009D2F62">
            <w:pPr>
              <w:widowControl/>
              <w:numPr>
                <w:ilvl w:val="0"/>
                <w:numId w:val="10"/>
              </w:numPr>
              <w:pBdr>
                <w:top w:val="nil"/>
                <w:left w:val="nil"/>
                <w:bottom w:val="nil"/>
                <w:right w:val="nil"/>
                <w:between w:val="nil"/>
              </w:pBdr>
              <w:tabs>
                <w:tab w:val="num" w:pos="720"/>
              </w:tabs>
              <w:jc w:val="both"/>
              <w:rPr>
                <w:rFonts w:ascii="Arial" w:eastAsia="Arial" w:hAnsi="Arial" w:cs="Arial"/>
                <w:i/>
                <w:lang w:val="en-US"/>
              </w:rPr>
            </w:pPr>
            <w:r w:rsidRPr="009D2F62">
              <w:rPr>
                <w:rFonts w:ascii="Arial" w:eastAsia="Arial" w:hAnsi="Arial" w:cs="Arial"/>
                <w:i/>
                <w:lang w:val="en-US"/>
              </w:rPr>
              <w:t>Analyze modern physics phenomena based on wave-particle duality and the resolution of the Schrödinger Equation for simple systems.</w:t>
            </w:r>
          </w:p>
          <w:p w14:paraId="3BDB28FB" w14:textId="77777777" w:rsidR="009D2F62" w:rsidRPr="009D2F62" w:rsidRDefault="009D2F62" w:rsidP="009D2F62">
            <w:pPr>
              <w:widowControl/>
              <w:numPr>
                <w:ilvl w:val="0"/>
                <w:numId w:val="10"/>
              </w:numPr>
              <w:pBdr>
                <w:top w:val="nil"/>
                <w:left w:val="nil"/>
                <w:bottom w:val="nil"/>
                <w:right w:val="nil"/>
                <w:between w:val="nil"/>
              </w:pBdr>
              <w:tabs>
                <w:tab w:val="num" w:pos="720"/>
              </w:tabs>
              <w:jc w:val="both"/>
              <w:rPr>
                <w:rFonts w:ascii="Arial" w:eastAsia="Arial" w:hAnsi="Arial" w:cs="Arial"/>
                <w:i/>
                <w:lang w:val="en-US"/>
              </w:rPr>
            </w:pPr>
            <w:r w:rsidRPr="009D2F62">
              <w:rPr>
                <w:rFonts w:ascii="Arial" w:eastAsia="Arial" w:hAnsi="Arial" w:cs="Arial"/>
                <w:i/>
                <w:lang w:val="en-US"/>
              </w:rPr>
              <w:t>Relate crystalline structure and energy band theory to classify materials as insulators, conductors, or semiconductors.</w:t>
            </w:r>
          </w:p>
          <w:p w14:paraId="61BFF654" w14:textId="77777777" w:rsidR="009D2F62" w:rsidRPr="009D2F62" w:rsidRDefault="009D2F62" w:rsidP="009D2F62">
            <w:pPr>
              <w:widowControl/>
              <w:numPr>
                <w:ilvl w:val="0"/>
                <w:numId w:val="10"/>
              </w:numPr>
              <w:pBdr>
                <w:top w:val="nil"/>
                <w:left w:val="nil"/>
                <w:bottom w:val="nil"/>
                <w:right w:val="nil"/>
                <w:between w:val="nil"/>
              </w:pBdr>
              <w:tabs>
                <w:tab w:val="num" w:pos="720"/>
              </w:tabs>
              <w:jc w:val="both"/>
              <w:rPr>
                <w:rFonts w:ascii="Arial" w:eastAsia="Arial" w:hAnsi="Arial" w:cs="Arial"/>
                <w:i/>
                <w:lang w:val="en-US"/>
              </w:rPr>
            </w:pPr>
            <w:r w:rsidRPr="009D2F62">
              <w:rPr>
                <w:rFonts w:ascii="Arial" w:eastAsia="Arial" w:hAnsi="Arial" w:cs="Arial"/>
                <w:i/>
                <w:lang w:val="en-US"/>
              </w:rPr>
              <w:t>Model the operation of semiconductor devices, including p-n junctions, transistors, and optoelectronic components (LEDs and photodetectors), through solid-state physics.</w:t>
            </w:r>
          </w:p>
          <w:p w14:paraId="1C59E9DB" w14:textId="77777777" w:rsidR="009D2F62" w:rsidRPr="009D2F62" w:rsidRDefault="009D2F62" w:rsidP="009D2F62">
            <w:pPr>
              <w:widowControl/>
              <w:numPr>
                <w:ilvl w:val="0"/>
                <w:numId w:val="10"/>
              </w:numPr>
              <w:pBdr>
                <w:top w:val="nil"/>
                <w:left w:val="nil"/>
                <w:bottom w:val="nil"/>
                <w:right w:val="nil"/>
                <w:between w:val="nil"/>
              </w:pBdr>
              <w:tabs>
                <w:tab w:val="num" w:pos="720"/>
              </w:tabs>
              <w:jc w:val="both"/>
              <w:rPr>
                <w:rFonts w:ascii="Arial" w:eastAsia="Arial" w:hAnsi="Arial" w:cs="Arial"/>
                <w:i/>
                <w:lang w:val="en-US"/>
              </w:rPr>
            </w:pPr>
            <w:r w:rsidRPr="009D2F62">
              <w:rPr>
                <w:rFonts w:ascii="Arial" w:eastAsia="Arial" w:hAnsi="Arial" w:cs="Arial"/>
                <w:i/>
                <w:lang w:val="en-US"/>
              </w:rPr>
              <w:t>Design and analyze power and signal transformers operating in steady-state, evaluating regulation and efficiency.</w:t>
            </w:r>
          </w:p>
          <w:p w14:paraId="406D3B45" w14:textId="77777777" w:rsidR="009D2F62" w:rsidRPr="009D2F62" w:rsidRDefault="009D2F62" w:rsidP="009D2F62">
            <w:pPr>
              <w:widowControl/>
              <w:numPr>
                <w:ilvl w:val="0"/>
                <w:numId w:val="10"/>
              </w:numPr>
              <w:pBdr>
                <w:top w:val="nil"/>
                <w:left w:val="nil"/>
                <w:bottom w:val="nil"/>
                <w:right w:val="nil"/>
                <w:between w:val="nil"/>
              </w:pBdr>
              <w:tabs>
                <w:tab w:val="num" w:pos="720"/>
              </w:tabs>
              <w:jc w:val="both"/>
              <w:rPr>
                <w:rFonts w:ascii="Arial" w:eastAsia="Arial" w:hAnsi="Arial" w:cs="Arial"/>
                <w:i/>
                <w:lang w:val="en-US"/>
              </w:rPr>
            </w:pPr>
            <w:r w:rsidRPr="009D2F62">
              <w:rPr>
                <w:rFonts w:ascii="Arial" w:eastAsia="Arial" w:hAnsi="Arial" w:cs="Arial"/>
                <w:i/>
                <w:lang w:val="en-US"/>
              </w:rPr>
              <w:t>Model linear and rotating electromechanical converters, using energy balances and transfer functions to describe the interaction between fields and mechanical forces.</w:t>
            </w:r>
          </w:p>
          <w:p w14:paraId="39878F32" w14:textId="77777777" w:rsidR="009D2F62" w:rsidRPr="009D2F62" w:rsidRDefault="009D2F62" w:rsidP="009D2F62">
            <w:pPr>
              <w:widowControl/>
              <w:numPr>
                <w:ilvl w:val="0"/>
                <w:numId w:val="10"/>
              </w:numPr>
              <w:pBdr>
                <w:top w:val="nil"/>
                <w:left w:val="nil"/>
                <w:bottom w:val="nil"/>
                <w:right w:val="nil"/>
                <w:between w:val="nil"/>
              </w:pBdr>
              <w:tabs>
                <w:tab w:val="num" w:pos="720"/>
              </w:tabs>
              <w:jc w:val="both"/>
              <w:rPr>
                <w:rFonts w:ascii="Arial" w:eastAsia="Arial" w:hAnsi="Arial" w:cs="Arial"/>
                <w:i/>
                <w:lang w:val="en-US"/>
              </w:rPr>
            </w:pPr>
            <w:r w:rsidRPr="009D2F62">
              <w:rPr>
                <w:rFonts w:ascii="Arial" w:eastAsia="Arial" w:hAnsi="Arial" w:cs="Arial"/>
                <w:i/>
                <w:lang w:val="en-US"/>
              </w:rPr>
              <w:t>Analyze the operation of synchronous machines, asynchronous machines, and DC motors in steady-state, considering rotating magnetic fields and electromagnetic torque.</w:t>
            </w:r>
          </w:p>
          <w:p w14:paraId="208D55CC" w14:textId="77777777" w:rsidR="009D2F62" w:rsidRPr="009D2F62" w:rsidRDefault="009D2F62" w:rsidP="009D2F62">
            <w:pPr>
              <w:widowControl/>
              <w:numPr>
                <w:ilvl w:val="0"/>
                <w:numId w:val="10"/>
              </w:numPr>
              <w:pBdr>
                <w:top w:val="nil"/>
                <w:left w:val="nil"/>
                <w:bottom w:val="nil"/>
                <w:right w:val="nil"/>
                <w:between w:val="nil"/>
              </w:pBdr>
              <w:tabs>
                <w:tab w:val="num" w:pos="720"/>
              </w:tabs>
              <w:jc w:val="both"/>
              <w:rPr>
                <w:rFonts w:ascii="Arial" w:eastAsia="Arial" w:hAnsi="Arial" w:cs="Arial"/>
                <w:i/>
                <w:lang w:val="en-US"/>
              </w:rPr>
            </w:pPr>
            <w:r w:rsidRPr="009D2F62">
              <w:rPr>
                <w:rFonts w:ascii="Arial" w:eastAsia="Arial" w:hAnsi="Arial" w:cs="Arial"/>
                <w:i/>
                <w:lang w:val="en-US"/>
              </w:rPr>
              <w:t>Apply the 1st and 2nd Laws of Thermodynamics to systems and control volumes for calculating efficiency and losses in energy conversion processes.</w:t>
            </w:r>
          </w:p>
          <w:p w14:paraId="69212469" w14:textId="77777777" w:rsidR="009D2F62" w:rsidRPr="009D2F62" w:rsidRDefault="009D2F62" w:rsidP="009D2F62">
            <w:pPr>
              <w:widowControl/>
              <w:numPr>
                <w:ilvl w:val="0"/>
                <w:numId w:val="10"/>
              </w:numPr>
              <w:pBdr>
                <w:top w:val="nil"/>
                <w:left w:val="nil"/>
                <w:bottom w:val="nil"/>
                <w:right w:val="nil"/>
                <w:between w:val="nil"/>
              </w:pBdr>
              <w:tabs>
                <w:tab w:val="num" w:pos="720"/>
              </w:tabs>
              <w:jc w:val="both"/>
              <w:rPr>
                <w:rFonts w:ascii="Arial" w:eastAsia="Arial" w:hAnsi="Arial" w:cs="Arial"/>
                <w:i/>
                <w:lang w:val="en-US"/>
              </w:rPr>
            </w:pPr>
            <w:r w:rsidRPr="009D2F62">
              <w:rPr>
                <w:rFonts w:ascii="Arial" w:eastAsia="Arial" w:hAnsi="Arial" w:cs="Arial"/>
                <w:i/>
                <w:lang w:val="en-US"/>
              </w:rPr>
              <w:t>Evaluate the performance of thermodynamic cycles in converting heat into work and assessing technical feasibility.</w:t>
            </w:r>
          </w:p>
          <w:p w14:paraId="0E01BB7F" w14:textId="3A9F016A" w:rsidR="009D2F62" w:rsidRPr="009D2F62" w:rsidRDefault="009D2F62" w:rsidP="009D2F62">
            <w:pPr>
              <w:widowControl/>
              <w:numPr>
                <w:ilvl w:val="0"/>
                <w:numId w:val="10"/>
              </w:numPr>
              <w:pBdr>
                <w:top w:val="nil"/>
                <w:left w:val="nil"/>
                <w:bottom w:val="nil"/>
                <w:right w:val="nil"/>
                <w:between w:val="nil"/>
              </w:pBdr>
              <w:tabs>
                <w:tab w:val="num" w:pos="720"/>
              </w:tabs>
              <w:jc w:val="both"/>
              <w:rPr>
                <w:rFonts w:ascii="Arial" w:eastAsia="Arial" w:hAnsi="Arial" w:cs="Arial"/>
                <w:i/>
                <w:lang w:val="en-US"/>
              </w:rPr>
            </w:pPr>
            <w:r w:rsidRPr="009D2F62">
              <w:rPr>
                <w:rFonts w:ascii="Arial" w:eastAsia="Arial" w:hAnsi="Arial" w:cs="Arial"/>
                <w:i/>
                <w:lang w:val="en-US"/>
              </w:rPr>
              <w:t>Validate energy conversion models and semiconductor devices through computational tools and laboratory practices, comparing measured performance with technical specifications.</w:t>
            </w:r>
          </w:p>
        </w:tc>
      </w:tr>
      <w:tr w:rsidR="00D454D2" w:rsidRPr="002B75B2" w14:paraId="4F0C2F3A" w14:textId="77777777">
        <w:trPr>
          <w:cantSplit/>
        </w:trPr>
        <w:tc>
          <w:tcPr>
            <w:tcW w:w="9331" w:type="dxa"/>
            <w:gridSpan w:val="9"/>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70D5A447" w14:textId="77777777" w:rsidR="00D454D2" w:rsidRPr="002B75B2" w:rsidRDefault="00000000">
            <w:pPr>
              <w:widowControl/>
              <w:pBdr>
                <w:top w:val="nil"/>
                <w:left w:val="nil"/>
                <w:bottom w:val="nil"/>
                <w:right w:val="nil"/>
                <w:between w:val="nil"/>
              </w:pBdr>
              <w:rPr>
                <w:rFonts w:ascii="Arial" w:eastAsia="Arial" w:hAnsi="Arial" w:cs="Arial"/>
                <w:color w:val="000000"/>
                <w:lang w:val="pt-BR"/>
              </w:rPr>
            </w:pPr>
            <w:r w:rsidRPr="002B75B2">
              <w:rPr>
                <w:rFonts w:ascii="Arial" w:eastAsia="Arial" w:hAnsi="Arial" w:cs="Arial"/>
                <w:color w:val="000000"/>
                <w:lang w:val="pt-BR"/>
              </w:rPr>
              <w:lastRenderedPageBreak/>
              <w:t xml:space="preserve">9.  Responsável / </w:t>
            </w:r>
            <w:r w:rsidRPr="002B75B2">
              <w:rPr>
                <w:rFonts w:ascii="Arial" w:eastAsia="Arial" w:hAnsi="Arial" w:cs="Arial"/>
                <w:i/>
                <w:color w:val="000000"/>
                <w:lang w:val="pt-BR"/>
              </w:rPr>
              <w:t>Person in charge</w:t>
            </w:r>
            <w:r w:rsidRPr="002B75B2">
              <w:rPr>
                <w:rFonts w:ascii="Arial" w:eastAsia="Arial" w:hAnsi="Arial" w:cs="Arial"/>
                <w:color w:val="000000"/>
                <w:lang w:val="pt-BR"/>
              </w:rPr>
              <w:t xml:space="preserve"> (fornecer número funcional e nome)</w:t>
            </w:r>
          </w:p>
        </w:tc>
      </w:tr>
      <w:tr w:rsidR="00D454D2" w:rsidRPr="002B75B2" w14:paraId="2AA2E5D0" w14:textId="77777777">
        <w:tc>
          <w:tcPr>
            <w:tcW w:w="533" w:type="dxa"/>
            <w:tcBorders>
              <w:left w:val="single" w:sz="18" w:space="0" w:color="000000"/>
            </w:tcBorders>
            <w:tcMar>
              <w:top w:w="0" w:type="dxa"/>
              <w:left w:w="108" w:type="dxa"/>
              <w:bottom w:w="0" w:type="dxa"/>
              <w:right w:w="108" w:type="dxa"/>
            </w:tcMar>
          </w:tcPr>
          <w:p w14:paraId="217CB297" w14:textId="77777777" w:rsidR="00D454D2" w:rsidRDefault="00000000">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left w:val="dotted" w:sz="4" w:space="0" w:color="000000"/>
            </w:tcBorders>
            <w:tcMar>
              <w:top w:w="0" w:type="dxa"/>
              <w:left w:w="108" w:type="dxa"/>
              <w:bottom w:w="0" w:type="dxa"/>
              <w:right w:w="108" w:type="dxa"/>
            </w:tcMar>
          </w:tcPr>
          <w:p w14:paraId="47DC219F" w14:textId="77777777" w:rsidR="00D454D2"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5053200</w:t>
            </w:r>
          </w:p>
          <w:p w14:paraId="7A4BD11C" w14:textId="77777777" w:rsidR="00D454D2"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63599</w:t>
            </w:r>
          </w:p>
        </w:tc>
        <w:tc>
          <w:tcPr>
            <w:tcW w:w="851" w:type="dxa"/>
            <w:gridSpan w:val="2"/>
            <w:tcBorders>
              <w:top w:val="dotted" w:sz="4" w:space="0" w:color="000000"/>
              <w:left w:val="dotted" w:sz="4" w:space="0" w:color="000000"/>
              <w:bottom w:val="dotted" w:sz="4" w:space="0" w:color="000000"/>
            </w:tcBorders>
            <w:tcMar>
              <w:top w:w="0" w:type="dxa"/>
              <w:left w:w="108" w:type="dxa"/>
              <w:bottom w:w="0" w:type="dxa"/>
              <w:right w:w="108" w:type="dxa"/>
            </w:tcMar>
          </w:tcPr>
          <w:p w14:paraId="49A22AC3" w14:textId="77777777" w:rsidR="00D454D2"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Nome</w:t>
            </w:r>
          </w:p>
        </w:tc>
        <w:tc>
          <w:tcPr>
            <w:tcW w:w="6671" w:type="dxa"/>
            <w:gridSpan w:val="4"/>
            <w:tcBorders>
              <w:left w:val="dotted" w:sz="4" w:space="0" w:color="000000"/>
              <w:right w:val="single" w:sz="18" w:space="0" w:color="000000"/>
            </w:tcBorders>
            <w:tcMar>
              <w:top w:w="0" w:type="dxa"/>
              <w:left w:w="108" w:type="dxa"/>
              <w:bottom w:w="0" w:type="dxa"/>
              <w:right w:w="108" w:type="dxa"/>
            </w:tcMar>
          </w:tcPr>
          <w:p w14:paraId="6D4F63F6" w14:textId="77777777" w:rsidR="00D454D2" w:rsidRPr="002B75B2" w:rsidRDefault="00000000">
            <w:pPr>
              <w:widowControl/>
              <w:pBdr>
                <w:top w:val="nil"/>
                <w:left w:val="nil"/>
                <w:bottom w:val="nil"/>
                <w:right w:val="nil"/>
                <w:between w:val="nil"/>
              </w:pBdr>
              <w:tabs>
                <w:tab w:val="center" w:pos="4252"/>
                <w:tab w:val="right" w:pos="8504"/>
              </w:tabs>
              <w:rPr>
                <w:rFonts w:ascii="Arial" w:eastAsia="Arial" w:hAnsi="Arial" w:cs="Arial"/>
                <w:b/>
                <w:lang w:val="pt-BR"/>
              </w:rPr>
            </w:pPr>
            <w:r w:rsidRPr="002B75B2">
              <w:rPr>
                <w:rFonts w:ascii="Arial" w:eastAsia="Arial" w:hAnsi="Arial" w:cs="Arial"/>
                <w:b/>
                <w:lang w:val="pt-BR"/>
              </w:rPr>
              <w:t>Gustavo Pamplona Rehder</w:t>
            </w:r>
          </w:p>
          <w:p w14:paraId="2E90E156" w14:textId="5F46FCB0" w:rsidR="00D454D2" w:rsidRPr="002B75B2" w:rsidRDefault="00D454D2">
            <w:pPr>
              <w:widowControl/>
              <w:pBdr>
                <w:top w:val="nil"/>
                <w:left w:val="nil"/>
                <w:bottom w:val="nil"/>
                <w:right w:val="nil"/>
                <w:between w:val="nil"/>
              </w:pBdr>
              <w:tabs>
                <w:tab w:val="center" w:pos="4252"/>
                <w:tab w:val="right" w:pos="8504"/>
              </w:tabs>
              <w:rPr>
                <w:rFonts w:ascii="Arial" w:eastAsia="Arial" w:hAnsi="Arial" w:cs="Arial"/>
                <w:b/>
                <w:lang w:val="pt-BR"/>
              </w:rPr>
            </w:pPr>
            <w:r w:rsidRPr="009D2F62">
              <w:rPr>
                <w:rFonts w:ascii="Arial" w:eastAsia="Arial" w:hAnsi="Arial" w:cs="Arial"/>
                <w:b/>
                <w:lang w:val="pt-BR"/>
              </w:rPr>
              <w:t>Vitor Heloiz Nascimento</w:t>
            </w:r>
          </w:p>
          <w:p w14:paraId="5AFCB876" w14:textId="77777777" w:rsidR="00D454D2" w:rsidRDefault="002B75B2">
            <w:pPr>
              <w:widowControl/>
              <w:pBdr>
                <w:top w:val="nil"/>
                <w:left w:val="nil"/>
                <w:bottom w:val="nil"/>
                <w:right w:val="nil"/>
                <w:between w:val="nil"/>
              </w:pBdr>
              <w:tabs>
                <w:tab w:val="center" w:pos="4252"/>
                <w:tab w:val="right" w:pos="8504"/>
              </w:tabs>
              <w:rPr>
                <w:rFonts w:ascii="Arial" w:eastAsia="Arial" w:hAnsi="Arial" w:cs="Arial"/>
                <w:b/>
                <w:lang w:val="pt-BR"/>
              </w:rPr>
            </w:pPr>
            <w:r w:rsidRPr="002B75B2">
              <w:rPr>
                <w:rFonts w:ascii="Arial" w:eastAsia="Arial" w:hAnsi="Arial" w:cs="Arial"/>
                <w:b/>
                <w:lang w:val="pt-BR"/>
              </w:rPr>
              <w:t>Marcelo C</w:t>
            </w:r>
            <w:r>
              <w:rPr>
                <w:rFonts w:ascii="Arial" w:eastAsia="Arial" w:hAnsi="Arial" w:cs="Arial"/>
                <w:b/>
                <w:lang w:val="pt-BR"/>
              </w:rPr>
              <w:t>arreño</w:t>
            </w:r>
          </w:p>
          <w:p w14:paraId="07217C1C" w14:textId="3182D26A" w:rsidR="002B75B2" w:rsidRPr="002B75B2" w:rsidRDefault="002B75B2">
            <w:pPr>
              <w:widowControl/>
              <w:pBdr>
                <w:top w:val="nil"/>
                <w:left w:val="nil"/>
                <w:bottom w:val="nil"/>
                <w:right w:val="nil"/>
                <w:between w:val="nil"/>
              </w:pBdr>
              <w:tabs>
                <w:tab w:val="center" w:pos="4252"/>
                <w:tab w:val="right" w:pos="8504"/>
              </w:tabs>
              <w:rPr>
                <w:rFonts w:ascii="Arial" w:eastAsia="Arial" w:hAnsi="Arial" w:cs="Arial"/>
                <w:b/>
                <w:lang w:val="pt-BR"/>
              </w:rPr>
            </w:pPr>
          </w:p>
        </w:tc>
      </w:tr>
      <w:tr w:rsidR="00D454D2" w:rsidRPr="002B75B2" w14:paraId="15907B7D"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46571369" w14:textId="77777777" w:rsidR="00D454D2" w:rsidRPr="002B75B2" w:rsidRDefault="00000000">
            <w:pPr>
              <w:widowControl/>
              <w:pBdr>
                <w:top w:val="nil"/>
                <w:left w:val="nil"/>
                <w:bottom w:val="nil"/>
                <w:right w:val="nil"/>
                <w:between w:val="nil"/>
              </w:pBdr>
              <w:rPr>
                <w:rFonts w:ascii="Arial" w:eastAsia="Arial" w:hAnsi="Arial" w:cs="Arial"/>
                <w:color w:val="000000"/>
                <w:lang w:val="pt-BR"/>
              </w:rPr>
            </w:pPr>
            <w:r w:rsidRPr="002B75B2">
              <w:rPr>
                <w:rFonts w:ascii="Arial" w:eastAsia="Arial" w:hAnsi="Arial" w:cs="Arial"/>
                <w:lang w:val="pt-BR"/>
              </w:rPr>
              <w:t xml:space="preserve">10. </w:t>
            </w:r>
            <w:r w:rsidRPr="002B75B2">
              <w:rPr>
                <w:rFonts w:ascii="Arial" w:eastAsia="Arial" w:hAnsi="Arial" w:cs="Arial"/>
                <w:color w:val="000000"/>
                <w:lang w:val="pt-BR"/>
              </w:rPr>
              <w:t xml:space="preserve">Cursos atendidos / </w:t>
            </w:r>
            <w:r w:rsidRPr="002B75B2">
              <w:rPr>
                <w:rFonts w:ascii="Arial" w:eastAsia="Arial" w:hAnsi="Arial" w:cs="Arial"/>
                <w:i/>
                <w:color w:val="000000"/>
                <w:lang w:val="pt-BR"/>
              </w:rPr>
              <w:t>Courses served</w:t>
            </w:r>
            <w:r w:rsidRPr="002B75B2">
              <w:rPr>
                <w:rFonts w:ascii="Arial" w:eastAsia="Arial" w:hAnsi="Arial" w:cs="Arial"/>
                <w:b/>
                <w:color w:val="000000"/>
                <w:lang w:val="pt-BR"/>
              </w:rPr>
              <w:t xml:space="preserve"> </w:t>
            </w:r>
            <w:r w:rsidRPr="002B75B2">
              <w:rPr>
                <w:rFonts w:ascii="Arial" w:eastAsia="Arial" w:hAnsi="Arial" w:cs="Arial"/>
                <w:color w:val="000000"/>
                <w:lang w:val="pt-BR"/>
              </w:rPr>
              <w:t xml:space="preserve"> (fornecer código e nome – um curso por linha)</w:t>
            </w:r>
          </w:p>
        </w:tc>
      </w:tr>
      <w:tr w:rsidR="00D454D2" w14:paraId="1682E90E" w14:textId="77777777">
        <w:tc>
          <w:tcPr>
            <w:tcW w:w="1490" w:type="dxa"/>
            <w:gridSpan w:val="2"/>
            <w:tcBorders>
              <w:left w:val="single" w:sz="18" w:space="0" w:color="000000"/>
            </w:tcBorders>
            <w:tcMar>
              <w:top w:w="0" w:type="dxa"/>
              <w:left w:w="108" w:type="dxa"/>
              <w:bottom w:w="0" w:type="dxa"/>
              <w:right w:w="108" w:type="dxa"/>
            </w:tcMar>
          </w:tcPr>
          <w:p w14:paraId="62DE23CE" w14:textId="77777777" w:rsidR="00D454D2" w:rsidRPr="002B75B2" w:rsidRDefault="00D454D2">
            <w:pPr>
              <w:widowControl/>
              <w:pBdr>
                <w:top w:val="nil"/>
                <w:left w:val="nil"/>
                <w:bottom w:val="nil"/>
                <w:right w:val="nil"/>
                <w:between w:val="nil"/>
              </w:pBdr>
              <w:jc w:val="right"/>
              <w:rPr>
                <w:rFonts w:ascii="Arial" w:eastAsia="Arial" w:hAnsi="Arial" w:cs="Arial"/>
                <w:color w:val="000000"/>
                <w:lang w:val="pt-BR"/>
              </w:rPr>
            </w:pPr>
          </w:p>
        </w:tc>
        <w:tc>
          <w:tcPr>
            <w:tcW w:w="7841" w:type="dxa"/>
            <w:gridSpan w:val="7"/>
            <w:tcBorders>
              <w:left w:val="dotted" w:sz="4" w:space="0" w:color="000000"/>
              <w:right w:val="single" w:sz="18" w:space="0" w:color="000000"/>
            </w:tcBorders>
            <w:tcMar>
              <w:top w:w="0" w:type="dxa"/>
              <w:left w:w="108" w:type="dxa"/>
              <w:bottom w:w="0" w:type="dxa"/>
              <w:right w:w="108" w:type="dxa"/>
            </w:tcMar>
          </w:tcPr>
          <w:p w14:paraId="7F1074EB" w14:textId="77777777" w:rsidR="00D454D2" w:rsidRPr="002B75B2" w:rsidRDefault="00000000">
            <w:pPr>
              <w:widowControl/>
              <w:pBdr>
                <w:top w:val="nil"/>
                <w:left w:val="nil"/>
                <w:bottom w:val="nil"/>
                <w:right w:val="nil"/>
                <w:between w:val="nil"/>
              </w:pBdr>
              <w:rPr>
                <w:rFonts w:ascii="Arial" w:eastAsia="Arial" w:hAnsi="Arial" w:cs="Arial"/>
                <w:color w:val="000000"/>
                <w:lang w:val="pt-BR"/>
              </w:rPr>
            </w:pPr>
            <w:r w:rsidRPr="002B75B2">
              <w:rPr>
                <w:rFonts w:ascii="Arial" w:eastAsia="Arial" w:hAnsi="Arial" w:cs="Arial"/>
                <w:color w:val="000000"/>
                <w:lang w:val="pt-BR"/>
              </w:rPr>
              <w:t>Engenharia Eletrônica e de Sistemas Computacionais</w:t>
            </w:r>
          </w:p>
          <w:p w14:paraId="35624878" w14:textId="77777777" w:rsidR="00D454D2" w:rsidRDefault="00000000">
            <w:pPr>
              <w:widowControl/>
              <w:pBdr>
                <w:top w:val="nil"/>
                <w:left w:val="nil"/>
                <w:bottom w:val="nil"/>
                <w:right w:val="nil"/>
                <w:between w:val="nil"/>
              </w:pBdr>
              <w:rPr>
                <w:rFonts w:ascii="Arial" w:eastAsia="Arial" w:hAnsi="Arial" w:cs="Arial"/>
                <w:i/>
                <w:color w:val="000000"/>
              </w:rPr>
            </w:pPr>
            <w:r>
              <w:rPr>
                <w:rFonts w:ascii="Arial" w:eastAsia="Arial" w:hAnsi="Arial" w:cs="Arial"/>
                <w:i/>
                <w:color w:val="000000"/>
              </w:rPr>
              <w:t>Electronic and Computational Sistems Engineering</w:t>
            </w:r>
          </w:p>
        </w:tc>
      </w:tr>
      <w:tr w:rsidR="00D454D2" w14:paraId="60F91BE7"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733802C" w14:textId="77777777" w:rsidR="00D454D2" w:rsidRPr="002B75B2" w:rsidRDefault="00000000">
            <w:pPr>
              <w:widowControl/>
              <w:pBdr>
                <w:top w:val="nil"/>
                <w:left w:val="nil"/>
                <w:bottom w:val="nil"/>
                <w:right w:val="nil"/>
                <w:between w:val="nil"/>
              </w:pBdr>
              <w:rPr>
                <w:rFonts w:ascii="Arial" w:eastAsia="Arial" w:hAnsi="Arial" w:cs="Arial"/>
                <w:color w:val="000000"/>
                <w:lang w:val="pt-BR"/>
              </w:rPr>
            </w:pPr>
            <w:r w:rsidRPr="002B75B2">
              <w:rPr>
                <w:rFonts w:ascii="Arial" w:eastAsia="Arial" w:hAnsi="Arial" w:cs="Arial"/>
                <w:lang w:val="pt-BR"/>
              </w:rPr>
              <w:lastRenderedPageBreak/>
              <w:t xml:space="preserve">11. </w:t>
            </w:r>
            <w:r w:rsidRPr="002B75B2">
              <w:rPr>
                <w:rFonts w:ascii="Arial" w:eastAsia="Arial" w:hAnsi="Arial" w:cs="Arial"/>
                <w:color w:val="000000"/>
                <w:lang w:val="pt-BR"/>
              </w:rPr>
              <w:t>Programa (preenchimento obrigatório da versão em inglês)</w:t>
            </w:r>
          </w:p>
          <w:p w14:paraId="4DC8F9C4" w14:textId="77777777" w:rsidR="00D454D2" w:rsidRPr="002B75B2" w:rsidRDefault="00D454D2">
            <w:pPr>
              <w:widowControl/>
              <w:pBdr>
                <w:top w:val="nil"/>
                <w:left w:val="nil"/>
                <w:bottom w:val="nil"/>
                <w:right w:val="nil"/>
                <w:between w:val="nil"/>
              </w:pBdr>
              <w:rPr>
                <w:rFonts w:ascii="Arial" w:eastAsia="Arial" w:hAnsi="Arial" w:cs="Arial"/>
                <w:lang w:val="pt-BR"/>
              </w:rPr>
            </w:pPr>
          </w:p>
          <w:p w14:paraId="6B936D3D" w14:textId="77777777" w:rsidR="00F57522" w:rsidRPr="00F57522" w:rsidRDefault="00F57522" w:rsidP="00F57522">
            <w:pPr>
              <w:widowControl/>
              <w:jc w:val="both"/>
              <w:rPr>
                <w:rFonts w:ascii="Arial" w:eastAsia="Arial" w:hAnsi="Arial" w:cs="Arial"/>
                <w:lang w:val="pt-BR"/>
              </w:rPr>
            </w:pPr>
            <w:r w:rsidRPr="00F57522">
              <w:rPr>
                <w:rFonts w:ascii="Arial" w:eastAsia="Arial" w:hAnsi="Arial" w:cs="Arial"/>
                <w:lang w:val="pt-BR"/>
              </w:rPr>
              <w:t>Este módulo final da sequência de fundamentos consolida a aplicação da física moderna e do eletromagnetismo no projeto de dispositivos semicondutores e sistemas de conversão de energia. O curso introduz os princípios da mecânica quântica, como a dualidade onda-partícula e a equação de Schrödinger, para fundamentar a teoria de bandas em sólidos. A partir dessa base, o aluno é capacitado a modelar o funcionamento físico de junções p-n, transistores e componentes optoeletrônicos, estabelecendo a conexão essencial entre a ciência dos materiais e a eletrônica de estado sólido.</w:t>
            </w:r>
          </w:p>
          <w:p w14:paraId="69C86B7B" w14:textId="77777777" w:rsidR="00F57522" w:rsidRPr="00F57522" w:rsidRDefault="00F57522" w:rsidP="00F57522">
            <w:pPr>
              <w:widowControl/>
              <w:jc w:val="both"/>
              <w:rPr>
                <w:rFonts w:ascii="Arial" w:eastAsia="Arial" w:hAnsi="Arial" w:cs="Arial"/>
                <w:lang w:val="pt-BR"/>
              </w:rPr>
            </w:pPr>
          </w:p>
          <w:p w14:paraId="11D2A1DE" w14:textId="772F72D4" w:rsidR="00F57522" w:rsidRDefault="00F57522" w:rsidP="00F57522">
            <w:pPr>
              <w:widowControl/>
              <w:jc w:val="both"/>
              <w:rPr>
                <w:rFonts w:ascii="Arial" w:eastAsia="Arial" w:hAnsi="Arial" w:cs="Arial"/>
                <w:lang w:val="pt-BR"/>
              </w:rPr>
            </w:pPr>
            <w:r w:rsidRPr="00F57522">
              <w:rPr>
                <w:rFonts w:ascii="Arial" w:eastAsia="Arial" w:hAnsi="Arial" w:cs="Arial"/>
                <w:lang w:val="pt-BR"/>
              </w:rPr>
              <w:t>No eixo de conversão de energia, o foco recai sobre o estudo de transformadores e máquinas elétricas rotativas (síncronas, assíncronas e de corrente contínua) em regime permanente. O estudante aplica conceitos de balanço de energia e funções de transferência para descrever a interação eletromecânica em conversores lineares e rotativos, analisando a produção de campos girantes e torques. Complementarmente, a disciplina aborda a termodinâmica aplicada, explorando a primeira e segunda leis em volumes de controle e o desempenho de ciclos térmicos para a conversão de calor em trabalho.</w:t>
            </w:r>
          </w:p>
          <w:p w14:paraId="46EAA125" w14:textId="77777777" w:rsidR="00F57522" w:rsidRPr="00F57522" w:rsidRDefault="00F57522" w:rsidP="00F57522">
            <w:pPr>
              <w:widowControl/>
              <w:jc w:val="both"/>
              <w:rPr>
                <w:rFonts w:ascii="Arial" w:eastAsia="Arial" w:hAnsi="Arial" w:cs="Arial"/>
                <w:lang w:val="pt-BR"/>
              </w:rPr>
            </w:pPr>
          </w:p>
          <w:p w14:paraId="589879EB" w14:textId="77777777" w:rsidR="00F57522" w:rsidRPr="00F57522" w:rsidRDefault="00F57522" w:rsidP="00F57522">
            <w:pPr>
              <w:widowControl/>
              <w:jc w:val="both"/>
              <w:rPr>
                <w:rFonts w:ascii="Arial" w:eastAsia="Arial" w:hAnsi="Arial" w:cs="Arial"/>
                <w:lang w:val="pt-BR"/>
              </w:rPr>
            </w:pPr>
            <w:r w:rsidRPr="00F57522">
              <w:rPr>
                <w:rFonts w:ascii="Arial" w:eastAsia="Arial" w:hAnsi="Arial" w:cs="Arial"/>
                <w:lang w:val="pt-BR"/>
              </w:rPr>
              <w:t>A formação é integrada pelo eixo de estatística e inferência, fornecendo as ferramentas necessárias para o tratamento de dados experimentais e validação de modelos. O aluno desenvolve competências em testes de hipóteses, ANOVA e regressão linear, fundamentais para a análise de variabilidade e confiabilidade em sistemas de engenharia. O aprendizado culmina em laboratórios integrativos, onde dispositivos semicondutores e máquinas elétricas são ensaiados e confrontados com modelos teóricos e estatísticos, garantindo uma visão sistêmica e prática dos processos de conversão e processamento de informação.</w:t>
            </w:r>
          </w:p>
          <w:p w14:paraId="22B17A02" w14:textId="77777777" w:rsidR="00D454D2" w:rsidRPr="002B75B2" w:rsidRDefault="00D454D2">
            <w:pPr>
              <w:widowControl/>
              <w:jc w:val="both"/>
              <w:rPr>
                <w:rFonts w:ascii="Arial" w:eastAsia="Arial" w:hAnsi="Arial" w:cs="Arial"/>
                <w:lang w:val="pt-BR"/>
              </w:rPr>
            </w:pPr>
          </w:p>
          <w:p w14:paraId="0DA25AF9" w14:textId="77777777" w:rsidR="00D454D2" w:rsidRDefault="00000000">
            <w:pPr>
              <w:widowControl/>
              <w:jc w:val="both"/>
              <w:rPr>
                <w:rFonts w:ascii="Arial" w:eastAsia="Arial" w:hAnsi="Arial" w:cs="Arial"/>
                <w:lang w:val="pt-BR"/>
              </w:rPr>
            </w:pPr>
            <w:r w:rsidRPr="002B75B2">
              <w:rPr>
                <w:rFonts w:ascii="Arial" w:eastAsia="Arial" w:hAnsi="Arial" w:cs="Arial"/>
                <w:lang w:val="pt-BR"/>
              </w:rPr>
              <w:t xml:space="preserve">Os principais tópicos que serão abordados serão: </w:t>
            </w:r>
          </w:p>
          <w:p w14:paraId="49DF067D" w14:textId="77777777" w:rsidR="002B75B2" w:rsidRDefault="002B75B2">
            <w:pPr>
              <w:widowControl/>
              <w:jc w:val="both"/>
              <w:rPr>
                <w:rFonts w:ascii="Arial" w:eastAsia="Arial" w:hAnsi="Arial" w:cs="Arial"/>
                <w:lang w:val="pt-BR"/>
              </w:rPr>
            </w:pPr>
          </w:p>
          <w:p w14:paraId="4806369C" w14:textId="77777777" w:rsidR="002B75B2" w:rsidRDefault="002B75B2">
            <w:pPr>
              <w:widowControl/>
              <w:jc w:val="both"/>
              <w:rPr>
                <w:rFonts w:ascii="Arial" w:eastAsia="Arial" w:hAnsi="Arial" w:cs="Arial"/>
                <w:lang w:val="pt-BR"/>
              </w:rPr>
            </w:pPr>
          </w:p>
          <w:p w14:paraId="46199A73" w14:textId="3AC1DD14" w:rsidR="002B75B2" w:rsidRDefault="002B75B2">
            <w:pPr>
              <w:widowControl/>
              <w:jc w:val="both"/>
              <w:rPr>
                <w:rFonts w:ascii="Arial" w:eastAsia="Arial" w:hAnsi="Arial" w:cs="Arial"/>
                <w:lang w:val="pt-BR"/>
              </w:rPr>
            </w:pPr>
            <w:r>
              <w:rPr>
                <w:rFonts w:ascii="Arial" w:eastAsia="Arial" w:hAnsi="Arial" w:cs="Arial"/>
                <w:lang w:val="pt-BR"/>
              </w:rPr>
              <w:t>Estatística (3 Créditos):</w:t>
            </w:r>
          </w:p>
          <w:p w14:paraId="208E407C" w14:textId="7073280A" w:rsidR="002B75B2" w:rsidRPr="002B75B2" w:rsidRDefault="002B75B2" w:rsidP="002B75B2">
            <w:pPr>
              <w:pStyle w:val="ListParagraph"/>
              <w:widowControl/>
              <w:numPr>
                <w:ilvl w:val="0"/>
                <w:numId w:val="3"/>
              </w:numPr>
              <w:jc w:val="both"/>
              <w:rPr>
                <w:rFonts w:ascii="Arial" w:eastAsia="Arial" w:hAnsi="Arial" w:cs="Arial"/>
                <w:lang w:val="pt-BR"/>
              </w:rPr>
            </w:pPr>
            <w:r w:rsidRPr="002B75B2">
              <w:rPr>
                <w:rFonts w:ascii="Arial" w:eastAsia="Arial" w:hAnsi="Arial" w:cs="Arial"/>
                <w:lang w:val="pt-BR"/>
              </w:rPr>
              <w:t>Estatística descritiva:</w:t>
            </w:r>
            <w:r w:rsidRPr="002B75B2">
              <w:rPr>
                <w:rFonts w:ascii="Arial" w:eastAsia="Arial" w:hAnsi="Arial" w:cs="Arial"/>
                <w:lang w:val="pt-BR"/>
              </w:rPr>
              <w:t xml:space="preserve"> </w:t>
            </w:r>
            <w:r w:rsidRPr="002B75B2">
              <w:rPr>
                <w:rFonts w:ascii="Arial" w:eastAsia="Arial" w:hAnsi="Arial" w:cs="Arial"/>
                <w:lang w:val="pt-BR"/>
              </w:rPr>
              <w:t>Resumo de dados</w:t>
            </w:r>
            <w:r w:rsidRPr="002B75B2">
              <w:rPr>
                <w:rFonts w:ascii="Arial" w:eastAsia="Arial" w:hAnsi="Arial" w:cs="Arial"/>
                <w:lang w:val="pt-BR"/>
              </w:rPr>
              <w:t xml:space="preserve">; </w:t>
            </w:r>
            <w:r w:rsidRPr="002B75B2">
              <w:rPr>
                <w:rFonts w:ascii="Arial" w:eastAsia="Arial" w:hAnsi="Arial" w:cs="Arial"/>
                <w:lang w:val="pt-BR"/>
              </w:rPr>
              <w:t>Medidas-resumo</w:t>
            </w:r>
            <w:r w:rsidRPr="002B75B2">
              <w:rPr>
                <w:rFonts w:ascii="Arial" w:eastAsia="Arial" w:hAnsi="Arial" w:cs="Arial"/>
                <w:lang w:val="pt-BR"/>
              </w:rPr>
              <w:t xml:space="preserve">; </w:t>
            </w:r>
          </w:p>
          <w:p w14:paraId="678070A6" w14:textId="270A8E0E" w:rsidR="002B75B2" w:rsidRDefault="002B75B2" w:rsidP="002B75B2">
            <w:pPr>
              <w:pStyle w:val="ListParagraph"/>
              <w:widowControl/>
              <w:numPr>
                <w:ilvl w:val="0"/>
                <w:numId w:val="3"/>
              </w:numPr>
              <w:jc w:val="both"/>
              <w:rPr>
                <w:rFonts w:ascii="Arial" w:eastAsia="Arial" w:hAnsi="Arial" w:cs="Arial"/>
                <w:lang w:val="pt-BR"/>
              </w:rPr>
            </w:pPr>
            <w:r w:rsidRPr="002B75B2">
              <w:rPr>
                <w:rFonts w:ascii="Arial" w:eastAsia="Arial" w:hAnsi="Arial" w:cs="Arial"/>
                <w:lang w:val="pt-BR"/>
              </w:rPr>
              <w:t>Inferência estatística:</w:t>
            </w:r>
            <w:r w:rsidRPr="002B75B2">
              <w:rPr>
                <w:rFonts w:ascii="Arial" w:eastAsia="Arial" w:hAnsi="Arial" w:cs="Arial"/>
                <w:lang w:val="pt-BR"/>
              </w:rPr>
              <w:t xml:space="preserve"> </w:t>
            </w:r>
            <w:r w:rsidRPr="002B75B2">
              <w:rPr>
                <w:rFonts w:ascii="Arial" w:eastAsia="Arial" w:hAnsi="Arial" w:cs="Arial"/>
                <w:lang w:val="pt-BR"/>
              </w:rPr>
              <w:t>Introdução à teoria de amostragem</w:t>
            </w:r>
            <w:r w:rsidRPr="002B75B2">
              <w:rPr>
                <w:rFonts w:ascii="Arial" w:eastAsia="Arial" w:hAnsi="Arial" w:cs="Arial"/>
                <w:lang w:val="pt-BR"/>
              </w:rPr>
              <w:t xml:space="preserve">; </w:t>
            </w:r>
            <w:r w:rsidRPr="002B75B2">
              <w:rPr>
                <w:rFonts w:ascii="Arial" w:eastAsia="Arial" w:hAnsi="Arial" w:cs="Arial"/>
                <w:lang w:val="pt-BR"/>
              </w:rPr>
              <w:t>Estimação pontual e intervalar</w:t>
            </w:r>
            <w:r w:rsidRPr="002B75B2">
              <w:rPr>
                <w:rFonts w:ascii="Arial" w:eastAsia="Arial" w:hAnsi="Arial" w:cs="Arial"/>
                <w:lang w:val="pt-BR"/>
              </w:rPr>
              <w:t xml:space="preserve">; </w:t>
            </w:r>
            <w:r w:rsidRPr="002B75B2">
              <w:rPr>
                <w:rFonts w:ascii="Arial" w:eastAsia="Arial" w:hAnsi="Arial" w:cs="Arial"/>
                <w:lang w:val="pt-BR"/>
              </w:rPr>
              <w:t>Testes de hipóteses</w:t>
            </w:r>
            <w:r w:rsidRPr="002B75B2">
              <w:rPr>
                <w:rFonts w:ascii="Arial" w:eastAsia="Arial" w:hAnsi="Arial" w:cs="Arial"/>
                <w:lang w:val="pt-BR"/>
              </w:rPr>
              <w:t xml:space="preserve">; </w:t>
            </w:r>
            <w:r w:rsidRPr="002B75B2">
              <w:rPr>
                <w:rFonts w:ascii="Arial" w:eastAsia="Arial" w:hAnsi="Arial" w:cs="Arial"/>
                <w:lang w:val="pt-BR"/>
              </w:rPr>
              <w:t>Análise de aderência e associação</w:t>
            </w:r>
            <w:r w:rsidRPr="002B75B2">
              <w:rPr>
                <w:rFonts w:ascii="Arial" w:eastAsia="Arial" w:hAnsi="Arial" w:cs="Arial"/>
                <w:lang w:val="pt-BR"/>
              </w:rPr>
              <w:t xml:space="preserve">; </w:t>
            </w:r>
            <w:r w:rsidRPr="002B75B2">
              <w:rPr>
                <w:rFonts w:ascii="Arial" w:eastAsia="Arial" w:hAnsi="Arial" w:cs="Arial"/>
                <w:lang w:val="pt-BR"/>
              </w:rPr>
              <w:t>Análise de variância</w:t>
            </w:r>
            <w:r w:rsidRPr="002B75B2">
              <w:rPr>
                <w:rFonts w:ascii="Arial" w:eastAsia="Arial" w:hAnsi="Arial" w:cs="Arial"/>
                <w:lang w:val="pt-BR"/>
              </w:rPr>
              <w:t xml:space="preserve">; </w:t>
            </w:r>
            <w:r w:rsidRPr="002B75B2">
              <w:rPr>
                <w:rFonts w:ascii="Arial" w:eastAsia="Arial" w:hAnsi="Arial" w:cs="Arial"/>
                <w:lang w:val="pt-BR"/>
              </w:rPr>
              <w:t>Análise de regressão linear e correlação.</w:t>
            </w:r>
          </w:p>
          <w:p w14:paraId="09EC31D2" w14:textId="77777777" w:rsidR="002B75B2" w:rsidRDefault="002B75B2" w:rsidP="002B75B2">
            <w:pPr>
              <w:widowControl/>
              <w:jc w:val="both"/>
              <w:rPr>
                <w:rFonts w:ascii="Arial" w:eastAsia="Arial" w:hAnsi="Arial" w:cs="Arial"/>
                <w:lang w:val="pt-BR"/>
              </w:rPr>
            </w:pPr>
          </w:p>
          <w:p w14:paraId="6F75A393" w14:textId="45B1393E" w:rsidR="002B75B2" w:rsidRDefault="002B75B2" w:rsidP="002B75B2">
            <w:pPr>
              <w:widowControl/>
              <w:jc w:val="both"/>
              <w:rPr>
                <w:rFonts w:ascii="Arial" w:eastAsia="Arial" w:hAnsi="Arial" w:cs="Arial"/>
                <w:lang w:val="pt-BR"/>
              </w:rPr>
            </w:pPr>
            <w:r>
              <w:rPr>
                <w:rFonts w:ascii="Arial" w:eastAsia="Arial" w:hAnsi="Arial" w:cs="Arial"/>
                <w:lang w:val="pt-BR"/>
              </w:rPr>
              <w:t xml:space="preserve">Física (2 Créditos): </w:t>
            </w:r>
          </w:p>
          <w:p w14:paraId="5CA01560" w14:textId="6240909C" w:rsidR="0083618A" w:rsidRPr="0083618A" w:rsidRDefault="0083618A" w:rsidP="0083618A">
            <w:pPr>
              <w:pStyle w:val="ListParagraph"/>
              <w:widowControl/>
              <w:numPr>
                <w:ilvl w:val="0"/>
                <w:numId w:val="4"/>
              </w:numPr>
              <w:jc w:val="both"/>
              <w:rPr>
                <w:rFonts w:ascii="Arial" w:eastAsia="Arial" w:hAnsi="Arial" w:cs="Arial"/>
                <w:lang w:val="pt-BR"/>
              </w:rPr>
            </w:pPr>
            <w:r>
              <w:rPr>
                <w:rFonts w:ascii="Arial" w:eastAsia="Arial" w:hAnsi="Arial" w:cs="Arial"/>
                <w:lang w:val="pt-BR"/>
              </w:rPr>
              <w:t>I</w:t>
            </w:r>
            <w:r w:rsidRPr="0083618A">
              <w:rPr>
                <w:rFonts w:ascii="Arial" w:eastAsia="Arial" w:hAnsi="Arial" w:cs="Arial"/>
                <w:lang w:val="pt-BR"/>
              </w:rPr>
              <w:t>ntrodução à Mecânica Quântica: Dualidade onda-partícula e Equação de Schrödinger.</w:t>
            </w:r>
          </w:p>
          <w:p w14:paraId="0460E8BC" w14:textId="77777777" w:rsidR="0083618A" w:rsidRPr="0083618A" w:rsidRDefault="0083618A" w:rsidP="0083618A">
            <w:pPr>
              <w:pStyle w:val="ListParagraph"/>
              <w:widowControl/>
              <w:numPr>
                <w:ilvl w:val="0"/>
                <w:numId w:val="4"/>
              </w:numPr>
              <w:jc w:val="both"/>
              <w:rPr>
                <w:rFonts w:ascii="Arial" w:eastAsia="Arial" w:hAnsi="Arial" w:cs="Arial"/>
                <w:lang w:val="pt-BR"/>
              </w:rPr>
            </w:pPr>
            <w:r w:rsidRPr="0083618A">
              <w:rPr>
                <w:rFonts w:ascii="Arial" w:eastAsia="Arial" w:hAnsi="Arial" w:cs="Arial"/>
                <w:lang w:val="pt-BR"/>
              </w:rPr>
              <w:t>Modelos Atômicos e Estrutura Cristalina.</w:t>
            </w:r>
          </w:p>
          <w:p w14:paraId="14CD1425" w14:textId="77777777" w:rsidR="0083618A" w:rsidRPr="0083618A" w:rsidRDefault="0083618A" w:rsidP="0083618A">
            <w:pPr>
              <w:pStyle w:val="ListParagraph"/>
              <w:widowControl/>
              <w:numPr>
                <w:ilvl w:val="0"/>
                <w:numId w:val="4"/>
              </w:numPr>
              <w:jc w:val="both"/>
              <w:rPr>
                <w:rFonts w:ascii="Arial" w:eastAsia="Arial" w:hAnsi="Arial" w:cs="Arial"/>
                <w:lang w:val="pt-BR"/>
              </w:rPr>
            </w:pPr>
            <w:r w:rsidRPr="0083618A">
              <w:rPr>
                <w:rFonts w:ascii="Arial" w:eastAsia="Arial" w:hAnsi="Arial" w:cs="Arial"/>
                <w:lang w:val="pt-BR"/>
              </w:rPr>
              <w:t>Teoria de Bandas em Sólidos: Isolantes, condutores e semicondutores.</w:t>
            </w:r>
          </w:p>
          <w:p w14:paraId="32ED5389" w14:textId="03FC2F05" w:rsidR="0083618A" w:rsidRPr="00F57522" w:rsidRDefault="0083618A" w:rsidP="0083618A">
            <w:pPr>
              <w:pStyle w:val="ListParagraph"/>
              <w:widowControl/>
              <w:numPr>
                <w:ilvl w:val="0"/>
                <w:numId w:val="4"/>
              </w:numPr>
              <w:jc w:val="both"/>
              <w:rPr>
                <w:rFonts w:ascii="Arial" w:eastAsia="Arial" w:hAnsi="Arial" w:cs="Arial"/>
                <w:lang w:val="pt-BR"/>
              </w:rPr>
            </w:pPr>
            <w:r w:rsidRPr="0083618A">
              <w:rPr>
                <w:rFonts w:ascii="Arial" w:eastAsia="Arial" w:hAnsi="Arial" w:cs="Arial"/>
                <w:lang w:val="pt-BR"/>
              </w:rPr>
              <w:t>Física de Dispositivos: Junções p-n, transistores e interação fóton-matéria (LEDs e Fotodetectores).</w:t>
            </w:r>
          </w:p>
          <w:p w14:paraId="095BE4F4" w14:textId="77777777" w:rsidR="0083618A" w:rsidRDefault="0083618A" w:rsidP="0083618A">
            <w:pPr>
              <w:widowControl/>
              <w:jc w:val="both"/>
              <w:rPr>
                <w:rFonts w:ascii="Arial" w:eastAsia="Arial" w:hAnsi="Arial" w:cs="Arial"/>
                <w:lang w:val="pt-BR"/>
              </w:rPr>
            </w:pPr>
          </w:p>
          <w:p w14:paraId="60C3FC8A" w14:textId="1E974EE1" w:rsidR="0083618A" w:rsidRDefault="009D2F62" w:rsidP="0083618A">
            <w:pPr>
              <w:widowControl/>
              <w:tabs>
                <w:tab w:val="left" w:pos="2208"/>
              </w:tabs>
              <w:jc w:val="both"/>
              <w:rPr>
                <w:rFonts w:ascii="Arial" w:eastAsia="Arial" w:hAnsi="Arial" w:cs="Arial"/>
                <w:lang w:val="pt-BR"/>
              </w:rPr>
            </w:pPr>
            <w:r w:rsidRPr="009D2F62">
              <w:rPr>
                <w:rFonts w:ascii="Arial" w:eastAsia="Arial" w:hAnsi="Arial" w:cs="Arial"/>
                <w:lang w:val="pt-BR"/>
              </w:rPr>
              <w:t>Conversão Eletromecânica de Energia</w:t>
            </w:r>
            <w:r w:rsidRPr="009D2F62">
              <w:rPr>
                <w:rFonts w:ascii="Arial" w:eastAsia="Arial" w:hAnsi="Arial" w:cs="Arial"/>
                <w:lang w:val="pt-BR"/>
              </w:rPr>
              <w:t xml:space="preserve"> </w:t>
            </w:r>
            <w:r>
              <w:rPr>
                <w:rFonts w:ascii="Arial" w:eastAsia="Arial" w:hAnsi="Arial" w:cs="Arial"/>
                <w:lang w:val="pt-BR"/>
              </w:rPr>
              <w:t>(3 créditos):</w:t>
            </w:r>
          </w:p>
          <w:p w14:paraId="149AC29C" w14:textId="0F8529C9" w:rsidR="009D2F62" w:rsidRPr="009D2F62" w:rsidRDefault="009D2F62" w:rsidP="009D2F62">
            <w:pPr>
              <w:numPr>
                <w:ilvl w:val="0"/>
                <w:numId w:val="1"/>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Transformadores de potência e sinal: operação em regime permanente;</w:t>
            </w:r>
          </w:p>
          <w:p w14:paraId="1028871C" w14:textId="40A72F59" w:rsidR="009D2F62" w:rsidRPr="009D2F62" w:rsidRDefault="009D2F62" w:rsidP="009D2F62">
            <w:pPr>
              <w:numPr>
                <w:ilvl w:val="0"/>
                <w:numId w:val="1"/>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Relações eletromecânicas (equações gerais de conjugado, força mecânica e força eletromotriz para conversores eletromecânicos): funções de transferência;</w:t>
            </w:r>
          </w:p>
          <w:p w14:paraId="7DD3E5A1" w14:textId="4EF8158C" w:rsidR="009D2F62" w:rsidRPr="009D2F62" w:rsidRDefault="009D2F62" w:rsidP="009D2F62">
            <w:pPr>
              <w:numPr>
                <w:ilvl w:val="0"/>
                <w:numId w:val="1"/>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Conversores eletromecânicos lineares simples e duplamente excitados (balanço de energia e aplicação a dispositivos de potência e controle);</w:t>
            </w:r>
          </w:p>
          <w:p w14:paraId="451D54FD" w14:textId="6E988BFD" w:rsidR="009D2F62" w:rsidRPr="009D2F62" w:rsidRDefault="009D2F62" w:rsidP="009D2F62">
            <w:pPr>
              <w:numPr>
                <w:ilvl w:val="0"/>
                <w:numId w:val="1"/>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Produção de campos estacionários e rotativos;</w:t>
            </w:r>
          </w:p>
          <w:p w14:paraId="11523F5C" w14:textId="02E8316E" w:rsidR="009D2F62" w:rsidRPr="009D2F62" w:rsidRDefault="009D2F62" w:rsidP="009D2F62">
            <w:pPr>
              <w:numPr>
                <w:ilvl w:val="0"/>
                <w:numId w:val="1"/>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Máquinas rotativas síncronas em regime permanente;</w:t>
            </w:r>
          </w:p>
          <w:p w14:paraId="1B5570E9" w14:textId="5EC54BC1" w:rsidR="009D2F62" w:rsidRPr="009D2F62" w:rsidRDefault="009D2F62" w:rsidP="009D2F62">
            <w:pPr>
              <w:numPr>
                <w:ilvl w:val="0"/>
                <w:numId w:val="1"/>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Máquinas assíncronas em regime permanente;</w:t>
            </w:r>
          </w:p>
          <w:p w14:paraId="43E3080E" w14:textId="5E557F78" w:rsidR="009D2F62" w:rsidRPr="00F57522" w:rsidRDefault="009D2F62" w:rsidP="00F57522">
            <w:pPr>
              <w:numPr>
                <w:ilvl w:val="0"/>
                <w:numId w:val="1"/>
              </w:numPr>
              <w:pBdr>
                <w:top w:val="nil"/>
                <w:left w:val="nil"/>
                <w:bottom w:val="nil"/>
                <w:right w:val="nil"/>
                <w:between w:val="nil"/>
              </w:pBdr>
              <w:jc w:val="both"/>
              <w:rPr>
                <w:rFonts w:ascii="Arial" w:eastAsia="Arial" w:hAnsi="Arial" w:cs="Arial"/>
                <w:color w:val="000000"/>
                <w:lang w:val="pt-BR"/>
              </w:rPr>
            </w:pPr>
            <w:r w:rsidRPr="009D2F62">
              <w:rPr>
                <w:rFonts w:ascii="Arial" w:eastAsia="Arial" w:hAnsi="Arial" w:cs="Arial"/>
                <w:color w:val="000000"/>
                <w:lang w:val="pt-BR"/>
              </w:rPr>
              <w:t>Motores de corrente contínua em regime permanente.</w:t>
            </w:r>
          </w:p>
          <w:p w14:paraId="0C4E69C5" w14:textId="77777777" w:rsidR="009D2F62" w:rsidRDefault="009D2F62" w:rsidP="009D2F62">
            <w:pPr>
              <w:pBdr>
                <w:top w:val="nil"/>
                <w:left w:val="nil"/>
                <w:bottom w:val="nil"/>
                <w:right w:val="nil"/>
                <w:between w:val="nil"/>
              </w:pBdr>
              <w:ind w:left="720"/>
              <w:jc w:val="both"/>
              <w:rPr>
                <w:rFonts w:ascii="Arial" w:eastAsia="Arial" w:hAnsi="Arial" w:cs="Arial"/>
                <w:color w:val="000000"/>
                <w:lang w:val="pt-BR"/>
              </w:rPr>
            </w:pPr>
          </w:p>
          <w:p w14:paraId="79936504" w14:textId="6096576A" w:rsidR="009D2F62" w:rsidRDefault="009D2F62" w:rsidP="009D2F62">
            <w:pPr>
              <w:pBdr>
                <w:top w:val="nil"/>
                <w:left w:val="nil"/>
                <w:bottom w:val="nil"/>
                <w:right w:val="nil"/>
                <w:between w:val="nil"/>
              </w:pBdr>
              <w:jc w:val="both"/>
              <w:rPr>
                <w:rFonts w:ascii="Arial" w:eastAsia="Arial" w:hAnsi="Arial" w:cs="Arial"/>
                <w:color w:val="000000"/>
                <w:lang w:val="pt-BR"/>
              </w:rPr>
            </w:pPr>
            <w:r>
              <w:rPr>
                <w:rFonts w:ascii="Arial" w:eastAsia="Arial" w:hAnsi="Arial" w:cs="Arial"/>
                <w:color w:val="000000"/>
                <w:lang w:val="pt-BR"/>
              </w:rPr>
              <w:t>F</w:t>
            </w:r>
            <w:r w:rsidR="0083618A" w:rsidRPr="002B75B2">
              <w:rPr>
                <w:rFonts w:ascii="Arial" w:eastAsia="Arial" w:hAnsi="Arial" w:cs="Arial"/>
                <w:color w:val="000000"/>
                <w:lang w:val="pt-BR"/>
              </w:rPr>
              <w:t>enômenos de transporte</w:t>
            </w:r>
            <w:r>
              <w:rPr>
                <w:rFonts w:ascii="Arial" w:eastAsia="Arial" w:hAnsi="Arial" w:cs="Arial"/>
                <w:color w:val="000000"/>
                <w:lang w:val="pt-BR"/>
              </w:rPr>
              <w:t xml:space="preserve"> (2 créditos):</w:t>
            </w:r>
          </w:p>
          <w:p w14:paraId="65C58C87" w14:textId="77777777" w:rsidR="009D2F62" w:rsidRPr="009D2F62" w:rsidRDefault="009D2F62" w:rsidP="009D2F62">
            <w:pPr>
              <w:pStyle w:val="ListParagraph"/>
              <w:widowControl/>
              <w:numPr>
                <w:ilvl w:val="0"/>
                <w:numId w:val="3"/>
              </w:numPr>
              <w:tabs>
                <w:tab w:val="left" w:pos="2208"/>
              </w:tabs>
              <w:jc w:val="both"/>
              <w:rPr>
                <w:rFonts w:ascii="Arial" w:eastAsia="Arial" w:hAnsi="Arial" w:cs="Arial"/>
                <w:lang w:val="en-US"/>
              </w:rPr>
            </w:pPr>
            <w:r w:rsidRPr="009D2F62">
              <w:rPr>
                <w:rFonts w:ascii="Arial" w:eastAsia="Arial" w:hAnsi="Arial" w:cs="Arial"/>
                <w:lang w:val="pt-BR"/>
              </w:rPr>
              <w:t xml:space="preserve">1ª e 2ª Lei da Termodinâmica para sistemas. </w:t>
            </w:r>
          </w:p>
          <w:p w14:paraId="6A2DC424" w14:textId="77777777" w:rsidR="009D2F62" w:rsidRDefault="009D2F62" w:rsidP="009D2F62">
            <w:pPr>
              <w:pStyle w:val="ListParagraph"/>
              <w:widowControl/>
              <w:numPr>
                <w:ilvl w:val="0"/>
                <w:numId w:val="3"/>
              </w:numPr>
              <w:tabs>
                <w:tab w:val="left" w:pos="2208"/>
              </w:tabs>
              <w:jc w:val="both"/>
              <w:rPr>
                <w:rFonts w:ascii="Arial" w:eastAsia="Arial" w:hAnsi="Arial" w:cs="Arial"/>
                <w:lang w:val="pt-BR"/>
              </w:rPr>
            </w:pPr>
            <w:r w:rsidRPr="009D2F62">
              <w:rPr>
                <w:rFonts w:ascii="Arial" w:eastAsia="Arial" w:hAnsi="Arial" w:cs="Arial"/>
                <w:lang w:val="pt-BR"/>
              </w:rPr>
              <w:t>1ª e 2ª Lei da Termodinâmica para volumes de controle.</w:t>
            </w:r>
          </w:p>
          <w:p w14:paraId="71182ECA" w14:textId="00CC2E81" w:rsidR="009D2F62" w:rsidRPr="009D2F62" w:rsidRDefault="009D2F62" w:rsidP="009D2F62">
            <w:pPr>
              <w:pStyle w:val="ListParagraph"/>
              <w:widowControl/>
              <w:numPr>
                <w:ilvl w:val="0"/>
                <w:numId w:val="3"/>
              </w:numPr>
              <w:tabs>
                <w:tab w:val="left" w:pos="2208"/>
              </w:tabs>
              <w:jc w:val="both"/>
              <w:rPr>
                <w:rFonts w:ascii="Arial" w:eastAsia="Arial" w:hAnsi="Arial" w:cs="Arial"/>
                <w:lang w:val="pt-BR"/>
              </w:rPr>
            </w:pPr>
            <w:r w:rsidRPr="009D2F62">
              <w:rPr>
                <w:rFonts w:ascii="Arial" w:eastAsia="Arial" w:hAnsi="Arial" w:cs="Arial"/>
                <w:lang w:val="pt-BR"/>
              </w:rPr>
              <w:t>Conversão de energia por processos e ciclos termodinâmicos.</w:t>
            </w:r>
          </w:p>
          <w:p w14:paraId="2267C5D3" w14:textId="77777777" w:rsidR="0083618A" w:rsidRDefault="0083618A" w:rsidP="0083618A">
            <w:pPr>
              <w:widowControl/>
              <w:tabs>
                <w:tab w:val="left" w:pos="2208"/>
              </w:tabs>
              <w:jc w:val="both"/>
              <w:rPr>
                <w:rFonts w:ascii="Arial" w:eastAsia="Arial" w:hAnsi="Arial" w:cs="Arial"/>
                <w:lang w:val="pt-BR"/>
              </w:rPr>
            </w:pPr>
          </w:p>
          <w:p w14:paraId="2D10AED2" w14:textId="77777777" w:rsidR="0083618A" w:rsidRDefault="0083618A" w:rsidP="0083618A">
            <w:pPr>
              <w:widowControl/>
              <w:tabs>
                <w:tab w:val="left" w:pos="2208"/>
              </w:tabs>
              <w:jc w:val="both"/>
              <w:rPr>
                <w:rFonts w:ascii="Arial" w:eastAsia="Arial" w:hAnsi="Arial" w:cs="Arial"/>
                <w:lang w:val="pt-BR"/>
              </w:rPr>
            </w:pPr>
          </w:p>
          <w:p w14:paraId="59A10CC7" w14:textId="77777777" w:rsidR="00F57522" w:rsidRDefault="00F57522" w:rsidP="00F57522">
            <w:pPr>
              <w:widowControl/>
              <w:pBdr>
                <w:top w:val="nil"/>
                <w:left w:val="nil"/>
                <w:bottom w:val="nil"/>
                <w:right w:val="nil"/>
                <w:between w:val="nil"/>
              </w:pBdr>
              <w:jc w:val="both"/>
              <w:rPr>
                <w:rFonts w:ascii="Arial" w:eastAsia="Arial" w:hAnsi="Arial" w:cs="Arial"/>
                <w:i/>
                <w:lang w:val="en-US"/>
              </w:rPr>
            </w:pPr>
            <w:r w:rsidRPr="00F57522">
              <w:rPr>
                <w:rFonts w:ascii="Arial" w:eastAsia="Arial" w:hAnsi="Arial" w:cs="Arial"/>
                <w:i/>
                <w:lang w:val="en-US"/>
              </w:rPr>
              <w:t xml:space="preserve">This final module of the fundamental sequence consolidates the application of modern physics and electromagnetism in the design of semiconductor devices and energy conversion systems. The course introduces the principles of quantum mechanics, such as wave-particle duality and the Schrödinger equation, to establish the foundation of energy band theory in solids. From this basis, students are </w:t>
            </w:r>
            <w:r w:rsidRPr="00F57522">
              <w:rPr>
                <w:rFonts w:ascii="Arial" w:eastAsia="Arial" w:hAnsi="Arial" w:cs="Arial"/>
                <w:i/>
                <w:lang w:val="en-US"/>
              </w:rPr>
              <w:lastRenderedPageBreak/>
              <w:t>empowered to model the physical operation of p-n junctions, transistors, and optoelectronic components, establishing the essential connection between materials science and solid-state electronics.</w:t>
            </w:r>
          </w:p>
          <w:p w14:paraId="1F4CAE70" w14:textId="77777777" w:rsidR="00F57522" w:rsidRPr="00F57522" w:rsidRDefault="00F57522" w:rsidP="00F57522">
            <w:pPr>
              <w:widowControl/>
              <w:pBdr>
                <w:top w:val="nil"/>
                <w:left w:val="nil"/>
                <w:bottom w:val="nil"/>
                <w:right w:val="nil"/>
                <w:between w:val="nil"/>
              </w:pBdr>
              <w:jc w:val="both"/>
              <w:rPr>
                <w:rFonts w:ascii="Arial" w:eastAsia="Arial" w:hAnsi="Arial" w:cs="Arial"/>
                <w:i/>
                <w:lang w:val="en-US"/>
              </w:rPr>
            </w:pPr>
          </w:p>
          <w:p w14:paraId="12741B77" w14:textId="77777777" w:rsidR="00F57522" w:rsidRDefault="00F57522" w:rsidP="00F57522">
            <w:pPr>
              <w:widowControl/>
              <w:pBdr>
                <w:top w:val="nil"/>
                <w:left w:val="nil"/>
                <w:bottom w:val="nil"/>
                <w:right w:val="nil"/>
                <w:between w:val="nil"/>
              </w:pBdr>
              <w:jc w:val="both"/>
              <w:rPr>
                <w:rFonts w:ascii="Arial" w:eastAsia="Arial" w:hAnsi="Arial" w:cs="Arial"/>
                <w:i/>
                <w:lang w:val="en-US"/>
              </w:rPr>
            </w:pPr>
            <w:r w:rsidRPr="00F57522">
              <w:rPr>
                <w:rFonts w:ascii="Arial" w:eastAsia="Arial" w:hAnsi="Arial" w:cs="Arial"/>
                <w:i/>
                <w:lang w:val="en-US"/>
              </w:rPr>
              <w:t>In the energy conversion axis, the focus is on the study of transformers and rotating electrical machines (synchronous, asynchronous, and DC) in steady-state. Students apply energy balance concepts and transfer functions to describe electromechanical interaction in linear and rotating converters, analyzing the production of rotating fields and torques. Additionally, the curriculum covers applied thermodynamics, exploring the first and second laws in control volumes and the performance of thermal cycles for converting heat into work.</w:t>
            </w:r>
          </w:p>
          <w:p w14:paraId="58E6EF64" w14:textId="77777777" w:rsidR="00F57522" w:rsidRPr="00F57522" w:rsidRDefault="00F57522" w:rsidP="00F57522">
            <w:pPr>
              <w:widowControl/>
              <w:pBdr>
                <w:top w:val="nil"/>
                <w:left w:val="nil"/>
                <w:bottom w:val="nil"/>
                <w:right w:val="nil"/>
                <w:between w:val="nil"/>
              </w:pBdr>
              <w:jc w:val="both"/>
              <w:rPr>
                <w:rFonts w:ascii="Arial" w:eastAsia="Arial" w:hAnsi="Arial" w:cs="Arial"/>
                <w:i/>
                <w:lang w:val="en-US"/>
              </w:rPr>
            </w:pPr>
          </w:p>
          <w:p w14:paraId="0B4E70A9" w14:textId="77777777" w:rsidR="00F57522" w:rsidRPr="00F57522" w:rsidRDefault="00F57522" w:rsidP="00F57522">
            <w:pPr>
              <w:widowControl/>
              <w:pBdr>
                <w:top w:val="nil"/>
                <w:left w:val="nil"/>
                <w:bottom w:val="nil"/>
                <w:right w:val="nil"/>
                <w:between w:val="nil"/>
              </w:pBdr>
              <w:jc w:val="both"/>
              <w:rPr>
                <w:rFonts w:ascii="Arial" w:eastAsia="Arial" w:hAnsi="Arial" w:cs="Arial"/>
                <w:i/>
                <w:lang w:val="en-US"/>
              </w:rPr>
            </w:pPr>
            <w:r w:rsidRPr="00F57522">
              <w:rPr>
                <w:rFonts w:ascii="Arial" w:eastAsia="Arial" w:hAnsi="Arial" w:cs="Arial"/>
                <w:i/>
                <w:lang w:val="en-US"/>
              </w:rPr>
              <w:t>The training is integrated through the statistics and inference axis, providing the necessary tools for processing experimental data and validating models. Students develop skills in hypothesis testing, ANOVA, and linear regression, which are fundamental for analyzing variability and reliability in engineering systems. The learning experience culminates in integrative laboratories, where semiconductor devices and electrical machines are tested and compared with theoretical and statistical models, ensuring a systemic and practical understanding of conversion processes and information processing.</w:t>
            </w:r>
          </w:p>
          <w:p w14:paraId="01FC70F0" w14:textId="77777777" w:rsidR="00D454D2" w:rsidRPr="00F57522" w:rsidRDefault="00D454D2">
            <w:pPr>
              <w:widowControl/>
              <w:pBdr>
                <w:top w:val="nil"/>
                <w:left w:val="nil"/>
                <w:bottom w:val="nil"/>
                <w:right w:val="nil"/>
                <w:between w:val="nil"/>
              </w:pBdr>
              <w:rPr>
                <w:rFonts w:ascii="Arial" w:eastAsia="Arial" w:hAnsi="Arial" w:cs="Arial"/>
                <w:i/>
                <w:lang w:val="en-US"/>
              </w:rPr>
            </w:pPr>
          </w:p>
          <w:p w14:paraId="120FFC8C" w14:textId="77777777" w:rsidR="00F57522" w:rsidRPr="00F57522" w:rsidRDefault="00F57522" w:rsidP="00F57522">
            <w:pPr>
              <w:widowControl/>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Statistics (3 Credits)</w:t>
            </w:r>
          </w:p>
          <w:p w14:paraId="0A583445" w14:textId="77777777" w:rsidR="00F57522" w:rsidRPr="00F57522" w:rsidRDefault="00F57522" w:rsidP="00F57522">
            <w:pPr>
              <w:widowControl/>
              <w:numPr>
                <w:ilvl w:val="0"/>
                <w:numId w:val="11"/>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Descriptive Statistics: Data summary; Summary measures.</w:t>
            </w:r>
          </w:p>
          <w:p w14:paraId="74D9F163" w14:textId="77777777" w:rsidR="00F57522" w:rsidRDefault="00F57522" w:rsidP="00F57522">
            <w:pPr>
              <w:widowControl/>
              <w:numPr>
                <w:ilvl w:val="0"/>
                <w:numId w:val="11"/>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Statistical Inference: Introduction to sampling theory; Point and interval estimation; Hypothesis testing; Goodness-of-fit and association analysis; Analysis of Variance (ANOVA); Linear regression and correlation analysis.</w:t>
            </w:r>
          </w:p>
          <w:p w14:paraId="5DAE7C93" w14:textId="77777777" w:rsidR="00F57522" w:rsidRPr="00F57522" w:rsidRDefault="00F57522" w:rsidP="00F57522">
            <w:pPr>
              <w:widowControl/>
              <w:pBdr>
                <w:top w:val="nil"/>
                <w:left w:val="nil"/>
                <w:bottom w:val="nil"/>
                <w:right w:val="nil"/>
                <w:between w:val="nil"/>
              </w:pBdr>
              <w:ind w:left="720"/>
              <w:rPr>
                <w:rFonts w:ascii="Arial" w:eastAsia="Arial" w:hAnsi="Arial" w:cs="Arial"/>
                <w:color w:val="000000"/>
                <w:lang w:val="en-US"/>
              </w:rPr>
            </w:pPr>
          </w:p>
          <w:p w14:paraId="680E5740" w14:textId="77777777" w:rsidR="00F57522" w:rsidRPr="00F57522" w:rsidRDefault="00F57522" w:rsidP="00F57522">
            <w:pPr>
              <w:widowControl/>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Physics (2 Credits)</w:t>
            </w:r>
          </w:p>
          <w:p w14:paraId="09362EDC" w14:textId="77777777" w:rsidR="00F57522" w:rsidRPr="00F57522" w:rsidRDefault="00F57522" w:rsidP="00F57522">
            <w:pPr>
              <w:widowControl/>
              <w:numPr>
                <w:ilvl w:val="0"/>
                <w:numId w:val="12"/>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Introduction to Quantum Mechanics: Wave-particle duality and the Schrödinger Equation.</w:t>
            </w:r>
          </w:p>
          <w:p w14:paraId="7EB06404" w14:textId="77777777" w:rsidR="00F57522" w:rsidRPr="00F57522" w:rsidRDefault="00F57522" w:rsidP="00F57522">
            <w:pPr>
              <w:widowControl/>
              <w:numPr>
                <w:ilvl w:val="0"/>
                <w:numId w:val="12"/>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Atomic Models and Crystalline Structure.</w:t>
            </w:r>
          </w:p>
          <w:p w14:paraId="4FF9F333" w14:textId="77777777" w:rsidR="00F57522" w:rsidRPr="00F57522" w:rsidRDefault="00F57522" w:rsidP="00F57522">
            <w:pPr>
              <w:widowControl/>
              <w:numPr>
                <w:ilvl w:val="0"/>
                <w:numId w:val="12"/>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Energy Band Theory in Solids: Insulators, conductors, and semiconductors.</w:t>
            </w:r>
          </w:p>
          <w:p w14:paraId="42F3CE35" w14:textId="77777777" w:rsidR="00F57522" w:rsidRDefault="00F57522" w:rsidP="00F57522">
            <w:pPr>
              <w:widowControl/>
              <w:numPr>
                <w:ilvl w:val="0"/>
                <w:numId w:val="12"/>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Device Physics: P-n junctions, transistors, and photon-matter interaction (LEDs and Photodetectors).</w:t>
            </w:r>
          </w:p>
          <w:p w14:paraId="09DDFC3D" w14:textId="77777777" w:rsidR="00F57522" w:rsidRPr="00F57522" w:rsidRDefault="00F57522" w:rsidP="00F57522">
            <w:pPr>
              <w:widowControl/>
              <w:pBdr>
                <w:top w:val="nil"/>
                <w:left w:val="nil"/>
                <w:bottom w:val="nil"/>
                <w:right w:val="nil"/>
                <w:between w:val="nil"/>
              </w:pBdr>
              <w:ind w:left="720"/>
              <w:rPr>
                <w:rFonts w:ascii="Arial" w:eastAsia="Arial" w:hAnsi="Arial" w:cs="Arial"/>
                <w:color w:val="000000"/>
                <w:lang w:val="en-US"/>
              </w:rPr>
            </w:pPr>
          </w:p>
          <w:p w14:paraId="1E3AA990" w14:textId="77777777" w:rsidR="00F57522" w:rsidRPr="00F57522" w:rsidRDefault="00F57522" w:rsidP="00F57522">
            <w:pPr>
              <w:widowControl/>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Electromechanical Energy Conversion (3 Credits)</w:t>
            </w:r>
          </w:p>
          <w:p w14:paraId="4B87B8C7" w14:textId="77777777" w:rsidR="00F57522" w:rsidRPr="00F57522" w:rsidRDefault="00F57522" w:rsidP="00F57522">
            <w:pPr>
              <w:widowControl/>
              <w:numPr>
                <w:ilvl w:val="0"/>
                <w:numId w:val="13"/>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Power and Signal Transformers: Steady-state operation.</w:t>
            </w:r>
          </w:p>
          <w:p w14:paraId="30C87E5D" w14:textId="77777777" w:rsidR="00F57522" w:rsidRPr="00F57522" w:rsidRDefault="00F57522" w:rsidP="00F57522">
            <w:pPr>
              <w:widowControl/>
              <w:numPr>
                <w:ilvl w:val="0"/>
                <w:numId w:val="13"/>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Electromechanical Relations: General equations for torque, mechanical force, and electromotive force for electromechanical converters; Transfer functions.</w:t>
            </w:r>
          </w:p>
          <w:p w14:paraId="16A487FC" w14:textId="77777777" w:rsidR="00F57522" w:rsidRPr="00F57522" w:rsidRDefault="00F57522" w:rsidP="00F57522">
            <w:pPr>
              <w:widowControl/>
              <w:numPr>
                <w:ilvl w:val="0"/>
                <w:numId w:val="13"/>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Single and Doubly Excited Linear Electromechanical Converters: Energy balance and applications to power and control devices.</w:t>
            </w:r>
          </w:p>
          <w:p w14:paraId="41018BFD" w14:textId="77777777" w:rsidR="00F57522" w:rsidRPr="00F57522" w:rsidRDefault="00F57522" w:rsidP="00F57522">
            <w:pPr>
              <w:widowControl/>
              <w:numPr>
                <w:ilvl w:val="0"/>
                <w:numId w:val="13"/>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Production of Stationary and Rotating Fields.</w:t>
            </w:r>
          </w:p>
          <w:p w14:paraId="736440A6" w14:textId="77777777" w:rsidR="00F57522" w:rsidRPr="00F57522" w:rsidRDefault="00F57522" w:rsidP="00F57522">
            <w:pPr>
              <w:widowControl/>
              <w:numPr>
                <w:ilvl w:val="0"/>
                <w:numId w:val="13"/>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Synchronous Rotating Machines in Steady-State.</w:t>
            </w:r>
          </w:p>
          <w:p w14:paraId="6811150A" w14:textId="77777777" w:rsidR="00F57522" w:rsidRPr="00F57522" w:rsidRDefault="00F57522" w:rsidP="00F57522">
            <w:pPr>
              <w:widowControl/>
              <w:numPr>
                <w:ilvl w:val="0"/>
                <w:numId w:val="13"/>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Asynchronous (Induction) Machines in Steady-State.</w:t>
            </w:r>
          </w:p>
          <w:p w14:paraId="726120D5" w14:textId="77777777" w:rsidR="00F57522" w:rsidRDefault="00F57522" w:rsidP="00F57522">
            <w:pPr>
              <w:widowControl/>
              <w:numPr>
                <w:ilvl w:val="0"/>
                <w:numId w:val="13"/>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Direct Current (DC) Motors in Steady-State.</w:t>
            </w:r>
          </w:p>
          <w:p w14:paraId="57CDC4F2" w14:textId="77777777" w:rsidR="00F57522" w:rsidRPr="00F57522" w:rsidRDefault="00F57522" w:rsidP="00F57522">
            <w:pPr>
              <w:widowControl/>
              <w:pBdr>
                <w:top w:val="nil"/>
                <w:left w:val="nil"/>
                <w:bottom w:val="nil"/>
                <w:right w:val="nil"/>
                <w:between w:val="nil"/>
              </w:pBdr>
              <w:ind w:left="720"/>
              <w:rPr>
                <w:rFonts w:ascii="Arial" w:eastAsia="Arial" w:hAnsi="Arial" w:cs="Arial"/>
                <w:color w:val="000000"/>
                <w:lang w:val="en-US"/>
              </w:rPr>
            </w:pPr>
          </w:p>
          <w:p w14:paraId="1335836B" w14:textId="77777777" w:rsidR="00F57522" w:rsidRPr="00F57522" w:rsidRDefault="00F57522" w:rsidP="00F57522">
            <w:pPr>
              <w:widowControl/>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Transport Phenomena (2 Credits)</w:t>
            </w:r>
          </w:p>
          <w:p w14:paraId="06FF530D" w14:textId="77777777" w:rsidR="00F57522" w:rsidRPr="00F57522" w:rsidRDefault="00F57522" w:rsidP="00F57522">
            <w:pPr>
              <w:widowControl/>
              <w:numPr>
                <w:ilvl w:val="0"/>
                <w:numId w:val="14"/>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First and Second Laws of Thermodynamics for Systems.</w:t>
            </w:r>
          </w:p>
          <w:p w14:paraId="0C21CF86" w14:textId="77777777" w:rsidR="00F57522" w:rsidRPr="00F57522" w:rsidRDefault="00F57522" w:rsidP="00F57522">
            <w:pPr>
              <w:widowControl/>
              <w:numPr>
                <w:ilvl w:val="0"/>
                <w:numId w:val="14"/>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First and Second Laws of Thermodynamics for Control Volumes.</w:t>
            </w:r>
          </w:p>
          <w:p w14:paraId="08230B32" w14:textId="77777777" w:rsidR="00F57522" w:rsidRPr="00F57522" w:rsidRDefault="00F57522" w:rsidP="00F57522">
            <w:pPr>
              <w:widowControl/>
              <w:numPr>
                <w:ilvl w:val="0"/>
                <w:numId w:val="14"/>
              </w:numPr>
              <w:pBdr>
                <w:top w:val="nil"/>
                <w:left w:val="nil"/>
                <w:bottom w:val="nil"/>
                <w:right w:val="nil"/>
                <w:between w:val="nil"/>
              </w:pBdr>
              <w:rPr>
                <w:rFonts w:ascii="Arial" w:eastAsia="Arial" w:hAnsi="Arial" w:cs="Arial"/>
                <w:color w:val="000000"/>
                <w:lang w:val="en-US"/>
              </w:rPr>
            </w:pPr>
            <w:r w:rsidRPr="00F57522">
              <w:rPr>
                <w:rFonts w:ascii="Arial" w:eastAsia="Arial" w:hAnsi="Arial" w:cs="Arial"/>
                <w:color w:val="000000"/>
                <w:lang w:val="en-US"/>
              </w:rPr>
              <w:t>Energy Conversion via Thermodynamic Processes and Cycles.</w:t>
            </w:r>
          </w:p>
          <w:p w14:paraId="17563342" w14:textId="0D058C54" w:rsidR="00D454D2" w:rsidRPr="00F57522" w:rsidRDefault="00D454D2" w:rsidP="00F57522">
            <w:pPr>
              <w:widowControl/>
              <w:pBdr>
                <w:top w:val="nil"/>
                <w:left w:val="nil"/>
                <w:bottom w:val="nil"/>
                <w:right w:val="nil"/>
                <w:between w:val="nil"/>
              </w:pBdr>
              <w:rPr>
                <w:rFonts w:ascii="Arial" w:eastAsia="Arial" w:hAnsi="Arial" w:cs="Arial"/>
                <w:color w:val="000000"/>
                <w:lang w:val="en-US"/>
              </w:rPr>
            </w:pPr>
          </w:p>
        </w:tc>
      </w:tr>
      <w:tr w:rsidR="00D454D2" w14:paraId="3C1B09AC"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4FB05E35" w14:textId="77777777" w:rsidR="00D454D2"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D454D2" w14:paraId="72F6EB6D"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744ECCF8" w14:textId="77777777" w:rsidR="00D454D2" w:rsidRPr="002B75B2" w:rsidRDefault="00D454D2">
            <w:pPr>
              <w:widowControl/>
              <w:pBdr>
                <w:top w:val="nil"/>
                <w:left w:val="nil"/>
                <w:bottom w:val="nil"/>
                <w:right w:val="nil"/>
                <w:between w:val="nil"/>
              </w:pBdr>
              <w:ind w:left="360"/>
              <w:jc w:val="both"/>
              <w:rPr>
                <w:rFonts w:ascii="Arial" w:eastAsia="Arial" w:hAnsi="Arial" w:cs="Arial"/>
                <w:color w:val="000000"/>
                <w:lang w:val="pt-BR"/>
              </w:rPr>
            </w:pPr>
          </w:p>
          <w:p w14:paraId="045DE2AE" w14:textId="77777777" w:rsidR="00F57522" w:rsidRDefault="00F57522" w:rsidP="00F57522">
            <w:pPr>
              <w:widowControl/>
              <w:jc w:val="both"/>
              <w:rPr>
                <w:rFonts w:ascii="Arial" w:eastAsia="Arial" w:hAnsi="Arial" w:cs="Arial"/>
                <w:lang w:val="pt-BR"/>
              </w:rPr>
            </w:pPr>
            <w:r w:rsidRPr="00F57522">
              <w:rPr>
                <w:rFonts w:ascii="Arial" w:eastAsia="Arial" w:hAnsi="Arial" w:cs="Arial"/>
                <w:lang w:val="pt-BR"/>
              </w:rPr>
              <w:t>Este módulo integra a física de semicondutores e a teoria de bandas à modelagem de conversores eletromecânicos e máquinas elétricas em regime permanente. A disciplina aborda ainda os princípios da termodinâmica aplicados a ciclos de energia e a inferência estatística para análise de dados experimentais, capacitando o aluno a validar modelos tecnológicos complexos por meio de simulações e práticas laboratoriais avançadas.</w:t>
            </w:r>
          </w:p>
          <w:p w14:paraId="72785298" w14:textId="77777777" w:rsidR="00F57522" w:rsidRDefault="00F57522" w:rsidP="00F57522">
            <w:pPr>
              <w:widowControl/>
              <w:jc w:val="both"/>
              <w:rPr>
                <w:rFonts w:ascii="Arial" w:eastAsia="Arial" w:hAnsi="Arial" w:cs="Arial"/>
                <w:lang w:val="en-US"/>
              </w:rPr>
            </w:pPr>
          </w:p>
          <w:p w14:paraId="20CDEA81" w14:textId="7829B100" w:rsidR="00F57522" w:rsidRPr="00F57522" w:rsidRDefault="00F57522" w:rsidP="00F57522">
            <w:pPr>
              <w:widowControl/>
              <w:jc w:val="both"/>
              <w:rPr>
                <w:rFonts w:ascii="Arial" w:eastAsia="Arial" w:hAnsi="Arial" w:cs="Arial"/>
                <w:i/>
                <w:iCs/>
                <w:lang w:val="en-US"/>
              </w:rPr>
            </w:pPr>
            <w:r w:rsidRPr="00F57522">
              <w:rPr>
                <w:rFonts w:ascii="Arial" w:eastAsia="Arial" w:hAnsi="Arial" w:cs="Arial"/>
                <w:i/>
                <w:iCs/>
                <w:lang w:val="en-US"/>
              </w:rPr>
              <w:t>This module integrates semiconductor physics and band theory with the modeling of electromechanical converters and electrical machines in steady-state. The curriculum also covers thermodynamic principles applied to energy cycles and statistical inference for experimental data analysis, enabling students to validate complex technological models through simulations and advanced laboratory practices.</w:t>
            </w:r>
          </w:p>
          <w:p w14:paraId="766A9C31" w14:textId="5C9612D8" w:rsidR="00D454D2" w:rsidRDefault="00D454D2">
            <w:pPr>
              <w:widowControl/>
              <w:pBdr>
                <w:top w:val="nil"/>
                <w:left w:val="nil"/>
                <w:bottom w:val="nil"/>
                <w:right w:val="nil"/>
                <w:between w:val="nil"/>
              </w:pBdr>
              <w:jc w:val="both"/>
              <w:rPr>
                <w:rFonts w:ascii="Arial" w:eastAsia="Arial" w:hAnsi="Arial" w:cs="Arial"/>
                <w:i/>
              </w:rPr>
            </w:pPr>
          </w:p>
        </w:tc>
      </w:tr>
      <w:tr w:rsidR="00D454D2" w:rsidRPr="002B75B2" w14:paraId="2F45A278"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5B29688" w14:textId="77777777" w:rsidR="00D454D2" w:rsidRPr="002B75B2" w:rsidRDefault="00000000">
            <w:pPr>
              <w:widowControl/>
              <w:pBdr>
                <w:top w:val="nil"/>
                <w:left w:val="nil"/>
                <w:bottom w:val="nil"/>
                <w:right w:val="nil"/>
                <w:between w:val="nil"/>
              </w:pBdr>
              <w:rPr>
                <w:rFonts w:ascii="Arial" w:eastAsia="Arial" w:hAnsi="Arial" w:cs="Arial"/>
                <w:color w:val="000000"/>
                <w:lang w:val="pt-BR"/>
              </w:rPr>
            </w:pPr>
            <w:r w:rsidRPr="002B75B2">
              <w:rPr>
                <w:rFonts w:ascii="Arial" w:eastAsia="Arial" w:hAnsi="Arial" w:cs="Arial"/>
                <w:lang w:val="pt-BR"/>
              </w:rPr>
              <w:t xml:space="preserve">13. </w:t>
            </w:r>
            <w:r w:rsidRPr="002B75B2">
              <w:rPr>
                <w:rFonts w:ascii="Arial" w:eastAsia="Arial" w:hAnsi="Arial" w:cs="Arial"/>
                <w:color w:val="000000"/>
                <w:lang w:val="pt-BR"/>
              </w:rPr>
              <w:t xml:space="preserve">Método de avaliação / </w:t>
            </w:r>
            <w:r w:rsidRPr="002B75B2">
              <w:rPr>
                <w:rFonts w:ascii="Arial" w:eastAsia="Arial" w:hAnsi="Arial" w:cs="Arial"/>
                <w:i/>
                <w:color w:val="000000"/>
                <w:lang w:val="pt-BR"/>
              </w:rPr>
              <w:t>Evaluation method</w:t>
            </w:r>
          </w:p>
        </w:tc>
      </w:tr>
      <w:tr w:rsidR="00D454D2" w14:paraId="41808629"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1D769EE0" w14:textId="77777777" w:rsidR="00D454D2" w:rsidRPr="002B75B2" w:rsidRDefault="00000000">
            <w:pPr>
              <w:widowControl/>
              <w:pBdr>
                <w:top w:val="nil"/>
                <w:left w:val="nil"/>
                <w:bottom w:val="nil"/>
                <w:right w:val="nil"/>
                <w:between w:val="nil"/>
              </w:pBdr>
              <w:rPr>
                <w:rFonts w:ascii="Arial" w:eastAsia="Arial" w:hAnsi="Arial" w:cs="Arial"/>
                <w:color w:val="000000"/>
                <w:lang w:val="pt-BR"/>
              </w:rPr>
            </w:pPr>
            <w:r w:rsidRPr="002B75B2">
              <w:rPr>
                <w:rFonts w:ascii="Arial" w:eastAsia="Arial" w:hAnsi="Arial" w:cs="Arial"/>
                <w:color w:val="000000"/>
                <w:lang w:val="pt-BR"/>
              </w:rPr>
              <w:lastRenderedPageBreak/>
              <w:t xml:space="preserve"> </w:t>
            </w:r>
          </w:p>
          <w:p w14:paraId="6AB9C393" w14:textId="77777777" w:rsidR="00D454D2" w:rsidRPr="002B75B2" w:rsidRDefault="00000000">
            <w:pPr>
              <w:widowControl/>
              <w:jc w:val="both"/>
              <w:rPr>
                <w:rFonts w:ascii="Arial" w:eastAsia="Arial" w:hAnsi="Arial" w:cs="Arial"/>
                <w:lang w:val="pt-BR"/>
              </w:rPr>
            </w:pPr>
            <w:r w:rsidRPr="002B75B2">
              <w:rPr>
                <w:rFonts w:ascii="Arial" w:eastAsia="Arial" w:hAnsi="Arial" w:cs="Arial"/>
                <w:lang w:val="pt-BR"/>
              </w:rPr>
              <w:t>A disciplina será avaliada de forma contínua, diversificada, com devolutiva detalhada e foco no desenvolvimento de competências utilizando rubricas.</w:t>
            </w:r>
          </w:p>
          <w:p w14:paraId="7390D430" w14:textId="77777777" w:rsidR="00D454D2" w:rsidRPr="002B75B2" w:rsidRDefault="00D454D2">
            <w:pPr>
              <w:widowControl/>
              <w:jc w:val="both"/>
              <w:rPr>
                <w:rFonts w:ascii="Arial" w:eastAsia="Arial" w:hAnsi="Arial" w:cs="Arial"/>
                <w:lang w:val="pt-BR"/>
              </w:rPr>
            </w:pPr>
          </w:p>
          <w:p w14:paraId="162923F6" w14:textId="77777777" w:rsidR="00D454D2" w:rsidRPr="002B75B2" w:rsidRDefault="00000000">
            <w:pPr>
              <w:widowControl/>
              <w:jc w:val="both"/>
              <w:rPr>
                <w:rFonts w:ascii="Arial" w:eastAsia="Arial" w:hAnsi="Arial" w:cs="Arial"/>
                <w:lang w:val="pt-BR"/>
              </w:rPr>
            </w:pPr>
            <w:r w:rsidRPr="002B75B2">
              <w:rPr>
                <w:rFonts w:ascii="Arial" w:eastAsia="Arial" w:hAnsi="Arial" w:cs="Arial"/>
                <w:lang w:val="pt-BR"/>
              </w:rPr>
              <w:t>Serão utilizadas avaliações formativas e/ou somativas. Poderão ser utilizados exercícios, provas, questionários, projetos, apresentações, relatórios, entre outros, como formas de avaliação.</w:t>
            </w:r>
          </w:p>
          <w:p w14:paraId="435544D9" w14:textId="77777777" w:rsidR="00D454D2" w:rsidRPr="002B75B2" w:rsidRDefault="00D454D2">
            <w:pPr>
              <w:widowControl/>
              <w:jc w:val="both"/>
              <w:rPr>
                <w:rFonts w:ascii="Arial" w:eastAsia="Arial" w:hAnsi="Arial" w:cs="Arial"/>
                <w:lang w:val="pt-BR"/>
              </w:rPr>
            </w:pPr>
          </w:p>
          <w:p w14:paraId="393F0050" w14:textId="77777777" w:rsidR="00D454D2" w:rsidRPr="002B75B2" w:rsidRDefault="00D454D2">
            <w:pPr>
              <w:widowControl/>
              <w:jc w:val="both"/>
              <w:rPr>
                <w:rFonts w:ascii="Arial" w:eastAsia="Arial" w:hAnsi="Arial" w:cs="Arial"/>
                <w:lang w:val="pt-BR"/>
              </w:rPr>
            </w:pPr>
          </w:p>
          <w:p w14:paraId="40FBE1D7" w14:textId="77777777" w:rsidR="00D454D2" w:rsidRDefault="00000000">
            <w:pPr>
              <w:widowControl/>
              <w:jc w:val="both"/>
              <w:rPr>
                <w:rFonts w:ascii="Arial" w:eastAsia="Arial" w:hAnsi="Arial" w:cs="Arial"/>
                <w:i/>
              </w:rPr>
            </w:pPr>
            <w:r>
              <w:rPr>
                <w:rFonts w:ascii="Arial" w:eastAsia="Arial" w:hAnsi="Arial" w:cs="Arial"/>
                <w:i/>
              </w:rPr>
              <w:t>The discipline will be evaluated continuously, diversely, with detailed feedback, and a focus on competency development using rubrics.</w:t>
            </w:r>
          </w:p>
          <w:p w14:paraId="1A13DAB6" w14:textId="77777777" w:rsidR="00D454D2" w:rsidRDefault="00D454D2">
            <w:pPr>
              <w:widowControl/>
              <w:jc w:val="both"/>
              <w:rPr>
                <w:rFonts w:ascii="Arial" w:eastAsia="Arial" w:hAnsi="Arial" w:cs="Arial"/>
                <w:i/>
              </w:rPr>
            </w:pPr>
          </w:p>
          <w:p w14:paraId="06BA3749" w14:textId="77777777" w:rsidR="00D454D2" w:rsidRDefault="00000000">
            <w:pPr>
              <w:widowControl/>
              <w:jc w:val="both"/>
              <w:rPr>
                <w:rFonts w:ascii="Arial" w:eastAsia="Arial" w:hAnsi="Arial" w:cs="Arial"/>
              </w:rPr>
            </w:pPr>
            <w:r>
              <w:rPr>
                <w:rFonts w:ascii="Arial" w:eastAsia="Arial" w:hAnsi="Arial" w:cs="Arial"/>
                <w:i/>
              </w:rPr>
              <w:t>Formative and/or summative assessments will be used. Evaluation methods may include exercises, tests, quizzes, projects, presentations, reports, among others.</w:t>
            </w:r>
          </w:p>
          <w:p w14:paraId="30E7A3B8" w14:textId="77777777" w:rsidR="00D454D2" w:rsidRDefault="00D454D2">
            <w:pPr>
              <w:widowControl/>
              <w:pBdr>
                <w:top w:val="nil"/>
                <w:left w:val="nil"/>
                <w:bottom w:val="nil"/>
                <w:right w:val="nil"/>
                <w:between w:val="nil"/>
              </w:pBdr>
              <w:rPr>
                <w:rFonts w:ascii="Arial" w:eastAsia="Arial" w:hAnsi="Arial" w:cs="Arial"/>
              </w:rPr>
            </w:pPr>
          </w:p>
        </w:tc>
      </w:tr>
      <w:tr w:rsidR="00D454D2" w:rsidRPr="002B75B2" w14:paraId="0EDF4B5C"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7AA7B532" w14:textId="77777777" w:rsidR="00D454D2" w:rsidRPr="002B75B2" w:rsidRDefault="00000000">
            <w:pPr>
              <w:widowControl/>
              <w:pBdr>
                <w:top w:val="nil"/>
                <w:left w:val="nil"/>
                <w:bottom w:val="nil"/>
                <w:right w:val="nil"/>
                <w:between w:val="nil"/>
              </w:pBdr>
              <w:rPr>
                <w:rFonts w:ascii="Arial" w:eastAsia="Arial" w:hAnsi="Arial" w:cs="Arial"/>
                <w:color w:val="000000"/>
                <w:lang w:val="pt-BR"/>
              </w:rPr>
            </w:pPr>
            <w:r w:rsidRPr="002B75B2">
              <w:rPr>
                <w:rFonts w:ascii="Arial" w:eastAsia="Arial" w:hAnsi="Arial" w:cs="Arial"/>
                <w:color w:val="000000"/>
                <w:lang w:val="pt-BR"/>
              </w:rPr>
              <w:t>14.</w:t>
            </w:r>
            <w:r w:rsidRPr="002B75B2">
              <w:rPr>
                <w:rFonts w:ascii="Arial" w:eastAsia="Arial" w:hAnsi="Arial" w:cs="Arial"/>
                <w:lang w:val="pt-BR"/>
              </w:rPr>
              <w:t xml:space="preserve"> </w:t>
            </w:r>
            <w:r w:rsidRPr="002B75B2">
              <w:rPr>
                <w:rFonts w:ascii="Arial" w:eastAsia="Arial" w:hAnsi="Arial" w:cs="Arial"/>
                <w:color w:val="000000"/>
                <w:lang w:val="pt-BR"/>
              </w:rPr>
              <w:t xml:space="preserve">Critério de avaliação / </w:t>
            </w:r>
            <w:r w:rsidRPr="002B75B2">
              <w:rPr>
                <w:rFonts w:ascii="Arial" w:eastAsia="Arial" w:hAnsi="Arial" w:cs="Arial"/>
                <w:i/>
                <w:color w:val="000000"/>
                <w:lang w:val="pt-BR"/>
              </w:rPr>
              <w:t>Criterion for approval</w:t>
            </w:r>
          </w:p>
        </w:tc>
      </w:tr>
      <w:tr w:rsidR="00D454D2" w14:paraId="0C50F40C"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275AB634" w14:textId="77777777" w:rsidR="00D454D2" w:rsidRPr="002B75B2" w:rsidRDefault="00D454D2">
            <w:pPr>
              <w:widowControl/>
              <w:pBdr>
                <w:top w:val="nil"/>
                <w:left w:val="nil"/>
                <w:bottom w:val="nil"/>
                <w:right w:val="nil"/>
                <w:between w:val="nil"/>
              </w:pBdr>
              <w:tabs>
                <w:tab w:val="center" w:pos="4252"/>
                <w:tab w:val="right" w:pos="8504"/>
              </w:tabs>
              <w:rPr>
                <w:rFonts w:ascii="Arial" w:eastAsia="Arial" w:hAnsi="Arial" w:cs="Arial"/>
                <w:lang w:val="pt-BR"/>
              </w:rPr>
            </w:pPr>
          </w:p>
          <w:p w14:paraId="5E0CC20E" w14:textId="77777777" w:rsidR="00D454D2" w:rsidRPr="002B75B2" w:rsidRDefault="00000000">
            <w:pPr>
              <w:widowControl/>
              <w:tabs>
                <w:tab w:val="center" w:pos="4252"/>
                <w:tab w:val="right" w:pos="8504"/>
              </w:tabs>
              <w:jc w:val="both"/>
              <w:rPr>
                <w:rFonts w:ascii="Arial" w:eastAsia="Arial" w:hAnsi="Arial" w:cs="Arial"/>
                <w:lang w:val="pt-BR"/>
              </w:rPr>
            </w:pPr>
            <w:r w:rsidRPr="002B75B2">
              <w:rPr>
                <w:rFonts w:ascii="Arial" w:eastAsia="Arial" w:hAnsi="Arial" w:cs="Arial"/>
                <w:lang w:val="pt-BR"/>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2A7D72C5" w14:textId="77777777" w:rsidR="00D454D2" w:rsidRPr="002B75B2" w:rsidRDefault="00D454D2">
            <w:pPr>
              <w:widowControl/>
              <w:tabs>
                <w:tab w:val="center" w:pos="4252"/>
                <w:tab w:val="right" w:pos="8504"/>
              </w:tabs>
              <w:rPr>
                <w:rFonts w:ascii="Arial" w:eastAsia="Arial" w:hAnsi="Arial" w:cs="Arial"/>
                <w:lang w:val="pt-BR"/>
              </w:rPr>
            </w:pPr>
          </w:p>
          <w:p w14:paraId="29A8C7AF" w14:textId="77777777" w:rsidR="00D454D2" w:rsidRDefault="00000000">
            <w:pPr>
              <w:widowControl/>
              <w:tabs>
                <w:tab w:val="center" w:pos="4252"/>
                <w:tab w:val="right" w:pos="8504"/>
              </w:tabs>
              <w:jc w:val="both"/>
              <w:rPr>
                <w:rFonts w:ascii="Arial" w:eastAsia="Arial" w:hAnsi="Arial" w:cs="Arial"/>
              </w:rPr>
            </w:pPr>
            <w:r>
              <w:rPr>
                <w:rFonts w:ascii="Arial" w:eastAsia="Arial" w:hAnsi="Arial" w:cs="Arial"/>
                <w:i/>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4B014F6D" w14:textId="77777777" w:rsidR="00D454D2" w:rsidRDefault="00D454D2">
            <w:pPr>
              <w:widowControl/>
              <w:pBdr>
                <w:top w:val="nil"/>
                <w:left w:val="nil"/>
                <w:bottom w:val="nil"/>
                <w:right w:val="nil"/>
                <w:between w:val="nil"/>
              </w:pBdr>
              <w:tabs>
                <w:tab w:val="center" w:pos="4252"/>
                <w:tab w:val="right" w:pos="8504"/>
              </w:tabs>
              <w:rPr>
                <w:rFonts w:ascii="Arial" w:eastAsia="Arial" w:hAnsi="Arial" w:cs="Arial"/>
                <w:i/>
                <w:color w:val="000000"/>
              </w:rPr>
            </w:pPr>
          </w:p>
        </w:tc>
      </w:tr>
      <w:tr w:rsidR="00D454D2" w:rsidRPr="002B75B2" w14:paraId="14B63B1F"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18AF35F8" w14:textId="77777777" w:rsidR="00D454D2" w:rsidRPr="002B75B2" w:rsidRDefault="00000000">
            <w:pPr>
              <w:widowControl/>
              <w:pBdr>
                <w:top w:val="nil"/>
                <w:left w:val="nil"/>
                <w:bottom w:val="nil"/>
                <w:right w:val="nil"/>
                <w:between w:val="nil"/>
              </w:pBdr>
              <w:rPr>
                <w:rFonts w:ascii="Arial" w:eastAsia="Arial" w:hAnsi="Arial" w:cs="Arial"/>
                <w:color w:val="000000"/>
                <w:lang w:val="pt-BR"/>
              </w:rPr>
            </w:pPr>
            <w:r w:rsidRPr="002B75B2">
              <w:rPr>
                <w:rFonts w:ascii="Arial" w:eastAsia="Arial" w:hAnsi="Arial" w:cs="Arial"/>
                <w:color w:val="000000"/>
                <w:lang w:val="pt-BR"/>
              </w:rPr>
              <w:t>15</w:t>
            </w:r>
            <w:r w:rsidRPr="002B75B2">
              <w:rPr>
                <w:rFonts w:ascii="Arial" w:eastAsia="Arial" w:hAnsi="Arial" w:cs="Arial"/>
                <w:lang w:val="pt-BR"/>
              </w:rPr>
              <w:t xml:space="preserve">. </w:t>
            </w:r>
            <w:r w:rsidRPr="002B75B2">
              <w:rPr>
                <w:rFonts w:ascii="Arial" w:eastAsia="Arial" w:hAnsi="Arial" w:cs="Arial"/>
                <w:color w:val="000000"/>
                <w:lang w:val="pt-BR"/>
              </w:rPr>
              <w:t xml:space="preserve">Normas de recuperação / </w:t>
            </w:r>
            <w:r w:rsidRPr="002B75B2">
              <w:rPr>
                <w:rFonts w:ascii="Arial" w:eastAsia="Arial" w:hAnsi="Arial" w:cs="Arial"/>
                <w:i/>
                <w:color w:val="000000"/>
                <w:lang w:val="pt-BR"/>
              </w:rPr>
              <w:t>Norms for remedial work</w:t>
            </w:r>
          </w:p>
        </w:tc>
      </w:tr>
      <w:tr w:rsidR="00D454D2" w14:paraId="122E9F6E" w14:textId="77777777">
        <w:tc>
          <w:tcPr>
            <w:tcW w:w="9331" w:type="dxa"/>
            <w:gridSpan w:val="9"/>
            <w:tcBorders>
              <w:left w:val="single" w:sz="18" w:space="0" w:color="000000"/>
              <w:bottom w:val="single" w:sz="12" w:space="0" w:color="000000"/>
              <w:right w:val="single" w:sz="18" w:space="0" w:color="000000"/>
            </w:tcBorders>
            <w:tcMar>
              <w:top w:w="0" w:type="dxa"/>
              <w:left w:w="108" w:type="dxa"/>
              <w:bottom w:w="0" w:type="dxa"/>
              <w:right w:w="108" w:type="dxa"/>
            </w:tcMar>
          </w:tcPr>
          <w:p w14:paraId="2E06C770" w14:textId="77777777" w:rsidR="00D454D2" w:rsidRPr="002B75B2" w:rsidRDefault="00D454D2">
            <w:pPr>
              <w:widowControl/>
              <w:pBdr>
                <w:top w:val="nil"/>
                <w:left w:val="nil"/>
                <w:bottom w:val="nil"/>
                <w:right w:val="nil"/>
                <w:between w:val="nil"/>
              </w:pBdr>
              <w:tabs>
                <w:tab w:val="center" w:pos="4252"/>
                <w:tab w:val="right" w:pos="8504"/>
              </w:tabs>
              <w:rPr>
                <w:rFonts w:ascii="Arial" w:eastAsia="Arial" w:hAnsi="Arial" w:cs="Arial"/>
                <w:color w:val="000000"/>
                <w:lang w:val="pt-BR"/>
              </w:rPr>
            </w:pPr>
          </w:p>
          <w:p w14:paraId="551DEFD9" w14:textId="77777777" w:rsidR="00D454D2" w:rsidRPr="002B75B2" w:rsidRDefault="00000000">
            <w:pPr>
              <w:widowControl/>
              <w:tabs>
                <w:tab w:val="center" w:pos="4252"/>
                <w:tab w:val="right" w:pos="8504"/>
              </w:tabs>
              <w:jc w:val="both"/>
              <w:rPr>
                <w:rFonts w:ascii="Arial" w:eastAsia="Arial" w:hAnsi="Arial" w:cs="Arial"/>
                <w:lang w:val="pt-BR"/>
              </w:rPr>
            </w:pPr>
            <w:r w:rsidRPr="002B75B2">
              <w:rPr>
                <w:rFonts w:ascii="Arial" w:eastAsia="Arial" w:hAnsi="Arial" w:cs="Arial"/>
                <w:lang w:val="pt-BR"/>
              </w:rPr>
              <w:t xml:space="preserve">O diagnóstico holístico será utilizado para identificar as competências insatisfatórias e o aluno deverá realizar atividades complementares para a reavaliação do nível de proficiência dessas competências. </w:t>
            </w:r>
          </w:p>
          <w:p w14:paraId="788741B4" w14:textId="77777777" w:rsidR="00D454D2" w:rsidRPr="002B75B2" w:rsidRDefault="00D454D2">
            <w:pPr>
              <w:widowControl/>
              <w:tabs>
                <w:tab w:val="center" w:pos="4252"/>
                <w:tab w:val="right" w:pos="8504"/>
              </w:tabs>
              <w:jc w:val="both"/>
              <w:rPr>
                <w:rFonts w:ascii="Arial" w:eastAsia="Arial" w:hAnsi="Arial" w:cs="Arial"/>
                <w:lang w:val="pt-BR"/>
              </w:rPr>
            </w:pPr>
          </w:p>
          <w:p w14:paraId="77F0897A" w14:textId="77777777" w:rsidR="00D454D2" w:rsidRDefault="00000000">
            <w:pPr>
              <w:widowControl/>
              <w:tabs>
                <w:tab w:val="center" w:pos="4252"/>
                <w:tab w:val="right" w:pos="8504"/>
              </w:tabs>
              <w:jc w:val="both"/>
              <w:rPr>
                <w:rFonts w:ascii="Arial" w:eastAsia="Arial" w:hAnsi="Arial" w:cs="Arial"/>
              </w:rPr>
            </w:pPr>
            <w:r>
              <w:rPr>
                <w:rFonts w:ascii="Arial" w:eastAsia="Arial" w:hAnsi="Arial" w:cs="Arial"/>
                <w:i/>
              </w:rPr>
              <w:t>The holistic diagnosis will be used to identify unsatisfactory competencies, and the student must complete complementary activities for the reassessment of the proficiency level in those competencies</w:t>
            </w:r>
          </w:p>
          <w:p w14:paraId="61D70D85" w14:textId="77777777" w:rsidR="00D454D2" w:rsidRDefault="00D454D2">
            <w:pPr>
              <w:widowControl/>
              <w:pBdr>
                <w:top w:val="nil"/>
                <w:left w:val="nil"/>
                <w:bottom w:val="nil"/>
                <w:right w:val="nil"/>
                <w:between w:val="nil"/>
              </w:pBdr>
              <w:tabs>
                <w:tab w:val="center" w:pos="4252"/>
                <w:tab w:val="right" w:pos="8504"/>
              </w:tabs>
              <w:jc w:val="both"/>
              <w:rPr>
                <w:rFonts w:ascii="Arial" w:eastAsia="Arial" w:hAnsi="Arial" w:cs="Arial"/>
              </w:rPr>
            </w:pPr>
          </w:p>
        </w:tc>
      </w:tr>
      <w:tr w:rsidR="00D454D2" w14:paraId="0E63934D"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21A6F8F5" w14:textId="77777777" w:rsidR="00D454D2" w:rsidRDefault="00000000">
            <w:pPr>
              <w:widowControl/>
              <w:pBdr>
                <w:top w:val="nil"/>
                <w:left w:val="nil"/>
                <w:bottom w:val="nil"/>
                <w:right w:val="nil"/>
                <w:between w:val="nil"/>
              </w:pBdr>
              <w:rPr>
                <w:rFonts w:ascii="Arial" w:eastAsia="Arial" w:hAnsi="Arial" w:cs="Arial"/>
                <w:i/>
                <w:color w:val="000000"/>
              </w:rPr>
            </w:pPr>
            <w:r>
              <w:rPr>
                <w:rFonts w:ascii="Arial" w:eastAsia="Arial" w:hAnsi="Arial" w:cs="Arial"/>
                <w:color w:val="000000"/>
              </w:rPr>
              <w:t>16</w:t>
            </w:r>
            <w:r>
              <w:rPr>
                <w:rFonts w:ascii="Arial" w:eastAsia="Arial" w:hAnsi="Arial" w:cs="Arial"/>
              </w:rPr>
              <w:t xml:space="preserve">. </w:t>
            </w:r>
            <w:r>
              <w:rPr>
                <w:rFonts w:ascii="Arial" w:eastAsia="Arial" w:hAnsi="Arial" w:cs="Arial"/>
                <w:color w:val="000000"/>
              </w:rPr>
              <w:t xml:space="preserve">Bibliografia / </w:t>
            </w:r>
            <w:r>
              <w:rPr>
                <w:rFonts w:ascii="Arial" w:eastAsia="Arial" w:hAnsi="Arial" w:cs="Arial"/>
                <w:i/>
                <w:color w:val="000000"/>
              </w:rPr>
              <w:t>Bibliography</w:t>
            </w:r>
          </w:p>
          <w:p w14:paraId="1DA9991C" w14:textId="77777777" w:rsidR="00D454D2" w:rsidRDefault="00D454D2">
            <w:pPr>
              <w:widowControl/>
              <w:pBdr>
                <w:top w:val="nil"/>
                <w:left w:val="nil"/>
                <w:bottom w:val="nil"/>
                <w:right w:val="nil"/>
                <w:between w:val="nil"/>
              </w:pBdr>
              <w:rPr>
                <w:rFonts w:ascii="Arial" w:eastAsia="Arial" w:hAnsi="Arial" w:cs="Arial"/>
                <w:i/>
              </w:rPr>
            </w:pPr>
          </w:p>
        </w:tc>
      </w:tr>
      <w:tr w:rsidR="00D454D2" w14:paraId="0E698E05" w14:textId="77777777">
        <w:tc>
          <w:tcPr>
            <w:tcW w:w="9331" w:type="dxa"/>
            <w:gridSpan w:val="9"/>
            <w:tcBorders>
              <w:left w:val="single" w:sz="18" w:space="0" w:color="000000"/>
              <w:bottom w:val="single" w:sz="4" w:space="0" w:color="000000"/>
              <w:right w:val="single" w:sz="18" w:space="0" w:color="000000"/>
            </w:tcBorders>
            <w:tcMar>
              <w:top w:w="0" w:type="dxa"/>
              <w:left w:w="108" w:type="dxa"/>
              <w:bottom w:w="0" w:type="dxa"/>
              <w:right w:w="108" w:type="dxa"/>
            </w:tcMar>
          </w:tcPr>
          <w:p w14:paraId="1D16B96E" w14:textId="77777777" w:rsidR="00D454D2" w:rsidRDefault="00000000">
            <w:pPr>
              <w:widowControl/>
              <w:pBdr>
                <w:top w:val="nil"/>
                <w:left w:val="nil"/>
                <w:bottom w:val="nil"/>
                <w:right w:val="nil"/>
                <w:between w:val="nil"/>
              </w:pBdr>
              <w:tabs>
                <w:tab w:val="center" w:pos="4252"/>
                <w:tab w:val="right" w:pos="8504"/>
              </w:tabs>
              <w:jc w:val="both"/>
              <w:rPr>
                <w:rFonts w:ascii="Arial" w:eastAsia="Arial" w:hAnsi="Arial" w:cs="Arial"/>
                <w:lang w:val="pt-BR"/>
              </w:rPr>
            </w:pPr>
            <w:r w:rsidRPr="002B75B2">
              <w:rPr>
                <w:rFonts w:ascii="Arial" w:eastAsia="Arial" w:hAnsi="Arial" w:cs="Arial"/>
                <w:lang w:val="pt-BR"/>
              </w:rPr>
              <w:t xml:space="preserve">A base teórica que será utilizada no curso terá origem variada, podendo ser composta de livros de referência, apostilas, vídeos, entre outros, e poderá ser atualizada constantemente.  Os docentes deverão apresentar a bibliografia referente ao tema em questão quando necessário. Alguns livros que serão utilizados como base são: </w:t>
            </w:r>
          </w:p>
          <w:p w14:paraId="027CA173" w14:textId="77777777" w:rsidR="002B75B2" w:rsidRDefault="002B75B2">
            <w:pPr>
              <w:widowControl/>
              <w:pBdr>
                <w:top w:val="nil"/>
                <w:left w:val="nil"/>
                <w:bottom w:val="nil"/>
                <w:right w:val="nil"/>
                <w:between w:val="nil"/>
              </w:pBdr>
              <w:tabs>
                <w:tab w:val="center" w:pos="4252"/>
                <w:tab w:val="right" w:pos="8504"/>
              </w:tabs>
              <w:jc w:val="both"/>
              <w:rPr>
                <w:rFonts w:ascii="Arial" w:eastAsia="Arial" w:hAnsi="Arial" w:cs="Arial"/>
                <w:lang w:val="pt-BR"/>
              </w:rPr>
            </w:pPr>
          </w:p>
          <w:p w14:paraId="553FED88" w14:textId="307AE659" w:rsidR="002B75B2" w:rsidRPr="002B75B2" w:rsidRDefault="002B75B2" w:rsidP="002B75B2">
            <w:pPr>
              <w:widowControl/>
              <w:pBdr>
                <w:top w:val="nil"/>
                <w:left w:val="nil"/>
                <w:bottom w:val="nil"/>
                <w:right w:val="nil"/>
                <w:between w:val="nil"/>
              </w:pBdr>
              <w:tabs>
                <w:tab w:val="center" w:pos="4252"/>
                <w:tab w:val="right" w:pos="8504"/>
              </w:tabs>
              <w:rPr>
                <w:rFonts w:ascii="Arial" w:eastAsia="Arial" w:hAnsi="Arial" w:cs="Arial"/>
                <w:lang w:val="pt-BR"/>
              </w:rPr>
            </w:pPr>
            <w:r>
              <w:rPr>
                <w:rFonts w:ascii="Arial" w:eastAsia="Arial" w:hAnsi="Arial" w:cs="Arial"/>
                <w:lang w:val="pt-BR"/>
              </w:rPr>
              <w:t>Estatística:</w:t>
            </w:r>
            <w:r>
              <w:rPr>
                <w:rFonts w:ascii="Arial" w:eastAsia="Arial" w:hAnsi="Arial" w:cs="Arial"/>
                <w:lang w:val="pt-BR"/>
              </w:rPr>
              <w:br/>
            </w:r>
            <w:r w:rsidRPr="002B75B2">
              <w:rPr>
                <w:rFonts w:ascii="Arial" w:eastAsia="Arial" w:hAnsi="Arial" w:cs="Arial"/>
                <w:lang w:val="pt-BR"/>
              </w:rPr>
              <w:t>1.</w:t>
            </w:r>
            <w:r>
              <w:rPr>
                <w:rFonts w:ascii="Arial" w:eastAsia="Arial" w:hAnsi="Arial" w:cs="Arial"/>
                <w:lang w:val="pt-BR"/>
              </w:rPr>
              <w:t xml:space="preserve"> </w:t>
            </w:r>
            <w:r w:rsidRPr="002B75B2">
              <w:rPr>
                <w:rFonts w:ascii="Arial" w:eastAsia="Arial" w:hAnsi="Arial" w:cs="Arial"/>
                <w:lang w:val="pt-BR"/>
              </w:rPr>
              <w:t>Bussab, W. O., Morettin, P. A. Estatística Básica (qualquer edição).</w:t>
            </w:r>
          </w:p>
          <w:p w14:paraId="10886628" w14:textId="3CF7F02D" w:rsidR="002B75B2" w:rsidRPr="002B75B2" w:rsidRDefault="002B75B2" w:rsidP="002B75B2">
            <w:pPr>
              <w:widowControl/>
              <w:pBdr>
                <w:top w:val="nil"/>
                <w:left w:val="nil"/>
                <w:bottom w:val="nil"/>
                <w:right w:val="nil"/>
                <w:between w:val="nil"/>
              </w:pBdr>
              <w:tabs>
                <w:tab w:val="center" w:pos="4252"/>
                <w:tab w:val="right" w:pos="8504"/>
              </w:tabs>
              <w:rPr>
                <w:rFonts w:ascii="Arial" w:eastAsia="Arial" w:hAnsi="Arial" w:cs="Arial"/>
                <w:lang w:val="pt-BR"/>
              </w:rPr>
            </w:pPr>
            <w:r w:rsidRPr="002B75B2">
              <w:rPr>
                <w:rFonts w:ascii="Arial" w:eastAsia="Arial" w:hAnsi="Arial" w:cs="Arial"/>
                <w:lang w:val="pt-BR"/>
              </w:rPr>
              <w:t>2.</w:t>
            </w:r>
            <w:r>
              <w:rPr>
                <w:rFonts w:ascii="Arial" w:eastAsia="Arial" w:hAnsi="Arial" w:cs="Arial"/>
                <w:lang w:val="pt-BR"/>
              </w:rPr>
              <w:t xml:space="preserve"> </w:t>
            </w:r>
            <w:r w:rsidRPr="002B75B2">
              <w:rPr>
                <w:rFonts w:ascii="Arial" w:eastAsia="Arial" w:hAnsi="Arial" w:cs="Arial"/>
                <w:lang w:val="pt-BR"/>
              </w:rPr>
              <w:t>Costa Neto, P. L. O. Estatística (qualquer edição).</w:t>
            </w:r>
          </w:p>
          <w:p w14:paraId="5BC3C7A6" w14:textId="411CD9D7" w:rsidR="002B75B2" w:rsidRPr="002B75B2" w:rsidRDefault="002B75B2" w:rsidP="002B75B2">
            <w:pPr>
              <w:widowControl/>
              <w:pBdr>
                <w:top w:val="nil"/>
                <w:left w:val="nil"/>
                <w:bottom w:val="nil"/>
                <w:right w:val="nil"/>
                <w:between w:val="nil"/>
              </w:pBdr>
              <w:tabs>
                <w:tab w:val="center" w:pos="4252"/>
                <w:tab w:val="right" w:pos="8504"/>
              </w:tabs>
              <w:rPr>
                <w:rFonts w:ascii="Arial" w:eastAsia="Arial" w:hAnsi="Arial" w:cs="Arial"/>
                <w:lang w:val="pt-BR"/>
              </w:rPr>
            </w:pPr>
            <w:r w:rsidRPr="002B75B2">
              <w:rPr>
                <w:rFonts w:ascii="Arial" w:eastAsia="Arial" w:hAnsi="Arial" w:cs="Arial"/>
                <w:lang w:val="pt-BR"/>
              </w:rPr>
              <w:t>3.</w:t>
            </w:r>
            <w:r>
              <w:rPr>
                <w:rFonts w:ascii="Arial" w:eastAsia="Arial" w:hAnsi="Arial" w:cs="Arial"/>
                <w:lang w:val="pt-BR"/>
              </w:rPr>
              <w:t xml:space="preserve"> </w:t>
            </w:r>
            <w:r w:rsidRPr="002B75B2">
              <w:rPr>
                <w:rFonts w:ascii="Arial" w:eastAsia="Arial" w:hAnsi="Arial" w:cs="Arial"/>
                <w:lang w:val="pt-BR"/>
              </w:rPr>
              <w:t>Devore, J. L. Probabilidade e Estatística para Engenharia e Ciências (qualquer edição).</w:t>
            </w:r>
          </w:p>
          <w:p w14:paraId="00CF1136" w14:textId="0ADDDB7C" w:rsidR="002B75B2" w:rsidRDefault="002B75B2" w:rsidP="002B75B2">
            <w:pPr>
              <w:widowControl/>
              <w:pBdr>
                <w:top w:val="nil"/>
                <w:left w:val="nil"/>
                <w:bottom w:val="nil"/>
                <w:right w:val="nil"/>
                <w:between w:val="nil"/>
              </w:pBdr>
              <w:tabs>
                <w:tab w:val="center" w:pos="4252"/>
                <w:tab w:val="right" w:pos="8504"/>
              </w:tabs>
              <w:rPr>
                <w:rFonts w:ascii="Arial" w:eastAsia="Arial" w:hAnsi="Arial" w:cs="Arial"/>
                <w:lang w:val="pt-BR"/>
              </w:rPr>
            </w:pPr>
            <w:r w:rsidRPr="002B75B2">
              <w:rPr>
                <w:rFonts w:ascii="Arial" w:eastAsia="Arial" w:hAnsi="Arial" w:cs="Arial"/>
                <w:lang w:val="pt-BR"/>
              </w:rPr>
              <w:t>4.</w:t>
            </w:r>
            <w:r>
              <w:rPr>
                <w:rFonts w:ascii="Arial" w:eastAsia="Arial" w:hAnsi="Arial" w:cs="Arial"/>
                <w:lang w:val="pt-BR"/>
              </w:rPr>
              <w:t xml:space="preserve"> </w:t>
            </w:r>
            <w:r w:rsidRPr="002B75B2">
              <w:rPr>
                <w:rFonts w:ascii="Arial" w:eastAsia="Arial" w:hAnsi="Arial" w:cs="Arial"/>
                <w:lang w:val="pt-BR"/>
              </w:rPr>
              <w:tab/>
              <w:t>Montgomery. D. C., Runger, G. C. Estatística Aplicada e Probabilidade para Engenheiros (qualquer edição).</w:t>
            </w:r>
          </w:p>
          <w:p w14:paraId="1246BF60" w14:textId="77777777" w:rsidR="00F57522" w:rsidRDefault="00F57522" w:rsidP="002B75B2">
            <w:pPr>
              <w:widowControl/>
              <w:pBdr>
                <w:top w:val="nil"/>
                <w:left w:val="nil"/>
                <w:bottom w:val="nil"/>
                <w:right w:val="nil"/>
                <w:between w:val="nil"/>
              </w:pBdr>
              <w:tabs>
                <w:tab w:val="center" w:pos="4252"/>
                <w:tab w:val="right" w:pos="8504"/>
              </w:tabs>
              <w:rPr>
                <w:rFonts w:ascii="Arial" w:eastAsia="Arial" w:hAnsi="Arial" w:cs="Arial"/>
                <w:lang w:val="pt-BR"/>
              </w:rPr>
            </w:pPr>
          </w:p>
          <w:p w14:paraId="12C39555" w14:textId="358DFF59" w:rsidR="00F57522" w:rsidRDefault="00F57522" w:rsidP="002B75B2">
            <w:pPr>
              <w:widowControl/>
              <w:pBdr>
                <w:top w:val="nil"/>
                <w:left w:val="nil"/>
                <w:bottom w:val="nil"/>
                <w:right w:val="nil"/>
                <w:between w:val="nil"/>
              </w:pBdr>
              <w:tabs>
                <w:tab w:val="center" w:pos="4252"/>
                <w:tab w:val="right" w:pos="8504"/>
              </w:tabs>
              <w:rPr>
                <w:rFonts w:ascii="Arial" w:eastAsia="Arial" w:hAnsi="Arial" w:cs="Arial"/>
                <w:lang w:val="pt-BR"/>
              </w:rPr>
            </w:pPr>
            <w:r>
              <w:rPr>
                <w:rFonts w:ascii="Arial" w:eastAsia="Arial" w:hAnsi="Arial" w:cs="Arial"/>
                <w:lang w:val="pt-BR"/>
              </w:rPr>
              <w:t xml:space="preserve">Física: </w:t>
            </w:r>
          </w:p>
          <w:p w14:paraId="39CAB805" w14:textId="77777777" w:rsidR="00F57522" w:rsidRPr="00F57522" w:rsidRDefault="00F57522" w:rsidP="00F57522">
            <w:pPr>
              <w:widowControl/>
              <w:pBdr>
                <w:top w:val="nil"/>
                <w:left w:val="nil"/>
                <w:bottom w:val="nil"/>
                <w:right w:val="nil"/>
                <w:between w:val="nil"/>
              </w:pBdr>
              <w:tabs>
                <w:tab w:val="center" w:pos="4252"/>
                <w:tab w:val="right" w:pos="8504"/>
              </w:tabs>
              <w:rPr>
                <w:rFonts w:ascii="Arial" w:eastAsia="Arial" w:hAnsi="Arial" w:cs="Arial"/>
                <w:lang w:val="en-US"/>
              </w:rPr>
            </w:pPr>
            <w:r w:rsidRPr="00F57522">
              <w:rPr>
                <w:rFonts w:ascii="Arial" w:eastAsia="Arial" w:hAnsi="Arial" w:cs="Arial"/>
                <w:lang w:val="pt-BR"/>
              </w:rPr>
              <w:t>1. Física III e Física IV, Young  &amp; Freedman, 12a. Edição, Pearson &amp; Addison-Wesley, 2009.</w:t>
            </w:r>
            <w:r w:rsidRPr="00F57522">
              <w:rPr>
                <w:rFonts w:ascii="Arial" w:eastAsia="Arial" w:hAnsi="Arial" w:cs="Arial"/>
                <w:lang w:val="pt-BR"/>
              </w:rPr>
              <w:br/>
              <w:t xml:space="preserve">2. Volumes 3 e 4 do ``Curso de Física Básica'', Moysés Nussenzveig, Ed. </w:t>
            </w:r>
            <w:r w:rsidRPr="00F57522">
              <w:rPr>
                <w:rFonts w:ascii="Arial" w:eastAsia="Arial" w:hAnsi="Arial" w:cs="Arial"/>
                <w:lang w:val="en-US"/>
              </w:rPr>
              <w:t xml:space="preserve">Edgard Blücher. </w:t>
            </w:r>
            <w:r w:rsidRPr="00F57522">
              <w:rPr>
                <w:rFonts w:ascii="Arial" w:eastAsia="Arial" w:hAnsi="Arial" w:cs="Arial"/>
                <w:lang w:val="en-US"/>
              </w:rPr>
              <w:br/>
              <w:t>3. Volumes 1, 2 e 3 do ``The Feynman Lectures on Physics'', R. P. Feynman, R. B. Leighton e M. Sands, Addison-Wesley Pub. Co.</w:t>
            </w:r>
          </w:p>
          <w:p w14:paraId="14353B2E" w14:textId="77777777" w:rsidR="009D2F62" w:rsidRPr="00F57522" w:rsidRDefault="009D2F62" w:rsidP="002B75B2">
            <w:pPr>
              <w:widowControl/>
              <w:pBdr>
                <w:top w:val="nil"/>
                <w:left w:val="nil"/>
                <w:bottom w:val="nil"/>
                <w:right w:val="nil"/>
                <w:between w:val="nil"/>
              </w:pBdr>
              <w:tabs>
                <w:tab w:val="center" w:pos="4252"/>
                <w:tab w:val="right" w:pos="8504"/>
              </w:tabs>
              <w:rPr>
                <w:rFonts w:ascii="Arial" w:eastAsia="Arial" w:hAnsi="Arial" w:cs="Arial"/>
                <w:lang w:val="en-US"/>
              </w:rPr>
            </w:pPr>
          </w:p>
          <w:p w14:paraId="28875B10" w14:textId="7CA4858A" w:rsidR="009D2F62" w:rsidRPr="009D2F62" w:rsidRDefault="009D2F62" w:rsidP="009D2F62">
            <w:pPr>
              <w:widowControl/>
              <w:pBdr>
                <w:top w:val="nil"/>
                <w:left w:val="nil"/>
                <w:bottom w:val="nil"/>
                <w:right w:val="nil"/>
                <w:between w:val="nil"/>
              </w:pBdr>
              <w:tabs>
                <w:tab w:val="center" w:pos="4252"/>
                <w:tab w:val="right" w:pos="8504"/>
              </w:tabs>
              <w:rPr>
                <w:rFonts w:ascii="Arial" w:eastAsia="Arial" w:hAnsi="Arial" w:cs="Arial"/>
                <w:lang w:val="pt-BR"/>
              </w:rPr>
            </w:pPr>
            <w:r>
              <w:rPr>
                <w:rFonts w:ascii="Arial" w:eastAsia="Arial" w:hAnsi="Arial" w:cs="Arial"/>
                <w:lang w:val="pt-BR"/>
              </w:rPr>
              <w:t xml:space="preserve">Fenômenos de Transporte: </w:t>
            </w:r>
            <w:r w:rsidRPr="009D2F62">
              <w:rPr>
                <w:rFonts w:ascii="Arial" w:eastAsia="Arial" w:hAnsi="Arial" w:cs="Arial"/>
                <w:lang w:val="pt-BR"/>
              </w:rPr>
              <w:tab/>
            </w:r>
          </w:p>
          <w:p w14:paraId="6BBD2F41" w14:textId="168DDD50" w:rsidR="009D2F62" w:rsidRPr="009D2F62" w:rsidRDefault="009D2F62" w:rsidP="009D2F62">
            <w:pPr>
              <w:widowControl/>
              <w:pBdr>
                <w:top w:val="nil"/>
                <w:left w:val="nil"/>
                <w:bottom w:val="nil"/>
                <w:right w:val="nil"/>
                <w:between w:val="nil"/>
              </w:pBdr>
              <w:tabs>
                <w:tab w:val="center" w:pos="4252"/>
                <w:tab w:val="right" w:pos="8504"/>
              </w:tabs>
              <w:rPr>
                <w:rFonts w:ascii="Arial" w:eastAsia="Arial" w:hAnsi="Arial" w:cs="Arial"/>
                <w:lang w:val="pt-BR"/>
              </w:rPr>
            </w:pPr>
            <w:r w:rsidRPr="009D2F62">
              <w:rPr>
                <w:rFonts w:ascii="Arial" w:eastAsia="Arial" w:hAnsi="Arial" w:cs="Arial"/>
                <w:lang w:val="en-US"/>
              </w:rPr>
              <w:t>1.</w:t>
            </w:r>
            <w:r w:rsidRPr="009D2F62">
              <w:rPr>
                <w:rFonts w:ascii="Arial" w:eastAsia="Arial" w:hAnsi="Arial" w:cs="Arial"/>
                <w:lang w:val="en-US"/>
              </w:rPr>
              <w:tab/>
            </w:r>
            <w:r>
              <w:rPr>
                <w:rFonts w:ascii="Arial" w:eastAsia="Arial" w:hAnsi="Arial" w:cs="Arial"/>
                <w:lang w:val="en-US"/>
              </w:rPr>
              <w:t xml:space="preserve"> </w:t>
            </w:r>
            <w:r w:rsidRPr="009D2F62">
              <w:rPr>
                <w:rFonts w:ascii="Arial" w:eastAsia="Arial" w:hAnsi="Arial" w:cs="Arial"/>
                <w:lang w:val="en-US"/>
              </w:rPr>
              <w:t xml:space="preserve">Moran, M. J.; Shapiro H. N.;Munson, B. R.; DeWitt, D. P.(2005). </w:t>
            </w:r>
            <w:r w:rsidRPr="009D2F62">
              <w:rPr>
                <w:rFonts w:ascii="Arial" w:eastAsia="Arial" w:hAnsi="Arial" w:cs="Arial"/>
                <w:lang w:val="pt-BR"/>
              </w:rPr>
              <w:t>Introdução à Engenharia de Sistemas Térmicos, LTC Editora.</w:t>
            </w:r>
          </w:p>
          <w:p w14:paraId="53CAC487" w14:textId="01CF3805" w:rsidR="009D2F62" w:rsidRPr="009D2F62" w:rsidRDefault="009D2F62" w:rsidP="009D2F62">
            <w:pPr>
              <w:widowControl/>
              <w:pBdr>
                <w:top w:val="nil"/>
                <w:left w:val="nil"/>
                <w:bottom w:val="nil"/>
                <w:right w:val="nil"/>
                <w:between w:val="nil"/>
              </w:pBdr>
              <w:tabs>
                <w:tab w:val="center" w:pos="4252"/>
                <w:tab w:val="right" w:pos="8504"/>
              </w:tabs>
              <w:rPr>
                <w:rFonts w:ascii="Arial" w:eastAsia="Arial" w:hAnsi="Arial" w:cs="Arial"/>
                <w:lang w:val="pt-BR"/>
              </w:rPr>
            </w:pPr>
            <w:r w:rsidRPr="009D2F62">
              <w:rPr>
                <w:rFonts w:ascii="Arial" w:eastAsia="Arial" w:hAnsi="Arial" w:cs="Arial"/>
                <w:lang w:val="pt-BR"/>
              </w:rPr>
              <w:t>2.</w:t>
            </w:r>
            <w:r>
              <w:rPr>
                <w:rFonts w:ascii="Arial" w:eastAsia="Arial" w:hAnsi="Arial" w:cs="Arial"/>
                <w:lang w:val="pt-BR"/>
              </w:rPr>
              <w:t xml:space="preserve"> </w:t>
            </w:r>
            <w:r w:rsidRPr="009D2F62">
              <w:rPr>
                <w:rFonts w:ascii="Arial" w:eastAsia="Arial" w:hAnsi="Arial" w:cs="Arial"/>
                <w:lang w:val="pt-BR"/>
              </w:rPr>
              <w:tab/>
              <w:t>Schmidt, F. W.; Henderson, R. E.; Wolgemuth, C. H. (1993). Introdução às Ciências Térmicas, Editora Edgard Blucher.</w:t>
            </w:r>
          </w:p>
          <w:p w14:paraId="093F0C90" w14:textId="25ECA052" w:rsidR="009D2F62" w:rsidRPr="002B75B2" w:rsidRDefault="009D2F62" w:rsidP="009D2F62">
            <w:pPr>
              <w:widowControl/>
              <w:pBdr>
                <w:top w:val="nil"/>
                <w:left w:val="nil"/>
                <w:bottom w:val="nil"/>
                <w:right w:val="nil"/>
                <w:between w:val="nil"/>
              </w:pBdr>
              <w:tabs>
                <w:tab w:val="center" w:pos="4252"/>
                <w:tab w:val="right" w:pos="8504"/>
              </w:tabs>
              <w:rPr>
                <w:rFonts w:ascii="Arial" w:eastAsia="Arial" w:hAnsi="Arial" w:cs="Arial"/>
                <w:lang w:val="pt-BR"/>
              </w:rPr>
            </w:pPr>
            <w:r w:rsidRPr="009D2F62">
              <w:rPr>
                <w:rFonts w:ascii="Arial" w:eastAsia="Arial" w:hAnsi="Arial" w:cs="Arial"/>
                <w:lang w:val="pt-BR"/>
              </w:rPr>
              <w:t>3.</w:t>
            </w:r>
            <w:r w:rsidRPr="009D2F62">
              <w:rPr>
                <w:rFonts w:ascii="Arial" w:eastAsia="Arial" w:hAnsi="Arial" w:cs="Arial"/>
                <w:lang w:val="pt-BR"/>
              </w:rPr>
              <w:t xml:space="preserve"> </w:t>
            </w:r>
            <w:r w:rsidRPr="009D2F62">
              <w:rPr>
                <w:rFonts w:ascii="Arial" w:eastAsia="Arial" w:hAnsi="Arial" w:cs="Arial"/>
                <w:lang w:val="pt-BR"/>
              </w:rPr>
              <w:t>Potter, M. C.; Scott, E. P. (2004). Ciências Térmicas, Editora Thomson.</w:t>
            </w:r>
          </w:p>
          <w:p w14:paraId="7CCE83C8" w14:textId="22D3F94B" w:rsidR="002B75B2" w:rsidRDefault="002B75B2">
            <w:pPr>
              <w:widowControl/>
              <w:pBdr>
                <w:top w:val="nil"/>
                <w:left w:val="nil"/>
                <w:bottom w:val="nil"/>
                <w:right w:val="nil"/>
                <w:between w:val="nil"/>
              </w:pBdr>
              <w:tabs>
                <w:tab w:val="center" w:pos="4252"/>
                <w:tab w:val="right" w:pos="8504"/>
              </w:tabs>
              <w:jc w:val="both"/>
              <w:rPr>
                <w:rFonts w:ascii="Arial" w:eastAsia="Arial" w:hAnsi="Arial" w:cs="Arial"/>
                <w:lang w:val="pt-BR"/>
              </w:rPr>
            </w:pPr>
          </w:p>
          <w:p w14:paraId="3EA146B3" w14:textId="61245109" w:rsidR="009D2F62" w:rsidRDefault="009D2F62">
            <w:pPr>
              <w:widowControl/>
              <w:pBdr>
                <w:top w:val="nil"/>
                <w:left w:val="nil"/>
                <w:bottom w:val="nil"/>
                <w:right w:val="nil"/>
                <w:between w:val="nil"/>
              </w:pBdr>
              <w:tabs>
                <w:tab w:val="center" w:pos="4252"/>
                <w:tab w:val="right" w:pos="8504"/>
              </w:tabs>
              <w:jc w:val="both"/>
              <w:rPr>
                <w:rFonts w:ascii="Arial" w:eastAsia="Arial" w:hAnsi="Arial" w:cs="Arial"/>
                <w:lang w:val="pt-BR"/>
              </w:rPr>
            </w:pPr>
            <w:r w:rsidRPr="009D2F62">
              <w:rPr>
                <w:rFonts w:ascii="Arial" w:eastAsia="Arial" w:hAnsi="Arial" w:cs="Arial"/>
                <w:lang w:val="pt-BR"/>
              </w:rPr>
              <w:t>Conversão Eletromecânica de Energia</w:t>
            </w:r>
          </w:p>
          <w:p w14:paraId="3232E4BD" w14:textId="77777777" w:rsidR="009D2F62" w:rsidRPr="009D2F62" w:rsidRDefault="00000000" w:rsidP="009D2F62">
            <w:pPr>
              <w:pStyle w:val="ListParagraph"/>
              <w:widowControl/>
              <w:numPr>
                <w:ilvl w:val="0"/>
                <w:numId w:val="7"/>
              </w:numPr>
              <w:tabs>
                <w:tab w:val="center" w:pos="4252"/>
                <w:tab w:val="right" w:pos="8504"/>
              </w:tabs>
              <w:jc w:val="both"/>
              <w:rPr>
                <w:rFonts w:ascii="Arial" w:eastAsia="Arial" w:hAnsi="Arial" w:cs="Arial"/>
              </w:rPr>
            </w:pPr>
            <w:r w:rsidRPr="009D2F62">
              <w:rPr>
                <w:rFonts w:ascii="Arial" w:eastAsia="Arial" w:hAnsi="Arial" w:cs="Arial"/>
                <w:lang w:val="pt-BR"/>
              </w:rPr>
              <w:t>FALCONE, Aurio Gilberto Falcone. Eletromecânica. Edgard Blücher, 1986.</w:t>
            </w:r>
          </w:p>
          <w:p w14:paraId="4315CFB6" w14:textId="77777777" w:rsidR="009D2F62" w:rsidRDefault="00000000" w:rsidP="009D2F62">
            <w:pPr>
              <w:pStyle w:val="ListParagraph"/>
              <w:widowControl/>
              <w:numPr>
                <w:ilvl w:val="0"/>
                <w:numId w:val="7"/>
              </w:numPr>
              <w:tabs>
                <w:tab w:val="center" w:pos="4252"/>
                <w:tab w:val="right" w:pos="8504"/>
              </w:tabs>
              <w:jc w:val="both"/>
              <w:rPr>
                <w:rFonts w:ascii="Arial" w:eastAsia="Arial" w:hAnsi="Arial" w:cs="Arial"/>
              </w:rPr>
            </w:pPr>
            <w:r w:rsidRPr="009D2F62">
              <w:rPr>
                <w:rFonts w:ascii="Arial" w:eastAsia="Arial" w:hAnsi="Arial" w:cs="Arial"/>
                <w:lang w:val="pt-BR"/>
              </w:rPr>
              <w:lastRenderedPageBreak/>
              <w:t xml:space="preserve">UMANS, Stephen D. Máquinas Elétricas de Fitzgerald e Kingsley, 7a. edição. </w:t>
            </w:r>
            <w:r w:rsidRPr="009D2F62">
              <w:rPr>
                <w:rFonts w:ascii="Arial" w:eastAsia="Arial" w:hAnsi="Arial" w:cs="Arial"/>
              </w:rPr>
              <w:t>McGraw Hill Education, 2014</w:t>
            </w:r>
            <w:r w:rsidR="009D2F62">
              <w:rPr>
                <w:rFonts w:ascii="Arial" w:eastAsia="Arial" w:hAnsi="Arial" w:cs="Arial"/>
              </w:rPr>
              <w:t>.</w:t>
            </w:r>
          </w:p>
          <w:p w14:paraId="0BD47D3E" w14:textId="02604A7A" w:rsidR="00D454D2" w:rsidRPr="009D2F62" w:rsidRDefault="00000000" w:rsidP="009D2F62">
            <w:pPr>
              <w:pStyle w:val="ListParagraph"/>
              <w:widowControl/>
              <w:numPr>
                <w:ilvl w:val="0"/>
                <w:numId w:val="7"/>
              </w:numPr>
              <w:tabs>
                <w:tab w:val="center" w:pos="4252"/>
                <w:tab w:val="right" w:pos="8504"/>
              </w:tabs>
              <w:jc w:val="both"/>
              <w:rPr>
                <w:rFonts w:ascii="Arial" w:eastAsia="Arial" w:hAnsi="Arial" w:cs="Arial"/>
              </w:rPr>
            </w:pPr>
            <w:r w:rsidRPr="009D2F62">
              <w:rPr>
                <w:rFonts w:ascii="Arial" w:eastAsia="Arial" w:hAnsi="Arial" w:cs="Arial"/>
                <w:lang w:val="pt-BR"/>
              </w:rPr>
              <w:t xml:space="preserve">CHAPMAN, Stephen J. Fundamentos de máquinas elétricas. </w:t>
            </w:r>
            <w:r w:rsidRPr="009D2F62">
              <w:rPr>
                <w:rFonts w:ascii="Arial" w:eastAsia="Arial" w:hAnsi="Arial" w:cs="Arial"/>
              </w:rPr>
              <w:t>McGraw Hill Education, 2013.</w:t>
            </w:r>
          </w:p>
          <w:p w14:paraId="71D5638D" w14:textId="77777777" w:rsidR="00D454D2" w:rsidRDefault="00D454D2">
            <w:pPr>
              <w:widowControl/>
              <w:tabs>
                <w:tab w:val="center" w:pos="4252"/>
                <w:tab w:val="right" w:pos="8504"/>
              </w:tabs>
              <w:jc w:val="both"/>
              <w:rPr>
                <w:rFonts w:ascii="Arial" w:eastAsia="Arial" w:hAnsi="Arial" w:cs="Arial"/>
              </w:rPr>
            </w:pPr>
          </w:p>
          <w:p w14:paraId="2259029F" w14:textId="77777777" w:rsidR="00D454D2" w:rsidRDefault="00D454D2">
            <w:pPr>
              <w:widowControl/>
              <w:tabs>
                <w:tab w:val="center" w:pos="4252"/>
                <w:tab w:val="right" w:pos="8504"/>
              </w:tabs>
              <w:jc w:val="both"/>
              <w:rPr>
                <w:rFonts w:ascii="Arial" w:eastAsia="Arial" w:hAnsi="Arial" w:cs="Arial"/>
              </w:rPr>
            </w:pPr>
          </w:p>
          <w:p w14:paraId="4BC664E7" w14:textId="77777777" w:rsidR="00D454D2" w:rsidRDefault="00D454D2">
            <w:pPr>
              <w:widowControl/>
              <w:pBdr>
                <w:top w:val="nil"/>
                <w:left w:val="nil"/>
                <w:bottom w:val="nil"/>
                <w:right w:val="nil"/>
                <w:between w:val="nil"/>
              </w:pBdr>
              <w:tabs>
                <w:tab w:val="center" w:pos="4252"/>
                <w:tab w:val="right" w:pos="8504"/>
              </w:tabs>
              <w:jc w:val="both"/>
              <w:rPr>
                <w:rFonts w:ascii="Arial" w:eastAsia="Arial" w:hAnsi="Arial" w:cs="Arial"/>
              </w:rPr>
            </w:pPr>
          </w:p>
          <w:p w14:paraId="1519D547" w14:textId="77777777" w:rsidR="00D454D2" w:rsidRDefault="00000000">
            <w:pPr>
              <w:widowControl/>
              <w:pBdr>
                <w:top w:val="nil"/>
                <w:left w:val="nil"/>
                <w:bottom w:val="nil"/>
                <w:right w:val="nil"/>
                <w:between w:val="nil"/>
              </w:pBdr>
              <w:tabs>
                <w:tab w:val="center" w:pos="4252"/>
                <w:tab w:val="right" w:pos="8504"/>
              </w:tabs>
              <w:jc w:val="both"/>
              <w:rPr>
                <w:rFonts w:ascii="Arial" w:eastAsia="Arial" w:hAnsi="Arial" w:cs="Arial"/>
                <w:i/>
              </w:rPr>
            </w:pPr>
            <w:r>
              <w:rPr>
                <w:rFonts w:ascii="Arial" w:eastAsia="Arial" w:hAnsi="Arial" w:cs="Arial"/>
                <w:i/>
              </w:rPr>
              <w:t>The theoretical foundation used in the course will have diverse origins, including reference books, handouts, videos, among others, and may be constantly updated. The instructors will provide the bibliography related to the topic in question when needed. Some of the books that will be used as reference are:</w:t>
            </w:r>
          </w:p>
          <w:p w14:paraId="1B17B2BA" w14:textId="77777777" w:rsidR="00D454D2" w:rsidRDefault="00D454D2">
            <w:pPr>
              <w:widowControl/>
              <w:pBdr>
                <w:top w:val="nil"/>
                <w:left w:val="nil"/>
                <w:bottom w:val="nil"/>
                <w:right w:val="nil"/>
                <w:between w:val="nil"/>
              </w:pBdr>
              <w:tabs>
                <w:tab w:val="center" w:pos="4252"/>
                <w:tab w:val="right" w:pos="8504"/>
              </w:tabs>
              <w:jc w:val="both"/>
              <w:rPr>
                <w:rFonts w:ascii="Arial" w:eastAsia="Arial" w:hAnsi="Arial" w:cs="Arial"/>
                <w:i/>
              </w:rPr>
            </w:pPr>
          </w:p>
          <w:p w14:paraId="27E16903" w14:textId="77777777" w:rsidR="00F57522" w:rsidRPr="00F57522" w:rsidRDefault="00F57522" w:rsidP="00F57522">
            <w:pPr>
              <w:widowControl/>
              <w:tabs>
                <w:tab w:val="center" w:pos="4252"/>
                <w:tab w:val="right" w:pos="8504"/>
              </w:tabs>
              <w:jc w:val="both"/>
              <w:rPr>
                <w:rFonts w:ascii="Arial" w:eastAsia="Arial" w:hAnsi="Arial" w:cs="Arial"/>
                <w:lang w:val="en-US"/>
              </w:rPr>
            </w:pPr>
            <w:r w:rsidRPr="00F57522">
              <w:rPr>
                <w:rFonts w:ascii="Arial" w:eastAsia="Arial" w:hAnsi="Arial" w:cs="Arial"/>
                <w:lang w:val="en-US"/>
              </w:rPr>
              <w:t>Statistics</w:t>
            </w:r>
          </w:p>
          <w:p w14:paraId="0D864D98" w14:textId="77777777" w:rsidR="00F57522" w:rsidRPr="00F57522" w:rsidRDefault="00F57522" w:rsidP="00F57522">
            <w:pPr>
              <w:widowControl/>
              <w:numPr>
                <w:ilvl w:val="0"/>
                <w:numId w:val="15"/>
              </w:numPr>
              <w:tabs>
                <w:tab w:val="center" w:pos="4252"/>
                <w:tab w:val="right" w:pos="8504"/>
              </w:tabs>
              <w:jc w:val="both"/>
              <w:rPr>
                <w:rFonts w:ascii="Arial" w:eastAsia="Arial" w:hAnsi="Arial" w:cs="Arial"/>
                <w:lang w:val="en-US"/>
              </w:rPr>
            </w:pPr>
            <w:r w:rsidRPr="00F57522">
              <w:rPr>
                <w:rFonts w:ascii="Arial" w:eastAsia="Arial" w:hAnsi="Arial" w:cs="Arial"/>
                <w:lang w:val="en-US"/>
              </w:rPr>
              <w:t>BUSSAB, W. O.; MORETTIN, P. A. Basic Statistics (Estatística Básica), any edition.</w:t>
            </w:r>
          </w:p>
          <w:p w14:paraId="745B67DA" w14:textId="77777777" w:rsidR="00F57522" w:rsidRPr="00F57522" w:rsidRDefault="00F57522" w:rsidP="00F57522">
            <w:pPr>
              <w:widowControl/>
              <w:numPr>
                <w:ilvl w:val="0"/>
                <w:numId w:val="15"/>
              </w:numPr>
              <w:tabs>
                <w:tab w:val="center" w:pos="4252"/>
                <w:tab w:val="right" w:pos="8504"/>
              </w:tabs>
              <w:jc w:val="both"/>
              <w:rPr>
                <w:rFonts w:ascii="Arial" w:eastAsia="Arial" w:hAnsi="Arial" w:cs="Arial"/>
                <w:lang w:val="pt-BR"/>
              </w:rPr>
            </w:pPr>
            <w:r w:rsidRPr="00F57522">
              <w:rPr>
                <w:rFonts w:ascii="Arial" w:eastAsia="Arial" w:hAnsi="Arial" w:cs="Arial"/>
                <w:lang w:val="pt-BR"/>
              </w:rPr>
              <w:t>COSTA NETO, P. L. O. Statistics (Estatística), any edition.</w:t>
            </w:r>
          </w:p>
          <w:p w14:paraId="71AC19C4" w14:textId="77777777" w:rsidR="00F57522" w:rsidRPr="00F57522" w:rsidRDefault="00F57522" w:rsidP="00F57522">
            <w:pPr>
              <w:widowControl/>
              <w:numPr>
                <w:ilvl w:val="0"/>
                <w:numId w:val="15"/>
              </w:numPr>
              <w:tabs>
                <w:tab w:val="center" w:pos="4252"/>
                <w:tab w:val="right" w:pos="8504"/>
              </w:tabs>
              <w:jc w:val="both"/>
              <w:rPr>
                <w:rFonts w:ascii="Arial" w:eastAsia="Arial" w:hAnsi="Arial" w:cs="Arial"/>
                <w:lang w:val="en-US"/>
              </w:rPr>
            </w:pPr>
            <w:r w:rsidRPr="00F57522">
              <w:rPr>
                <w:rFonts w:ascii="Arial" w:eastAsia="Arial" w:hAnsi="Arial" w:cs="Arial"/>
                <w:lang w:val="en-US"/>
              </w:rPr>
              <w:t>DEVORE, J. L. Probability and Statistics for Engineering and the Sciences, any edition.</w:t>
            </w:r>
          </w:p>
          <w:p w14:paraId="726572E7" w14:textId="77777777" w:rsidR="00F57522" w:rsidRPr="00F57522" w:rsidRDefault="00F57522" w:rsidP="00F57522">
            <w:pPr>
              <w:widowControl/>
              <w:numPr>
                <w:ilvl w:val="0"/>
                <w:numId w:val="15"/>
              </w:numPr>
              <w:tabs>
                <w:tab w:val="center" w:pos="4252"/>
                <w:tab w:val="right" w:pos="8504"/>
              </w:tabs>
              <w:jc w:val="both"/>
              <w:rPr>
                <w:rFonts w:ascii="Arial" w:eastAsia="Arial" w:hAnsi="Arial" w:cs="Arial"/>
                <w:lang w:val="en-US"/>
              </w:rPr>
            </w:pPr>
            <w:r w:rsidRPr="00F57522">
              <w:rPr>
                <w:rFonts w:ascii="Arial" w:eastAsia="Arial" w:hAnsi="Arial" w:cs="Arial"/>
                <w:lang w:val="en-US"/>
              </w:rPr>
              <w:t>MONTGOMERY, D. C.; RUNGER, G. C. Applied Statistics and Probability for Engineers, any edition.</w:t>
            </w:r>
          </w:p>
          <w:p w14:paraId="38F60E1E" w14:textId="77777777" w:rsidR="00F57522" w:rsidRPr="00F57522" w:rsidRDefault="00F57522" w:rsidP="00F57522">
            <w:pPr>
              <w:widowControl/>
              <w:tabs>
                <w:tab w:val="center" w:pos="4252"/>
                <w:tab w:val="right" w:pos="8504"/>
              </w:tabs>
              <w:jc w:val="both"/>
              <w:rPr>
                <w:rFonts w:ascii="Arial" w:eastAsia="Arial" w:hAnsi="Arial" w:cs="Arial"/>
                <w:lang w:val="en-US"/>
              </w:rPr>
            </w:pPr>
            <w:r w:rsidRPr="00F57522">
              <w:rPr>
                <w:rFonts w:ascii="Arial" w:eastAsia="Arial" w:hAnsi="Arial" w:cs="Arial"/>
                <w:lang w:val="en-US"/>
              </w:rPr>
              <w:t>Physics</w:t>
            </w:r>
          </w:p>
          <w:p w14:paraId="528854A9" w14:textId="77777777" w:rsidR="00F57522" w:rsidRPr="00F57522" w:rsidRDefault="00F57522" w:rsidP="00F57522">
            <w:pPr>
              <w:widowControl/>
              <w:numPr>
                <w:ilvl w:val="0"/>
                <w:numId w:val="16"/>
              </w:numPr>
              <w:tabs>
                <w:tab w:val="center" w:pos="4252"/>
                <w:tab w:val="right" w:pos="8504"/>
              </w:tabs>
              <w:jc w:val="both"/>
              <w:rPr>
                <w:rFonts w:ascii="Arial" w:eastAsia="Arial" w:hAnsi="Arial" w:cs="Arial"/>
                <w:lang w:val="en-US"/>
              </w:rPr>
            </w:pPr>
            <w:r w:rsidRPr="00F57522">
              <w:rPr>
                <w:rFonts w:ascii="Arial" w:eastAsia="Arial" w:hAnsi="Arial" w:cs="Arial"/>
                <w:lang w:val="en-US"/>
              </w:rPr>
              <w:t>YOUNG, H. D.; FREEDMAN, R. A. Sears and Zemansky's University Physics, Vols. 3 and 4, 12th Ed., Pearson &amp; Addison-Wesley, 2009.</w:t>
            </w:r>
          </w:p>
          <w:p w14:paraId="5324C756" w14:textId="77777777" w:rsidR="00F57522" w:rsidRPr="00F57522" w:rsidRDefault="00F57522" w:rsidP="00F57522">
            <w:pPr>
              <w:widowControl/>
              <w:numPr>
                <w:ilvl w:val="0"/>
                <w:numId w:val="16"/>
              </w:numPr>
              <w:tabs>
                <w:tab w:val="center" w:pos="4252"/>
                <w:tab w:val="right" w:pos="8504"/>
              </w:tabs>
              <w:jc w:val="both"/>
              <w:rPr>
                <w:rFonts w:ascii="Arial" w:eastAsia="Arial" w:hAnsi="Arial" w:cs="Arial"/>
                <w:lang w:val="en-US"/>
              </w:rPr>
            </w:pPr>
            <w:r w:rsidRPr="00F57522">
              <w:rPr>
                <w:rFonts w:ascii="Arial" w:eastAsia="Arial" w:hAnsi="Arial" w:cs="Arial"/>
                <w:lang w:val="en-US"/>
              </w:rPr>
              <w:t>NUSSENZVEIG, H. M. Basic Physics Course (Curso de Física Básica), Vols. 3 and 4, Edgard Blücher.</w:t>
            </w:r>
          </w:p>
          <w:p w14:paraId="45001651" w14:textId="77777777" w:rsidR="00F57522" w:rsidRPr="00F57522" w:rsidRDefault="00F57522" w:rsidP="00F57522">
            <w:pPr>
              <w:widowControl/>
              <w:numPr>
                <w:ilvl w:val="0"/>
                <w:numId w:val="16"/>
              </w:numPr>
              <w:tabs>
                <w:tab w:val="center" w:pos="4252"/>
                <w:tab w:val="right" w:pos="8504"/>
              </w:tabs>
              <w:jc w:val="both"/>
              <w:rPr>
                <w:rFonts w:ascii="Arial" w:eastAsia="Arial" w:hAnsi="Arial" w:cs="Arial"/>
                <w:lang w:val="en-US"/>
              </w:rPr>
            </w:pPr>
            <w:r w:rsidRPr="00F57522">
              <w:rPr>
                <w:rFonts w:ascii="Arial" w:eastAsia="Arial" w:hAnsi="Arial" w:cs="Arial"/>
                <w:lang w:val="en-US"/>
              </w:rPr>
              <w:t>FEYNMAN, R. P.; LEIGHTON, R. B.; SANDS, M. The Feynman Lectures on Physics, Vols. 1, 2, and 3, Addison-Wesley Pub. Co.</w:t>
            </w:r>
          </w:p>
          <w:p w14:paraId="2F6506BB" w14:textId="77777777" w:rsidR="00F57522" w:rsidRPr="00F57522" w:rsidRDefault="00F57522" w:rsidP="00F57522">
            <w:pPr>
              <w:widowControl/>
              <w:tabs>
                <w:tab w:val="center" w:pos="4252"/>
                <w:tab w:val="right" w:pos="8504"/>
              </w:tabs>
              <w:jc w:val="both"/>
              <w:rPr>
                <w:rFonts w:ascii="Arial" w:eastAsia="Arial" w:hAnsi="Arial" w:cs="Arial"/>
                <w:lang w:val="en-US"/>
              </w:rPr>
            </w:pPr>
            <w:r w:rsidRPr="00F57522">
              <w:rPr>
                <w:rFonts w:ascii="Arial" w:eastAsia="Arial" w:hAnsi="Arial" w:cs="Arial"/>
                <w:lang w:val="en-US"/>
              </w:rPr>
              <w:t>Transport Phenomena</w:t>
            </w:r>
          </w:p>
          <w:p w14:paraId="51BFFD96" w14:textId="77777777" w:rsidR="00F57522" w:rsidRPr="00F57522" w:rsidRDefault="00F57522" w:rsidP="00F57522">
            <w:pPr>
              <w:widowControl/>
              <w:numPr>
                <w:ilvl w:val="0"/>
                <w:numId w:val="17"/>
              </w:numPr>
              <w:tabs>
                <w:tab w:val="center" w:pos="4252"/>
                <w:tab w:val="right" w:pos="8504"/>
              </w:tabs>
              <w:jc w:val="both"/>
              <w:rPr>
                <w:rFonts w:ascii="Arial" w:eastAsia="Arial" w:hAnsi="Arial" w:cs="Arial"/>
                <w:lang w:val="en-US"/>
              </w:rPr>
            </w:pPr>
            <w:r w:rsidRPr="00F57522">
              <w:rPr>
                <w:rFonts w:ascii="Arial" w:eastAsia="Arial" w:hAnsi="Arial" w:cs="Arial"/>
                <w:lang w:val="en-US"/>
              </w:rPr>
              <w:t>MORAN, M. J.; SHAPIRO, H. N.; MUNSON, B. R.; DEWITT, D. P. Introduction to Thermal Systems Engineering, LTC Editora, 2005.</w:t>
            </w:r>
          </w:p>
          <w:p w14:paraId="4D705289" w14:textId="77777777" w:rsidR="00F57522" w:rsidRPr="00F57522" w:rsidRDefault="00F57522" w:rsidP="00F57522">
            <w:pPr>
              <w:widowControl/>
              <w:numPr>
                <w:ilvl w:val="0"/>
                <w:numId w:val="17"/>
              </w:numPr>
              <w:tabs>
                <w:tab w:val="center" w:pos="4252"/>
                <w:tab w:val="right" w:pos="8504"/>
              </w:tabs>
              <w:jc w:val="both"/>
              <w:rPr>
                <w:rFonts w:ascii="Arial" w:eastAsia="Arial" w:hAnsi="Arial" w:cs="Arial"/>
                <w:lang w:val="en-US"/>
              </w:rPr>
            </w:pPr>
            <w:r w:rsidRPr="00F57522">
              <w:rPr>
                <w:rFonts w:ascii="Arial" w:eastAsia="Arial" w:hAnsi="Arial" w:cs="Arial"/>
                <w:lang w:val="en-US"/>
              </w:rPr>
              <w:t>SCHMIDT, F. W.; HENDERSON, R. E.; WOLGEMUTH, C. H. Introduction to Thermal Sciences, Edgard Blücher, 1993.</w:t>
            </w:r>
          </w:p>
          <w:p w14:paraId="691B32F3" w14:textId="77777777" w:rsidR="00F57522" w:rsidRPr="00F57522" w:rsidRDefault="00F57522" w:rsidP="00F57522">
            <w:pPr>
              <w:widowControl/>
              <w:numPr>
                <w:ilvl w:val="0"/>
                <w:numId w:val="17"/>
              </w:numPr>
              <w:tabs>
                <w:tab w:val="center" w:pos="4252"/>
                <w:tab w:val="right" w:pos="8504"/>
              </w:tabs>
              <w:jc w:val="both"/>
              <w:rPr>
                <w:rFonts w:ascii="Arial" w:eastAsia="Arial" w:hAnsi="Arial" w:cs="Arial"/>
                <w:lang w:val="en-US"/>
              </w:rPr>
            </w:pPr>
            <w:r w:rsidRPr="00F57522">
              <w:rPr>
                <w:rFonts w:ascii="Arial" w:eastAsia="Arial" w:hAnsi="Arial" w:cs="Arial"/>
                <w:lang w:val="en-US"/>
              </w:rPr>
              <w:t>POTTER, M. C.; SCOTT, E. P. Thermal Sciences, Thomson, 2004.</w:t>
            </w:r>
          </w:p>
          <w:p w14:paraId="537E84AB" w14:textId="77777777" w:rsidR="00F57522" w:rsidRPr="00F57522" w:rsidRDefault="00F57522" w:rsidP="00F57522">
            <w:pPr>
              <w:widowControl/>
              <w:tabs>
                <w:tab w:val="center" w:pos="4252"/>
                <w:tab w:val="right" w:pos="8504"/>
              </w:tabs>
              <w:jc w:val="both"/>
              <w:rPr>
                <w:rFonts w:ascii="Arial" w:eastAsia="Arial" w:hAnsi="Arial" w:cs="Arial"/>
                <w:lang w:val="en-US"/>
              </w:rPr>
            </w:pPr>
            <w:r w:rsidRPr="00F57522">
              <w:rPr>
                <w:rFonts w:ascii="Arial" w:eastAsia="Arial" w:hAnsi="Arial" w:cs="Arial"/>
                <w:lang w:val="en-US"/>
              </w:rPr>
              <w:t>Electromechanical Energy Conversion</w:t>
            </w:r>
          </w:p>
          <w:p w14:paraId="37B47FA5" w14:textId="77777777" w:rsidR="00F57522" w:rsidRPr="00F57522" w:rsidRDefault="00F57522" w:rsidP="00F57522">
            <w:pPr>
              <w:widowControl/>
              <w:numPr>
                <w:ilvl w:val="0"/>
                <w:numId w:val="18"/>
              </w:numPr>
              <w:tabs>
                <w:tab w:val="center" w:pos="4252"/>
                <w:tab w:val="right" w:pos="8504"/>
              </w:tabs>
              <w:jc w:val="both"/>
              <w:rPr>
                <w:rFonts w:ascii="Arial" w:eastAsia="Arial" w:hAnsi="Arial" w:cs="Arial"/>
                <w:lang w:val="pt-BR"/>
              </w:rPr>
            </w:pPr>
            <w:r w:rsidRPr="00F57522">
              <w:rPr>
                <w:rFonts w:ascii="Arial" w:eastAsia="Arial" w:hAnsi="Arial" w:cs="Arial"/>
                <w:lang w:val="pt-BR"/>
              </w:rPr>
              <w:t>FALCONE, A. G. Electromechanics (Eletromecânica), Edgard Blücher, 1986.</w:t>
            </w:r>
          </w:p>
          <w:p w14:paraId="2291A985" w14:textId="77777777" w:rsidR="00F57522" w:rsidRPr="00F57522" w:rsidRDefault="00F57522" w:rsidP="00F57522">
            <w:pPr>
              <w:widowControl/>
              <w:numPr>
                <w:ilvl w:val="0"/>
                <w:numId w:val="18"/>
              </w:numPr>
              <w:tabs>
                <w:tab w:val="center" w:pos="4252"/>
                <w:tab w:val="right" w:pos="8504"/>
              </w:tabs>
              <w:jc w:val="both"/>
              <w:rPr>
                <w:rFonts w:ascii="Arial" w:eastAsia="Arial" w:hAnsi="Arial" w:cs="Arial"/>
                <w:lang w:val="en-US"/>
              </w:rPr>
            </w:pPr>
            <w:r w:rsidRPr="00F57522">
              <w:rPr>
                <w:rFonts w:ascii="Arial" w:eastAsia="Arial" w:hAnsi="Arial" w:cs="Arial"/>
                <w:lang w:val="en-US"/>
              </w:rPr>
              <w:t>UMANS, S. D. Fitzgerald &amp; Kingsley's Electric Machinery, 7th Ed., McGraw Hill Education, 2014.</w:t>
            </w:r>
          </w:p>
          <w:p w14:paraId="49211F38" w14:textId="77777777" w:rsidR="00F57522" w:rsidRPr="00F57522" w:rsidRDefault="00F57522" w:rsidP="00F57522">
            <w:pPr>
              <w:widowControl/>
              <w:numPr>
                <w:ilvl w:val="0"/>
                <w:numId w:val="18"/>
              </w:numPr>
              <w:tabs>
                <w:tab w:val="center" w:pos="4252"/>
                <w:tab w:val="right" w:pos="8504"/>
              </w:tabs>
              <w:jc w:val="both"/>
              <w:rPr>
                <w:rFonts w:ascii="Arial" w:eastAsia="Arial" w:hAnsi="Arial" w:cs="Arial"/>
                <w:lang w:val="en-US"/>
              </w:rPr>
            </w:pPr>
            <w:r w:rsidRPr="00F57522">
              <w:rPr>
                <w:rFonts w:ascii="Arial" w:eastAsia="Arial" w:hAnsi="Arial" w:cs="Arial"/>
                <w:lang w:val="en-US"/>
              </w:rPr>
              <w:t>CHAPMAN, S. J. Electric Machinery Fundamentals, McGraw Hill Education, 2013.</w:t>
            </w:r>
          </w:p>
          <w:p w14:paraId="129F9025" w14:textId="77777777" w:rsidR="00D454D2" w:rsidRPr="00F57522" w:rsidRDefault="00D454D2">
            <w:pPr>
              <w:widowControl/>
              <w:tabs>
                <w:tab w:val="center" w:pos="4252"/>
                <w:tab w:val="right" w:pos="8504"/>
              </w:tabs>
              <w:jc w:val="both"/>
              <w:rPr>
                <w:rFonts w:ascii="Arial" w:eastAsia="Arial" w:hAnsi="Arial" w:cs="Arial"/>
                <w:lang w:val="en-US"/>
              </w:rPr>
            </w:pPr>
          </w:p>
        </w:tc>
      </w:tr>
    </w:tbl>
    <w:p w14:paraId="027A2099" w14:textId="77777777" w:rsidR="00D454D2" w:rsidRDefault="00D454D2">
      <w:pPr>
        <w:widowControl/>
        <w:pBdr>
          <w:top w:val="nil"/>
          <w:left w:val="nil"/>
          <w:bottom w:val="nil"/>
          <w:right w:val="nil"/>
          <w:between w:val="nil"/>
        </w:pBdr>
        <w:jc w:val="both"/>
        <w:rPr>
          <w:rFonts w:ascii="Arial" w:eastAsia="Arial" w:hAnsi="Arial" w:cs="Arial"/>
          <w:color w:val="000000"/>
        </w:rPr>
      </w:pPr>
    </w:p>
    <w:p w14:paraId="22414BB3" w14:textId="77777777" w:rsidR="00D454D2" w:rsidRDefault="00D454D2">
      <w:pPr>
        <w:widowControl/>
        <w:pBdr>
          <w:top w:val="nil"/>
          <w:left w:val="nil"/>
          <w:bottom w:val="nil"/>
          <w:right w:val="nil"/>
          <w:between w:val="nil"/>
        </w:pBdr>
        <w:rPr>
          <w:rFonts w:ascii="Arial" w:eastAsia="Arial" w:hAnsi="Arial" w:cs="Arial"/>
          <w:color w:val="000000"/>
        </w:rPr>
      </w:pPr>
    </w:p>
    <w:p w14:paraId="3E01DBC2" w14:textId="77777777" w:rsidR="00D454D2" w:rsidRDefault="00D454D2">
      <w:pPr>
        <w:widowControl/>
        <w:pBdr>
          <w:top w:val="nil"/>
          <w:left w:val="nil"/>
          <w:bottom w:val="nil"/>
          <w:right w:val="nil"/>
          <w:between w:val="nil"/>
        </w:pBdr>
        <w:rPr>
          <w:rFonts w:ascii="Arial" w:eastAsia="Arial" w:hAnsi="Arial" w:cs="Arial"/>
          <w:color w:val="000000"/>
        </w:rPr>
      </w:pPr>
    </w:p>
    <w:p w14:paraId="68588820" w14:textId="77777777" w:rsidR="00D454D2" w:rsidRDefault="00D454D2">
      <w:pPr>
        <w:widowControl/>
        <w:pBdr>
          <w:top w:val="nil"/>
          <w:left w:val="nil"/>
          <w:bottom w:val="nil"/>
          <w:right w:val="nil"/>
          <w:between w:val="nil"/>
        </w:pBdr>
        <w:jc w:val="both"/>
        <w:rPr>
          <w:rFonts w:ascii="Arial" w:eastAsia="Arial" w:hAnsi="Arial" w:cs="Arial"/>
          <w:color w:val="000000"/>
        </w:rPr>
      </w:pPr>
    </w:p>
    <w:p w14:paraId="276B2DFC" w14:textId="77777777" w:rsidR="00D454D2" w:rsidRDefault="00D454D2">
      <w:pPr>
        <w:widowControl/>
        <w:pBdr>
          <w:top w:val="nil"/>
          <w:left w:val="nil"/>
          <w:bottom w:val="nil"/>
          <w:right w:val="nil"/>
          <w:between w:val="nil"/>
        </w:pBdr>
        <w:rPr>
          <w:rFonts w:ascii="Arial" w:eastAsia="Arial" w:hAnsi="Arial" w:cs="Arial"/>
          <w:color w:val="000000"/>
        </w:rPr>
      </w:pPr>
    </w:p>
    <w:sectPr w:rsidR="00D454D2">
      <w:headerReference w:type="default" r:id="rId8"/>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4618F" w14:textId="77777777" w:rsidR="005E7E2A" w:rsidRDefault="005E7E2A">
      <w:r>
        <w:separator/>
      </w:r>
    </w:p>
  </w:endnote>
  <w:endnote w:type="continuationSeparator" w:id="0">
    <w:p w14:paraId="61851872" w14:textId="77777777" w:rsidR="005E7E2A" w:rsidRDefault="005E7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133D9" w14:textId="77777777" w:rsidR="005E7E2A" w:rsidRDefault="005E7E2A">
      <w:r>
        <w:separator/>
      </w:r>
    </w:p>
  </w:footnote>
  <w:footnote w:type="continuationSeparator" w:id="0">
    <w:p w14:paraId="657A8C30" w14:textId="77777777" w:rsidR="005E7E2A" w:rsidRDefault="005E7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5A7D" w14:textId="77777777" w:rsidR="00D454D2" w:rsidRPr="002B75B2" w:rsidRDefault="00000000">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lang w:val="pt-BR"/>
      </w:rPr>
    </w:pPr>
    <w:r w:rsidRPr="002B75B2">
      <w:rPr>
        <w:rFonts w:ascii="Arial" w:eastAsia="Arial" w:hAnsi="Arial" w:cs="Arial"/>
        <w:smallCaps/>
        <w:color w:val="000000"/>
        <w:sz w:val="32"/>
        <w:szCs w:val="32"/>
        <w:lang w:val="pt-BR"/>
      </w:rPr>
      <w:t>Escola Politécnica da Universidade de São Paulo</w:t>
    </w:r>
  </w:p>
  <w:p w14:paraId="7F6912B9" w14:textId="77777777" w:rsidR="00D454D2" w:rsidRDefault="00000000">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Anexo D / Annex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2282"/>
    <w:multiLevelType w:val="multilevel"/>
    <w:tmpl w:val="1774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F3D7E"/>
    <w:multiLevelType w:val="hybridMultilevel"/>
    <w:tmpl w:val="AB5671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98532F3"/>
    <w:multiLevelType w:val="multilevel"/>
    <w:tmpl w:val="89C02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37C7865"/>
    <w:multiLevelType w:val="multilevel"/>
    <w:tmpl w:val="1E8E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807633"/>
    <w:multiLevelType w:val="multilevel"/>
    <w:tmpl w:val="85EE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961A6C"/>
    <w:multiLevelType w:val="multilevel"/>
    <w:tmpl w:val="CCE2AB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07B6111"/>
    <w:multiLevelType w:val="multilevel"/>
    <w:tmpl w:val="1152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5C329D"/>
    <w:multiLevelType w:val="multilevel"/>
    <w:tmpl w:val="B7DC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3616D3"/>
    <w:multiLevelType w:val="multilevel"/>
    <w:tmpl w:val="86B2E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70311A"/>
    <w:multiLevelType w:val="multilevel"/>
    <w:tmpl w:val="C8BC6F2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D83F5E"/>
    <w:multiLevelType w:val="multilevel"/>
    <w:tmpl w:val="C8BC6F2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24320D3"/>
    <w:multiLevelType w:val="multilevel"/>
    <w:tmpl w:val="F7FE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AC41B5"/>
    <w:multiLevelType w:val="hybridMultilevel"/>
    <w:tmpl w:val="6C3E26E8"/>
    <w:lvl w:ilvl="0" w:tplc="B7141CA0">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7E55B3"/>
    <w:multiLevelType w:val="hybridMultilevel"/>
    <w:tmpl w:val="F6BAEBE6"/>
    <w:lvl w:ilvl="0" w:tplc="0409000F">
      <w:start w:val="1"/>
      <w:numFmt w:val="decimal"/>
      <w:lvlText w:val="%1."/>
      <w:lvlJc w:val="left"/>
      <w:pPr>
        <w:ind w:left="720" w:hanging="360"/>
      </w:pPr>
    </w:lvl>
    <w:lvl w:ilvl="1" w:tplc="5518F43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730CDC"/>
    <w:multiLevelType w:val="multilevel"/>
    <w:tmpl w:val="14FC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E10973"/>
    <w:multiLevelType w:val="hybridMultilevel"/>
    <w:tmpl w:val="4200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642331"/>
    <w:multiLevelType w:val="multilevel"/>
    <w:tmpl w:val="89C02A4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737F3032"/>
    <w:multiLevelType w:val="multilevel"/>
    <w:tmpl w:val="C8BC6F2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92389353">
    <w:abstractNumId w:val="9"/>
  </w:num>
  <w:num w:numId="2" w16cid:durableId="278755435">
    <w:abstractNumId w:val="2"/>
  </w:num>
  <w:num w:numId="3" w16cid:durableId="820317493">
    <w:abstractNumId w:val="13"/>
  </w:num>
  <w:num w:numId="4" w16cid:durableId="784081203">
    <w:abstractNumId w:val="15"/>
  </w:num>
  <w:num w:numId="5" w16cid:durableId="993486769">
    <w:abstractNumId w:val="17"/>
  </w:num>
  <w:num w:numId="6" w16cid:durableId="1085539426">
    <w:abstractNumId w:val="10"/>
  </w:num>
  <w:num w:numId="7" w16cid:durableId="1248609359">
    <w:abstractNumId w:val="16"/>
  </w:num>
  <w:num w:numId="8" w16cid:durableId="374014445">
    <w:abstractNumId w:val="1"/>
  </w:num>
  <w:num w:numId="9" w16cid:durableId="2063629799">
    <w:abstractNumId w:val="12"/>
  </w:num>
  <w:num w:numId="10" w16cid:durableId="341125990">
    <w:abstractNumId w:val="5"/>
  </w:num>
  <w:num w:numId="11" w16cid:durableId="2139495690">
    <w:abstractNumId w:val="4"/>
  </w:num>
  <w:num w:numId="12" w16cid:durableId="551578248">
    <w:abstractNumId w:val="8"/>
  </w:num>
  <w:num w:numId="13" w16cid:durableId="413165623">
    <w:abstractNumId w:val="3"/>
  </w:num>
  <w:num w:numId="14" w16cid:durableId="66805919">
    <w:abstractNumId w:val="6"/>
  </w:num>
  <w:num w:numId="15" w16cid:durableId="1038428562">
    <w:abstractNumId w:val="7"/>
  </w:num>
  <w:num w:numId="16" w16cid:durableId="227351305">
    <w:abstractNumId w:val="0"/>
  </w:num>
  <w:num w:numId="17" w16cid:durableId="1616864228">
    <w:abstractNumId w:val="11"/>
  </w:num>
  <w:num w:numId="18" w16cid:durableId="15743153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4D2"/>
    <w:rsid w:val="002B67C7"/>
    <w:rsid w:val="002B75B2"/>
    <w:rsid w:val="002F3C0D"/>
    <w:rsid w:val="005E7E2A"/>
    <w:rsid w:val="0083618A"/>
    <w:rsid w:val="008A5AD1"/>
    <w:rsid w:val="009D2F62"/>
    <w:rsid w:val="00D454D2"/>
    <w:rsid w:val="00F22947"/>
    <w:rsid w:val="00F57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C60B"/>
  <w15:docId w15:val="{004C0955-C7F7-4C18-9687-DB594661D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Heading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Heading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Heading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Heading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a">
    <w:basedOn w:val="TableNormal1"/>
    <w:tblPr>
      <w:tblStyleRowBandSize w:val="1"/>
      <w:tblStyleColBandSize w:val="1"/>
      <w:tblCellMar>
        <w:left w:w="10" w:type="dxa"/>
        <w:right w:w="10" w:type="dxa"/>
      </w:tblCellMar>
    </w:tblPr>
  </w:style>
  <w:style w:type="table" w:customStyle="1" w:styleId="a0">
    <w:basedOn w:val="TableNormal1"/>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EC2F2D"/>
    <w:pPr>
      <w:tabs>
        <w:tab w:val="center" w:pos="4513"/>
        <w:tab w:val="right" w:pos="9026"/>
      </w:tabs>
    </w:pPr>
  </w:style>
  <w:style w:type="character" w:customStyle="1" w:styleId="HeaderChar">
    <w:name w:val="Header Char"/>
    <w:basedOn w:val="DefaultParagraphFont"/>
    <w:link w:val="Header"/>
    <w:uiPriority w:val="99"/>
    <w:rsid w:val="00EC2F2D"/>
  </w:style>
  <w:style w:type="paragraph" w:styleId="Footer">
    <w:name w:val="footer"/>
    <w:basedOn w:val="Normal"/>
    <w:link w:val="FooterChar"/>
    <w:uiPriority w:val="99"/>
    <w:unhideWhenUsed/>
    <w:rsid w:val="00EC2F2D"/>
    <w:pPr>
      <w:tabs>
        <w:tab w:val="center" w:pos="4513"/>
        <w:tab w:val="right" w:pos="9026"/>
      </w:tabs>
    </w:pPr>
  </w:style>
  <w:style w:type="character" w:customStyle="1" w:styleId="FooterChar">
    <w:name w:val="Footer Char"/>
    <w:basedOn w:val="DefaultParagraphFont"/>
    <w:link w:val="Footer"/>
    <w:uiPriority w:val="99"/>
    <w:rsid w:val="00EC2F2D"/>
  </w:style>
  <w:style w:type="character" w:customStyle="1" w:styleId="fontstyle01">
    <w:name w:val="fontstyle01"/>
    <w:basedOn w:val="DefaultParagraphFont"/>
    <w:rsid w:val="00CE5CC5"/>
    <w:rPr>
      <w:rFonts w:ascii="Calibri" w:hAnsi="Calibri" w:cs="Calibri" w:hint="default"/>
      <w:b w:val="0"/>
      <w:bCs w:val="0"/>
      <w:i w:val="0"/>
      <w:iCs w:val="0"/>
      <w:color w:val="000000"/>
      <w:sz w:val="20"/>
      <w:szCs w:val="20"/>
    </w:rPr>
  </w:style>
  <w:style w:type="paragraph" w:styleId="ListParagraph">
    <w:name w:val="List Paragraph"/>
    <w:basedOn w:val="Normal"/>
    <w:uiPriority w:val="34"/>
    <w:qFormat/>
    <w:rsid w:val="00CE5CC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1"/>
    <w:tblPr>
      <w:tblStyleRowBandSize w:val="1"/>
      <w:tblStyleColBandSize w:val="1"/>
      <w:tblCellMar>
        <w:left w:w="10" w:type="dxa"/>
        <w:right w:w="10" w:type="dxa"/>
      </w:tblCellMar>
    </w:tblPr>
  </w:style>
  <w:style w:type="table" w:customStyle="1" w:styleId="a2">
    <w:basedOn w:val="TableNormal1"/>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X64LE5lTTKpaVvXegK9zwNPqDw==">CgMxLjAyDmguMjYzend0c2xyZHo3Mg5oLnltNzRva2Y0dzkyNjIOaC5qcXpwZWs1NWtzdDg4AHIhMXUweFdTSU4wT1FLNDd0OF9LZWY0SVV2R1JVcGJHejE5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Pages>
  <Words>2602</Words>
  <Characters>14832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Rehder</cp:lastModifiedBy>
  <cp:revision>3</cp:revision>
  <dcterms:created xsi:type="dcterms:W3CDTF">2025-07-28T18:42:00Z</dcterms:created>
  <dcterms:modified xsi:type="dcterms:W3CDTF">2026-03-16T23:37:00Z</dcterms:modified>
</cp:coreProperties>
</file>