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20"/>
      </w:pPr>
      <w:r>
        <w:rPr>
          <w:color w:val="1F4E79"/>
          <w:sz w:val="52"/>
        </w:rPr>
        <w:t>Match arrangement — process guide</w:t>
      </w:r>
    </w:p>
    <w:p>
      <w:pPr>
        <w:spacing w:after="200" w:before="0" w:line="240" w:lineRule="auto"/>
      </w:pPr>
      <w:r>
        <w:rPr>
          <w:rFonts w:ascii="Calibri" w:hAnsi="Calibri" w:eastAsia="Calibri"/>
          <w:b w:val="0"/>
          <w:i/>
          <w:color w:val="666666"/>
          <w:sz w:val="20"/>
        </w:rPr>
        <w:t>Source of truth: Learning docs + latest match_scheduling_* SQL patches. Review for test-season play. Club league fixtures. Cup uses the same propose/check-in UX; month-lock arrangement, response, and no-show fines plus catch-up are league-only.</w:t>
      </w:r>
    </w:p>
    <w:tbl>
      <w:tblPr>
        <w:tblStyle w:val="TableGrid"/>
        <w:tblW w:type="dxa" w:w="9865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D6EAF8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/>
                <w:color w:val="1F4E79"/>
                <w:sz w:val="24"/>
              </w:rPr>
              <w:t>Fri 19:00 UK</w:t>
            </w:r>
          </w:p>
        </w:tc>
        <w:tc>
          <w:tcPr>
            <w:tcW w:type="dxa" w:w="2466"/>
            <w:shd w:val="clear" w:color="auto" w:fill="D6EAF8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/>
                <w:color w:val="1F4E79"/>
                <w:sz w:val="24"/>
              </w:rPr>
              <w:t>10 min</w:t>
            </w:r>
          </w:p>
        </w:tc>
        <w:tc>
          <w:tcPr>
            <w:tcW w:type="dxa" w:w="2466"/>
            <w:shd w:val="clear" w:color="auto" w:fill="D6EAF8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/>
                <w:color w:val="1F4E79"/>
                <w:sz w:val="24"/>
              </w:rPr>
              <w:t>30 min</w:t>
            </w:r>
          </w:p>
        </w:tc>
        <w:tc>
          <w:tcPr>
            <w:tcW w:type="dxa" w:w="2466"/>
            <w:shd w:val="clear" w:color="auto" w:fill="D6EAF8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/>
                <w:color w:val="1F4E79"/>
                <w:sz w:val="24"/>
              </w:rPr>
              <w:t>Month lock</w:t>
            </w:r>
          </w:p>
        </w:tc>
      </w:tr>
      <w:tr>
        <w:tc>
          <w:tcPr>
            <w:tcW w:type="dxa" w:w="246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 w:val="0"/>
                <w:color w:val="555555"/>
                <w:sz w:val="18"/>
              </w:rPr>
              <w:t>GPSL month start/end</w:t>
            </w:r>
          </w:p>
        </w:tc>
        <w:tc>
          <w:tcPr>
            <w:tcW w:type="dxa" w:w="246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 w:val="0"/>
                <w:color w:val="555555"/>
                <w:sz w:val="18"/>
              </w:rPr>
              <w:t>Check-in window</w:t>
            </w:r>
          </w:p>
        </w:tc>
        <w:tc>
          <w:tcPr>
            <w:tcW w:type="dxa" w:w="246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 w:val="0"/>
                <w:color w:val="555555"/>
                <w:sz w:val="18"/>
              </w:rPr>
              <w:t>Play / result block</w:t>
            </w:r>
          </w:p>
        </w:tc>
        <w:tc>
          <w:tcPr>
            <w:tcW w:type="dxa" w:w="246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 w:val="0"/>
                <w:color w:val="555555"/>
                <w:sz w:val="18"/>
              </w:rPr>
              <w:t>Most fines assessed</w:t>
            </w:r>
          </w:p>
        </w:tc>
      </w:tr>
    </w:tbl>
    <w:p/>
    <w:tbl>
      <w:tblPr>
        <w:tblStyle w:val="TableGrid"/>
        <w:tblW w:type="dxa" w:w="9865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after="80"/>
            </w:pPr>
            <w:r>
              <w:rPr>
                <w:rFonts w:ascii="Calibri" w:hAnsi="Calibri" w:eastAsia="Calibri"/>
                <w:b/>
                <w:color w:val="1F4E79"/>
                <w:sz w:val="22"/>
              </w:rPr>
              <w:t>Mental model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333333"/>
                <w:sz w:val="20"/>
              </w:rPr>
              <w:t>Arrange early (from fixture publish / pre-season) then agree kick-off, both check in at KO, then enter the result on Match Day. Missed turns and no-shows are tracked during the week; money and 3–0s mostly land when the play GPSL month locks.</w:t>
            </w:r>
          </w:p>
        </w:tc>
      </w:tr>
    </w:tbl>
    <w:p/>
    <w:p>
      <w:pPr>
        <w:pStyle w:val="Heading1"/>
        <w:spacing w:before="280" w:after="120"/>
      </w:pPr>
      <w:r>
        <w:rPr>
          <w:color w:val="1F4E79"/>
        </w:rPr>
        <w:t>1. End-to-end pipeline</w:t>
      </w:r>
    </w:p>
    <w:tbl>
      <w:tblPr>
        <w:tblStyle w:val="TableGrid"/>
        <w:tblW w:type="dxa" w:w="9865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  <w:cantSplit/>
        </w:trPr>
        <w:tc>
          <w:tcPr>
            <w:tcW w:type="dxa" w:w="3288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Step</w:t>
            </w:r>
          </w:p>
        </w:tc>
        <w:tc>
          <w:tcPr>
            <w:tcW w:type="dxa" w:w="1814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Who</w:t>
            </w:r>
          </w:p>
        </w:tc>
        <w:tc>
          <w:tcPr>
            <w:tcW w:type="dxa" w:w="2381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Where</w:t>
            </w:r>
          </w:p>
        </w:tc>
        <w:tc>
          <w:tcPr>
            <w:tcW w:type="dxa" w:w="2381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Outcome</w:t>
            </w:r>
          </w:p>
        </w:tc>
      </w:tr>
      <w:tr>
        <w:trPr>
          <w:cantSplit/>
        </w:trPr>
        <w:tc>
          <w:tcPr>
            <w:tcW w:type="dxa" w:w="3288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Set weekly availability (+ timezone)</w:t>
            </w:r>
          </w:p>
        </w:tc>
        <w:tc>
          <w:tcPr>
            <w:tcW w:type="dxa" w:w="1814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Both owners</w:t>
            </w:r>
          </w:p>
        </w:tc>
        <w:tc>
          <w:tcPr>
            <w:tcW w:type="dxa" w:w="2381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Owner Details</w:t>
            </w:r>
          </w:p>
        </w:tc>
        <w:tc>
          <w:tcPr>
            <w:tcW w:type="dxa" w:w="2381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30-min UK blocks used for mutual slots</w:t>
            </w:r>
          </w:p>
        </w:tc>
      </w:tr>
      <w:tr>
        <w:trPr>
          <w:cantSplit/>
        </w:trPr>
        <w:tc>
          <w:tcPr>
            <w:tcW w:type="dxa" w:w="3288"/>
            <w:shd w:val="clear" w:color="auto" w:fill="F2F4F6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Home proposes first mutual slot</w:t>
            </w:r>
          </w:p>
        </w:tc>
        <w:tc>
          <w:tcPr>
            <w:tcW w:type="dxa" w:w="1814"/>
            <w:shd w:val="clear" w:color="auto" w:fill="F2F4F6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Home only</w:t>
            </w:r>
          </w:p>
        </w:tc>
        <w:tc>
          <w:tcPr>
            <w:tcW w:type="dxa" w:w="2381"/>
            <w:shd w:val="clear" w:color="auto" w:fill="F2F4F6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Fixtures → Schedule / Inbox</w:t>
            </w:r>
          </w:p>
        </w:tc>
        <w:tc>
          <w:tcPr>
            <w:tcW w:type="dxa" w:w="2381"/>
            <w:shd w:val="clear" w:color="auto" w:fill="F2F4F6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unscheduled → negotiating</w:t>
            </w:r>
          </w:p>
        </w:tc>
      </w:tr>
      <w:tr>
        <w:trPr>
          <w:cantSplit/>
        </w:trPr>
        <w:tc>
          <w:tcPr>
            <w:tcW w:type="dxa" w:w="3288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Away accepts or counters</w:t>
            </w:r>
          </w:p>
        </w:tc>
        <w:tc>
          <w:tcPr>
            <w:tcW w:type="dxa" w:w="1814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Away (then either)</w:t>
            </w:r>
          </w:p>
        </w:tc>
        <w:tc>
          <w:tcPr>
            <w:tcW w:type="dxa" w:w="2381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Inbox or Schedule</w:t>
            </w:r>
          </w:p>
        </w:tc>
        <w:tc>
          <w:tcPr>
            <w:tcW w:type="dxa" w:w="2381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Accept → agreed; counter → new pending</w:t>
            </w:r>
          </w:p>
        </w:tc>
      </w:tr>
      <w:tr>
        <w:trPr>
          <w:cantSplit/>
        </w:trPr>
        <w:tc>
          <w:tcPr>
            <w:tcW w:type="dxa" w:w="3288"/>
            <w:shd w:val="clear" w:color="auto" w:fill="F2F4F6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Optional Discord hint</w:t>
            </w:r>
          </w:p>
        </w:tc>
        <w:tc>
          <w:tcPr>
            <w:tcW w:type="dxa" w:w="1814"/>
            <w:shd w:val="clear" w:color="auto" w:fill="F2F4F6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UI</w:t>
            </w:r>
          </w:p>
        </w:tc>
        <w:tc>
          <w:tcPr>
            <w:tcW w:type="dxa" w:w="2381"/>
            <w:shd w:val="clear" w:color="auto" w:fill="F2F4F6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After 2 proposals each</w:t>
            </w:r>
          </w:p>
        </w:tc>
        <w:tc>
          <w:tcPr>
            <w:tcW w:type="dxa" w:w="2381"/>
            <w:shd w:val="clear" w:color="auto" w:fill="F2F4F6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Soft hint only — negotiation continues</w:t>
            </w:r>
          </w:p>
        </w:tc>
      </w:tr>
      <w:tr>
        <w:trPr>
          <w:cantSplit/>
        </w:trPr>
        <w:tc>
          <w:tcPr>
            <w:tcW w:type="dxa" w:w="3288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Check in at agreed kick-off</w:t>
            </w:r>
          </w:p>
        </w:tc>
        <w:tc>
          <w:tcPr>
            <w:tcW w:type="dxa" w:w="1814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Both</w:t>
            </w:r>
          </w:p>
        </w:tc>
        <w:tc>
          <w:tcPr>
            <w:tcW w:type="dxa" w:w="2381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Schedule page</w:t>
            </w:r>
          </w:p>
        </w:tc>
        <w:tc>
          <w:tcPr>
            <w:tcW w:type="dxa" w:w="2381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Within 10 minutes of KO</w:t>
            </w:r>
          </w:p>
        </w:tc>
      </w:tr>
      <w:tr>
        <w:trPr>
          <w:cantSplit/>
        </w:trPr>
        <w:tc>
          <w:tcPr>
            <w:tcW w:type="dxa" w:w="3288"/>
            <w:shd w:val="clear" w:color="auto" w:fill="F2F4F6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Enter and confirm result</w:t>
            </w:r>
          </w:p>
        </w:tc>
        <w:tc>
          <w:tcPr>
            <w:tcW w:type="dxa" w:w="1814"/>
            <w:shd w:val="clear" w:color="auto" w:fill="F2F4F6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Both</w:t>
            </w:r>
          </w:p>
        </w:tc>
        <w:tc>
          <w:tcPr>
            <w:tcW w:type="dxa" w:w="2381"/>
            <w:shd w:val="clear" w:color="auto" w:fill="F2F4F6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Match Day</w:t>
            </w:r>
          </w:p>
        </w:tc>
        <w:tc>
          <w:tcPr>
            <w:tcW w:type="dxa" w:w="2381"/>
            <w:shd w:val="clear" w:color="auto" w:fill="F2F4F6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Unlocked for 30-min play block after both check-ins</w:t>
            </w:r>
          </w:p>
        </w:tc>
      </w:tr>
    </w:tbl>
    <w:p/>
    <w:p>
      <w:pPr>
        <w:pStyle w:val="Heading2"/>
        <w:spacing w:before="200" w:after="120"/>
      </w:pPr>
      <w:r>
        <w:rPr>
          <w:color w:val="1F4E79"/>
        </w:rPr>
        <w:t>Schedule status machine</w:t>
      </w:r>
    </w:p>
    <w:tbl>
      <w:tblPr>
        <w:tblStyle w:val="TableGrid"/>
        <w:tblW w:type="dxa" w:w="9865"/>
        <w:tblLayout w:type="fixed"/>
        <w:tblLook w:firstColumn="1" w:firstRow="1" w:lastColumn="0" w:lastRow="0" w:noHBand="0" w:noVBand="1" w:val="04A0"/>
      </w:tblPr>
      <w:tblGrid>
        <w:gridCol w:w="1096"/>
        <w:gridCol w:w="1096"/>
        <w:gridCol w:w="1096"/>
        <w:gridCol w:w="1096"/>
        <w:gridCol w:w="1096"/>
        <w:gridCol w:w="1096"/>
        <w:gridCol w:w="1096"/>
        <w:gridCol w:w="1096"/>
        <w:gridCol w:w="1096"/>
      </w:tblGrid>
      <w:tr>
        <w:tc>
          <w:tcPr>
            <w:tcW w:type="dxa" w:w="1096"/>
            <w:shd w:val="clear" w:color="auto" w:fill="F2F4F6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unscheduled</w:t>
            </w:r>
          </w:p>
        </w:tc>
        <w:tc>
          <w:tcPr>
            <w:tcW w:type="dxa" w:w="109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 w:val="0"/>
                <w:color w:val="666666"/>
                <w:sz w:val="16"/>
              </w:rPr>
              <w:t>then</w:t>
            </w:r>
          </w:p>
        </w:tc>
        <w:tc>
          <w:tcPr>
            <w:tcW w:type="dxa" w:w="1096"/>
            <w:shd w:val="clear" w:color="auto" w:fill="FFF3CD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negotiating</w:t>
            </w:r>
          </w:p>
        </w:tc>
        <w:tc>
          <w:tcPr>
            <w:tcW w:type="dxa" w:w="109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 w:val="0"/>
                <w:color w:val="666666"/>
                <w:sz w:val="16"/>
              </w:rPr>
              <w:t>then</w:t>
            </w:r>
          </w:p>
        </w:tc>
        <w:tc>
          <w:tcPr>
            <w:tcW w:type="dxa" w:w="1096"/>
            <w:shd w:val="clear" w:color="auto" w:fill="D4EDDA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agreed</w:t>
            </w:r>
          </w:p>
        </w:tc>
        <w:tc>
          <w:tcPr>
            <w:tcW w:type="dxa" w:w="109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 w:val="0"/>
                <w:color w:val="666666"/>
                <w:sz w:val="16"/>
              </w:rPr>
              <w:t>then</w:t>
            </w:r>
          </w:p>
        </w:tc>
        <w:tc>
          <w:tcPr>
            <w:tcW w:type="dxa" w:w="1096"/>
            <w:shd w:val="clear" w:color="auto" w:fill="E8DAEF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check-in / play</w:t>
            </w:r>
          </w:p>
        </w:tc>
        <w:tc>
          <w:tcPr>
            <w:tcW w:type="dxa" w:w="109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 w:val="0"/>
                <w:color w:val="666666"/>
                <w:sz w:val="16"/>
              </w:rPr>
              <w:t>then</w:t>
            </w:r>
          </w:p>
        </w:tc>
        <w:tc>
          <w:tcPr>
            <w:tcW w:type="dxa" w:w="1096"/>
            <w:shd w:val="clear" w:color="auto" w:fill="D6EAF8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fixture played</w:t>
            </w:r>
          </w:p>
        </w:tc>
      </w:tr>
    </w:tbl>
    <w:p/>
    <w:p>
      <w:pPr>
        <w:spacing w:after="160" w:before="0" w:line="240" w:lineRule="auto"/>
      </w:pPr>
      <w:r>
        <w:rPr>
          <w:rFonts w:ascii="Calibri" w:hAnsi="Calibri" w:eastAsia="Calibri"/>
          <w:b w:val="0"/>
          <w:i/>
          <w:color w:val="555555"/>
          <w:sz w:val="20"/>
        </w:rPr>
        <w:t>There is no Decline action — only accept, counter, or ignore (deadlines and fines apply).</w:t>
      </w:r>
    </w:p>
    <w:p>
      <w:pPr>
        <w:pStyle w:val="Heading1"/>
        <w:spacing w:before="280" w:after="120"/>
      </w:pPr>
      <w:r>
        <w:rPr>
          <w:color w:val="1F4E79"/>
        </w:rPr>
        <w:t>2. Proposal and response rules</w:t>
      </w:r>
    </w:p>
    <w:p>
      <w:pPr>
        <w:pStyle w:val="Heading2"/>
        <w:spacing w:before="200" w:after="120"/>
      </w:pPr>
      <w:r>
        <w:rPr>
          <w:color w:val="1F4E79"/>
        </w:rPr>
        <w:t>Who can act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color w:val="333333"/>
          <w:sz w:val="22"/>
        </w:rPr>
        <w:t>Home must open negotiation (first proposal).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color w:val="333333"/>
          <w:sz w:val="22"/>
        </w:rPr>
        <w:t>Away accepts or counters; either can counter thereafter.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color w:val="333333"/>
          <w:sz w:val="22"/>
        </w:rPr>
        <w:t>Signed manager required to arrange, check in, or play (from August).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color w:val="333333"/>
          <w:sz w:val="22"/>
        </w:rPr>
        <w:t>Slot must be mutual availability inside the proposal window (not holiday or one-off blocked).</w:t>
      </w:r>
    </w:p>
    <w:p>
      <w:pPr>
        <w:pStyle w:val="Heading2"/>
        <w:spacing w:before="200" w:after="120"/>
      </w:pPr>
      <w:r>
        <w:rPr>
          <w:color w:val="1F4E79"/>
        </w:rPr>
        <w:t>Attempt limits</w:t>
      </w:r>
    </w:p>
    <w:tbl>
      <w:tblPr>
        <w:tblStyle w:val="TableGrid"/>
        <w:tblW w:type="dxa" w:w="9865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4195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Limit</w:t>
            </w:r>
          </w:p>
        </w:tc>
        <w:tc>
          <w:tcPr>
            <w:tcW w:type="dxa" w:w="3402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Value</w:t>
            </w:r>
          </w:p>
        </w:tc>
        <w:tc>
          <w:tcPr>
            <w:tcW w:type="dxa" w:w="2268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Hard?</w:t>
            </w:r>
          </w:p>
        </w:tc>
      </w:tr>
      <w:tr>
        <w:trPr>
          <w:cantSplit/>
        </w:trPr>
        <w:tc>
          <w:tcPr>
            <w:tcW w:type="dxa" w:w="419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Proposals before Discord hint</w:t>
            </w:r>
          </w:p>
        </w:tc>
        <w:tc>
          <w:tcPr>
            <w:tcW w:type="dxa" w:w="3402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2 each side</w:t>
            </w:r>
          </w:p>
        </w:tc>
        <w:tc>
          <w:tcPr>
            <w:tcW w:type="dxa" w:w="2268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Soft</w:t>
            </w:r>
          </w:p>
        </w:tc>
      </w:tr>
      <w:tr>
        <w:trPr>
          <w:cantSplit/>
        </w:trPr>
        <w:tc>
          <w:tcPr>
            <w:tcW w:type="dxa" w:w="4195"/>
            <w:shd w:val="clear" w:color="auto" w:fill="F2F4F6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Further proposals</w:t>
            </w:r>
          </w:p>
        </w:tc>
        <w:tc>
          <w:tcPr>
            <w:tcW w:type="dxa" w:w="3402"/>
            <w:shd w:val="clear" w:color="auto" w:fill="F2F4F6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Unlimited</w:t>
            </w:r>
          </w:p>
        </w:tc>
        <w:tc>
          <w:tcPr>
            <w:tcW w:type="dxa" w:w="2268"/>
            <w:shd w:val="clear" w:color="auto" w:fill="F2F4F6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—</w:t>
            </w:r>
          </w:p>
        </w:tc>
      </w:tr>
      <w:tr>
        <w:trPr>
          <w:cantSplit/>
        </w:trPr>
        <w:tc>
          <w:tcPr>
            <w:tcW w:type="dxa" w:w="4195"/>
            <w:shd w:val="clear" w:color="auto" w:fill="FFF3CD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Voluntary reschedule</w:t>
            </w:r>
          </w:p>
        </w:tc>
        <w:tc>
          <w:tcPr>
            <w:tcW w:type="dxa" w:w="3402"/>
            <w:shd w:val="clear" w:color="auto" w:fill="FFF3CD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1 / club / GPSL month</w:t>
            </w:r>
          </w:p>
        </w:tc>
        <w:tc>
          <w:tcPr>
            <w:tcW w:type="dxa" w:w="2268"/>
            <w:shd w:val="clear" w:color="auto" w:fill="FFF3CD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Hard</w:t>
            </w:r>
          </w:p>
        </w:tc>
      </w:tr>
      <w:tr>
        <w:trPr>
          <w:cantSplit/>
        </w:trPr>
        <w:tc>
          <w:tcPr>
            <w:tcW w:type="dxa" w:w="4195"/>
            <w:shd w:val="clear" w:color="auto" w:fill="FFF3CD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Emergency drops</w:t>
            </w:r>
          </w:p>
        </w:tc>
        <w:tc>
          <w:tcPr>
            <w:tcW w:type="dxa" w:w="3402"/>
            <w:shd w:val="clear" w:color="auto" w:fill="FFF3CD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2 / club / season</w:t>
            </w:r>
          </w:p>
        </w:tc>
        <w:tc>
          <w:tcPr>
            <w:tcW w:type="dxa" w:w="2268"/>
            <w:shd w:val="clear" w:color="auto" w:fill="FFF3CD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Hard</w:t>
            </w:r>
          </w:p>
        </w:tc>
      </w:tr>
      <w:tr>
        <w:trPr>
          <w:cantSplit/>
        </w:trPr>
        <w:tc>
          <w:tcPr>
            <w:tcW w:type="dxa" w:w="4195"/>
            <w:shd w:val="clear" w:color="auto" w:fill="FFF3CD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Mutual override</w:t>
            </w:r>
          </w:p>
        </w:tc>
        <w:tc>
          <w:tcPr>
            <w:tcW w:type="dxa" w:w="3402"/>
            <w:shd w:val="clear" w:color="auto" w:fill="FFF3CD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1 / fixture</w:t>
            </w:r>
          </w:p>
        </w:tc>
        <w:tc>
          <w:tcPr>
            <w:tcW w:type="dxa" w:w="2268"/>
            <w:shd w:val="clear" w:color="auto" w:fill="FFF3CD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Hard</w:t>
            </w:r>
          </w:p>
        </w:tc>
      </w:tr>
    </w:tbl>
    <w:p/>
    <w:tbl>
      <w:tblPr>
        <w:tblStyle w:val="TableGrid"/>
        <w:tblW w:type="dxa" w:w="9865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after="80"/>
            </w:pPr>
            <w:r>
              <w:rPr>
                <w:rFonts w:ascii="Calibri" w:hAnsi="Calibri" w:eastAsia="Calibri"/>
                <w:b/>
                <w:color w:val="1F4E79"/>
                <w:sz w:val="22"/>
              </w:rPr>
              <w:t>Proposal counts after reset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333333"/>
                <w:sz w:val="20"/>
              </w:rPr>
              <w:t>Voluntary, emergency, catch-up, and replay reset clear kick-off and pending proposals, but home/away proposal counts and the Discord hint flag are kept.</w:t>
            </w:r>
          </w:p>
        </w:tc>
      </w:tr>
    </w:tbl>
    <w:p/>
    <w:p>
      <w:pPr>
        <w:pStyle w:val="Heading1"/>
        <w:spacing w:before="280" w:after="120"/>
      </w:pPr>
      <w:r>
        <w:rPr>
          <w:color w:val="1F4E79"/>
        </w:rPr>
        <w:t>3. Deadlines</w:t>
      </w:r>
    </w:p>
    <w:p>
      <w:pPr>
        <w:pStyle w:val="Heading2"/>
        <w:spacing w:before="200" w:after="120"/>
      </w:pPr>
      <w:r>
        <w:rPr>
          <w:color w:val="1F4E79"/>
        </w:rPr>
        <w:t>A. Arrangement (home must propose)</w:t>
      </w:r>
    </w:p>
    <w:tbl>
      <w:tblPr>
        <w:tblStyle w:val="TableGrid"/>
        <w:tblW w:type="dxa" w:w="9865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3288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Fixture play month</w:t>
            </w:r>
          </w:p>
        </w:tc>
        <w:tc>
          <w:tcPr>
            <w:tcW w:type="dxa" w:w="3288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Primary arrange-by</w:t>
            </w:r>
          </w:p>
        </w:tc>
        <w:tc>
          <w:tcPr>
            <w:tcW w:type="dxa" w:w="3288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Notes</w:t>
            </w:r>
          </w:p>
        </w:tc>
      </w:tr>
      <w:tr>
        <w:trPr>
          <w:cantSplit/>
        </w:trPr>
        <w:tc>
          <w:tcPr>
            <w:tcW w:type="dxa" w:w="3288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September (example)</w:t>
            </w:r>
          </w:p>
        </w:tc>
        <w:tc>
          <w:tcPr>
            <w:tcW w:type="dxa" w:w="3288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Before August GPSL month locks</w:t>
            </w:r>
          </w:p>
        </w:tc>
        <w:tc>
          <w:tcPr>
            <w:tcW w:type="dxa" w:w="3288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Typical arrange-in-previous-month rule</w:t>
            </w:r>
          </w:p>
        </w:tc>
      </w:tr>
      <w:tr>
        <w:trPr>
          <w:cantSplit/>
        </w:trPr>
        <w:tc>
          <w:tcPr>
            <w:tcW w:type="dxa" w:w="3288"/>
            <w:shd w:val="clear" w:color="auto" w:fill="F2F4F6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August</w:t>
            </w:r>
          </w:p>
        </w:tc>
        <w:tc>
          <w:tcPr>
            <w:tcW w:type="dxa" w:w="3288"/>
            <w:shd w:val="clear" w:color="auto" w:fill="F2F4F6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Assessed at August lock</w:t>
            </w:r>
          </w:p>
        </w:tc>
        <w:tc>
          <w:tcPr>
            <w:tcW w:type="dxa" w:w="3288"/>
            <w:shd w:val="clear" w:color="auto" w:fill="F2F4F6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Special case: play month = closed month</w:t>
            </w:r>
          </w:p>
        </w:tc>
      </w:tr>
      <w:tr>
        <w:trPr>
          <w:cantSplit/>
        </w:trPr>
        <w:tc>
          <w:tcPr>
            <w:tcW w:type="dxa" w:w="3288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Any later month still un-proposed</w:t>
            </w:r>
          </w:p>
        </w:tc>
        <w:tc>
          <w:tcPr>
            <w:tcW w:type="dxa" w:w="3288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Each subsequent month lock</w:t>
            </w:r>
          </w:p>
        </w:tc>
        <w:tc>
          <w:tcPr>
            <w:tcW w:type="dxa" w:w="3288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Match Management fine can recur monthly</w:t>
            </w:r>
          </w:p>
        </w:tc>
      </w:tr>
    </w:tbl>
    <w:p/>
    <w:p>
      <w:pPr>
        <w:spacing w:after="160" w:before="0" w:line="240" w:lineRule="auto"/>
      </w:pPr>
      <w:r>
        <w:rPr>
          <w:rFonts w:ascii="Calibri" w:hAnsi="Calibri" w:eastAsia="Calibri"/>
          <w:b w:val="0"/>
          <w:i/>
          <w:color w:val="555555"/>
          <w:sz w:val="20"/>
        </w:rPr>
        <w:t>Late arrangement: first home proposal in the last 24h before play-month unlock leads to the Late Arrangement fee at that deadline lock (never stacked with Match Management on the same assessment).</w:t>
      </w:r>
    </w:p>
    <w:p>
      <w:pPr>
        <w:pStyle w:val="Heading2"/>
        <w:spacing w:before="200" w:after="120"/>
      </w:pPr>
      <w:r>
        <w:rPr>
          <w:color w:val="1F4E79"/>
        </w:rPr>
        <w:t>B. Response turn deadlines (while negotiating)</w:t>
      </w:r>
    </w:p>
    <w:tbl>
      <w:tblPr>
        <w:tblStyle w:val="TableGrid"/>
        <w:tblW w:type="dxa" w:w="9865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5386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Situation</w:t>
            </w:r>
          </w:p>
        </w:tc>
        <w:tc>
          <w:tcPr>
            <w:tcW w:type="dxa" w:w="4479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Response due</w:t>
            </w:r>
          </w:p>
        </w:tc>
      </w:tr>
      <w:tr>
        <w:trPr>
          <w:cantSplit/>
        </w:trPr>
        <w:tc>
          <w:tcPr>
            <w:tcW w:type="dxa" w:w="538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First proposal, before play month opens</w:t>
            </w:r>
          </w:p>
        </w:tc>
        <w:tc>
          <w:tcPr>
            <w:tcW w:type="dxa" w:w="447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At play-month unlock</w:t>
            </w:r>
          </w:p>
        </w:tc>
      </w:tr>
      <w:tr>
        <w:trPr>
          <w:cantSplit/>
        </w:trPr>
        <w:tc>
          <w:tcPr>
            <w:tcW w:type="dxa" w:w="5386"/>
            <w:shd w:val="clear" w:color="auto" w:fill="F2F4F6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First proposal in last 24h before unlock</w:t>
            </w:r>
          </w:p>
        </w:tc>
        <w:tc>
          <w:tcPr>
            <w:tcW w:type="dxa" w:w="4479"/>
            <w:shd w:val="clear" w:color="auto" w:fill="F2F4F6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Proposal time + 48 hours</w:t>
            </w:r>
          </w:p>
        </w:tc>
      </w:tr>
      <w:tr>
        <w:trPr>
          <w:cantSplit/>
        </w:trPr>
        <w:tc>
          <w:tcPr>
            <w:tcW w:type="dxa" w:w="538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First proposal after play month already open</w:t>
            </w:r>
          </w:p>
        </w:tc>
        <w:tc>
          <w:tcPr>
            <w:tcW w:type="dxa" w:w="447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Proposal time + 24 hours</w:t>
            </w:r>
          </w:p>
        </w:tc>
      </w:tr>
      <w:tr>
        <w:trPr>
          <w:cantSplit/>
        </w:trPr>
        <w:tc>
          <w:tcPr>
            <w:tcW w:type="dxa" w:w="5386"/>
            <w:shd w:val="clear" w:color="auto" w:fill="F2F4F6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Later counters / catch-up turns</w:t>
            </w:r>
          </w:p>
        </w:tc>
        <w:tc>
          <w:tcPr>
            <w:tcW w:type="dxa" w:w="4479"/>
            <w:shd w:val="clear" w:color="auto" w:fill="F2F4F6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Proposal time + 24 hours</w:t>
            </w:r>
          </w:p>
        </w:tc>
      </w:tr>
      <w:tr>
        <w:trPr>
          <w:cantSplit/>
        </w:trPr>
        <w:tc>
          <w:tcPr>
            <w:tcW w:type="dxa" w:w="538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Miss tracked during open play month</w:t>
            </w:r>
          </w:p>
        </w:tc>
        <w:tc>
          <w:tcPr>
            <w:tcW w:type="dxa" w:w="447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Due extended +24h (no fine yet)</w:t>
            </w:r>
          </w:p>
        </w:tc>
      </w:tr>
    </w:tbl>
    <w:p/>
    <w:p>
      <w:pPr>
        <w:pStyle w:val="Heading2"/>
        <w:spacing w:before="200" w:after="120"/>
      </w:pPr>
      <w:r>
        <w:rPr>
          <w:color w:val="1F4E79"/>
        </w:rPr>
        <w:t>C. Relative to agreed kick-off</w:t>
      </w:r>
    </w:p>
    <w:tbl>
      <w:tblPr>
        <w:tblStyle w:val="TableGrid"/>
        <w:tblW w:type="dxa" w:w="9865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5386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4479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Window</w:t>
            </w:r>
          </w:p>
        </w:tc>
      </w:tr>
      <w:tr>
        <w:trPr>
          <w:cantSplit/>
        </w:trPr>
        <w:tc>
          <w:tcPr>
            <w:tcW w:type="dxa" w:w="538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Voluntary drop (uses monthly reschedule)</w:t>
            </w:r>
          </w:p>
        </w:tc>
        <w:tc>
          <w:tcPr>
            <w:tcW w:type="dxa" w:w="447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At least 24h before KO</w:t>
            </w:r>
          </w:p>
        </w:tc>
      </w:tr>
      <w:tr>
        <w:trPr>
          <w:cantSplit/>
        </w:trPr>
        <w:tc>
          <w:tcPr>
            <w:tcW w:type="dxa" w:w="5386"/>
            <w:shd w:val="clear" w:color="auto" w:fill="F2F4F6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Emergency drop (uses season allowance)</w:t>
            </w:r>
          </w:p>
        </w:tc>
        <w:tc>
          <w:tcPr>
            <w:tcW w:type="dxa" w:w="4479"/>
            <w:shd w:val="clear" w:color="auto" w:fill="F2F4F6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Within 24h before KO</w:t>
            </w:r>
          </w:p>
        </w:tc>
      </w:tr>
      <w:tr>
        <w:trPr>
          <w:cantSplit/>
        </w:trPr>
        <w:tc>
          <w:tcPr>
            <w:tcW w:type="dxa" w:w="538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Check-in</w:t>
            </w:r>
          </w:p>
        </w:tc>
        <w:tc>
          <w:tcPr>
            <w:tcW w:type="dxa" w:w="447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KO to KO + 10 minutes</w:t>
            </w:r>
          </w:p>
        </w:tc>
      </w:tr>
      <w:tr>
        <w:trPr>
          <w:cantSplit/>
        </w:trPr>
        <w:tc>
          <w:tcPr>
            <w:tcW w:type="dxa" w:w="5386"/>
            <w:shd w:val="clear" w:color="auto" w:fill="F2F4F6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Enter result (both checked in)</w:t>
            </w:r>
          </w:p>
        </w:tc>
        <w:tc>
          <w:tcPr>
            <w:tcW w:type="dxa" w:w="4479"/>
            <w:shd w:val="clear" w:color="auto" w:fill="F2F4F6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KO to KO + 30 minutes</w:t>
            </w:r>
          </w:p>
        </w:tc>
      </w:tr>
      <w:tr>
        <w:trPr>
          <w:cantSplit/>
        </w:trPr>
        <w:tc>
          <w:tcPr>
            <w:tcW w:type="dxa" w:w="538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Mutual override request expires</w:t>
            </w:r>
          </w:p>
        </w:tc>
        <w:tc>
          <w:tcPr>
            <w:tcW w:type="dxa" w:w="447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24 hours after request</w:t>
            </w:r>
          </w:p>
        </w:tc>
      </w:tr>
    </w:tbl>
    <w:p/>
    <w:p>
      <w:pPr>
        <w:pStyle w:val="Heading1"/>
        <w:spacing w:before="280" w:after="120"/>
      </w:pPr>
      <w:r>
        <w:rPr>
          <w:color w:val="1F4E79"/>
        </w:rPr>
        <w:t>4. Scenario matrix</w:t>
      </w:r>
    </w:p>
    <w:tbl>
      <w:tblPr>
        <w:tblStyle w:val="TableGrid"/>
        <w:tblW w:type="dxa" w:w="9865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3288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3288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Immediate effect</w:t>
            </w:r>
          </w:p>
        </w:tc>
        <w:tc>
          <w:tcPr>
            <w:tcW w:type="dxa" w:w="3288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Later / month lock</w:t>
            </w:r>
          </w:p>
        </w:tc>
      </w:tr>
      <w:tr>
        <w:trPr>
          <w:cantSplit/>
        </w:trPr>
        <w:tc>
          <w:tcPr>
            <w:tcW w:type="dxa" w:w="3288"/>
            <w:shd w:val="clear" w:color="auto" w:fill="D4EDDA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Away accepts proposal</w:t>
            </w:r>
          </w:p>
        </w:tc>
        <w:tc>
          <w:tcPr>
            <w:tcW w:type="dxa" w:w="3288"/>
            <w:shd w:val="clear" w:color="auto" w:fill="D4EDDA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Agreed KO; deadline cleared; inbox accepted</w:t>
            </w:r>
          </w:p>
        </w:tc>
        <w:tc>
          <w:tcPr>
            <w:tcW w:type="dxa" w:w="3288"/>
            <w:shd w:val="clear" w:color="auto" w:fill="D4EDDA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Play in window</w:t>
            </w:r>
          </w:p>
        </w:tc>
      </w:tr>
      <w:tr>
        <w:trPr>
          <w:cantSplit/>
        </w:trPr>
        <w:tc>
          <w:tcPr>
            <w:tcW w:type="dxa" w:w="3288"/>
            <w:shd w:val="clear" w:color="auto" w:fill="F2F4F6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Away counters</w:t>
            </w:r>
          </w:p>
        </w:tc>
        <w:tc>
          <w:tcPr>
            <w:tcW w:type="dxa" w:w="3288"/>
            <w:shd w:val="clear" w:color="auto" w:fill="F2F4F6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New pending; home response deadline set</w:t>
            </w:r>
          </w:p>
        </w:tc>
        <w:tc>
          <w:tcPr>
            <w:tcW w:type="dxa" w:w="3288"/>
            <w:shd w:val="clear" w:color="auto" w:fill="F2F4F6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Same negotiation rules</w:t>
            </w:r>
          </w:p>
        </w:tc>
      </w:tr>
      <w:tr>
        <w:trPr>
          <w:cantSplit/>
        </w:trPr>
        <w:tc>
          <w:tcPr>
            <w:tcW w:type="dxa" w:w="3288"/>
            <w:shd w:val="clear" w:color="auto" w:fill="FFF3CD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No response (play month still open)</w:t>
            </w:r>
          </w:p>
        </w:tc>
        <w:tc>
          <w:tcPr>
            <w:tcW w:type="dxa" w:w="3288"/>
            <w:shd w:val="clear" w:color="auto" w:fill="FFF3CD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Miss counted; due +24h; UI shows overdue</w:t>
            </w:r>
          </w:p>
        </w:tc>
        <w:tc>
          <w:tcPr>
            <w:tcW w:type="dxa" w:w="3288"/>
            <w:shd w:val="clear" w:color="auto" w:fill="FFF3CD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If still negotiating overdue at play-month lock: ₿2.5m once</w:t>
            </w:r>
          </w:p>
        </w:tc>
      </w:tr>
      <w:tr>
        <w:trPr>
          <w:cantSplit/>
        </w:trPr>
        <w:tc>
          <w:tcPr>
            <w:tcW w:type="dxa" w:w="3288"/>
            <w:shd w:val="clear" w:color="auto" w:fill="F2F4F6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Both miss check-in</w:t>
            </w:r>
          </w:p>
        </w:tc>
        <w:tc>
          <w:tcPr>
            <w:tcW w:type="dxa" w:w="3288"/>
            <w:shd w:val="clear" w:color="auto" w:fill="F2F4F6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No no-show record; no fine</w:t>
            </w:r>
          </w:p>
        </w:tc>
        <w:tc>
          <w:tcPr>
            <w:tcW w:type="dxa" w:w="3288"/>
            <w:shd w:val="clear" w:color="auto" w:fill="F2F4F6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Use Pick new time to play this month (free replay reset)</w:t>
            </w:r>
          </w:p>
        </w:tc>
      </w:tr>
      <w:tr>
        <w:trPr>
          <w:cantSplit/>
        </w:trPr>
        <w:tc>
          <w:tcPr>
            <w:tcW w:type="dxa" w:w="3288"/>
            <w:shd w:val="clear" w:color="auto" w:fill="FFF3CD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One checks in, one misses</w:t>
            </w:r>
          </w:p>
        </w:tc>
        <w:tc>
          <w:tcPr>
            <w:tcW w:type="dxa" w:w="3288"/>
            <w:shd w:val="clear" w:color="auto" w:fill="FFF3CD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No-show club recorded; no instant 3–0</w:t>
            </w:r>
          </w:p>
        </w:tc>
        <w:tc>
          <w:tcPr>
            <w:tcW w:type="dxa" w:w="3288"/>
            <w:shd w:val="clear" w:color="auto" w:fill="FFF3CD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Normal result later clears it. Still unplayed at month lock: 3–0 + ₿5m</w:t>
            </w:r>
          </w:p>
        </w:tc>
      </w:tr>
      <w:tr>
        <w:trPr>
          <w:cantSplit/>
        </w:trPr>
        <w:tc>
          <w:tcPr>
            <w:tcW w:type="dxa" w:w="3288"/>
            <w:shd w:val="clear" w:color="auto" w:fill="F2F4F6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Voluntary drop (24h+ before KO)</w:t>
            </w:r>
          </w:p>
        </w:tc>
        <w:tc>
          <w:tcPr>
            <w:tcW w:type="dxa" w:w="3288"/>
            <w:shd w:val="clear" w:color="auto" w:fill="F2F4F6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Back to unscheduled; 1 monthly reschedule used</w:t>
            </w:r>
          </w:p>
        </w:tc>
        <w:tc>
          <w:tcPr>
            <w:tcW w:type="dxa" w:w="3288"/>
            <w:shd w:val="clear" w:color="auto" w:fill="F2F4F6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Home proposes again</w:t>
            </w:r>
          </w:p>
        </w:tc>
      </w:tr>
      <w:tr>
        <w:trPr>
          <w:cantSplit/>
        </w:trPr>
        <w:tc>
          <w:tcPr>
            <w:tcW w:type="dxa" w:w="3288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Emergency drop (under 24h), allowance left</w:t>
            </w:r>
          </w:p>
        </w:tc>
        <w:tc>
          <w:tcPr>
            <w:tcW w:type="dxa" w:w="3288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Back to unscheduled; emergency use recorded</w:t>
            </w:r>
          </w:p>
        </w:tc>
        <w:tc>
          <w:tcPr>
            <w:tcW w:type="dxa" w:w="3288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Home proposes again</w:t>
            </w:r>
          </w:p>
        </w:tc>
      </w:tr>
      <w:tr>
        <w:trPr>
          <w:cantSplit/>
        </w:trPr>
        <w:tc>
          <w:tcPr>
            <w:tcW w:type="dxa" w:w="3288"/>
            <w:shd w:val="clear" w:color="auto" w:fill="F8D7DA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Emergency drop, none left</w:t>
            </w:r>
          </w:p>
        </w:tc>
        <w:tc>
          <w:tcPr>
            <w:tcW w:type="dxa" w:w="3288"/>
            <w:shd w:val="clear" w:color="auto" w:fill="F8D7DA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Immediate 3–0 forfeit + ₿3m</w:t>
            </w:r>
          </w:p>
        </w:tc>
        <w:tc>
          <w:tcPr>
            <w:tcW w:type="dxa" w:w="3288"/>
            <w:shd w:val="clear" w:color="auto" w:fill="F8D7DA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Fixture closed as forfeit</w:t>
            </w:r>
          </w:p>
        </w:tc>
      </w:tr>
      <w:tr>
        <w:trPr>
          <w:cantSplit/>
        </w:trPr>
        <w:tc>
          <w:tcPr>
            <w:tcW w:type="dxa" w:w="3288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Mutual play now / new time</w:t>
            </w:r>
          </w:p>
        </w:tc>
        <w:tc>
          <w:tcPr>
            <w:tcW w:type="dxa" w:w="3288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Both confirm in Inbox (24h); no allowance used</w:t>
            </w:r>
          </w:p>
        </w:tc>
        <w:tc>
          <w:tcPr>
            <w:tcW w:type="dxa" w:w="3288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1 override per fixture max</w:t>
            </w:r>
          </w:p>
        </w:tc>
      </w:tr>
      <w:tr>
        <w:trPr>
          <w:cantSplit/>
        </w:trPr>
        <w:tc>
          <w:tcPr>
            <w:tcW w:type="dxa" w:w="3288"/>
            <w:shd w:val="clear" w:color="auto" w:fill="F2F4F6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Holiday overlapping fixture month</w:t>
            </w:r>
          </w:p>
        </w:tc>
        <w:tc>
          <w:tcPr>
            <w:tcW w:type="dxa" w:w="3288"/>
            <w:shd w:val="clear" w:color="auto" w:fill="F2F4F6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Early arrange/play in current GPSL week allowed</w:t>
            </w:r>
          </w:p>
        </w:tc>
        <w:tc>
          <w:tcPr>
            <w:tcW w:type="dxa" w:w="3288"/>
            <w:shd w:val="clear" w:color="auto" w:fill="F2F4F6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Both need min 24 squad; book holiday before that month opens</w:t>
            </w:r>
          </w:p>
        </w:tc>
      </w:tr>
      <w:tr>
        <w:trPr>
          <w:cantSplit/>
        </w:trPr>
        <w:tc>
          <w:tcPr>
            <w:tcW w:type="dxa" w:w="3288"/>
            <w:shd w:val="clear" w:color="auto" w:fill="FFF3CD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Play month ends, still unplayed (no no-show)</w:t>
            </w:r>
          </w:p>
        </w:tc>
        <w:tc>
          <w:tcPr>
            <w:tcW w:type="dxa" w:w="3288"/>
            <w:shd w:val="clear" w:color="auto" w:fill="FFF3CD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Becomes catch-up on Fixtures</w:t>
            </w:r>
          </w:p>
        </w:tc>
        <w:tc>
          <w:tcPr>
            <w:tcW w:type="dxa" w:w="3288"/>
            <w:shd w:val="clear" w:color="auto" w:fill="FFF3CD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Re-propose in current month; free catch-up reset if KO stale</w:t>
            </w:r>
          </w:p>
        </w:tc>
      </w:tr>
    </w:tbl>
    <w:p/>
    <w:p>
      <w:pPr>
        <w:pStyle w:val="Heading1"/>
        <w:spacing w:before="280" w:after="120"/>
      </w:pPr>
      <w:r>
        <w:rPr>
          <w:color w:val="1F4E79"/>
        </w:rPr>
        <w:t>5. Fines and forfeits (league)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/>
          <w:color w:val="555555"/>
          <w:sz w:val="20"/>
        </w:rPr>
        <w:t>Assessed mainly when a GPSL month locks. Posted to club balance and Inbox.</w:t>
      </w:r>
    </w:p>
    <w:tbl>
      <w:tblPr>
        <w:tblStyle w:val="TableGrid"/>
        <w:tblW w:type="dxa" w:w="9865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2494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Tariff</w:t>
            </w:r>
          </w:p>
        </w:tc>
        <w:tc>
          <w:tcPr>
            <w:tcW w:type="dxa" w:w="1701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Amount</w:t>
            </w:r>
          </w:p>
        </w:tc>
        <w:tc>
          <w:tcPr>
            <w:tcW w:type="dxa" w:w="5669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Trigger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8D7DA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Match Management</w:t>
            </w:r>
          </w:p>
        </w:tc>
        <w:tc>
          <w:tcPr>
            <w:tcW w:type="dxa" w:w="1701"/>
            <w:shd w:val="clear" w:color="auto" w:fill="F8D7DA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₿10m</w:t>
            </w:r>
          </w:p>
        </w:tc>
        <w:tc>
          <w:tcPr>
            <w:tcW w:type="dxa" w:w="5669"/>
            <w:shd w:val="clear" w:color="auto" w:fill="F8D7DA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Home never proposed by arrangement deadline; can recur each month lock until a home proposal exists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FF3CD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Late Arrangement</w:t>
            </w:r>
          </w:p>
        </w:tc>
        <w:tc>
          <w:tcPr>
            <w:tcW w:type="dxa" w:w="1701"/>
            <w:shd w:val="clear" w:color="auto" w:fill="FFF3CD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₿5m</w:t>
            </w:r>
          </w:p>
        </w:tc>
        <w:tc>
          <w:tcPr>
            <w:tcW w:type="dxa" w:w="5669"/>
            <w:shd w:val="clear" w:color="auto" w:fill="FFF3CD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First home proposal only in last 24h before play unlock (XOR with Match Management at that lock)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FF3CD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Missed response</w:t>
            </w:r>
          </w:p>
        </w:tc>
        <w:tc>
          <w:tcPr>
            <w:tcW w:type="dxa" w:w="1701"/>
            <w:shd w:val="clear" w:color="auto" w:fill="FFF3CD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₿2.5m</w:t>
            </w:r>
          </w:p>
        </w:tc>
        <w:tc>
          <w:tcPr>
            <w:tcW w:type="dxa" w:w="5669"/>
            <w:shd w:val="clear" w:color="auto" w:fill="FFF3CD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Once per fixture at play-month lock if still negotiating with overdue/missed response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8D7DA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No-show</w:t>
            </w:r>
          </w:p>
        </w:tc>
        <w:tc>
          <w:tcPr>
            <w:tcW w:type="dxa" w:w="1701"/>
            <w:shd w:val="clear" w:color="auto" w:fill="F8D7DA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₿5m + 3–0</w:t>
            </w:r>
          </w:p>
        </w:tc>
        <w:tc>
          <w:tcPr>
            <w:tcW w:type="dxa" w:w="5669"/>
            <w:shd w:val="clear" w:color="auto" w:fill="F8D7DA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One-sided check-in recorded and match still unplayed at play-month lock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8D7DA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Unauthorized forfeit</w:t>
            </w:r>
          </w:p>
        </w:tc>
        <w:tc>
          <w:tcPr>
            <w:tcW w:type="dxa" w:w="1701"/>
            <w:shd w:val="clear" w:color="auto" w:fill="F8D7DA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₿3m + 3–0</w:t>
            </w:r>
          </w:p>
        </w:tc>
        <w:tc>
          <w:tcPr>
            <w:tcW w:type="dxa" w:w="5669"/>
            <w:shd w:val="clear" w:color="auto" w:fill="F8D7DA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Emergency drop with no season allowance left</w:t>
            </w:r>
          </w:p>
        </w:tc>
      </w:tr>
    </w:tbl>
    <w:p/>
    <w:tbl>
      <w:tblPr>
        <w:tblStyle w:val="TableGrid"/>
        <w:tblW w:type="dxa" w:w="9865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after="80"/>
            </w:pPr>
            <w:r>
              <w:rPr>
                <w:rFonts w:ascii="Calibri" w:hAnsi="Calibri" w:eastAsia="Calibri"/>
                <w:b/>
                <w:color w:val="1F4E79"/>
                <w:sz w:val="22"/>
              </w:rPr>
              <w:t>Tip vs code (test-season watch)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333333"/>
                <w:sz w:val="20"/>
              </w:rPr>
              <w:t>Some older UI tips still say missed-response fines are ₿2.5m each. Current SQL defers assessment to play-month lock and applies one missed-response fine per fixture for that lock. Trust this guide and Learning → Match scheduling over stale tip strings.</w:t>
            </w:r>
          </w:p>
        </w:tc>
      </w:tr>
    </w:tbl>
    <w:p/>
    <w:p>
      <w:pPr>
        <w:pStyle w:val="Heading1"/>
        <w:spacing w:before="280" w:after="120"/>
      </w:pPr>
      <w:r>
        <w:rPr>
          <w:color w:val="1F4E79"/>
        </w:rPr>
        <w:t>6. Unplayed matches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color w:val="333333"/>
          <w:sz w:val="22"/>
        </w:rPr>
        <w:t>During the play month — fixture stays scheduled. After a missed KO, either club can free-reset and pick a new time in the same month (Pick new time to play this month).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color w:val="333333"/>
          <w:sz w:val="22"/>
        </w:rPr>
        <w:t>When the play month locks — league fixtures still scheduled become catch-up. Arrangement, response, and deferred no-show jobs may fine or forfeit as above.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color w:val="333333"/>
          <w:sz w:val="22"/>
        </w:rPr>
        <w:t>Catch-up — propose and play in a later active GPSL month. No automatic 0–0 for just unplayed; they remain until played or forfeited another way. Season prizes can be blocked by leftover unplayed league games.</w:t>
      </w:r>
    </w:p>
    <w:p>
      <w:pPr>
        <w:pStyle w:val="Heading1"/>
        <w:spacing w:before="280" w:after="120"/>
      </w:pPr>
      <w:r>
        <w:rPr>
          <w:color w:val="1F4E79"/>
        </w:rPr>
        <w:t>7. Reschedule allowances</w:t>
      </w:r>
    </w:p>
    <w:tbl>
      <w:tblPr>
        <w:tblStyle w:val="TableGrid"/>
        <w:tblW w:type="dxa" w:w="9865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D4EDDA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/>
                <w:color w:val="1F4E79"/>
                <w:sz w:val="20"/>
              </w:rPr>
              <w:t>Voluntary drop — 1 / month</w:t>
            </w:r>
          </w:p>
        </w:tc>
        <w:tc>
          <w:tcPr>
            <w:tcW w:type="dxa" w:w="3289"/>
            <w:shd w:val="clear" w:color="auto" w:fill="FFF3CD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/>
                <w:color w:val="1F4E79"/>
                <w:sz w:val="20"/>
              </w:rPr>
              <w:t>Emergency drop — 2 / season</w:t>
            </w:r>
          </w:p>
        </w:tc>
        <w:tc>
          <w:tcPr>
            <w:tcW w:type="dxa" w:w="3289"/>
            <w:shd w:val="clear" w:color="auto" w:fill="D6EAF8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/>
                <w:color w:val="1F4E79"/>
                <w:sz w:val="20"/>
              </w:rPr>
              <w:t>Replay / catch-up reset — Free</w:t>
            </w:r>
          </w:p>
        </w:tc>
      </w:tr>
      <w:tr>
        <w:tc>
          <w:tcPr>
            <w:tcW w:type="dxa" w:w="328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At least 24h before KO. Returns to scheduling. Not for catch-up.</w:t>
            </w:r>
          </w:p>
        </w:tc>
        <w:tc>
          <w:tcPr>
            <w:tcW w:type="dxa" w:w="328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Within 24h before KO. Exhausted means 3–0 + ₿3m.</w:t>
            </w:r>
          </w:p>
        </w:tc>
        <w:tc>
          <w:tcPr>
            <w:tcW w:type="dxa" w:w="328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Past KO in open play month, or catch-up stale KO. Does not use monthly reschedule.</w:t>
            </w:r>
          </w:p>
        </w:tc>
      </w:tr>
    </w:tbl>
    <w:p/>
    <w:p>
      <w:pPr>
        <w:pStyle w:val="Heading1"/>
        <w:spacing w:before="280" w:after="120"/>
      </w:pPr>
      <w:r>
        <w:rPr>
          <w:color w:val="1F4E79"/>
        </w:rPr>
        <w:t>8. After agreement — Match Day</w:t>
      </w:r>
    </w:p>
    <w:tbl>
      <w:tblPr>
        <w:tblStyle w:val="TableGrid"/>
        <w:tblW w:type="dxa" w:w="9865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3118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6746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Detail</w:t>
            </w:r>
          </w:p>
        </w:tc>
      </w:tr>
      <w:tr>
        <w:trPr>
          <w:cantSplit/>
        </w:trPr>
        <w:tc>
          <w:tcPr>
            <w:tcW w:type="dxa" w:w="3118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Agreed kick-off</w:t>
            </w:r>
          </w:p>
        </w:tc>
        <w:tc>
          <w:tcPr>
            <w:tcW w:type="dxa" w:w="674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Schedule status = agreed</w:t>
            </w:r>
          </w:p>
        </w:tc>
      </w:tr>
      <w:tr>
        <w:trPr>
          <w:cantSplit/>
        </w:trPr>
        <w:tc>
          <w:tcPr>
            <w:tcW w:type="dxa" w:w="3118"/>
            <w:shd w:val="clear" w:color="auto" w:fill="F2F4F6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Both check-ins</w:t>
            </w:r>
          </w:p>
        </w:tc>
        <w:tc>
          <w:tcPr>
            <w:tcW w:type="dxa" w:w="6746"/>
            <w:shd w:val="clear" w:color="auto" w:fill="F2F4F6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Within 10 minutes of KO</w:t>
            </w:r>
          </w:p>
        </w:tc>
      </w:tr>
      <w:tr>
        <w:trPr>
          <w:cantSplit/>
        </w:trPr>
        <w:tc>
          <w:tcPr>
            <w:tcW w:type="dxa" w:w="3118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Result entry window</w:t>
            </w:r>
          </w:p>
        </w:tc>
        <w:tc>
          <w:tcPr>
            <w:tcW w:type="dxa" w:w="674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30-minute block from KO</w:t>
            </w:r>
          </w:p>
        </w:tc>
      </w:tr>
      <w:tr>
        <w:trPr>
          <w:cantSplit/>
        </w:trPr>
        <w:tc>
          <w:tcPr>
            <w:tcW w:type="dxa" w:w="3118"/>
            <w:shd w:val="clear" w:color="auto" w:fill="F2F4F6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Confirmation</w:t>
            </w:r>
          </w:p>
        </w:tc>
        <w:tc>
          <w:tcPr>
            <w:tcW w:type="dxa" w:w="6746"/>
            <w:shd w:val="clear" w:color="auto" w:fill="F2F4F6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Opponent confirms or rejects; Inbox notifies</w:t>
            </w:r>
          </w:p>
        </w:tc>
      </w:tr>
      <w:tr>
        <w:trPr>
          <w:cantSplit/>
        </w:trPr>
        <w:tc>
          <w:tcPr>
            <w:tcW w:type="dxa" w:w="3118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Catch-up results</w:t>
            </w:r>
          </w:p>
        </w:tc>
        <w:tc>
          <w:tcPr>
            <w:tcW w:type="dxa" w:w="674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Allowed in a later active GPSL month once re-scheduled</w:t>
            </w:r>
          </w:p>
        </w:tc>
      </w:tr>
    </w:tbl>
    <w:p/>
    <w:p>
      <w:pPr>
        <w:pStyle w:val="Heading1"/>
        <w:spacing w:before="280" w:after="120"/>
      </w:pPr>
      <w:r>
        <w:rPr>
          <w:color w:val="1F4E79"/>
        </w:rPr>
        <w:t>9. Admin / ops notes (test season)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color w:val="333333"/>
          <w:sz w:val="22"/>
        </w:rPr>
        <w:t>Manual arrangement fine run: competition_admin_enforce_scheduling_arrangement_fines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color w:val="333333"/>
          <w:sz w:val="22"/>
        </w:rPr>
        <w:t>Wrongful fine reversal: competition_apply_club_fine_tariff (compensation)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color w:val="333333"/>
          <w:sz w:val="22"/>
        </w:rPr>
        <w:t>Holidays after start: Admin → Season Management → Owner holidays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color w:val="333333"/>
          <w:sz w:val="22"/>
        </w:rPr>
        <w:t>Month tick throttles scheduling enforcement (~5 min); lock_at drives the fine batches</w:t>
      </w:r>
    </w:p>
    <w:p>
      <w:pPr>
        <w:spacing w:after="200" w:before="0" w:line="240" w:lineRule="auto"/>
      </w:pPr>
      <w:r>
        <w:rPr>
          <w:rFonts w:ascii="Calibri" w:hAnsi="Calibri" w:eastAsia="Calibri"/>
          <w:b w:val="0"/>
          <w:i/>
          <w:color w:val="666666"/>
          <w:sz w:val="18"/>
        </w:rPr>
        <w:t>Docs: learning_gpsl_content/fixtures_results.js · Client: match_scheduling.js / fixture_schedule.js · SQL: supabase/sql/patches/match_scheduling_*.sql</w:t>
      </w:r>
    </w:p>
    <w:tbl>
      <w:tblPr>
        <w:tblStyle w:val="TableGrid"/>
        <w:tblW w:type="dxa" w:w="9865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after="80"/>
            </w:pPr>
            <w:r>
              <w:rPr>
                <w:rFonts w:ascii="Calibri" w:hAnsi="Calibri" w:eastAsia="Calibri"/>
                <w:b/>
                <w:color w:val="1F4E79"/>
                <w:sz w:val="22"/>
              </w:rPr>
              <w:t>Row tones and cup scope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333333"/>
                <w:sz w:val="20"/>
              </w:rPr>
              <w:t>Row tones: danger = forfeit / large fine; warning = deferred risk; success = clean path. Cup fixtures follow arrange/play UX but skip league month-lock fine loops and catch-up flagging.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color w:val="888888"/>
        <w:sz w:val="16"/>
      </w:rPr>
      <w:t>GPSL — Match arrangement process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