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52189" w14:textId="77777777" w:rsidR="005A3C1E" w:rsidRDefault="00000000">
      <w:pPr>
        <w:pStyle w:val="Heading1"/>
      </w:pPr>
      <w:bookmarkStart w:id="0" w:name="week-10-workshop-solutions"/>
      <w:r>
        <w:t>Week 10: Workshop Solutions</w:t>
      </w:r>
    </w:p>
    <w:p w14:paraId="40146F18" w14:textId="77777777" w:rsidR="005A3C1E" w:rsidRDefault="00000000">
      <w:pPr>
        <w:pStyle w:val="Heading2"/>
      </w:pPr>
      <w:bookmarkStart w:id="1" w:name="X784c774418c25c493496a37d3480890c72efc59"/>
      <w:r>
        <w:t>Phase 1-2 Formative Assessment - Model Answers</w:t>
      </w:r>
    </w:p>
    <w:p w14:paraId="6AF6BBF7" w14:textId="77777777" w:rsidR="005A3C1E" w:rsidRDefault="00000000">
      <w:pPr>
        <w:pStyle w:val="Heading2"/>
      </w:pPr>
      <w:bookmarkStart w:id="2" w:name="X1c016bf444d7b89ec4781b2a70e377cd1bf5b55"/>
      <w:bookmarkEnd w:id="1"/>
      <w:r>
        <w:t>Cambridge TECHNICALS Level 3 Engineering - Unit 24</w:t>
      </w:r>
    </w:p>
    <w:p w14:paraId="1695E12D" w14:textId="77777777" w:rsidR="005A3C1E" w:rsidRDefault="00000000">
      <w:r>
        <w:pict w14:anchorId="38E9B79A">
          <v:rect id="_x0000_i1025" style="width:0;height:1.5pt" o:hralign="center" o:hrstd="t" o:hr="t"/>
        </w:pict>
      </w:r>
    </w:p>
    <w:p w14:paraId="0EEC4B4D" w14:textId="77777777" w:rsidR="005A3C1E" w:rsidRDefault="00000000">
      <w:pPr>
        <w:pStyle w:val="Heading2"/>
      </w:pPr>
      <w:bookmarkStart w:id="3" w:name="section-a-project-management-stages-lo1"/>
      <w:bookmarkEnd w:id="2"/>
      <w:r>
        <w:t>Section A: Project Management Stages (LO1)</w:t>
      </w:r>
    </w:p>
    <w:p w14:paraId="1A11752F" w14:textId="77777777" w:rsidR="005A3C1E" w:rsidRDefault="00000000">
      <w:pPr>
        <w:pStyle w:val="Heading3"/>
      </w:pPr>
      <w:bookmarkStart w:id="4" w:name="question-1"/>
      <w:r>
        <w:t>Question 1</w:t>
      </w:r>
    </w:p>
    <w:p w14:paraId="2AC945FF" w14:textId="77777777" w:rsidR="005A3C1E" w:rsidRDefault="00000000">
      <w:pPr>
        <w:pStyle w:val="FirstParagraph"/>
      </w:pPr>
      <w:r>
        <w:rPr>
          <w:b/>
          <w:bCs/>
        </w:rPr>
        <w:t>Question</w:t>
      </w:r>
      <w:r>
        <w:t>: Define what is meant by the term ‘project initiation’ in the context of engineering project management.</w:t>
      </w:r>
    </w:p>
    <w:p w14:paraId="068F0AC7" w14:textId="77777777" w:rsidR="005A3C1E" w:rsidRDefault="00000000">
      <w:pPr>
        <w:pStyle w:val="BodyText"/>
      </w:pPr>
      <w:r>
        <w:rPr>
          <w:b/>
          <w:bCs/>
        </w:rPr>
        <w:t>Model Answer</w:t>
      </w:r>
      <w:r>
        <w:t>:</w:t>
      </w:r>
    </w:p>
    <w:p w14:paraId="389D1E2E" w14:textId="77777777" w:rsidR="005A3C1E" w:rsidRDefault="00000000">
      <w:pPr>
        <w:pStyle w:val="BodyText"/>
      </w:pPr>
      <w:r>
        <w:t>Project initiation is the first stage of the project management lifecycle where the fundamental parameters of the project are established. It involves defining the project’s purpose, aims, scope and deliverables through a formal project proposal. This stage also includes feasibility assessment, establishing project controls for time, cost and quality, and developing a communication strategy.</w:t>
      </w:r>
    </w:p>
    <w:p w14:paraId="7E9B92CA" w14:textId="77777777" w:rsidR="005A3C1E" w:rsidRDefault="00000000">
      <w:r>
        <w:pict w14:anchorId="793567E2">
          <v:rect id="_x0000_i1026" style="width:0;height:1.5pt" o:hralign="center" o:hrstd="t" o:hr="t"/>
        </w:pict>
      </w:r>
    </w:p>
    <w:p w14:paraId="315B458C" w14:textId="77777777" w:rsidR="005A3C1E" w:rsidRDefault="00000000">
      <w:pPr>
        <w:pStyle w:val="Heading3"/>
      </w:pPr>
      <w:bookmarkStart w:id="5" w:name="question-2"/>
      <w:bookmarkEnd w:id="4"/>
      <w:r>
        <w:t>Question 2</w:t>
      </w:r>
    </w:p>
    <w:p w14:paraId="1587D092" w14:textId="77777777" w:rsidR="005A3C1E" w:rsidRDefault="00000000">
      <w:pPr>
        <w:pStyle w:val="FirstParagraph"/>
      </w:pPr>
      <w:r>
        <w:rPr>
          <w:b/>
          <w:bCs/>
        </w:rPr>
        <w:t>Question</w:t>
      </w:r>
      <w:r>
        <w:t xml:space="preserve">: Identify and explain </w:t>
      </w:r>
      <w:r>
        <w:rPr>
          <w:b/>
          <w:bCs/>
        </w:rPr>
        <w:t>two</w:t>
      </w:r>
      <w:r>
        <w:t xml:space="preserve"> components that should be included in the communication strategy during the project initiation stage for the Midlands Railway Modernisation Project.</w:t>
      </w:r>
    </w:p>
    <w:p w14:paraId="16593A2C" w14:textId="77777777" w:rsidR="005A3C1E" w:rsidRDefault="00000000">
      <w:pPr>
        <w:pStyle w:val="BodyText"/>
      </w:pPr>
      <w:r>
        <w:rPr>
          <w:b/>
          <w:bCs/>
        </w:rPr>
        <w:t>Model Answer</w:t>
      </w:r>
      <w:r>
        <w:t>:</w:t>
      </w:r>
    </w:p>
    <w:p w14:paraId="7819683F" w14:textId="77777777" w:rsidR="005A3C1E" w:rsidRDefault="00000000">
      <w:pPr>
        <w:pStyle w:val="BodyText"/>
      </w:pPr>
      <w:r>
        <w:rPr>
          <w:b/>
          <w:bCs/>
        </w:rPr>
        <w:t>Component 1: Reporting structures</w:t>
      </w:r>
    </w:p>
    <w:p w14:paraId="01C136EC" w14:textId="77777777" w:rsidR="005A3C1E" w:rsidRDefault="00000000">
      <w:pPr>
        <w:pStyle w:val="BodyText"/>
      </w:pPr>
      <w:r>
        <w:t>The communication strategy should establish clear reporting hierarchies specifying who reports to whom, what information should be reported and at what frequency. For the railway project, this might include weekly progress reports from team leaders to Sarah Chen, and monthly status reports from Sarah Chen to the Project Sponsor and regional executives, ensuring all stakeholders receive appropriate project updates.</w:t>
      </w:r>
    </w:p>
    <w:p w14:paraId="6C649CED" w14:textId="77777777" w:rsidR="005A3C1E" w:rsidRDefault="00000000">
      <w:pPr>
        <w:pStyle w:val="BodyText"/>
      </w:pPr>
      <w:r>
        <w:rPr>
          <w:b/>
          <w:bCs/>
        </w:rPr>
        <w:t>Component 2: Stakeholder engagement approaches</w:t>
      </w:r>
    </w:p>
    <w:p w14:paraId="6AE51BD8" w14:textId="77777777" w:rsidR="005A3C1E" w:rsidRDefault="00000000">
      <w:pPr>
        <w:pStyle w:val="BodyText"/>
      </w:pPr>
      <w:r>
        <w:t xml:space="preserve">The strategy must define how different stakeholder groups will be kept informed and consulted throughout the project. For example, train operating companies require technical briefings on system capabilities, whilst local authorities need updates on work </w:t>
      </w:r>
      <w:r>
        <w:lastRenderedPageBreak/>
        <w:t>schedules that might affect local traffic, ensuring each stakeholder group receives relevant, timely information through appropriate channels.</w:t>
      </w:r>
    </w:p>
    <w:p w14:paraId="726A2607" w14:textId="77777777" w:rsidR="005A3C1E" w:rsidRDefault="00000000">
      <w:r>
        <w:pict w14:anchorId="10DF3A3F">
          <v:rect id="_x0000_i1027" style="width:0;height:1.5pt" o:hralign="center" o:hrstd="t" o:hr="t"/>
        </w:pict>
      </w:r>
    </w:p>
    <w:p w14:paraId="6D41BE6C" w14:textId="77777777" w:rsidR="005A3C1E" w:rsidRDefault="00000000">
      <w:pPr>
        <w:pStyle w:val="Heading3"/>
      </w:pPr>
      <w:bookmarkStart w:id="6" w:name="question-3"/>
      <w:bookmarkEnd w:id="5"/>
      <w:r>
        <w:t>Question 3</w:t>
      </w:r>
    </w:p>
    <w:p w14:paraId="0E331406" w14:textId="77777777" w:rsidR="005A3C1E" w:rsidRDefault="00000000">
      <w:pPr>
        <w:pStyle w:val="FirstParagraph"/>
      </w:pPr>
      <w:r>
        <w:rPr>
          <w:b/>
          <w:bCs/>
        </w:rPr>
        <w:t>Question</w:t>
      </w:r>
      <w:r>
        <w:t xml:space="preserve">: The project manager is developing the resource plan for the implementation stage. Explain </w:t>
      </w:r>
      <w:r>
        <w:rPr>
          <w:b/>
          <w:bCs/>
        </w:rPr>
        <w:t>three</w:t>
      </w:r>
      <w:r>
        <w:t xml:space="preserve"> different types of resources that must be included in this plan and why each type is important for this railway signalling project.</w:t>
      </w:r>
    </w:p>
    <w:p w14:paraId="5893D51D" w14:textId="77777777" w:rsidR="005A3C1E" w:rsidRDefault="00000000">
      <w:pPr>
        <w:pStyle w:val="BodyText"/>
      </w:pPr>
      <w:r>
        <w:rPr>
          <w:b/>
          <w:bCs/>
        </w:rPr>
        <w:t>Model Answer</w:t>
      </w:r>
      <w:r>
        <w:t>:</w:t>
      </w:r>
    </w:p>
    <w:p w14:paraId="3A639672" w14:textId="77777777" w:rsidR="005A3C1E" w:rsidRDefault="00000000">
      <w:pPr>
        <w:pStyle w:val="BodyText"/>
      </w:pPr>
      <w:r>
        <w:rPr>
          <w:b/>
          <w:bCs/>
        </w:rPr>
        <w:t>Type 1: Physical resources</w:t>
      </w:r>
    </w:p>
    <w:p w14:paraId="198F763F" w14:textId="77777777" w:rsidR="005A3C1E" w:rsidRDefault="00000000">
      <w:pPr>
        <w:pStyle w:val="BodyText"/>
      </w:pPr>
      <w:r>
        <w:t>Physical resources include signalling equipment, control centre hardware, cabling, installation tools and construction equipment. These are critical for the railway project because the physical infrastructure must be installed, tested and commissioned before the new signalling system can operate, directly determining whether technical deliverables can be achieved.</w:t>
      </w:r>
    </w:p>
    <w:p w14:paraId="2FB818C4" w14:textId="77777777" w:rsidR="005A3C1E" w:rsidRDefault="00000000">
      <w:pPr>
        <w:pStyle w:val="BodyText"/>
      </w:pPr>
      <w:r>
        <w:rPr>
          <w:b/>
          <w:bCs/>
        </w:rPr>
        <w:t>Type 2: Technological resources</w:t>
      </w:r>
    </w:p>
    <w:p w14:paraId="449AF4CA" w14:textId="77777777" w:rsidR="005A3C1E" w:rsidRDefault="00000000">
      <w:pPr>
        <w:pStyle w:val="BodyText"/>
      </w:pPr>
      <w:r>
        <w:t>Technological resources encompass the ETCS software, control centre management systems, network infrastructure and testing equipment. These are essential because the signalling upgrade is fundamentally a technology implementation project, and without appropriate software and digital systems, the improved safety and capacity objectives cannot be realised.</w:t>
      </w:r>
    </w:p>
    <w:p w14:paraId="07ADBE35" w14:textId="77777777" w:rsidR="005A3C1E" w:rsidRDefault="00000000">
      <w:pPr>
        <w:pStyle w:val="BodyText"/>
      </w:pPr>
      <w:r>
        <w:rPr>
          <w:b/>
          <w:bCs/>
        </w:rPr>
        <w:t>Type 3: Human resources</w:t>
      </w:r>
    </w:p>
    <w:p w14:paraId="2F669C0C" w14:textId="77777777" w:rsidR="005A3C1E" w:rsidRDefault="00000000">
      <w:pPr>
        <w:pStyle w:val="BodyText"/>
      </w:pPr>
      <w:r>
        <w:t>Human resources comprise signal engineers, software developers, installation technicians, project managers, trainers and technical specialists. These personnel are vital because complex railway signalling systems require specialist expertise that cannot be substituted, and the project’s 18-month timeline depends on having sufficient skilled staff available when needed throughout the implementation stage.</w:t>
      </w:r>
    </w:p>
    <w:p w14:paraId="0E7D32F5" w14:textId="77777777" w:rsidR="005A3C1E" w:rsidRDefault="00000000">
      <w:r>
        <w:pict w14:anchorId="5ECA4127">
          <v:rect id="_x0000_i1028" style="width:0;height:1.5pt" o:hralign="center" o:hrstd="t" o:hr="t"/>
        </w:pict>
      </w:r>
    </w:p>
    <w:p w14:paraId="18431F49" w14:textId="77777777" w:rsidR="004778F3" w:rsidRDefault="004778F3">
      <w:pPr>
        <w:rPr>
          <w:rFonts w:eastAsiaTheme="majorEastAsia" w:cstheme="majorBidi"/>
          <w:color w:val="0F4761" w:themeColor="accent1" w:themeShade="BF"/>
          <w:sz w:val="28"/>
          <w:szCs w:val="28"/>
        </w:rPr>
      </w:pPr>
      <w:bookmarkStart w:id="7" w:name="question-4"/>
      <w:bookmarkEnd w:id="6"/>
      <w:r>
        <w:br w:type="page"/>
      </w:r>
    </w:p>
    <w:p w14:paraId="74189620" w14:textId="1523C4D7" w:rsidR="005A3C1E" w:rsidRDefault="00000000">
      <w:pPr>
        <w:pStyle w:val="Heading3"/>
      </w:pPr>
      <w:r>
        <w:lastRenderedPageBreak/>
        <w:t>Question 4</w:t>
      </w:r>
    </w:p>
    <w:p w14:paraId="6E444182" w14:textId="77777777" w:rsidR="005A3C1E" w:rsidRDefault="00000000">
      <w:pPr>
        <w:pStyle w:val="FirstParagraph"/>
      </w:pPr>
      <w:r>
        <w:rPr>
          <w:b/>
          <w:bCs/>
        </w:rPr>
        <w:t>Question</w:t>
      </w:r>
      <w:r>
        <w:t>: The project board has requested a comprehensive stakeholder analysis using the power-interest matrix.</w:t>
      </w:r>
    </w:p>
    <w:p w14:paraId="4B920A0B" w14:textId="77777777" w:rsidR="005A3C1E" w:rsidRDefault="00000000">
      <w:pPr>
        <w:numPr>
          <w:ilvl w:val="0"/>
          <w:numId w:val="2"/>
        </w:numPr>
      </w:pPr>
      <w:r>
        <w:t>Draw and label a power-interest matrix.</w:t>
      </w:r>
    </w:p>
    <w:p w14:paraId="3C981E8A" w14:textId="77777777" w:rsidR="005A3C1E" w:rsidRDefault="00000000">
      <w:pPr>
        <w:numPr>
          <w:ilvl w:val="0"/>
          <w:numId w:val="2"/>
        </w:numPr>
      </w:pPr>
      <w:r>
        <w:t>Classify the following four stakeholders into the appropriate quadrants of your matrix, justifying each classification: Rail regulator, Train operating company executives, Individual train drivers, Local residents near the railway line.</w:t>
      </w:r>
    </w:p>
    <w:p w14:paraId="32D8661B" w14:textId="77777777" w:rsidR="005A3C1E" w:rsidRDefault="00000000">
      <w:pPr>
        <w:pStyle w:val="FirstParagraph"/>
      </w:pPr>
      <w:r>
        <w:rPr>
          <w:b/>
          <w:bCs/>
        </w:rPr>
        <w:t>Model Answer</w:t>
      </w:r>
      <w:r>
        <w:t>:</w:t>
      </w:r>
    </w:p>
    <w:p w14:paraId="32D1E8B6" w14:textId="77777777" w:rsidR="005A3C1E" w:rsidRDefault="00000000">
      <w:pPr>
        <w:pStyle w:val="BodyText"/>
      </w:pPr>
      <w:r>
        <w:rPr>
          <w:b/>
          <w:bCs/>
        </w:rPr>
        <w:t>(a) Power-Interest Matrix</w:t>
      </w:r>
    </w:p>
    <w:p w14:paraId="39D94BDC" w14:textId="77777777" w:rsidR="005A3C1E" w:rsidRDefault="00000000">
      <w:pPr>
        <w:pStyle w:val="SourceCode"/>
      </w:pPr>
      <w:r>
        <w:rPr>
          <w:rStyle w:val="VerbatimChar"/>
        </w:rPr>
        <w:t>POWER-INTEREST MATRIX</w:t>
      </w:r>
      <w:r>
        <w:br/>
      </w:r>
      <w:r>
        <w:br/>
      </w:r>
      <w:r>
        <w:rPr>
          <w:rStyle w:val="VerbatimChar"/>
        </w:rPr>
        <w:t>High    |                    |                     |</w:t>
      </w:r>
      <w:r>
        <w:br/>
      </w:r>
      <w:r>
        <w:rPr>
          <w:rStyle w:val="VerbatimChar"/>
        </w:rPr>
        <w:t>Power   |   KEEP SATISFIED   |  MANAGE CLOSELY     |</w:t>
      </w:r>
      <w:r>
        <w:br/>
      </w:r>
      <w:r>
        <w:rPr>
          <w:rStyle w:val="VerbatimChar"/>
        </w:rPr>
        <w:t xml:space="preserve">        |                    |                     |</w:t>
      </w:r>
      <w:r>
        <w:br/>
      </w:r>
      <w:r>
        <w:rPr>
          <w:rStyle w:val="VerbatimChar"/>
        </w:rPr>
        <w:t xml:space="preserve">        |   Low interest,    |  High interest,     |</w:t>
      </w:r>
      <w:r>
        <w:br/>
      </w:r>
      <w:r>
        <w:rPr>
          <w:rStyle w:val="VerbatimChar"/>
        </w:rPr>
        <w:t xml:space="preserve">        |   high power       |  high power         |</w:t>
      </w:r>
      <w:r>
        <w:br/>
      </w:r>
      <w:r>
        <w:rPr>
          <w:rStyle w:val="VerbatimChar"/>
        </w:rPr>
        <w:t xml:space="preserve">        |____________________|_____________________|</w:t>
      </w:r>
      <w:r>
        <w:br/>
      </w:r>
      <w:r>
        <w:rPr>
          <w:rStyle w:val="VerbatimChar"/>
        </w:rPr>
        <w:t xml:space="preserve">        |                    |                     |</w:t>
      </w:r>
      <w:r>
        <w:br/>
      </w:r>
      <w:r>
        <w:rPr>
          <w:rStyle w:val="VerbatimChar"/>
        </w:rPr>
        <w:t>Low     |   MONITOR          |  KEEP INFORMED      |</w:t>
      </w:r>
      <w:r>
        <w:br/>
      </w:r>
      <w:r>
        <w:rPr>
          <w:rStyle w:val="VerbatimChar"/>
        </w:rPr>
        <w:t>Power   |                    |                     |</w:t>
      </w:r>
      <w:r>
        <w:br/>
      </w:r>
      <w:r>
        <w:rPr>
          <w:rStyle w:val="VerbatimChar"/>
        </w:rPr>
        <w:t xml:space="preserve">        |   Low interest,    |  High interest,     |</w:t>
      </w:r>
      <w:r>
        <w:br/>
      </w:r>
      <w:r>
        <w:rPr>
          <w:rStyle w:val="VerbatimChar"/>
        </w:rPr>
        <w:t xml:space="preserve">        |   low power        |  low power          |</w:t>
      </w:r>
      <w:r>
        <w:br/>
      </w:r>
      <w:r>
        <w:rPr>
          <w:rStyle w:val="VerbatimChar"/>
        </w:rPr>
        <w:t xml:space="preserve">        |____________________|_____________________|</w:t>
      </w:r>
      <w:r>
        <w:br/>
      </w:r>
      <w:r>
        <w:rPr>
          <w:rStyle w:val="VerbatimChar"/>
        </w:rPr>
        <w:t xml:space="preserve">          Low Interest          High Interest</w:t>
      </w:r>
    </w:p>
    <w:p w14:paraId="6040042C" w14:textId="77777777" w:rsidR="005A3C1E" w:rsidRDefault="00000000">
      <w:pPr>
        <w:pStyle w:val="FirstParagraph"/>
      </w:pPr>
      <w:r>
        <w:rPr>
          <w:b/>
          <w:bCs/>
        </w:rPr>
        <w:t>(b) Stakeholder Classification</w:t>
      </w:r>
    </w:p>
    <w:p w14:paraId="12ECF03E" w14:textId="77777777" w:rsidR="005A3C1E" w:rsidRDefault="00000000">
      <w:pPr>
        <w:pStyle w:val="BodyText"/>
      </w:pPr>
      <w:r>
        <w:rPr>
          <w:b/>
          <w:bCs/>
        </w:rPr>
        <w:t>Rail regulator: MANAGE CLOSELY (High power, High interest)</w:t>
      </w:r>
    </w:p>
    <w:p w14:paraId="26C92F5A" w14:textId="77777777" w:rsidR="005A3C1E" w:rsidRDefault="00000000">
      <w:pPr>
        <w:pStyle w:val="BodyText"/>
      </w:pPr>
      <w:r>
        <w:t>The rail regulator holds high power because they have legal authority to approve or reject the signalling system and can halt operations if safety standards are not met. They have high interest because railway safety is their primary regulatory responsibility, and this project directly impacts safety across 85km of railway infrastructure serving thousands of passengers daily.</w:t>
      </w:r>
    </w:p>
    <w:p w14:paraId="0F2A4559" w14:textId="77777777" w:rsidR="005A3C1E" w:rsidRDefault="00000000">
      <w:pPr>
        <w:pStyle w:val="BodyText"/>
      </w:pPr>
      <w:r>
        <w:rPr>
          <w:b/>
          <w:bCs/>
        </w:rPr>
        <w:t>Train operating company executives: MANAGE CLOSELY (High power, High interest)</w:t>
      </w:r>
    </w:p>
    <w:p w14:paraId="63B31CE7" w14:textId="77777777" w:rsidR="005A3C1E" w:rsidRDefault="00000000">
      <w:pPr>
        <w:pStyle w:val="BodyText"/>
      </w:pPr>
      <w:r>
        <w:t>These executives possess high power because their companies must operate trains using the new system, and they can influence project decisions through contractual obligations and operational requirements. They have high interest because the new signalling directly affects their service reliability, train scheduling capacity and operational costs, making project outcomes critical to their business performance.</w:t>
      </w:r>
    </w:p>
    <w:p w14:paraId="6968C53F" w14:textId="77777777" w:rsidR="005A3C1E" w:rsidRDefault="00000000">
      <w:pPr>
        <w:pStyle w:val="BodyText"/>
      </w:pPr>
      <w:r>
        <w:rPr>
          <w:b/>
          <w:bCs/>
        </w:rPr>
        <w:t>Individual train drivers: KEEP INFORMED (Low power, High interest)</w:t>
      </w:r>
    </w:p>
    <w:p w14:paraId="73640156" w14:textId="77777777" w:rsidR="005A3C1E" w:rsidRDefault="00000000">
      <w:pPr>
        <w:pStyle w:val="BodyText"/>
      </w:pPr>
      <w:r>
        <w:lastRenderedPageBreak/>
        <w:t>Train drivers have low power because they do not make strategic decisions about signalling infrastructure or project implementation approaches. However, they have high interest because they must use the new system daily, it affects their working practices, and they require training on the ETCS equipment, making them concerned about project outcomes despite limited decision-making authority.</w:t>
      </w:r>
    </w:p>
    <w:p w14:paraId="5E943F52" w14:textId="77777777" w:rsidR="005A3C1E" w:rsidRDefault="00000000">
      <w:pPr>
        <w:pStyle w:val="BodyText"/>
      </w:pPr>
      <w:r>
        <w:rPr>
          <w:b/>
          <w:bCs/>
        </w:rPr>
        <w:t>Local residents: MONITOR (Low power, Low interest)</w:t>
      </w:r>
    </w:p>
    <w:p w14:paraId="784E0906" w14:textId="77777777" w:rsidR="005A3C1E" w:rsidRDefault="00000000">
      <w:pPr>
        <w:pStyle w:val="BodyText"/>
      </w:pPr>
      <w:r>
        <w:t>Local residents possess low power because they have limited influence over railway infrastructure decisions beyond standard public consultation processes. They have relatively low interest because, whilst construction work might cause temporary disruption, the signalling upgrade occurs primarily within railway property and does not significantly impact their daily lives compared to stakeholders directly involved in railway operations.</w:t>
      </w:r>
    </w:p>
    <w:p w14:paraId="64BD1C05" w14:textId="77777777" w:rsidR="005A3C1E" w:rsidRDefault="00000000">
      <w:r>
        <w:pict w14:anchorId="10324CD6">
          <v:rect id="_x0000_i1029" style="width:0;height:1.5pt" o:hralign="center" o:hrstd="t" o:hr="t"/>
        </w:pict>
      </w:r>
    </w:p>
    <w:p w14:paraId="45E8DAEF" w14:textId="77777777" w:rsidR="005A3C1E" w:rsidRDefault="00000000">
      <w:pPr>
        <w:pStyle w:val="Heading2"/>
      </w:pPr>
      <w:bookmarkStart w:id="8" w:name="X9fbdfae8c89c73674c5439decd36aa0e2cf0d63"/>
      <w:bookmarkEnd w:id="3"/>
      <w:bookmarkEnd w:id="7"/>
      <w:r>
        <w:t>Section B: Project Management Roles and Skills (LO2)</w:t>
      </w:r>
    </w:p>
    <w:p w14:paraId="1123EAFA" w14:textId="77777777" w:rsidR="005A3C1E" w:rsidRDefault="00000000">
      <w:pPr>
        <w:pStyle w:val="Heading3"/>
      </w:pPr>
      <w:bookmarkStart w:id="9" w:name="question-5"/>
      <w:r>
        <w:t>Question 5</w:t>
      </w:r>
    </w:p>
    <w:p w14:paraId="29FA3EBB" w14:textId="77777777" w:rsidR="005A3C1E" w:rsidRDefault="00000000">
      <w:pPr>
        <w:pStyle w:val="FirstParagraph"/>
      </w:pPr>
      <w:r>
        <w:rPr>
          <w:b/>
          <w:bCs/>
        </w:rPr>
        <w:t>Question</w:t>
      </w:r>
      <w:r>
        <w:t xml:space="preserve">: State </w:t>
      </w:r>
      <w:r>
        <w:rPr>
          <w:b/>
          <w:bCs/>
        </w:rPr>
        <w:t>three</w:t>
      </w:r>
      <w:r>
        <w:t xml:space="preserve"> key responsibilities of the project manager role in an engineering project.</w:t>
      </w:r>
    </w:p>
    <w:p w14:paraId="00455179" w14:textId="77777777" w:rsidR="005A3C1E" w:rsidRDefault="00000000">
      <w:pPr>
        <w:pStyle w:val="BodyText"/>
      </w:pPr>
      <w:r>
        <w:rPr>
          <w:b/>
          <w:bCs/>
        </w:rPr>
        <w:t>Model Answer</w:t>
      </w:r>
      <w:r>
        <w:t>:</w:t>
      </w:r>
    </w:p>
    <w:p w14:paraId="7E5331A5" w14:textId="77777777" w:rsidR="005A3C1E" w:rsidRDefault="00000000">
      <w:pPr>
        <w:pStyle w:val="BodyText"/>
      </w:pPr>
      <w:r>
        <w:t>Any three from: 1. Planning and scheduling project activities, including resource allocation and timeline development 2. Day-to-day operational management of project delivery and team coordination 3. Stakeholder communication and relationship management throughout the project lifecycle 4. Risk identification, assessment and implementation of mitigation strategies 5. Budget management and cost control to ensure expenditure remains within approved limits 6. Quality assurance and ensuring deliverables meet specified standards 7. Problem-solving and decision-making to address issues as they arise 8. Team leadership, motivation and performance management 9. Progress monitoring and variance analysis against the project schedule 10. Reporting to project sponsor and project board on project status</w:t>
      </w:r>
    </w:p>
    <w:p w14:paraId="58A48AF7" w14:textId="77777777" w:rsidR="005A3C1E" w:rsidRDefault="00000000">
      <w:r>
        <w:pict w14:anchorId="74BA7525">
          <v:rect id="_x0000_i1030" style="width:0;height:1.5pt" o:hralign="center" o:hrstd="t" o:hr="t"/>
        </w:pict>
      </w:r>
    </w:p>
    <w:p w14:paraId="64632D7A" w14:textId="77777777" w:rsidR="004778F3" w:rsidRDefault="004778F3">
      <w:pPr>
        <w:rPr>
          <w:rFonts w:eastAsiaTheme="majorEastAsia" w:cstheme="majorBidi"/>
          <w:color w:val="0F4761" w:themeColor="accent1" w:themeShade="BF"/>
          <w:sz w:val="28"/>
          <w:szCs w:val="28"/>
        </w:rPr>
      </w:pPr>
      <w:bookmarkStart w:id="10" w:name="question-6"/>
      <w:bookmarkEnd w:id="9"/>
      <w:r>
        <w:br w:type="page"/>
      </w:r>
    </w:p>
    <w:p w14:paraId="3B740FE8" w14:textId="3ABF9FD3" w:rsidR="005A3C1E" w:rsidRDefault="00000000">
      <w:pPr>
        <w:pStyle w:val="Heading3"/>
      </w:pPr>
      <w:r>
        <w:lastRenderedPageBreak/>
        <w:t>Question 6</w:t>
      </w:r>
    </w:p>
    <w:p w14:paraId="6E92F984" w14:textId="77777777" w:rsidR="005A3C1E" w:rsidRDefault="00000000">
      <w:pPr>
        <w:pStyle w:val="FirstParagraph"/>
      </w:pPr>
      <w:r>
        <w:rPr>
          <w:b/>
          <w:bCs/>
        </w:rPr>
        <w:t>Question</w:t>
      </w:r>
      <w:r>
        <w:t>: During the implementation stage, conflicts have emerged between the Signal Engineering Lead and the Software Development Lead regarding the technical approach to integrating the new signalling software with existing control systems. Explain how effective conflict management skills could be applied to resolve this situation, referring to specific conflict management strategies.</w:t>
      </w:r>
    </w:p>
    <w:p w14:paraId="177B2CAD" w14:textId="77777777" w:rsidR="005A3C1E" w:rsidRDefault="00000000">
      <w:pPr>
        <w:pStyle w:val="BodyText"/>
      </w:pPr>
      <w:r>
        <w:rPr>
          <w:b/>
          <w:bCs/>
        </w:rPr>
        <w:t>Model Answer</w:t>
      </w:r>
      <w:r>
        <w:t>:</w:t>
      </w:r>
    </w:p>
    <w:p w14:paraId="6B6D95BA" w14:textId="77777777" w:rsidR="005A3C1E" w:rsidRDefault="00000000">
      <w:pPr>
        <w:pStyle w:val="BodyText"/>
      </w:pPr>
      <w:r>
        <w:t>Sarah Chen should first employ active listening techniques to understand each team leader’s perspective and the underlying technical concerns driving the conflict. This demonstrates respect for their expertise and ensures she fully understands the technical issues before attempting resolution.</w:t>
      </w:r>
    </w:p>
    <w:p w14:paraId="6615F934" w14:textId="77777777" w:rsidR="005A3C1E" w:rsidRDefault="00000000">
      <w:pPr>
        <w:pStyle w:val="BodyText"/>
      </w:pPr>
      <w:r>
        <w:t>She should then facilitate a collaborative problem-solving meeting where both team leaders present their technical approaches, evidence and concerns in a structured environment. This transforms the conflict from a personal disagreement into a technical decision based on objective criteria such as system reliability, implementation timeline, cost implications and regulatory compliance.</w:t>
      </w:r>
    </w:p>
    <w:p w14:paraId="74062ACF" w14:textId="77777777" w:rsidR="005A3C1E" w:rsidRDefault="00000000">
      <w:pPr>
        <w:pStyle w:val="BodyText"/>
      </w:pPr>
      <w:r>
        <w:t>The project manager could apply conflict mitigation strategies by seeking compromise solutions that incorporate elements from both approaches, perhaps implementing the signal engineering lead’s hardware interface design whilst adopting the software lead’s programming methodology. This shows both parties that their expertise is valued and creates shared ownership of the solution.</w:t>
      </w:r>
    </w:p>
    <w:p w14:paraId="2BA54F1F" w14:textId="77777777" w:rsidR="005A3C1E" w:rsidRDefault="00000000">
      <w:pPr>
        <w:pStyle w:val="BodyText"/>
      </w:pPr>
      <w:r>
        <w:t>If technical compromise proves impossible, Sarah should escalate the decision to appropriate technical authorities or the project board, providing objective analysis of both options against project success criteria. This removes personal conflict whilst ensuring the decision is made at the appropriate level with full information.</w:t>
      </w:r>
    </w:p>
    <w:p w14:paraId="7FD91EEA" w14:textId="77777777" w:rsidR="005A3C1E" w:rsidRDefault="00000000">
      <w:pPr>
        <w:pStyle w:val="BodyText"/>
      </w:pPr>
      <w:r>
        <w:t>Throughout the process, the project manager should manage the situation proactively rather than avoiding it, as unresolved technical conflicts during implementation can cascade into schedule delays, cost overruns and quality issues that jeopardise the entire railway modernisation project.</w:t>
      </w:r>
    </w:p>
    <w:p w14:paraId="47840239" w14:textId="77777777" w:rsidR="005A3C1E" w:rsidRDefault="00000000">
      <w:r>
        <w:pict w14:anchorId="302D109E">
          <v:rect id="_x0000_i1031" style="width:0;height:1.5pt" o:hralign="center" o:hrstd="t" o:hr="t"/>
        </w:pict>
      </w:r>
    </w:p>
    <w:p w14:paraId="363CEF40" w14:textId="77777777" w:rsidR="004778F3" w:rsidRDefault="004778F3">
      <w:pPr>
        <w:rPr>
          <w:rFonts w:eastAsiaTheme="majorEastAsia" w:cstheme="majorBidi"/>
          <w:color w:val="0F4761" w:themeColor="accent1" w:themeShade="BF"/>
          <w:sz w:val="28"/>
          <w:szCs w:val="28"/>
        </w:rPr>
      </w:pPr>
      <w:bookmarkStart w:id="11" w:name="question-7"/>
      <w:bookmarkEnd w:id="10"/>
      <w:r>
        <w:br w:type="page"/>
      </w:r>
    </w:p>
    <w:p w14:paraId="2E56316E" w14:textId="4BD49AA1" w:rsidR="005A3C1E" w:rsidRDefault="00000000">
      <w:pPr>
        <w:pStyle w:val="Heading3"/>
      </w:pPr>
      <w:r>
        <w:lastRenderedPageBreak/>
        <w:t>Question 7</w:t>
      </w:r>
    </w:p>
    <w:p w14:paraId="3BB311F1" w14:textId="77777777" w:rsidR="005A3C1E" w:rsidRDefault="00000000">
      <w:pPr>
        <w:pStyle w:val="FirstParagraph"/>
      </w:pPr>
      <w:r>
        <w:rPr>
          <w:b/>
          <w:bCs/>
        </w:rPr>
        <w:t>Question</w:t>
      </w:r>
      <w:r>
        <w:t>: Sarah Chen, the project manager, needs to demonstrate effective leadership throughout the project lifecycle.</w:t>
      </w:r>
    </w:p>
    <w:p w14:paraId="5FC4213E" w14:textId="77777777" w:rsidR="005A3C1E" w:rsidRDefault="00000000">
      <w:pPr>
        <w:numPr>
          <w:ilvl w:val="0"/>
          <w:numId w:val="3"/>
        </w:numPr>
      </w:pPr>
      <w:r>
        <w:t xml:space="preserve">Identify </w:t>
      </w:r>
      <w:r>
        <w:rPr>
          <w:b/>
          <w:bCs/>
        </w:rPr>
        <w:t>two</w:t>
      </w:r>
      <w:r>
        <w:t xml:space="preserve"> different leadership styles that might be appropriate at different stages of this project.</w:t>
      </w:r>
    </w:p>
    <w:p w14:paraId="023C2770" w14:textId="77777777" w:rsidR="005A3C1E" w:rsidRDefault="00000000">
      <w:pPr>
        <w:numPr>
          <w:ilvl w:val="0"/>
          <w:numId w:val="3"/>
        </w:numPr>
      </w:pPr>
      <w:r>
        <w:t xml:space="preserve">For </w:t>
      </w:r>
      <w:r>
        <w:rPr>
          <w:b/>
          <w:bCs/>
        </w:rPr>
        <w:t>one</w:t>
      </w:r>
      <w:r>
        <w:t xml:space="preserve"> of these leadership styles, explain when it would be most appropriate to use during the railway modernisation project and why.</w:t>
      </w:r>
    </w:p>
    <w:p w14:paraId="58C193FB" w14:textId="77777777" w:rsidR="005A3C1E" w:rsidRDefault="00000000">
      <w:pPr>
        <w:pStyle w:val="FirstParagraph"/>
      </w:pPr>
      <w:r>
        <w:rPr>
          <w:b/>
          <w:bCs/>
        </w:rPr>
        <w:t>Model Answer</w:t>
      </w:r>
      <w:r>
        <w:t>:</w:t>
      </w:r>
    </w:p>
    <w:p w14:paraId="1556E90B" w14:textId="77777777" w:rsidR="005A3C1E" w:rsidRDefault="00000000">
      <w:pPr>
        <w:pStyle w:val="BodyText"/>
      </w:pPr>
      <w:r>
        <w:rPr>
          <w:b/>
          <w:bCs/>
        </w:rPr>
        <w:t>(a) Two Leadership Styles</w:t>
      </w:r>
    </w:p>
    <w:p w14:paraId="423701D8" w14:textId="77777777" w:rsidR="005A3C1E" w:rsidRDefault="00000000">
      <w:pPr>
        <w:pStyle w:val="Compact"/>
        <w:numPr>
          <w:ilvl w:val="0"/>
          <w:numId w:val="4"/>
        </w:numPr>
      </w:pPr>
      <w:r>
        <w:t>Directive leadership</w:t>
      </w:r>
    </w:p>
    <w:p w14:paraId="534E93CF" w14:textId="77777777" w:rsidR="005A3C1E" w:rsidRDefault="00000000">
      <w:pPr>
        <w:pStyle w:val="Compact"/>
        <w:numPr>
          <w:ilvl w:val="0"/>
          <w:numId w:val="4"/>
        </w:numPr>
      </w:pPr>
      <w:r>
        <w:t>Collaborative leadership</w:t>
      </w:r>
    </w:p>
    <w:p w14:paraId="08894BF6" w14:textId="77777777" w:rsidR="005A3C1E" w:rsidRDefault="00000000">
      <w:pPr>
        <w:pStyle w:val="FirstParagraph"/>
      </w:pPr>
      <w:r>
        <w:rPr>
          <w:b/>
          <w:bCs/>
        </w:rPr>
        <w:t>(b) Explanation of Appropriate Use</w:t>
      </w:r>
    </w:p>
    <w:p w14:paraId="1633D517" w14:textId="77777777" w:rsidR="005A3C1E" w:rsidRDefault="00000000">
      <w:pPr>
        <w:pStyle w:val="BodyText"/>
      </w:pPr>
      <w:r>
        <w:rPr>
          <w:b/>
          <w:bCs/>
        </w:rPr>
        <w:t>Directive leadership</w:t>
      </w:r>
      <w:r>
        <w:t xml:space="preserve"> would be most appropriate during the early implementation stage when train-borne equipment is being installed on the 120 trains and staff training programmes are being delivered.</w:t>
      </w:r>
    </w:p>
    <w:p w14:paraId="5D829A16" w14:textId="77777777" w:rsidR="005A3C1E" w:rsidRDefault="00000000">
      <w:pPr>
        <w:pStyle w:val="BodyText"/>
      </w:pPr>
      <w:r>
        <w:t>This leadership style is suitable at this point because many team members will be relatively new to ETCS technology, requiring clear, specific instructions on installation procedures, safety protocols and technical standards. The directive approach ensures consistency across all 120 train installations, prevents costly errors and maintains the strict safety standards required for railway signalling systems.</w:t>
      </w:r>
    </w:p>
    <w:p w14:paraId="765E29D0" w14:textId="77777777" w:rsidR="005A3C1E" w:rsidRDefault="00000000">
      <w:pPr>
        <w:pStyle w:val="BodyText"/>
      </w:pPr>
      <w:r>
        <w:t>Additionally, during this critical implementation phase, schedules are tight and dependencies between activities are high, meaning the project manager needs to provide decisive direction to keep multiple workstreams coordinated and on track within the 18-month delivery timeline.</w:t>
      </w:r>
    </w:p>
    <w:p w14:paraId="1576F904" w14:textId="77777777" w:rsidR="005A3C1E" w:rsidRDefault="00000000">
      <w:pPr>
        <w:pStyle w:val="BodyText"/>
      </w:pPr>
      <w:r>
        <w:rPr>
          <w:b/>
          <w:bCs/>
        </w:rPr>
        <w:t>Alternative answer for part (b)</w:t>
      </w:r>
      <w:r>
        <w:t>:</w:t>
      </w:r>
    </w:p>
    <w:p w14:paraId="103BCA06" w14:textId="77777777" w:rsidR="005A3C1E" w:rsidRDefault="00000000">
      <w:pPr>
        <w:pStyle w:val="BodyText"/>
      </w:pPr>
      <w:r>
        <w:rPr>
          <w:b/>
          <w:bCs/>
        </w:rPr>
        <w:t>Collaborative leadership</w:t>
      </w:r>
      <w:r>
        <w:t xml:space="preserve"> would be most appropriate during the planning stage when technical approaches for integrating ETCS with existing infrastructure are being determined. This is suitable because experienced engineers and software developers possess specialist expertise that should inform decision-making. The collaborative approach leverages team knowledge, increases buy-in for technical solutions and produces better-quality plans through diverse perspectives. When dealing with complex technical challenges like signalling integration, collaborative leadership ensures solutions are thoroughly evaluated before commitment to implementation.</w:t>
      </w:r>
    </w:p>
    <w:p w14:paraId="60C20B2A" w14:textId="77777777" w:rsidR="005A3C1E" w:rsidRDefault="00000000">
      <w:r>
        <w:pict w14:anchorId="4BE340C2">
          <v:rect id="_x0000_i1032" style="width:0;height:1.5pt" o:hralign="center" o:hrstd="t" o:hr="t"/>
        </w:pict>
      </w:r>
    </w:p>
    <w:p w14:paraId="0F3332F0" w14:textId="77777777" w:rsidR="005A3C1E" w:rsidRDefault="00000000">
      <w:pPr>
        <w:pStyle w:val="Heading3"/>
      </w:pPr>
      <w:bookmarkStart w:id="12" w:name="question-8"/>
      <w:bookmarkEnd w:id="11"/>
      <w:r>
        <w:lastRenderedPageBreak/>
        <w:t>Question 8</w:t>
      </w:r>
    </w:p>
    <w:p w14:paraId="3A35CB26" w14:textId="77777777" w:rsidR="005A3C1E" w:rsidRDefault="00000000">
      <w:pPr>
        <w:pStyle w:val="FirstParagraph"/>
      </w:pPr>
      <w:r>
        <w:rPr>
          <w:b/>
          <w:bCs/>
        </w:rPr>
        <w:t>Question</w:t>
      </w:r>
      <w:r>
        <w:t>: Time management is identified as an essential project management skill. With reference to the Midlands Railway Modernisation Project scenario, evaluate the importance of effective time management skills for the project manager. In your answer, consider both the benefits of good time management and the consequences of poor time management.</w:t>
      </w:r>
    </w:p>
    <w:p w14:paraId="3CBF3FDB" w14:textId="77777777" w:rsidR="005A3C1E" w:rsidRDefault="00000000">
      <w:pPr>
        <w:pStyle w:val="BodyText"/>
      </w:pPr>
      <w:r>
        <w:rPr>
          <w:b/>
          <w:bCs/>
        </w:rPr>
        <w:t>Model Answer</w:t>
      </w:r>
      <w:r>
        <w:t>:</w:t>
      </w:r>
    </w:p>
    <w:p w14:paraId="1001803D" w14:textId="77777777" w:rsidR="005A3C1E" w:rsidRDefault="00000000">
      <w:pPr>
        <w:pStyle w:val="BodyText"/>
      </w:pPr>
      <w:r>
        <w:t>Effective time management skills are critically important for the Midlands Railway Modernisation Project due to the complex dependencies, multiple workstreams and significant stakeholder impact of schedule performance.</w:t>
      </w:r>
    </w:p>
    <w:p w14:paraId="24A1692C" w14:textId="77777777" w:rsidR="005A3C1E" w:rsidRDefault="00000000">
      <w:pPr>
        <w:pStyle w:val="BodyText"/>
      </w:pPr>
      <w:r>
        <w:rPr>
          <w:b/>
          <w:bCs/>
        </w:rPr>
        <w:t>Benefits of good time management:</w:t>
      </w:r>
    </w:p>
    <w:p w14:paraId="5F4C7B9F" w14:textId="77777777" w:rsidR="005A3C1E" w:rsidRDefault="00000000">
      <w:pPr>
        <w:pStyle w:val="BodyText"/>
      </w:pPr>
      <w:r>
        <w:t>Good time management enables Sarah Chen to accurately estimate task durations, identify the critical path through the 18-month delivery schedule, and allocate resources efficiently across the 23 signal control point installations. This ensures activities are appropriately sequenced, with train-borne equipment installation coordinated with trackside infrastructure completion, preventing costly delays where work teams are waiting for prerequisite activities to complete.</w:t>
      </w:r>
    </w:p>
    <w:p w14:paraId="142F7D46" w14:textId="77777777" w:rsidR="005A3C1E" w:rsidRDefault="00000000">
      <w:pPr>
        <w:pStyle w:val="BodyText"/>
      </w:pPr>
      <w:r>
        <w:t>Effective time management maintains stakeholder confidence and satisfaction. Train operating companies require predictable schedules to plan service adjustments, staff training programmes need precise timing to ensure drivers are qualified before the system goes live, and passengers expect minimal service disruption. Meeting planned milestones demonstrates professional project control and builds trust with all stakeholders.</w:t>
      </w:r>
    </w:p>
    <w:p w14:paraId="7CE5993A" w14:textId="77777777" w:rsidR="005A3C1E" w:rsidRDefault="00000000">
      <w:pPr>
        <w:pStyle w:val="BodyText"/>
      </w:pPr>
      <w:r>
        <w:t>Furthermore, strong time management enables proactive problem identification and recovery planning. By monitoring progress against the schedule and identifying slippage early, Sarah can implement corrective actions such as resource reallocation or activity acceleration before minor delays cascade into critical schedule impacts.</w:t>
      </w:r>
    </w:p>
    <w:p w14:paraId="0F344C1F" w14:textId="77777777" w:rsidR="005A3C1E" w:rsidRDefault="00000000">
      <w:pPr>
        <w:pStyle w:val="BodyText"/>
      </w:pPr>
      <w:r>
        <w:rPr>
          <w:b/>
          <w:bCs/>
        </w:rPr>
        <w:t>Consequences of poor time management:</w:t>
      </w:r>
    </w:p>
    <w:p w14:paraId="6458F316" w14:textId="77777777" w:rsidR="005A3C1E" w:rsidRDefault="00000000">
      <w:pPr>
        <w:pStyle w:val="BodyText"/>
      </w:pPr>
      <w:r>
        <w:t>Poor time management would result in schedule overruns extending beyond the December 2026 completion date. This creates significant financial consequences as the £47 million budget would increase through extended resource costs, equipment rental fees and project team salaries. Train operating companies might claim compensation for prolonged service disruptions, and Network Railway Ltd’s reputation for project delivery would suffer.</w:t>
      </w:r>
    </w:p>
    <w:p w14:paraId="43728B2D" w14:textId="77777777" w:rsidR="005A3C1E" w:rsidRDefault="00000000">
      <w:pPr>
        <w:pStyle w:val="BodyText"/>
      </w:pPr>
      <w:r>
        <w:t>Inadequate time management leads to compressed implementation phases where safety-critical testing and staff training are rushed. In railway signalling, this presents serious safety risks as inadequately tested systems or insufficiently trained staff could contribute to accidents. The rail regulator might refuse to certify the system, preventing the project from achieving its fundamental purpose of improved safety.</w:t>
      </w:r>
    </w:p>
    <w:p w14:paraId="1C5224AD" w14:textId="77777777" w:rsidR="005A3C1E" w:rsidRDefault="00000000">
      <w:pPr>
        <w:pStyle w:val="BodyText"/>
      </w:pPr>
      <w:r>
        <w:lastRenderedPageBreak/>
        <w:t>Poor time management also demoralises the project team and strains stakeholder relationships. Engineers working under chaotic schedules with constantly shifting priorities experience stress and reduced job satisfaction, potentially leading to staff turnover during critical project phases. Train operating companies and local authorities lose confidence in project leadership, making future collaboration more difficult.</w:t>
      </w:r>
    </w:p>
    <w:p w14:paraId="1655C6D5" w14:textId="77777777" w:rsidR="005A3C1E" w:rsidRDefault="00000000">
      <w:pPr>
        <w:pStyle w:val="BodyText"/>
      </w:pPr>
      <w:r>
        <w:rPr>
          <w:b/>
          <w:bCs/>
        </w:rPr>
        <w:t>Evaluation/Conclusion:</w:t>
      </w:r>
    </w:p>
    <w:p w14:paraId="73B9A5E1" w14:textId="77777777" w:rsidR="005A3C1E" w:rsidRDefault="00000000">
      <w:pPr>
        <w:pStyle w:val="BodyText"/>
      </w:pPr>
      <w:r>
        <w:t>In conclusion, time management represents a foundational project management skill upon which other project success factors depend. For the railway modernisation project specifically, where safety requirements are stringent, stakeholder coordination is complex and public scrutiny is high, excellent time management distinguishes successful project delivery from costly failure. The 18-month timeline demands disciplined schedule development, rigorous monitoring and decisive corrective action when variances emerge.</w:t>
      </w:r>
    </w:p>
    <w:p w14:paraId="341D9409" w14:textId="77777777" w:rsidR="005A3C1E" w:rsidRDefault="00000000">
      <w:r>
        <w:pict w14:anchorId="683837A1">
          <v:rect id="_x0000_i1033" style="width:0;height:1.5pt" o:hralign="center" o:hrstd="t" o:hr="t"/>
        </w:pict>
      </w:r>
    </w:p>
    <w:p w14:paraId="6DC4FB4D" w14:textId="77777777" w:rsidR="005A3C1E" w:rsidRDefault="00000000">
      <w:pPr>
        <w:pStyle w:val="FirstParagraph"/>
      </w:pPr>
      <w:r>
        <w:rPr>
          <w:i/>
          <w:iCs/>
        </w:rPr>
        <w:t>End of Solutions Document</w:t>
      </w:r>
      <w:bookmarkEnd w:id="0"/>
      <w:bookmarkEnd w:id="8"/>
      <w:bookmarkEnd w:id="12"/>
    </w:p>
    <w:sectPr w:rsidR="005A3C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BE74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9B22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31"/>
    <w:multiLevelType w:val="multilevel"/>
    <w:tmpl w:val="376A3B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516110760">
    <w:abstractNumId w:val="0"/>
  </w:num>
  <w:num w:numId="2" w16cid:durableId="847715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3383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48644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3C1E"/>
    <w:rsid w:val="004778F3"/>
    <w:rsid w:val="005A3C1E"/>
    <w:rsid w:val="00F4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1C8D"/>
  <w15:docId w15:val="{9C6BD483-9BE6-4814-91E4-8D054031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2027</Words>
  <Characters>13223</Characters>
  <Application>Microsoft Office Word</Application>
  <DocSecurity>0</DocSecurity>
  <Lines>249</Lines>
  <Paragraphs>96</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grant sh</cp:lastModifiedBy>
  <cp:revision>2</cp:revision>
  <dcterms:created xsi:type="dcterms:W3CDTF">2025-11-19T16:42:00Z</dcterms:created>
  <dcterms:modified xsi:type="dcterms:W3CDTF">2025-11-19T16:44:00Z</dcterms:modified>
</cp:coreProperties>
</file>