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Non-Canonical Word Order in Hindi</w:t>
      </w:r>
    </w:p>
    <w:p>
      <w:pPr>
        <w:spacing w:after="320"/>
        <w:jc w:val="center"/>
      </w:pPr>
      <w:r>
        <w:t>Replication of Ranjan &amp; van Schijndel (2024)</w:t>
        <w:br/>
        <w:t>Full Pipeline — Plain English Explanation</w:t>
      </w:r>
    </w:p>
    <w:p>
      <w:r>
        <w:br w:type="page"/>
      </w:r>
    </w:p>
    <w:p>
      <w:pPr>
        <w:pStyle w:val="Heading1"/>
        <w:jc w:val="left"/>
      </w:pPr>
      <w:r>
        <w:t>1. What Is This Project?</w:t>
      </w:r>
    </w:p>
    <w:p>
      <w:pPr>
        <w:spacing w:after="120"/>
      </w:pPr>
      <w:r>
        <w:t>This project is a replication of a research paper published in 2024 by Ranjan and van Schijndel, titled "Does Dependency Locality Predict Non-canonical Word Order in Hindi?". The paper asks a simple but deep question: when a Hindi speaker places a word in an unusual position in a sentence — for example, moving the object to the front — what drives that choice? Is it because that word order is easier to process? Or is it because of discourse reasons, such as the speaker already mentioned that object earlier in the conversation?</w:t>
      </w:r>
    </w:p>
    <w:p>
      <w:pPr>
        <w:spacing w:after="120"/>
      </w:pPr>
      <w:r>
        <w:t>Hindi is a relatively free word-order language. The default order is Subject-Object-Verb (SOV), e.g. 'Ram apple ate'. But speakers sometimes front the object: 'Apple Ram ate' (DOSV — direct object first), or front the indirect object: 'To-Ram apple gave' (IOSV). These non-canonical orderings are the focus of the paper.</w:t>
      </w:r>
    </w:p>
    <w:p>
      <w:pPr>
        <w:spacing w:after="120"/>
      </w:pPr>
      <w:r>
        <w:t>The project tests whether several computational measures — how surprising a word order is, how long the grammatical links between words are, and whether the information flows naturally from known to new — can predict which word order a speaker will actually use.</w:t>
      </w:r>
    </w:p>
    <w:p>
      <w:pPr>
        <w:pStyle w:val="Heading1"/>
        <w:jc w:val="left"/>
      </w:pPr>
      <w:r>
        <w:t>2. The Data</w:t>
      </w:r>
    </w:p>
    <w:p>
      <w:pPr>
        <w:pStyle w:val="Heading2"/>
        <w:jc w:val="left"/>
      </w:pPr>
      <w:r>
        <w:t>2a. Main Evaluation Data — HDTB Treebank</w:t>
      </w:r>
    </w:p>
    <w:p>
      <w:pPr>
        <w:spacing w:after="120"/>
      </w:pPr>
      <w:r>
        <w:t>The core dataset is the Hindi Dependency Treebank (HDTB), also known as the Hindi-Urdu Treebank (HUTB). This is a hand-annotated collection of real Hindi sentences drawn from newspaper articles. Each sentence has been carefully annotated by linguists to record:</w:t>
      </w:r>
    </w:p>
    <w:p>
      <w:pPr>
        <w:pStyle w:val="ListBullet"/>
        <w:ind w:left="360"/>
      </w:pPr>
      <w:r>
        <w:t>Every word (token) in the sentence</w:t>
      </w:r>
    </w:p>
    <w:p>
      <w:pPr>
        <w:pStyle w:val="ListBullet"/>
        <w:ind w:left="360"/>
      </w:pPr>
      <w:r>
        <w:t>The grammatical role of each word (subject, object, verb, etc.)</w:t>
      </w:r>
    </w:p>
    <w:p>
      <w:pPr>
        <w:pStyle w:val="ListBullet"/>
        <w:ind w:left="360"/>
      </w:pPr>
      <w:r>
        <w:t>Which other word each word depends on (the dependency head)</w:t>
      </w:r>
    </w:p>
    <w:p>
      <w:pPr>
        <w:pStyle w:val="ListBullet"/>
        <w:ind w:left="360"/>
      </w:pPr>
      <w:r>
        <w:t>The part of speech of each word (noun, verb, adjective, etc.)</w:t>
      </w:r>
    </w:p>
    <w:p>
      <w:pPr>
        <w:spacing w:after="120"/>
      </w:pPr>
      <w:r>
        <w:t>The treebank is stored in CoNLL-U format — a standard plain-text table format used in computational linguistics. Each sentence is a block of lines, one per word, with columns for the word form, lemma, part of speech, grammatical relation, and head.</w:t>
      </w:r>
    </w:p>
    <w:p>
      <w:pPr>
        <w:spacing w:after="120"/>
      </w:pPr>
      <w:r>
        <w:t>Total raw sentences: 13,306. After applying the paper's filters (see Section 4), 2,828 sentences remain. These 2,828 sentences are used to generate 92,299 sentence pairs (each real sentence paired with a permuted version of itself).</w:t>
      </w:r>
    </w:p>
    <w:p>
      <w:pPr>
        <w:spacing w:after="120"/>
      </w:pPr>
      <w:r>
        <w:t>Important: the HDTB is used ONLY for evaluation — to compute features and test whether the models can predict which word order is the real one. It is not used to train the language models.</w:t>
      </w:r>
    </w:p>
    <w:p>
      <w:pPr>
        <w:pStyle w:val="Heading2"/>
        <w:jc w:val="left"/>
      </w:pPr>
      <w:r>
        <w:t>2b. Training Data — Hindi Wikipedia</w:t>
      </w:r>
    </w:p>
    <w:p>
      <w:pPr>
        <w:spacing w:after="120"/>
      </w:pPr>
      <w:r>
        <w:t>The two language models (Trigram and LSTM) are trained on a large corpus of Hindi text extracted from Hindi Wikipedia. This gives the models a broad statistical knowledge of Hindi — which word sequences are common, which words tend to follow which others, and so on.</w:t>
      </w:r>
    </w:p>
    <w:p>
      <w:pPr>
        <w:spacing w:after="120"/>
      </w:pPr>
      <w:r>
        <w:t>The Wikipedia text is preprocessed by:</w:t>
      </w:r>
    </w:p>
    <w:p>
      <w:pPr>
        <w:pStyle w:val="ListBullet"/>
        <w:ind w:left="360"/>
      </w:pPr>
      <w:r>
        <w:t>Extracting article text from the Wikipedia XML dump</w:t>
      </w:r>
    </w:p>
    <w:p>
      <w:pPr>
        <w:pStyle w:val="ListBullet"/>
        <w:ind w:left="360"/>
      </w:pPr>
      <w:r>
        <w:t>Splitting on sentence boundary markers (Hindi uses '।' as a full stop, plus '?', '!')</w:t>
      </w:r>
    </w:p>
    <w:p>
      <w:pPr>
        <w:pStyle w:val="ListBullet"/>
        <w:ind w:left="360"/>
      </w:pPr>
      <w:r>
        <w:t>Cleaning: removing XML tags, URLs, brackets, and punctuation</w:t>
      </w:r>
    </w:p>
    <w:p>
      <w:pPr>
        <w:pStyle w:val="ListBullet"/>
        <w:ind w:left="360"/>
      </w:pPr>
      <w:r>
        <w:t>Result: 2,655,055 sentences saved to wiki_sentences.txt</w:t>
      </w:r>
    </w:p>
    <w:p>
      <w:pPr>
        <w:spacing w:after="120"/>
      </w:pPr>
      <w:r>
        <w:t>A vocabulary of 30,000 most frequent words is built from these sentences. Any word not in this vocabulary is replaced with a special &lt;UNK&gt; token during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Purpose</w:t>
            </w:r>
          </w:p>
        </w:tc>
        <w:tc>
          <w:tcPr>
            <w:tcW w:type="dxa" w:w="2880"/>
          </w:tcPr>
          <w:p>
            <w:r>
              <w:rPr>
                <w:b/>
              </w:rPr>
              <w:t>Size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HDTB Treebank (hi_hdtb-ud-train.conllu)</w:t>
            </w:r>
          </w:p>
        </w:tc>
        <w:tc>
          <w:tcPr>
            <w:tcW w:type="dxa" w:w="2880"/>
          </w:tcPr>
          <w:p>
            <w:r>
              <w:t>Evaluation — generate sentence pairs and compute features</w:t>
            </w:r>
          </w:p>
        </w:tc>
        <w:tc>
          <w:tcPr>
            <w:tcW w:type="dxa" w:w="2880"/>
          </w:tcPr>
          <w:p>
            <w:r>
              <w:t>13,306 raw → 2,828 valid → 92,299 pairs</w:t>
            </w:r>
          </w:p>
        </w:tc>
      </w:tr>
      <w:tr>
        <w:tc>
          <w:tcPr>
            <w:tcW w:type="dxa" w:w="2880"/>
          </w:tcPr>
          <w:p>
            <w:r>
              <w:t>Hindi Wikipedia (wiki_sentences.txt)</w:t>
            </w:r>
          </w:p>
        </w:tc>
        <w:tc>
          <w:tcPr>
            <w:tcW w:type="dxa" w:w="2880"/>
          </w:tcPr>
          <w:p>
            <w:r>
              <w:t>Train Trigram LM and LSTM LM</w:t>
            </w:r>
          </w:p>
        </w:tc>
        <w:tc>
          <w:tcPr>
            <w:tcW w:type="dxa" w:w="2880"/>
          </w:tcPr>
          <w:p>
            <w:r>
              <w:t>2,655,055 sentences</w:t>
            </w:r>
          </w:p>
        </w:tc>
      </w:tr>
      <w:tr>
        <w:tc>
          <w:tcPr>
            <w:tcW w:type="dxa" w:w="2880"/>
          </w:tcPr>
          <w:p>
            <w:r>
              <w:t>Vocabulary (vocab.pkl)</w:t>
            </w:r>
          </w:p>
        </w:tc>
        <w:tc>
          <w:tcPr>
            <w:tcW w:type="dxa" w:w="2880"/>
          </w:tcPr>
          <w:p>
            <w:r>
              <w:t>Shared word index for LSTM</w:t>
            </w:r>
          </w:p>
        </w:tc>
        <w:tc>
          <w:tcPr>
            <w:tcW w:type="dxa" w:w="2880"/>
          </w:tcPr>
          <w:p>
            <w:r>
              <w:t>30,000 words + &lt;UNK&gt;, &lt;SOS&gt;, &lt;EOS&gt;</w:t>
            </w:r>
          </w:p>
        </w:tc>
      </w:tr>
    </w:tbl>
    <w:p/>
    <w:p>
      <w:pPr>
        <w:pStyle w:val="Heading1"/>
        <w:jc w:val="left"/>
      </w:pPr>
      <w:r>
        <w:t>3. Pipeline Overview</w:t>
      </w:r>
    </w:p>
    <w:p>
      <w:pPr>
        <w:spacing w:after="120"/>
      </w:pPr>
      <w:r>
        <w:t>The pipeline has three distinct phases:</w:t>
      </w:r>
    </w:p>
    <w:p>
      <w:pPr>
        <w:pStyle w:val="ListBullet"/>
        <w:ind w:left="360"/>
      </w:pPr>
      <w:r>
        <w:t>Phase 1 — Preprocessing: Train the language models on Wikipedia</w:t>
      </w:r>
    </w:p>
    <w:p>
      <w:pPr>
        <w:pStyle w:val="ListBullet"/>
        <w:ind w:left="360"/>
      </w:pPr>
      <w:r>
        <w:t>Phase 2 — Feature Extraction: Use the models to score every sentence pair from the treebank</w:t>
      </w:r>
    </w:p>
    <w:p>
      <w:pPr>
        <w:pStyle w:val="ListBullet"/>
        <w:ind w:left="360"/>
      </w:pPr>
      <w:r>
        <w:t>Phase 3 — Analysis: Train a logistic regression model and compare results to the paper</w:t>
      </w:r>
    </w:p>
    <w:p>
      <w:pPr>
        <w:spacing w:after="120"/>
      </w:pPr>
      <w:r>
        <w:t>Each phase is described in detail below.</w:t>
      </w:r>
    </w:p>
    <w:p>
      <w:pPr>
        <w:pStyle w:val="Heading1"/>
        <w:jc w:val="left"/>
      </w:pPr>
      <w:r>
        <w:t>4. Phase 1 — Preprocessing (Training the Language Models)</w:t>
      </w:r>
    </w:p>
    <w:p>
      <w:pPr>
        <w:pStyle w:val="Heading2"/>
        <w:jc w:val="left"/>
      </w:pPr>
      <w:r>
        <w:t>4a. Building the Vocabulary</w:t>
      </w:r>
    </w:p>
    <w:p>
      <w:pPr>
        <w:spacing w:after="120"/>
      </w:pPr>
      <w:r>
        <w:t>Before training any model, we count how often each word appears across all 2.6 million Wikipedia sentences. We keep the 30,000 most frequent words. Everything else becomes &lt;UNK&gt;. This vocabulary is saved as vocab.pkl and reused by both the LSTM and the adaptive model.</w:t>
      </w:r>
    </w:p>
    <w:p>
      <w:pPr>
        <w:pStyle w:val="Heading2"/>
        <w:jc w:val="left"/>
      </w:pPr>
      <w:r>
        <w:t>4b. Training the Trigram Language Model</w:t>
      </w:r>
    </w:p>
    <w:p>
      <w:pPr>
        <w:spacing w:after="120"/>
      </w:pPr>
      <w:r>
        <w:t>A trigram language model estimates the probability of a word given the two words immediately before it. For example, given the words 'राम ने', it estimates how likely each possible next word is. We train this model on all 2.6 million Wikipedia sentences using NLTK's MLE (Maximum Likelihood Estimation) class.</w:t>
      </w:r>
    </w:p>
    <w:p>
      <w:pPr>
        <w:spacing w:after="120"/>
      </w:pPr>
      <w:r>
        <w:t>MLE means: the probability of a word following a context is simply the count of times that trigram appeared, divided by the count of times that context appeared. No smoothing is applied by the model itself — instead, our scoring code uses a three-level backoff:</w:t>
      </w:r>
    </w:p>
    <w:p>
      <w:pPr>
        <w:pStyle w:val="ListBullet"/>
        <w:ind w:left="360"/>
      </w:pPr>
      <w:r>
        <w:t>Try trigram P(word | prev2, prev1) first</w:t>
      </w:r>
    </w:p>
    <w:p>
      <w:pPr>
        <w:pStyle w:val="ListBullet"/>
        <w:ind w:left="360"/>
      </w:pPr>
      <w:r>
        <w:t>If unseen, fall back to bigram P(word | prev1)</w:t>
      </w:r>
    </w:p>
    <w:p>
      <w:pPr>
        <w:pStyle w:val="ListBullet"/>
        <w:ind w:left="360"/>
      </w:pPr>
      <w:r>
        <w:t>If still unseen, fall back to unigram P(word)</w:t>
      </w:r>
    </w:p>
    <w:p>
      <w:pPr>
        <w:pStyle w:val="ListBullet"/>
        <w:ind w:left="360"/>
      </w:pPr>
      <w:r>
        <w:t>If completely unknown, use a tiny epsilon (1e-12) to avoid log(0)</w:t>
      </w:r>
    </w:p>
    <w:p>
      <w:pPr>
        <w:spacing w:after="120"/>
      </w:pPr>
      <w:r>
        <w:t>The trained model is saved as models/trigram/trigram.pkl.</w:t>
      </w:r>
    </w:p>
    <w:p>
      <w:pPr>
        <w:pStyle w:val="Heading2"/>
        <w:jc w:val="left"/>
      </w:pPr>
      <w:r>
        <w:t>4c. Training the LSTM Language Model</w:t>
      </w:r>
    </w:p>
    <w:p>
      <w:pPr>
        <w:spacing w:after="120"/>
      </w:pPr>
      <w:r>
        <w:t>An LSTM (Long Short-Term Memory) is a type of neural network designed to process sequences. Unlike the trigram model which only looks at the two previous words, the LSTM maintains a hidden state that in principle captures longer-range context.</w:t>
      </w:r>
    </w:p>
    <w:p>
      <w:pPr>
        <w:spacing w:after="120"/>
      </w:pPr>
      <w:r>
        <w:t>Architecture:</w:t>
      </w:r>
    </w:p>
    <w:p>
      <w:pPr>
        <w:pStyle w:val="ListBullet"/>
        <w:ind w:left="360"/>
      </w:pPr>
      <w:r>
        <w:t>Embedding layer: maps each word index to a 256-dimensional vector</w:t>
      </w:r>
    </w:p>
    <w:p>
      <w:pPr>
        <w:pStyle w:val="ListBullet"/>
        <w:ind w:left="360"/>
      </w:pPr>
      <w:r>
        <w:t>LSTM layer: 2 layers, 256 hidden units each, with 30% dropout during training</w:t>
      </w:r>
    </w:p>
    <w:p>
      <w:pPr>
        <w:pStyle w:val="ListBullet"/>
        <w:ind w:left="360"/>
      </w:pPr>
      <w:r>
        <w:t>Output layer: projects the hidden state back to vocabulary size (30,000)</w:t>
      </w:r>
    </w:p>
    <w:p>
      <w:pPr>
        <w:spacing w:after="120"/>
      </w:pPr>
      <w:r>
        <w:t>Training:</w:t>
      </w:r>
    </w:p>
    <w:p>
      <w:pPr>
        <w:pStyle w:val="ListBullet"/>
        <w:ind w:left="360"/>
      </w:pPr>
      <w:r>
        <w:t>Trained on 2 million tokens from Wikipedia (a subset of the full corpus)</w:t>
      </w:r>
    </w:p>
    <w:p>
      <w:pPr>
        <w:pStyle w:val="ListBullet"/>
        <w:ind w:left="360"/>
      </w:pPr>
      <w:r>
        <w:t>2 epochs, batch size 128, sequence length 50, Adam optimizer (lr=0.001)</w:t>
      </w:r>
    </w:p>
    <w:p>
      <w:pPr>
        <w:pStyle w:val="ListBullet"/>
        <w:ind w:left="360"/>
      </w:pPr>
      <w:r>
        <w:t>Task: predict the next word at every position (standard language modelling)</w:t>
      </w:r>
    </w:p>
    <w:p>
      <w:pPr>
        <w:pStyle w:val="ListBullet"/>
        <w:ind w:left="360"/>
      </w:pPr>
      <w:r>
        <w:t>Epoch 1 loss: 4.42  →  Epoch 2 loss: 3.36</w:t>
      </w:r>
    </w:p>
    <w:p>
      <w:pPr>
        <w:spacing w:after="120"/>
      </w:pPr>
      <w:r>
        <w:t>The trained model weights are saved as models/lstm/base_model.pt. Checkpointing was added to prevent full restart if training is interrupted — after each epoch a checkpoint.pt is saved, and on next run the model resumes from the last completed epoch.</w:t>
      </w:r>
    </w:p>
    <w:p>
      <w:pPr>
        <w:pStyle w:val="Heading1"/>
        <w:jc w:val="left"/>
      </w:pPr>
      <w:r>
        <w:t>5. Phase 2 — Feature Extraction</w:t>
      </w:r>
    </w:p>
    <w:p>
      <w:pPr>
        <w:spacing w:after="120"/>
      </w:pPr>
      <w:r>
        <w:t>This is the core of the pipeline. For each of the 2,828 valid treebank sentences, we generate permuted variants and then score both the original sentence and each variant on five features. The result is a table of 92,299 rows saved as features.csv.</w:t>
      </w:r>
    </w:p>
    <w:p>
      <w:pPr>
        <w:pStyle w:val="Heading2"/>
        <w:jc w:val="left"/>
      </w:pPr>
      <w:r>
        <w:t>5a. Sentence Filtering</w:t>
      </w:r>
    </w:p>
    <w:p>
      <w:pPr>
        <w:spacing w:after="120"/>
      </w:pPr>
      <w:r>
        <w:t>Not all 13,306 treebank sentences are usable. The paper defines strict criteria for which sentences can participate in the experiment. A sentence is kept only if:</w:t>
      </w:r>
    </w:p>
    <w:p>
      <w:pPr>
        <w:pStyle w:val="ListBullet"/>
        <w:ind w:left="360"/>
      </w:pPr>
      <w:r>
        <w:t>Its root verb is finite (VerbForm=Fin) — ensures we have a proper main clause</w:t>
      </w:r>
    </w:p>
    <w:p>
      <w:pPr>
        <w:pStyle w:val="ListBullet"/>
        <w:ind w:left="360"/>
      </w:pPr>
      <w:r>
        <w:t>The root is a VERB or AUX — filters out nominal sentences</w:t>
      </w:r>
    </w:p>
    <w:p>
      <w:pPr>
        <w:pStyle w:val="ListBullet"/>
        <w:ind w:left="360"/>
      </w:pPr>
      <w:r>
        <w:t>The root has at least two pre-verbal nominal dependents (subject, object, or indirect object) directly attached to it — needed to generate meaningful permutations</w:t>
      </w:r>
    </w:p>
    <w:p>
      <w:pPr>
        <w:pStyle w:val="ListBullet"/>
        <w:ind w:left="360"/>
      </w:pPr>
      <w:r>
        <w:t>The sentence is projective — no crossing dependency arcs (a linguistic well-formedness condition)</w:t>
      </w:r>
    </w:p>
    <w:p>
      <w:pPr>
        <w:pStyle w:val="ListBullet"/>
        <w:ind w:left="360"/>
      </w:pPr>
      <w:r>
        <w:t>No negative markers (नहीं, न, मत) — negation complicates the analysis</w:t>
      </w:r>
    </w:p>
    <w:p>
      <w:pPr>
        <w:spacing w:after="120"/>
      </w:pPr>
      <w:r>
        <w:t>13,306 → 2,828 sentences pass all filters (21.2% retention rate).</w:t>
      </w:r>
    </w:p>
    <w:p>
      <w:pPr>
        <w:pStyle w:val="Heading2"/>
        <w:jc w:val="left"/>
      </w:pPr>
      <w:r>
        <w:t>5b. Variant Generation</w:t>
      </w:r>
    </w:p>
    <w:p>
      <w:pPr>
        <w:spacing w:after="120"/>
      </w:pPr>
      <w:r>
        <w:t>For each valid sentence, we generate alternative word orderings by permuting the pre-verbal phrases while keeping the verb in its original position. The logic is:</w:t>
      </w:r>
    </w:p>
    <w:p>
      <w:pPr>
        <w:pStyle w:val="ListBullet"/>
        <w:ind w:left="360"/>
      </w:pPr>
      <w:r>
        <w:t>Identify all pre-verbal phrases directly dependent on the root verb</w:t>
      </w:r>
    </w:p>
    <w:p>
      <w:pPr>
        <w:pStyle w:val="ListBullet"/>
        <w:ind w:left="360"/>
      </w:pPr>
      <w:r>
        <w:t>Generate all permutations of those phrases</w:t>
      </w:r>
    </w:p>
    <w:p>
      <w:pPr>
        <w:pStyle w:val="ListBullet"/>
        <w:ind w:left="360"/>
      </w:pPr>
      <w:r>
        <w:t>Filter out permutations that produce impossible adjacencies (e.g. a postposition landing next to an incompatible element). This filter is learned from the actual treebank — pairs of adjacent dependency relations that never appear in real data are forbidden.</w:t>
      </w:r>
    </w:p>
    <w:p>
      <w:pPr>
        <w:pStyle w:val="ListBullet"/>
        <w:ind w:left="360"/>
      </w:pPr>
      <w:r>
        <w:t>Remove any variant that is identical to the reference sentence</w:t>
      </w:r>
    </w:p>
    <w:p>
      <w:pPr>
        <w:pStyle w:val="ListBullet"/>
        <w:ind w:left="360"/>
      </w:pPr>
      <w:r>
        <w:t>If more than 99 variants survive, randomly sample exactly 99</w:t>
      </w:r>
    </w:p>
    <w:p>
      <w:pPr>
        <w:spacing w:after="120"/>
      </w:pPr>
      <w:r>
        <w:t>Each (reference, variant) pair is then labelled by construction type:</w:t>
      </w:r>
    </w:p>
    <w:p>
      <w:pPr>
        <w:pStyle w:val="ListBullet"/>
        <w:ind w:left="360"/>
      </w:pPr>
      <w:r>
        <w:t>SOV — subject comes before object (canonical Hindi order)</w:t>
      </w:r>
    </w:p>
    <w:p>
      <w:pPr>
        <w:pStyle w:val="ListBullet"/>
        <w:ind w:left="360"/>
      </w:pPr>
      <w:r>
        <w:t>DOSV — direct object appears first (non-canonical)</w:t>
      </w:r>
    </w:p>
    <w:p>
      <w:pPr>
        <w:pStyle w:val="ListBullet"/>
        <w:ind w:left="360"/>
      </w:pPr>
      <w:r>
        <w:t>IOSV — indirect object appears first (non-canonical)</w:t>
      </w:r>
    </w:p>
    <w:p>
      <w:pPr>
        <w:pStyle w:val="Heading2"/>
        <w:jc w:val="left"/>
      </w:pPr>
      <w:r>
        <w:t>5c. Feature 1 — Dependency Length (DL)</w:t>
      </w:r>
    </w:p>
    <w:p>
      <w:pPr>
        <w:spacing w:after="120"/>
      </w:pPr>
      <w:r>
        <w:t>Dependency length is the distance between a word and the word it depends on, measured in number of positions. For example, if 'ate' is at position 5 and depends on 'Ram' at position 1, the dependency length is |5 - 1| = 4. Shorter dependency lengths are generally easier to process because the brain doesn't have to hold the incomplete dependency open for as long.</w:t>
      </w:r>
    </w:p>
    <w:p>
      <w:pPr>
        <w:spacing w:after="120"/>
      </w:pPr>
      <w:r>
        <w:t>For each sentence, we sum the dependency lengths of all words (excluding the root, which has no head). delta_dl = DL(reference) − DL(variant). A negative delta means the reference has shorter total dependency length — which is the theoretically expected direction if DL drives word order choice.</w:t>
      </w:r>
    </w:p>
    <w:p>
      <w:pPr>
        <w:pStyle w:val="Heading2"/>
        <w:jc w:val="left"/>
      </w:pPr>
      <w:r>
        <w:t>5d. Feature 2 — Trigram Surprisal</w:t>
      </w:r>
    </w:p>
    <w:p>
      <w:pPr>
        <w:spacing w:after="120"/>
      </w:pPr>
      <w:r>
        <w:t>Surprisal measures how unexpected a word is given its context. A word with low surprisal was predictable; a word with high surprisal was unexpected. Sentence-level surprisal is the sum of per-word surprisals: -log P(word | two previous words).</w:t>
      </w:r>
    </w:p>
    <w:p>
      <w:pPr>
        <w:spacing w:after="120"/>
      </w:pPr>
      <w:r>
        <w:t>The trigram model trained on Wikipedia provides these probabilities. delta_trigram = surprisal(reference) − surprisal(variant). A negative delta means the reference sentence is more predictable — the speaker chose the word order that flows more naturally according to learned Hindi statistics.</w:t>
      </w:r>
    </w:p>
    <w:p>
      <w:pPr>
        <w:pStyle w:val="Heading2"/>
        <w:jc w:val="left"/>
      </w:pPr>
      <w:r>
        <w:t>5e. Feature 3 — LSTM Surprisal</w:t>
      </w:r>
    </w:p>
    <w:p>
      <w:pPr>
        <w:spacing w:after="120"/>
      </w:pPr>
      <w:r>
        <w:t>Same idea as trigram surprisal, but using the LSTM language model instead of the trigram model. The LSTM processes the sentence left to right, maintaining a hidden state, and at each position predicts the next word. Surprisal = -log P(word | all previous words in the LSTM's hidden state).</w:t>
      </w:r>
    </w:p>
    <w:p>
      <w:pPr>
        <w:spacing w:after="120"/>
      </w:pPr>
      <w:r>
        <w:t>The LSTM is more powerful than the trigram because it can theoretically capture longer dependencies. delta_lstm = surprisal(reference) − surprisal(variant).</w:t>
      </w:r>
    </w:p>
    <w:p>
      <w:pPr>
        <w:pStyle w:val="Heading2"/>
        <w:jc w:val="left"/>
      </w:pPr>
      <w:r>
        <w:t>5f. Feature 4 — Adaptive LSTM Surprisal</w:t>
      </w:r>
    </w:p>
    <w:p>
      <w:pPr>
        <w:spacing w:after="120"/>
      </w:pPr>
      <w:r>
        <w:t>The adaptive model starts from the base LSTM but fine-tunes itself on each document's context sentences before scoring the target sentence. Concretely:</w:t>
      </w:r>
    </w:p>
    <w:p>
      <w:pPr>
        <w:pStyle w:val="ListBullet"/>
        <w:ind w:left="360"/>
      </w:pPr>
      <w:r>
        <w:t>The base LSTM is copied fresh for each unique reference sentence</w:t>
      </w:r>
    </w:p>
    <w:p>
      <w:pPr>
        <w:pStyle w:val="ListBullet"/>
        <w:ind w:left="360"/>
      </w:pPr>
      <w:r>
        <w:t>The model runs a single gradient update step on the preceding context sentences</w:t>
      </w:r>
    </w:p>
    <w:p>
      <w:pPr>
        <w:pStyle w:val="ListBullet"/>
        <w:ind w:left="360"/>
      </w:pPr>
      <w:r>
        <w:t>This makes the model adapt its expectations to the specific topic and vocabulary of the current document</w:t>
      </w:r>
    </w:p>
    <w:p>
      <w:pPr>
        <w:pStyle w:val="ListBullet"/>
        <w:ind w:left="360"/>
      </w:pPr>
      <w:r>
        <w:t>Then it scores the reference and variant sentences with the adapted weights</w:t>
      </w:r>
    </w:p>
    <w:p>
      <w:pPr>
        <w:spacing w:after="120"/>
      </w:pPr>
      <w:r>
        <w:t>The motivation: if a word has been used several times in the preceding discourse, the adapted model will assign it lower surprisal on the next occurrence — capturing a form of discourse coherence beyond what the static LSTM knows.</w:t>
      </w:r>
    </w:p>
    <w:p>
      <w:pPr>
        <w:pStyle w:val="Heading2"/>
        <w:jc w:val="left"/>
      </w:pPr>
      <w:r>
        <w:t>5g. Feature 5 — Information Status (IS / Givenness)</w:t>
      </w:r>
    </w:p>
    <w:p>
      <w:pPr>
        <w:spacing w:after="120"/>
      </w:pPr>
      <w:r>
        <w:t>Information Status captures whether the entities being talked about are already known to the listener (GIVEN) or newly introduced (NEW). In natural discourse, languages tend to place given information before new information.</w:t>
      </w:r>
    </w:p>
    <w:p>
      <w:pPr>
        <w:spacing w:after="120"/>
      </w:pPr>
      <w:r>
        <w:t>For each sentence, we look at the subject and object phrases. A phrase is GIVEN if:</w:t>
      </w:r>
    </w:p>
    <w:p>
      <w:pPr>
        <w:pStyle w:val="ListBullet"/>
        <w:ind w:left="360"/>
      </w:pPr>
      <w:r>
        <w:t>Its head word is a pronoun (pronouns refer back to something already mentioned), OR</w:t>
      </w:r>
    </w:p>
    <w:p>
      <w:pPr>
        <w:pStyle w:val="ListBullet"/>
        <w:ind w:left="360"/>
      </w:pPr>
      <w:r>
        <w:t>At least one of its content words appeared in the immediately preceding sentence</w:t>
      </w:r>
    </w:p>
    <w:p>
      <w:pPr>
        <w:spacing w:after="120"/>
      </w:pPr>
      <w:r>
        <w:t>The IS score is then:</w:t>
      </w:r>
    </w:p>
    <w:p>
      <w:pPr>
        <w:pStyle w:val="ListBullet"/>
        <w:ind w:left="360"/>
      </w:pPr>
      <w:r>
        <w:t>+1 if the first (leftmost) phrase is GIVEN and the second is NEW — canonical given-before-new order</w:t>
      </w:r>
    </w:p>
    <w:p>
      <w:pPr>
        <w:pStyle w:val="ListBullet"/>
        <w:ind w:left="360"/>
      </w:pPr>
      <w:r>
        <w:t>-1 if the first phrase is NEW and the second is GIVEN — marked order</w:t>
      </w:r>
    </w:p>
    <w:p>
      <w:pPr>
        <w:pStyle w:val="ListBullet"/>
        <w:ind w:left="360"/>
      </w:pPr>
      <w:r>
        <w:t xml:space="preserve"> 0 if both are GIVEN or both are NEW — no informational contrast</w:t>
      </w:r>
    </w:p>
    <w:p>
      <w:pPr>
        <w:spacing w:after="120"/>
      </w:pPr>
      <w:r>
        <w:t>delta_is = IS(reference) − IS(variant). A positive delta means the reference follows given-before-new ordering more than its variant.</w:t>
      </w:r>
    </w:p>
    <w:p>
      <w:pPr>
        <w:pStyle w:val="Heading2"/>
        <w:jc w:val="left"/>
      </w:pPr>
      <w:r>
        <w:t>5h. The features.csv Output</w:t>
      </w:r>
    </w:p>
    <w:p>
      <w:pPr>
        <w:spacing w:after="120"/>
      </w:pPr>
      <w:r>
        <w:t>After all five features are computed, everything is saved to data/features/features.csv. Each row represents one (reference, variant) pair with the following columns:</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sentence_id</w:t>
            </w:r>
          </w:p>
        </w:tc>
        <w:tc>
          <w:tcPr>
            <w:tcW w:type="dxa" w:w="4320"/>
          </w:tcPr>
          <w:p>
            <w:r>
              <w:t>Index of the original treebank sentence</w:t>
            </w:r>
          </w:p>
        </w:tc>
      </w:tr>
      <w:tr>
        <w:tc>
          <w:tcPr>
            <w:tcW w:type="dxa" w:w="4320"/>
          </w:tcPr>
          <w:p>
            <w:r>
              <w:t>construction_type</w:t>
            </w:r>
          </w:p>
        </w:tc>
        <w:tc>
          <w:tcPr>
            <w:tcW w:type="dxa" w:w="4320"/>
          </w:tcPr>
          <w:p>
            <w:r>
              <w:t>SOV / DOSV / IOSV — what word order the reference uses</w:t>
            </w:r>
          </w:p>
        </w:tc>
      </w:tr>
      <w:tr>
        <w:tc>
          <w:tcPr>
            <w:tcW w:type="dxa" w:w="4320"/>
          </w:tcPr>
          <w:p>
            <w:r>
              <w:t>reference</w:t>
            </w:r>
          </w:p>
        </w:tc>
        <w:tc>
          <w:tcPr>
            <w:tcW w:type="dxa" w:w="4320"/>
          </w:tcPr>
          <w:p>
            <w:r>
              <w:t>The actual Hindi sentence from the treebank</w:t>
            </w:r>
          </w:p>
        </w:tc>
      </w:tr>
      <w:tr>
        <w:tc>
          <w:tcPr>
            <w:tcW w:type="dxa" w:w="4320"/>
          </w:tcPr>
          <w:p>
            <w:r>
              <w:t>variant</w:t>
            </w:r>
          </w:p>
        </w:tc>
        <w:tc>
          <w:tcPr>
            <w:tcW w:type="dxa" w:w="4320"/>
          </w:tcPr>
          <w:p>
            <w:r>
              <w:t>The permuted version of the sentence</w:t>
            </w:r>
          </w:p>
        </w:tc>
      </w:tr>
      <w:tr>
        <w:tc>
          <w:tcPr>
            <w:tcW w:type="dxa" w:w="4320"/>
          </w:tcPr>
          <w:p>
            <w:r>
              <w:t>dl_reference / dl_variant</w:t>
            </w:r>
          </w:p>
        </w:tc>
        <w:tc>
          <w:tcPr>
            <w:tcW w:type="dxa" w:w="4320"/>
          </w:tcPr>
          <w:p>
            <w:r>
              <w:t>Total dependency length of each sentence</w:t>
            </w:r>
          </w:p>
        </w:tc>
      </w:tr>
      <w:tr>
        <w:tc>
          <w:tcPr>
            <w:tcW w:type="dxa" w:w="4320"/>
          </w:tcPr>
          <w:p>
            <w:r>
              <w:t>delta_dl</w:t>
            </w:r>
          </w:p>
        </w:tc>
        <w:tc>
          <w:tcPr>
            <w:tcW w:type="dxa" w:w="4320"/>
          </w:tcPr>
          <w:p>
            <w:r>
              <w:t>DL(reference) − DL(variant)</w:t>
            </w:r>
          </w:p>
        </w:tc>
      </w:tr>
      <w:tr>
        <w:tc>
          <w:tcPr>
            <w:tcW w:type="dxa" w:w="4320"/>
          </w:tcPr>
          <w:p>
            <w:r>
              <w:t>trigram_reference / trigram_variant</w:t>
            </w:r>
          </w:p>
        </w:tc>
        <w:tc>
          <w:tcPr>
            <w:tcW w:type="dxa" w:w="4320"/>
          </w:tcPr>
          <w:p>
            <w:r>
              <w:t>Total trigram surprisal of each sentence</w:t>
            </w:r>
          </w:p>
        </w:tc>
      </w:tr>
      <w:tr>
        <w:tc>
          <w:tcPr>
            <w:tcW w:type="dxa" w:w="4320"/>
          </w:tcPr>
          <w:p>
            <w:r>
              <w:t>delta_trigram</w:t>
            </w:r>
          </w:p>
        </w:tc>
        <w:tc>
          <w:tcPr>
            <w:tcW w:type="dxa" w:w="4320"/>
          </w:tcPr>
          <w:p>
            <w:r>
              <w:t>Surprisal(reference) − Surprisal(variant)</w:t>
            </w:r>
          </w:p>
        </w:tc>
      </w:tr>
      <w:tr>
        <w:tc>
          <w:tcPr>
            <w:tcW w:type="dxa" w:w="4320"/>
          </w:tcPr>
          <w:p>
            <w:r>
              <w:t>lstm_reference / lstm_variant</w:t>
            </w:r>
          </w:p>
        </w:tc>
        <w:tc>
          <w:tcPr>
            <w:tcW w:type="dxa" w:w="4320"/>
          </w:tcPr>
          <w:p>
            <w:r>
              <w:t>Total LSTM surprisal of each sentence</w:t>
            </w:r>
          </w:p>
        </w:tc>
      </w:tr>
      <w:tr>
        <w:tc>
          <w:tcPr>
            <w:tcW w:type="dxa" w:w="4320"/>
          </w:tcPr>
          <w:p>
            <w:r>
              <w:t>delta_lstm</w:t>
            </w:r>
          </w:p>
        </w:tc>
        <w:tc>
          <w:tcPr>
            <w:tcW w:type="dxa" w:w="4320"/>
          </w:tcPr>
          <w:p>
            <w:r>
              <w:t>Same for LSTM</w:t>
            </w:r>
          </w:p>
        </w:tc>
      </w:tr>
      <w:tr>
        <w:tc>
          <w:tcPr>
            <w:tcW w:type="dxa" w:w="4320"/>
          </w:tcPr>
          <w:p>
            <w:r>
              <w:t>adaptive_reference / adaptive_variant</w:t>
            </w:r>
          </w:p>
        </w:tc>
        <w:tc>
          <w:tcPr>
            <w:tcW w:type="dxa" w:w="4320"/>
          </w:tcPr>
          <w:p>
            <w:r>
              <w:t>Total adaptive LSTM surprisal</w:t>
            </w:r>
          </w:p>
        </w:tc>
      </w:tr>
      <w:tr>
        <w:tc>
          <w:tcPr>
            <w:tcW w:type="dxa" w:w="4320"/>
          </w:tcPr>
          <w:p>
            <w:r>
              <w:t>delta_adaptive</w:t>
            </w:r>
          </w:p>
        </w:tc>
        <w:tc>
          <w:tcPr>
            <w:tcW w:type="dxa" w:w="4320"/>
          </w:tcPr>
          <w:p>
            <w:r>
              <w:t>Same for adaptive LSTM</w:t>
            </w:r>
          </w:p>
        </w:tc>
      </w:tr>
      <w:tr>
        <w:tc>
          <w:tcPr>
            <w:tcW w:type="dxa" w:w="4320"/>
          </w:tcPr>
          <w:p>
            <w:r>
              <w:t>is_reference / is_variant</w:t>
            </w:r>
          </w:p>
        </w:tc>
        <w:tc>
          <w:tcPr>
            <w:tcW w:type="dxa" w:w="4320"/>
          </w:tcPr>
          <w:p>
            <w:r>
              <w:t>IS score of each sentence</w:t>
            </w:r>
          </w:p>
        </w:tc>
      </w:tr>
      <w:tr>
        <w:tc>
          <w:tcPr>
            <w:tcW w:type="dxa" w:w="4320"/>
          </w:tcPr>
          <w:p>
            <w:r>
              <w:t>delta_is</w:t>
            </w:r>
          </w:p>
        </w:tc>
        <w:tc>
          <w:tcPr>
            <w:tcW w:type="dxa" w:w="4320"/>
          </w:tcPr>
          <w:p>
            <w:r>
              <w:t>IS(reference) − IS(variant)</w:t>
            </w:r>
          </w:p>
        </w:tc>
      </w:tr>
    </w:tbl>
    <w:p/>
    <w:p>
      <w:pPr>
        <w:pStyle w:val="Heading1"/>
        <w:jc w:val="left"/>
      </w:pPr>
      <w:r>
        <w:t>6. Phase 3 — Analysis and the Ranking Model</w:t>
      </w:r>
    </w:p>
    <w:p>
      <w:pPr>
        <w:pStyle w:val="Heading2"/>
        <w:jc w:val="left"/>
      </w:pPr>
      <w:r>
        <w:t>6a. The Pairwise Ranking Formulation</w:t>
      </w:r>
    </w:p>
    <w:p>
      <w:pPr>
        <w:spacing w:after="120"/>
      </w:pPr>
      <w:r>
        <w:t>The central question is: given a reference sentence and one of its variants, can the model predict which one is the real sentence (the one actually produced by the speaker)?</w:t>
      </w:r>
    </w:p>
    <w:p>
      <w:pPr>
        <w:spacing w:after="120"/>
      </w:pPr>
      <w:r>
        <w:t>This is treated as a pairwise classification problem. For each pair (reference, variant), the model receives the delta values (one number per feature) and must predict: 'reference preferred' or 'variant preferred'. Because the reference is always the real sentence, the label is always 'reference preferred' — but to prevent the model from cheating, each pair is duplicated with flipped signs: the original (delta → label=1) and its negation (-delta → label=0). This forces the model to learn actual feature relationships rather than just always predicting one class.</w:t>
      </w:r>
    </w:p>
    <w:p>
      <w:pPr>
        <w:pStyle w:val="Heading2"/>
        <w:jc w:val="left"/>
      </w:pPr>
      <w:r>
        <w:t>6b. Logistic Regression</w:t>
      </w:r>
    </w:p>
    <w:p>
      <w:pPr>
        <w:spacing w:after="120"/>
      </w:pPr>
      <w:r>
        <w:t>The ranking model is logistic regression — a simple, interpretable model that fits a weighted combination of the features to predict the probability of 'reference preferred'. The features are z-scored (standardised) so coefficients are on the same scale and directly comparable.</w:t>
      </w:r>
    </w:p>
    <w:p>
      <w:pPr>
        <w:spacing w:after="120"/>
      </w:pPr>
      <w:r>
        <w:t>Accuracy is measured using 10-fold cross-validation: the data is split into 10 equal chunks, the model is trained on 9 chunks and tested on the 10th, repeated 10 times. The random split is at the sentence level (not the pair level) to prevent data leakage between train and test.</w:t>
      </w:r>
    </w:p>
    <w:p>
      <w:pPr>
        <w:pStyle w:val="Heading2"/>
        <w:jc w:val="left"/>
      </w:pPr>
      <w:r>
        <w:t>6c. Results vs the Paper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Our Accuracy</w:t>
            </w:r>
          </w:p>
        </w:tc>
        <w:tc>
          <w:tcPr>
            <w:tcW w:type="dxa" w:w="2160"/>
          </w:tcPr>
          <w:p>
            <w:r>
              <w:rPr>
                <w:b/>
              </w:rPr>
              <w:t>Paper Accuracy</w:t>
            </w:r>
          </w:p>
        </w:tc>
        <w:tc>
          <w:tcPr>
            <w:tcW w:type="dxa" w:w="2160"/>
          </w:tcPr>
          <w:p>
            <w:r>
              <w:rPr>
                <w:b/>
              </w:rPr>
              <w:t>Gap</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Full dataset — baseline (adaptive + trigram)</w:t>
            </w:r>
          </w:p>
        </w:tc>
        <w:tc>
          <w:tcPr>
            <w:tcW w:type="dxa" w:w="2160"/>
          </w:tcPr>
          <w:p>
            <w:r>
              <w:t>80.80%</w:t>
            </w:r>
          </w:p>
        </w:tc>
        <w:tc>
          <w:tcPr>
            <w:tcW w:type="dxa" w:w="2160"/>
          </w:tcPr>
          <w:p>
            <w:r>
              <w:t>85.18%</w:t>
            </w:r>
          </w:p>
        </w:tc>
        <w:tc>
          <w:tcPr>
            <w:tcW w:type="dxa" w:w="2160"/>
          </w:tcPr>
          <w:p>
            <w:r>
              <w:t>-4.38%</w:t>
            </w:r>
          </w:p>
        </w:tc>
      </w:tr>
      <w:tr>
        <w:tc>
          <w:tcPr>
            <w:tcW w:type="dxa" w:w="2160"/>
          </w:tcPr>
          <w:p>
            <w:r>
              <w:t>Full dataset — all features</w:t>
            </w:r>
          </w:p>
        </w:tc>
        <w:tc>
          <w:tcPr>
            <w:tcW w:type="dxa" w:w="2160"/>
          </w:tcPr>
          <w:p>
            <w:r>
              <w:t>81.49%</w:t>
            </w:r>
          </w:p>
        </w:tc>
        <w:tc>
          <w:tcPr>
            <w:tcW w:type="dxa" w:w="2160"/>
          </w:tcPr>
          <w:p>
            <w:r>
              <w:t>85.04%</w:t>
            </w:r>
          </w:p>
        </w:tc>
        <w:tc>
          <w:tcPr>
            <w:tcW w:type="dxa" w:w="2160"/>
          </w:tcPr>
          <w:p>
            <w:r>
              <w:t>-3.55%</w:t>
            </w:r>
          </w:p>
        </w:tc>
      </w:tr>
      <w:tr>
        <w:tc>
          <w:tcPr>
            <w:tcW w:type="dxa" w:w="2160"/>
          </w:tcPr>
          <w:p>
            <w:r>
              <w:t>DOSV — baseline</w:t>
            </w:r>
          </w:p>
        </w:tc>
        <w:tc>
          <w:tcPr>
            <w:tcW w:type="dxa" w:w="2160"/>
          </w:tcPr>
          <w:p>
            <w:r>
              <w:t>68.96%</w:t>
            </w:r>
          </w:p>
        </w:tc>
        <w:tc>
          <w:tcPr>
            <w:tcW w:type="dxa" w:w="2160"/>
          </w:tcPr>
          <w:p>
            <w:r>
              <w:t>81.24%</w:t>
            </w:r>
          </w:p>
        </w:tc>
        <w:tc>
          <w:tcPr>
            <w:tcW w:type="dxa" w:w="2160"/>
          </w:tcPr>
          <w:p>
            <w:r>
              <w:t>-12.28%</w:t>
            </w:r>
          </w:p>
        </w:tc>
      </w:tr>
      <w:tr>
        <w:tc>
          <w:tcPr>
            <w:tcW w:type="dxa" w:w="2160"/>
          </w:tcPr>
          <w:p>
            <w:r>
              <w:t>DOSV — all features</w:t>
            </w:r>
          </w:p>
        </w:tc>
        <w:tc>
          <w:tcPr>
            <w:tcW w:type="dxa" w:w="2160"/>
          </w:tcPr>
          <w:p>
            <w:r>
              <w:t>73.60%</w:t>
            </w:r>
          </w:p>
        </w:tc>
        <w:tc>
          <w:tcPr>
            <w:tcW w:type="dxa" w:w="2160"/>
          </w:tcPr>
          <w:p>
            <w:r>
              <w:t>80.46%</w:t>
            </w:r>
          </w:p>
        </w:tc>
        <w:tc>
          <w:tcPr>
            <w:tcW w:type="dxa" w:w="2160"/>
          </w:tcPr>
          <w:p>
            <w:r>
              <w:t>-6.86%</w:t>
            </w:r>
          </w:p>
        </w:tc>
      </w:tr>
      <w:tr>
        <w:tc>
          <w:tcPr>
            <w:tcW w:type="dxa" w:w="2160"/>
          </w:tcPr>
          <w:p>
            <w:r>
              <w:t>IOSV — baseline</w:t>
            </w:r>
          </w:p>
        </w:tc>
        <w:tc>
          <w:tcPr>
            <w:tcW w:type="dxa" w:w="2160"/>
          </w:tcPr>
          <w:p>
            <w:r>
              <w:t>82.28%</w:t>
            </w:r>
          </w:p>
        </w:tc>
        <w:tc>
          <w:tcPr>
            <w:tcW w:type="dxa" w:w="2160"/>
          </w:tcPr>
          <w:p>
            <w:r>
              <w:t>89.43%</w:t>
            </w:r>
          </w:p>
        </w:tc>
        <w:tc>
          <w:tcPr>
            <w:tcW w:type="dxa" w:w="2160"/>
          </w:tcPr>
          <w:p>
            <w:r>
              <w:t>-7.15%</w:t>
            </w:r>
          </w:p>
        </w:tc>
      </w:tr>
      <w:tr>
        <w:tc>
          <w:tcPr>
            <w:tcW w:type="dxa" w:w="2160"/>
          </w:tcPr>
          <w:p>
            <w:r>
              <w:t>IOSV — all features</w:t>
            </w:r>
          </w:p>
        </w:tc>
        <w:tc>
          <w:tcPr>
            <w:tcW w:type="dxa" w:w="2160"/>
          </w:tcPr>
          <w:p>
            <w:r>
              <w:t>82.62%</w:t>
            </w:r>
          </w:p>
        </w:tc>
        <w:tc>
          <w:tcPr>
            <w:tcW w:type="dxa" w:w="2160"/>
          </w:tcPr>
          <w:p>
            <w:r>
              <w:t>90.02%</w:t>
            </w:r>
          </w:p>
        </w:tc>
        <w:tc>
          <w:tcPr>
            <w:tcW w:type="dxa" w:w="2160"/>
          </w:tcPr>
          <w:p>
            <w:r>
              <w:t>-7.40%</w:t>
            </w:r>
          </w:p>
        </w:tc>
      </w:tr>
    </w:tbl>
    <w:p/>
    <w:p>
      <w:pPr>
        <w:spacing w:after="120"/>
      </w:pPr>
      <w:r>
        <w:t>The main source of the gap is the missing PCFG surprisal feature (see Section 7). All coefficient directions match the paper perfectly (10 out of 10).</w:t>
      </w:r>
    </w:p>
    <w:p>
      <w:pPr>
        <w:pStyle w:val="Heading2"/>
        <w:jc w:val="left"/>
      </w:pPr>
      <w:r>
        <w:t>6d. What the Coefficients Tell Us</w:t>
      </w:r>
    </w:p>
    <w:p>
      <w:pPr>
        <w:spacing w:after="120"/>
      </w:pPr>
      <w:r>
        <w:t>The logistic regression coefficients tell us how strongly each feature predicts that the reference sentence is preferred. A negative coefficient means the reference tends to have a lower value of that feature — i.e. the speaker chooses the word order that minimises that measure. A positive coefficient means the reference tends to have a higher value.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DOSV coeff</w:t>
            </w:r>
          </w:p>
        </w:tc>
        <w:tc>
          <w:tcPr>
            <w:tcW w:type="dxa" w:w="2160"/>
          </w:tcPr>
          <w:p>
            <w:r>
              <w:rPr>
                <w:b/>
              </w:rPr>
              <w:t>IOSV coeff</w:t>
            </w:r>
          </w:p>
        </w:tc>
        <w:tc>
          <w:tcPr>
            <w:tcW w:type="dxa" w:w="2160"/>
          </w:tcPr>
          <w:p>
            <w:r>
              <w:rPr>
                <w:b/>
              </w:rPr>
              <w:t>Interpretation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Trigram Surprisal</w:t>
            </w:r>
          </w:p>
        </w:tc>
        <w:tc>
          <w:tcPr>
            <w:tcW w:type="dxa" w:w="2160"/>
          </w:tcPr>
          <w:p>
            <w:r>
              <w:t>-0.77</w:t>
            </w:r>
          </w:p>
        </w:tc>
        <w:tc>
          <w:tcPr>
            <w:tcW w:type="dxa" w:w="2160"/>
          </w:tcPr>
          <w:p>
            <w:r>
              <w:t>-0.65</w:t>
            </w:r>
          </w:p>
        </w:tc>
        <w:tc>
          <w:tcPr>
            <w:tcW w:type="dxa" w:w="2160"/>
          </w:tcPr>
          <w:p>
            <w:r>
              <w:t>Reference is more predictable — speaker minimises surprisal</w:t>
            </w:r>
          </w:p>
        </w:tc>
      </w:tr>
      <w:tr>
        <w:tc>
          <w:tcPr>
            <w:tcW w:type="dxa" w:w="2160"/>
          </w:tcPr>
          <w:p>
            <w:r>
              <w:t>Adaptive Surprisal</w:t>
            </w:r>
          </w:p>
        </w:tc>
        <w:tc>
          <w:tcPr>
            <w:tcW w:type="dxa" w:w="2160"/>
          </w:tcPr>
          <w:p>
            <w:r>
              <w:t>-0.27</w:t>
            </w:r>
          </w:p>
        </w:tc>
        <w:tc>
          <w:tcPr>
            <w:tcW w:type="dxa" w:w="2160"/>
          </w:tcPr>
          <w:p>
            <w:r>
              <w:t>-1.11</w:t>
            </w:r>
          </w:p>
        </w:tc>
        <w:tc>
          <w:tcPr>
            <w:tcW w:type="dxa" w:w="2160"/>
          </w:tcPr>
          <w:p>
            <w:r>
              <w:t>Reference fits discourse context better</w:t>
            </w:r>
          </w:p>
        </w:tc>
      </w:tr>
      <w:tr>
        <w:tc>
          <w:tcPr>
            <w:tcW w:type="dxa" w:w="2160"/>
          </w:tcPr>
          <w:p>
            <w:r>
              <w:t>LSTM Surprisal</w:t>
            </w:r>
          </w:p>
        </w:tc>
        <w:tc>
          <w:tcPr>
            <w:tcW w:type="dxa" w:w="2160"/>
          </w:tcPr>
          <w:p>
            <w:r>
              <w:t>+0.27</w:t>
            </w:r>
          </w:p>
        </w:tc>
        <w:tc>
          <w:tcPr>
            <w:tcW w:type="dxa" w:w="2160"/>
          </w:tcPr>
          <w:p>
            <w:r>
              <w:t>+1.11</w:t>
            </w:r>
          </w:p>
        </w:tc>
        <w:tc>
          <w:tcPr>
            <w:tcW w:type="dxa" w:w="2160"/>
          </w:tcPr>
          <w:p>
            <w:r>
              <w:t>Reference is less predictable by LSTM — adaptive absorbs the signal</w:t>
            </w:r>
          </w:p>
        </w:tc>
      </w:tr>
      <w:tr>
        <w:tc>
          <w:tcPr>
            <w:tcW w:type="dxa" w:w="2160"/>
          </w:tcPr>
          <w:p>
            <w:r>
              <w:t>Dependency Length</w:t>
            </w:r>
          </w:p>
        </w:tc>
        <w:tc>
          <w:tcPr>
            <w:tcW w:type="dxa" w:w="2160"/>
          </w:tcPr>
          <w:p>
            <w:r>
              <w:t>-0.81</w:t>
            </w:r>
          </w:p>
        </w:tc>
        <w:tc>
          <w:tcPr>
            <w:tcW w:type="dxa" w:w="2160"/>
          </w:tcPr>
          <w:p>
            <w:r>
              <w:t>-0.29</w:t>
            </w:r>
          </w:p>
        </w:tc>
        <w:tc>
          <w:tcPr>
            <w:tcW w:type="dxa" w:w="2160"/>
          </w:tcPr>
          <w:p>
            <w:r>
              <w:t>Reference has shorter dependencies — stronger for DOSV</w:t>
            </w:r>
          </w:p>
        </w:tc>
      </w:tr>
      <w:tr>
        <w:tc>
          <w:tcPr>
            <w:tcW w:type="dxa" w:w="2160"/>
          </w:tcPr>
          <w:p>
            <w:r>
              <w:t>Information Status</w:t>
            </w:r>
          </w:p>
        </w:tc>
        <w:tc>
          <w:tcPr>
            <w:tcW w:type="dxa" w:w="2160"/>
          </w:tcPr>
          <w:p>
            <w:r>
              <w:t>+0.41</w:t>
            </w:r>
          </w:p>
        </w:tc>
        <w:tc>
          <w:tcPr>
            <w:tcW w:type="dxa" w:w="2160"/>
          </w:tcPr>
          <w:p>
            <w:r>
              <w:t>+0.06</w:t>
            </w:r>
          </w:p>
        </w:tc>
        <w:tc>
          <w:tcPr>
            <w:tcW w:type="dxa" w:w="2160"/>
          </w:tcPr>
          <w:p>
            <w:r>
              <w:t>Reference follows given-before-new — significant for DOSV</w:t>
            </w:r>
          </w:p>
        </w:tc>
      </w:tr>
    </w:tbl>
    <w:p/>
    <w:p>
      <w:pPr>
        <w:spacing w:after="120"/>
      </w:pPr>
      <w:r>
        <w:t>Key finding: for DOSV (direct object fronting), dependency length is the dominant predictor — speakers front the direct object when it shortens the dependency links. For IOSV (indirect object fronting), surprisal dominates — the word order that fits the discourse context better is chosen. This replicates the paper's main finding.</w:t>
      </w:r>
    </w:p>
    <w:p>
      <w:pPr>
        <w:pStyle w:val="Heading1"/>
        <w:jc w:val="left"/>
      </w:pPr>
      <w:r>
        <w:t>7. Known Gap — PCFG Surprisal</w:t>
      </w:r>
    </w:p>
    <w:p>
      <w:pPr>
        <w:spacing w:after="120"/>
      </w:pPr>
      <w:r>
        <w:t>The paper includes a fifth surprisal predictor: PCFG (Probabilistic Context-Free Grammar) surprisal. This is computed from a constituency parse tree — a different type of syntactic representation from the dependency trees we use. It captures phrase-structure expectations: how likely is it that a sentence has the bracketing structure it does, given a grammar learned from a treebank?</w:t>
      </w:r>
    </w:p>
    <w:p>
      <w:pPr>
        <w:spacing w:after="120"/>
      </w:pPr>
      <w:r>
        <w:t>Our treebank (HDTB) is in dependency format. Converting dependency trees to constituency trees for Hindi requires a non-trivial conversion step, and a Hindi PCFG parser is not straightforward to obtain. The paper shows that for IOSV sentences, PCFG surprisal absorbs most of the dependency length effect — meaning without PCFG, DL appears significant for both DOSV and IOSV in our replication, whereas the paper shows it is only significant for DOSV.</w:t>
      </w:r>
    </w:p>
    <w:p>
      <w:pPr>
        <w:spacing w:after="120"/>
      </w:pPr>
      <w:r>
        <w:t>The pcfg_features.py file exists as a scaffold but currently returns a placeholder value (log of sentence length). It is not included in the features.csv.</w:t>
      </w:r>
    </w:p>
    <w:p>
      <w:pPr>
        <w:pStyle w:val="Heading1"/>
        <w:jc w:val="left"/>
      </w:pPr>
      <w:r>
        <w:t>8. How to Run the Full Pipeline</w:t>
      </w:r>
    </w:p>
    <w:p>
      <w:pPr>
        <w:spacing w:after="120"/>
      </w:pPr>
      <w:r>
        <w:t>All commands are run from the project root with PYTHONPATH=. to ensure Python can find the project's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Command</w:t>
            </w:r>
          </w:p>
        </w:tc>
        <w:tc>
          <w:tcPr>
            <w:tcW w:type="dxa" w:w="2880"/>
          </w:tcPr>
          <w:p>
            <w:r>
              <w:rPr>
                <w:b/>
              </w:rPr>
              <w:t>Output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Extract Wikipedia text</w:t>
            </w:r>
          </w:p>
        </w:tc>
        <w:tc>
          <w:tcPr>
            <w:tcW w:type="dxa" w:w="2880"/>
          </w:tcPr>
          <w:p>
            <w:r>
              <w:t>python preprocessing/wiki_extract.py</w:t>
            </w:r>
          </w:p>
        </w:tc>
        <w:tc>
          <w:tcPr>
            <w:tcW w:type="dxa" w:w="2880"/>
          </w:tcPr>
          <w:p>
            <w:r>
              <w:t>data/processed/wiki_sentences.txt</w:t>
            </w:r>
          </w:p>
        </w:tc>
      </w:tr>
      <w:tr>
        <w:tc>
          <w:tcPr>
            <w:tcW w:type="dxa" w:w="2880"/>
          </w:tcPr>
          <w:p>
            <w:r>
              <w:t>Build vocabulary</w:t>
            </w:r>
          </w:p>
        </w:tc>
        <w:tc>
          <w:tcPr>
            <w:tcW w:type="dxa" w:w="2880"/>
          </w:tcPr>
          <w:p>
            <w:r>
              <w:t>python preprocessing/build_vocab.py</w:t>
            </w:r>
          </w:p>
        </w:tc>
        <w:tc>
          <w:tcPr>
            <w:tcW w:type="dxa" w:w="2880"/>
          </w:tcPr>
          <w:p>
            <w:r>
              <w:t>data/processed/vocab.pkl</w:t>
            </w:r>
          </w:p>
        </w:tc>
      </w:tr>
      <w:tr>
        <w:tc>
          <w:tcPr>
            <w:tcW w:type="dxa" w:w="2880"/>
          </w:tcPr>
          <w:p>
            <w:r>
              <w:t>Train trigram LM</w:t>
            </w:r>
          </w:p>
        </w:tc>
        <w:tc>
          <w:tcPr>
            <w:tcW w:type="dxa" w:w="2880"/>
          </w:tcPr>
          <w:p>
            <w:r>
              <w:t>python models/trigram/train_trigram.py</w:t>
            </w:r>
          </w:p>
        </w:tc>
        <w:tc>
          <w:tcPr>
            <w:tcW w:type="dxa" w:w="2880"/>
          </w:tcPr>
          <w:p>
            <w:r>
              <w:t>models/trigram/trigram.pkl</w:t>
            </w:r>
          </w:p>
        </w:tc>
      </w:tr>
      <w:tr>
        <w:tc>
          <w:tcPr>
            <w:tcW w:type="dxa" w:w="2880"/>
          </w:tcPr>
          <w:p>
            <w:r>
              <w:t>Train LSTM LM</w:t>
            </w:r>
          </w:p>
        </w:tc>
        <w:tc>
          <w:tcPr>
            <w:tcW w:type="dxa" w:w="2880"/>
          </w:tcPr>
          <w:p>
            <w:r>
              <w:t>python models/lstm/train_base_model.py</w:t>
            </w:r>
          </w:p>
        </w:tc>
        <w:tc>
          <w:tcPr>
            <w:tcW w:type="dxa" w:w="2880"/>
          </w:tcPr>
          <w:p>
            <w:r>
              <w:t>models/lstm/base_model.pt</w:t>
            </w:r>
          </w:p>
        </w:tc>
      </w:tr>
      <w:tr>
        <w:tc>
          <w:tcPr>
            <w:tcW w:type="dxa" w:w="2880"/>
          </w:tcPr>
          <w:p>
            <w:r>
              <w:t>Build feature dataset</w:t>
            </w:r>
          </w:p>
        </w:tc>
        <w:tc>
          <w:tcPr>
            <w:tcW w:type="dxa" w:w="2880"/>
          </w:tcPr>
          <w:p>
            <w:r>
              <w:t>PYTHONPATH=. python scripts/build_feature_dataset.py</w:t>
            </w:r>
          </w:p>
        </w:tc>
        <w:tc>
          <w:tcPr>
            <w:tcW w:type="dxa" w:w="2880"/>
          </w:tcPr>
          <w:p>
            <w:r>
              <w:t>data/features/features.csv</w:t>
            </w:r>
          </w:p>
        </w:tc>
      </w:tr>
      <w:tr>
        <w:tc>
          <w:tcPr>
            <w:tcW w:type="dxa" w:w="2880"/>
          </w:tcPr>
          <w:p>
            <w:r>
              <w:t>Train ranking model</w:t>
            </w:r>
          </w:p>
        </w:tc>
        <w:tc>
          <w:tcPr>
            <w:tcW w:type="dxa" w:w="2880"/>
          </w:tcPr>
          <w:p>
            <w:r>
              <w:t>PYTHONPATH=. python scripts/train_ranking_model.py</w:t>
            </w:r>
          </w:p>
        </w:tc>
        <w:tc>
          <w:tcPr>
            <w:tcW w:type="dxa" w:w="2880"/>
          </w:tcPr>
          <w:p>
            <w:r>
              <w:t>Printed results</w:t>
            </w:r>
          </w:p>
        </w:tc>
      </w:tr>
      <w:tr>
        <w:tc>
          <w:tcPr>
            <w:tcW w:type="dxa" w:w="2880"/>
          </w:tcPr>
          <w:p>
            <w:r>
              <w:t>Compare with paper</w:t>
            </w:r>
          </w:p>
        </w:tc>
        <w:tc>
          <w:tcPr>
            <w:tcW w:type="dxa" w:w="2880"/>
          </w:tcPr>
          <w:p>
            <w:r>
              <w:t>PYTHONPATH=. python scripts/compare_with_paper.py</w:t>
            </w:r>
          </w:p>
        </w:tc>
        <w:tc>
          <w:tcPr>
            <w:tcW w:type="dxa" w:w="2880"/>
          </w:tcPr>
          <w:p>
            <w:r>
              <w:t>reports/paper_comparison.txt</w:t>
            </w:r>
          </w:p>
        </w:tc>
      </w:tr>
      <w:tr>
        <w:tc>
          <w:tcPr>
            <w:tcW w:type="dxa" w:w="2880"/>
          </w:tcPr>
          <w:p>
            <w:r>
              <w:t>Generate HTML report</w:t>
            </w:r>
          </w:p>
        </w:tc>
        <w:tc>
          <w:tcPr>
            <w:tcW w:type="dxa" w:w="2880"/>
          </w:tcPr>
          <w:p>
            <w:r>
              <w:t>PYTHONPATH=. python scripts/analyse_results.py</w:t>
            </w:r>
          </w:p>
        </w:tc>
        <w:tc>
          <w:tcPr>
            <w:tcW w:type="dxa" w:w="2880"/>
          </w:tcPr>
          <w:p>
            <w:r>
              <w:t>reports/pipeline_analysis.html</w:t>
            </w:r>
          </w:p>
        </w:tc>
      </w:tr>
      <w:tr>
        <w:tc>
          <w:tcPr>
            <w:tcW w:type="dxa" w:w="2880"/>
          </w:tcPr>
          <w:p>
            <w:r>
              <w:t>Run all tests</w:t>
            </w:r>
          </w:p>
        </w:tc>
        <w:tc>
          <w:tcPr>
            <w:tcW w:type="dxa" w:w="2880"/>
          </w:tcPr>
          <w:p>
            <w:r>
              <w:t>PYTHONPATH=. python tests/test_dl.py (etc.)</w:t>
            </w:r>
          </w:p>
        </w:tc>
        <w:tc>
          <w:tcPr>
            <w:tcW w:type="dxa" w:w="2880"/>
          </w:tcPr>
          <w:p>
            <w:r>
              <w:t>tests/output_test/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