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E3B725" w14:textId="77777777"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0C1434">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Especificación</w:t>
      </w:r>
      <w:r w:rsidR="00A2075B">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Funcional</w:t>
      </w:r>
      <w:r w:rsidR="00C726EF">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(High Level Technical Design)</w:t>
      </w:r>
    </w:p>
    <w:p w14:paraId="7CF5C4EE" w14:textId="77777777"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14:anchorId="0681C867" wp14:editId="3BF1C892">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45A868DF" wp14:editId="68CC1910">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14:anchorId="78EA63C9" wp14:editId="53030237">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14:anchorId="3578DCE9" wp14:editId="78BFA3D1">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14:anchorId="6AFC8C93" wp14:editId="75A9C2C8">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14:anchorId="0CA27BB4" wp14:editId="50706468">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14:anchorId="02C8D695" wp14:editId="6DDCBBB6">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14:anchorId="481A2E0E" wp14:editId="2F65A016">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14:paraId="7B90CB07" w14:textId="77777777"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14:paraId="7CC9D362" w14:textId="77777777"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14:paraId="65BF62F1" w14:textId="77777777" w:rsidR="00BC51A0" w:rsidRPr="00C8402F" w:rsidRDefault="000C1434" w:rsidP="00C8402F">
      <w:pPr>
        <w:pStyle w:val="ListParagraph"/>
        <w:numPr>
          <w:ilvl w:val="0"/>
          <w:numId w:val="4"/>
        </w:numPr>
        <w:rPr>
          <w:sz w:val="22"/>
          <w:szCs w:val="22"/>
        </w:rPr>
      </w:pPr>
      <w:r>
        <w:rPr>
          <w:sz w:val="22"/>
          <w:szCs w:val="22"/>
        </w:rPr>
        <w:t>Especificación</w:t>
      </w:r>
      <w:r w:rsidR="00C726EF">
        <w:rPr>
          <w:sz w:val="22"/>
          <w:szCs w:val="22"/>
        </w:rPr>
        <w:t xml:space="preserve"> Funcional (HLTD)</w:t>
      </w:r>
    </w:p>
    <w:p w14:paraId="7A4399A1" w14:textId="77777777" w:rsidR="00BC51A0" w:rsidRDefault="00BC51A0"/>
    <w:p w14:paraId="0E69ACC7" w14:textId="77777777"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14:paraId="734BA8DB" w14:textId="77777777" w:rsidTr="00461BC1">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14:paraId="0716085E" w14:textId="77777777" w:rsidR="006A7087" w:rsidRDefault="006A7087" w:rsidP="00946E88">
            <w:pPr>
              <w:jc w:val="center"/>
            </w:pPr>
            <w:r w:rsidRPr="006A7087">
              <w:t>Historial de revisiones</w:t>
            </w:r>
          </w:p>
        </w:tc>
      </w:tr>
      <w:tr w:rsidR="00BC51A0" w14:paraId="7830A247" w14:textId="77777777" w:rsidTr="006A7087">
        <w:tc>
          <w:tcPr>
            <w:tcW w:w="1452" w:type="dxa"/>
            <w:tcBorders>
              <w:left w:val="single" w:sz="4" w:space="0" w:color="5B9BD5" w:themeColor="accent1"/>
            </w:tcBorders>
            <w:shd w:val="clear" w:color="auto" w:fill="DEEAF6" w:themeFill="accent1" w:themeFillTint="33"/>
          </w:tcPr>
          <w:p w14:paraId="3899C7EE" w14:textId="77777777" w:rsidR="00BC51A0" w:rsidRPr="006A7087" w:rsidRDefault="00AE50BC" w:rsidP="00044A34">
            <w:pPr>
              <w:jc w:val="both"/>
              <w:rPr>
                <w:b/>
              </w:rPr>
            </w:pPr>
            <w:r w:rsidRPr="006A7087">
              <w:rPr>
                <w:b/>
              </w:rPr>
              <w:t>Fecha</w:t>
            </w:r>
          </w:p>
        </w:tc>
        <w:tc>
          <w:tcPr>
            <w:tcW w:w="1275" w:type="dxa"/>
            <w:shd w:val="clear" w:color="auto" w:fill="DEEAF6" w:themeFill="accent1" w:themeFillTint="33"/>
          </w:tcPr>
          <w:p w14:paraId="7E97BE5D" w14:textId="77777777" w:rsidR="00BC51A0" w:rsidRPr="006A7087" w:rsidRDefault="00AE50BC" w:rsidP="00044A34">
            <w:pPr>
              <w:jc w:val="both"/>
              <w:rPr>
                <w:b/>
              </w:rPr>
            </w:pPr>
            <w:r w:rsidRPr="006A7087">
              <w:rPr>
                <w:b/>
              </w:rPr>
              <w:t>Versión</w:t>
            </w:r>
          </w:p>
        </w:tc>
        <w:tc>
          <w:tcPr>
            <w:tcW w:w="3013" w:type="dxa"/>
            <w:shd w:val="clear" w:color="auto" w:fill="DEEAF6" w:themeFill="accent1" w:themeFillTint="33"/>
          </w:tcPr>
          <w:p w14:paraId="1E6EEBE0" w14:textId="77777777"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14:paraId="205BAE0B" w14:textId="77777777" w:rsidR="00BC51A0" w:rsidRPr="006A7087" w:rsidRDefault="00AE50BC" w:rsidP="00044A34">
            <w:pPr>
              <w:jc w:val="both"/>
              <w:rPr>
                <w:b/>
              </w:rPr>
            </w:pPr>
            <w:r w:rsidRPr="006A7087">
              <w:rPr>
                <w:b/>
              </w:rPr>
              <w:t>Autor</w:t>
            </w:r>
          </w:p>
        </w:tc>
      </w:tr>
      <w:tr w:rsidR="00BC51A0" w14:paraId="76C1F7A2" w14:textId="77777777" w:rsidTr="005F0747">
        <w:tc>
          <w:tcPr>
            <w:tcW w:w="1452" w:type="dxa"/>
            <w:tcBorders>
              <w:left w:val="single" w:sz="4" w:space="0" w:color="5B9BD5"/>
            </w:tcBorders>
          </w:tcPr>
          <w:p w14:paraId="7CCE662A" w14:textId="77777777" w:rsidR="00BC51A0" w:rsidRDefault="00EA6BA0" w:rsidP="00044A34">
            <w:pPr>
              <w:jc w:val="both"/>
            </w:pPr>
            <w:r>
              <w:t>21.08.2017</w:t>
            </w:r>
          </w:p>
        </w:tc>
        <w:tc>
          <w:tcPr>
            <w:tcW w:w="1275" w:type="dxa"/>
          </w:tcPr>
          <w:p w14:paraId="15325A83" w14:textId="77777777" w:rsidR="00BC51A0" w:rsidRDefault="00EA6BA0" w:rsidP="00044A34">
            <w:pPr>
              <w:jc w:val="both"/>
            </w:pPr>
            <w:r>
              <w:t>0.1</w:t>
            </w:r>
          </w:p>
        </w:tc>
        <w:tc>
          <w:tcPr>
            <w:tcW w:w="3013" w:type="dxa"/>
          </w:tcPr>
          <w:p w14:paraId="47C713CE" w14:textId="77777777" w:rsidR="00BC51A0" w:rsidRDefault="00EA6BA0" w:rsidP="00044A34">
            <w:pPr>
              <w:tabs>
                <w:tab w:val="left" w:pos="216"/>
              </w:tabs>
              <w:spacing w:line="276" w:lineRule="auto"/>
              <w:jc w:val="both"/>
            </w:pPr>
            <w:r>
              <w:t xml:space="preserve">Creación del documento </w:t>
            </w:r>
          </w:p>
        </w:tc>
        <w:tc>
          <w:tcPr>
            <w:tcW w:w="3650" w:type="dxa"/>
            <w:tcBorders>
              <w:right w:val="single" w:sz="4" w:space="0" w:color="5B9BD5"/>
            </w:tcBorders>
          </w:tcPr>
          <w:p w14:paraId="3B4F92DD" w14:textId="77777777" w:rsidR="00BC51A0" w:rsidRDefault="00EA6BA0" w:rsidP="00044A34">
            <w:pPr>
              <w:tabs>
                <w:tab w:val="left" w:pos="216"/>
              </w:tabs>
              <w:spacing w:line="276" w:lineRule="auto"/>
              <w:jc w:val="both"/>
            </w:pPr>
            <w:r>
              <w:t>Oziel Garza</w:t>
            </w:r>
          </w:p>
        </w:tc>
      </w:tr>
      <w:tr w:rsidR="00BC51A0" w14:paraId="48F37622" w14:textId="77777777" w:rsidTr="005F0747">
        <w:tc>
          <w:tcPr>
            <w:tcW w:w="1452" w:type="dxa"/>
            <w:tcBorders>
              <w:left w:val="single" w:sz="4" w:space="0" w:color="5B9BD5"/>
            </w:tcBorders>
          </w:tcPr>
          <w:p w14:paraId="0A45E968" w14:textId="77777777" w:rsidR="00BC51A0" w:rsidRDefault="00BC51A0" w:rsidP="00044A34">
            <w:pPr>
              <w:jc w:val="both"/>
            </w:pPr>
          </w:p>
        </w:tc>
        <w:tc>
          <w:tcPr>
            <w:tcW w:w="1275" w:type="dxa"/>
          </w:tcPr>
          <w:p w14:paraId="3717EF75" w14:textId="77777777" w:rsidR="00BC51A0" w:rsidRDefault="00BC51A0" w:rsidP="00044A34">
            <w:pPr>
              <w:jc w:val="both"/>
            </w:pPr>
          </w:p>
        </w:tc>
        <w:tc>
          <w:tcPr>
            <w:tcW w:w="3013" w:type="dxa"/>
          </w:tcPr>
          <w:p w14:paraId="2C4A2995" w14:textId="77777777" w:rsidR="00BC51A0" w:rsidRDefault="00BC51A0" w:rsidP="00044A34">
            <w:pPr>
              <w:tabs>
                <w:tab w:val="left" w:pos="216"/>
              </w:tabs>
              <w:spacing w:line="276" w:lineRule="auto"/>
              <w:jc w:val="both"/>
            </w:pPr>
          </w:p>
        </w:tc>
        <w:tc>
          <w:tcPr>
            <w:tcW w:w="3650" w:type="dxa"/>
            <w:tcBorders>
              <w:right w:val="single" w:sz="4" w:space="0" w:color="5B9BD5"/>
            </w:tcBorders>
          </w:tcPr>
          <w:p w14:paraId="3429F6F2" w14:textId="77777777" w:rsidR="00BC51A0" w:rsidRDefault="00BC51A0" w:rsidP="00044A34">
            <w:pPr>
              <w:tabs>
                <w:tab w:val="left" w:pos="216"/>
              </w:tabs>
              <w:spacing w:line="276" w:lineRule="auto"/>
              <w:jc w:val="both"/>
            </w:pPr>
          </w:p>
        </w:tc>
      </w:tr>
      <w:tr w:rsidR="00BC51A0" w14:paraId="1DDFA8B3" w14:textId="77777777" w:rsidTr="005F0747">
        <w:tc>
          <w:tcPr>
            <w:tcW w:w="1452" w:type="dxa"/>
            <w:tcBorders>
              <w:left w:val="single" w:sz="4" w:space="0" w:color="5B9BD5"/>
            </w:tcBorders>
          </w:tcPr>
          <w:p w14:paraId="3F07D67C" w14:textId="77777777" w:rsidR="00BC51A0" w:rsidRDefault="00BC51A0" w:rsidP="00044A34">
            <w:pPr>
              <w:jc w:val="both"/>
            </w:pPr>
          </w:p>
        </w:tc>
        <w:tc>
          <w:tcPr>
            <w:tcW w:w="1275" w:type="dxa"/>
          </w:tcPr>
          <w:p w14:paraId="2ABC2E9C" w14:textId="77777777" w:rsidR="00BC51A0" w:rsidRDefault="00BC51A0" w:rsidP="00044A34">
            <w:pPr>
              <w:jc w:val="both"/>
            </w:pPr>
          </w:p>
        </w:tc>
        <w:tc>
          <w:tcPr>
            <w:tcW w:w="3013" w:type="dxa"/>
          </w:tcPr>
          <w:p w14:paraId="1054EF2A" w14:textId="77777777" w:rsidR="00BC51A0" w:rsidRDefault="00BC51A0" w:rsidP="00044A34">
            <w:pPr>
              <w:tabs>
                <w:tab w:val="left" w:pos="216"/>
              </w:tabs>
              <w:spacing w:line="276" w:lineRule="auto"/>
              <w:jc w:val="both"/>
            </w:pPr>
          </w:p>
        </w:tc>
        <w:tc>
          <w:tcPr>
            <w:tcW w:w="3650" w:type="dxa"/>
            <w:tcBorders>
              <w:right w:val="single" w:sz="4" w:space="0" w:color="5B9BD5"/>
            </w:tcBorders>
          </w:tcPr>
          <w:p w14:paraId="2567E597" w14:textId="77777777" w:rsidR="00BC51A0" w:rsidRDefault="00BC51A0" w:rsidP="00044A34">
            <w:pPr>
              <w:tabs>
                <w:tab w:val="left" w:pos="216"/>
              </w:tabs>
              <w:spacing w:line="276" w:lineRule="auto"/>
              <w:jc w:val="both"/>
            </w:pPr>
          </w:p>
        </w:tc>
      </w:tr>
    </w:tbl>
    <w:p w14:paraId="2857A283" w14:textId="77777777" w:rsidR="00BC51A0" w:rsidRDefault="00BC51A0" w:rsidP="00044A34">
      <w:pPr>
        <w:spacing w:after="200"/>
        <w:jc w:val="both"/>
      </w:pPr>
    </w:p>
    <w:p w14:paraId="45023A01" w14:textId="77777777" w:rsidR="00BC51A0" w:rsidRDefault="00BC51A0" w:rsidP="00044A34">
      <w:pPr>
        <w:spacing w:after="200"/>
        <w:jc w:val="both"/>
      </w:pPr>
    </w:p>
    <w:p w14:paraId="01781DF8" w14:textId="77777777" w:rsidR="007D74F0" w:rsidRDefault="007D74F0">
      <w:r>
        <w:br w:type="page"/>
      </w:r>
    </w:p>
    <w:p w14:paraId="78227241" w14:textId="77777777" w:rsidR="005039EB" w:rsidRPr="00FD1284" w:rsidRDefault="005039EB" w:rsidP="005039EB">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14:paraId="5C862C89" w14:textId="77777777" w:rsidR="007A77BC" w:rsidRDefault="007A77BC" w:rsidP="007A77BC">
      <w:pPr>
        <w:pStyle w:val="90InstructionsText"/>
        <w:jc w:val="both"/>
        <w:rPr>
          <w:rFonts w:asciiTheme="minorHAnsi" w:hAnsiTheme="minorHAnsi"/>
          <w:sz w:val="21"/>
          <w:szCs w:val="21"/>
          <w:lang w:val="es-ES_tradnl"/>
        </w:rPr>
      </w:pPr>
    </w:p>
    <w:tbl>
      <w:tblPr>
        <w:tblW w:w="9044"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000" w:firstRow="0" w:lastRow="0" w:firstColumn="0" w:lastColumn="0" w:noHBand="0" w:noVBand="0"/>
      </w:tblPr>
      <w:tblGrid>
        <w:gridCol w:w="1857"/>
        <w:gridCol w:w="2166"/>
        <w:gridCol w:w="85"/>
        <w:gridCol w:w="1462"/>
        <w:gridCol w:w="97"/>
        <w:gridCol w:w="3377"/>
      </w:tblGrid>
      <w:tr w:rsidR="00EA6BA0" w:rsidRPr="00EA6BA0" w14:paraId="758CD82A" w14:textId="77777777" w:rsidTr="00461BC1">
        <w:trPr>
          <w:trHeight w:val="663"/>
          <w:jc w:val="center"/>
        </w:trPr>
        <w:tc>
          <w:tcPr>
            <w:tcW w:w="9044" w:type="dxa"/>
            <w:gridSpan w:val="6"/>
            <w:shd w:val="clear" w:color="auto" w:fill="4F81BD"/>
          </w:tcPr>
          <w:p w14:paraId="226771FE" w14:textId="77777777" w:rsidR="00EA6BA0" w:rsidRPr="00EA6BA0" w:rsidRDefault="00EA6BA0" w:rsidP="00EA6BA0">
            <w:pPr>
              <w:tabs>
                <w:tab w:val="center" w:pos="4252"/>
                <w:tab w:val="right" w:pos="8504"/>
              </w:tabs>
              <w:spacing w:before="120" w:after="120" w:line="240" w:lineRule="auto"/>
              <w:contextualSpacing/>
              <w:outlineLvl w:val="0"/>
              <w:rPr>
                <w:rFonts w:asciiTheme="minorHAnsi" w:hAnsiTheme="minorHAnsi" w:cs="Arial"/>
                <w:b/>
                <w:bCs/>
                <w:smallCaps/>
                <w:color w:val="FFFFFF"/>
                <w:sz w:val="24"/>
                <w:szCs w:val="22"/>
                <w:lang w:val="es-ES_tradnl"/>
              </w:rPr>
            </w:pPr>
            <w:bookmarkStart w:id="0" w:name="_Toc484178681"/>
            <w:r w:rsidRPr="00EA6BA0">
              <w:rPr>
                <w:rFonts w:asciiTheme="minorHAnsi" w:hAnsiTheme="minorHAnsi" w:cs="Arial"/>
                <w:bCs/>
                <w:smallCaps/>
                <w:color w:val="FFFFFF"/>
                <w:sz w:val="24"/>
                <w:szCs w:val="22"/>
                <w:lang w:val="es-ES_tradnl"/>
              </w:rPr>
              <w:t>E 11.1. Generación y Contabilización de Cargos Moratorios</w:t>
            </w:r>
            <w:bookmarkEnd w:id="0"/>
          </w:p>
        </w:tc>
      </w:tr>
      <w:tr w:rsidR="00EA6BA0" w:rsidRPr="00EA6BA0" w14:paraId="3F5E66C5" w14:textId="77777777" w:rsidTr="00461BC1">
        <w:trPr>
          <w:trHeight w:val="562"/>
          <w:jc w:val="center"/>
        </w:trPr>
        <w:tc>
          <w:tcPr>
            <w:tcW w:w="1857" w:type="dxa"/>
            <w:shd w:val="clear" w:color="auto" w:fill="D9D9D9"/>
            <w:vAlign w:val="center"/>
          </w:tcPr>
          <w:p w14:paraId="374DBA9F" w14:textId="77777777" w:rsidR="00EA6BA0" w:rsidRPr="00EA6BA0" w:rsidRDefault="00EA6BA0" w:rsidP="00D67C5F">
            <w:pPr>
              <w:pStyle w:val="03Text"/>
              <w:rPr>
                <w:bCs/>
              </w:rPr>
            </w:pPr>
            <w:r w:rsidRPr="00EA6BA0">
              <w:t>ID del Entregable</w:t>
            </w:r>
          </w:p>
        </w:tc>
        <w:tc>
          <w:tcPr>
            <w:tcW w:w="2251" w:type="dxa"/>
            <w:gridSpan w:val="2"/>
            <w:tcBorders>
              <w:right w:val="single" w:sz="2" w:space="0" w:color="auto"/>
            </w:tcBorders>
            <w:vAlign w:val="center"/>
          </w:tcPr>
          <w:p w14:paraId="3BFD26E0" w14:textId="77777777" w:rsidR="00EA6BA0" w:rsidRPr="00EA6BA0" w:rsidRDefault="00EA6BA0" w:rsidP="00D67C5F">
            <w:pPr>
              <w:pStyle w:val="03Text"/>
            </w:pPr>
            <w:r w:rsidRPr="00EA6BA0">
              <w:t>E11.1</w:t>
            </w:r>
          </w:p>
        </w:tc>
        <w:tc>
          <w:tcPr>
            <w:tcW w:w="1559" w:type="dxa"/>
            <w:gridSpan w:val="2"/>
            <w:tcBorders>
              <w:left w:val="single" w:sz="2" w:space="0" w:color="auto"/>
            </w:tcBorders>
            <w:shd w:val="clear" w:color="auto" w:fill="D9D9D9"/>
            <w:vAlign w:val="center"/>
          </w:tcPr>
          <w:p w14:paraId="79C9334B" w14:textId="77777777" w:rsidR="00EA6BA0" w:rsidRPr="00EA6BA0" w:rsidRDefault="00EA6BA0" w:rsidP="00D67C5F">
            <w:pPr>
              <w:pStyle w:val="03Text"/>
            </w:pPr>
            <w:r w:rsidRPr="00EA6BA0">
              <w:t>Proceso de Negocio</w:t>
            </w:r>
          </w:p>
        </w:tc>
        <w:tc>
          <w:tcPr>
            <w:tcW w:w="3377" w:type="dxa"/>
            <w:vAlign w:val="center"/>
          </w:tcPr>
          <w:p w14:paraId="36C1AEDF" w14:textId="77777777" w:rsidR="00EA6BA0" w:rsidRPr="00EA6BA0" w:rsidRDefault="00EA6BA0" w:rsidP="00D67C5F">
            <w:pPr>
              <w:pStyle w:val="03Text"/>
              <w:rPr>
                <w:szCs w:val="24"/>
                <w:lang w:eastAsia="de-DE"/>
              </w:rPr>
            </w:pPr>
            <w:r w:rsidRPr="00EA6BA0">
              <w:rPr>
                <w:szCs w:val="24"/>
                <w:lang w:eastAsia="de-DE"/>
              </w:rPr>
              <w:t>Proceso de fin de día</w:t>
            </w:r>
          </w:p>
        </w:tc>
      </w:tr>
      <w:tr w:rsidR="00EA6BA0" w:rsidRPr="00EA6BA0" w14:paraId="7929BDE5" w14:textId="77777777" w:rsidTr="00461BC1">
        <w:trPr>
          <w:trHeight w:val="562"/>
          <w:jc w:val="center"/>
        </w:trPr>
        <w:tc>
          <w:tcPr>
            <w:tcW w:w="1857" w:type="dxa"/>
            <w:shd w:val="clear" w:color="auto" w:fill="D9D9D9"/>
            <w:vAlign w:val="center"/>
          </w:tcPr>
          <w:p w14:paraId="23997187" w14:textId="77777777" w:rsidR="00EA6BA0" w:rsidRPr="00EA6BA0" w:rsidRDefault="00EA6BA0" w:rsidP="00D67C5F">
            <w:pPr>
              <w:pStyle w:val="03Text"/>
            </w:pPr>
            <w:r w:rsidRPr="00EA6BA0">
              <w:t>Versión SAP</w:t>
            </w:r>
          </w:p>
        </w:tc>
        <w:tc>
          <w:tcPr>
            <w:tcW w:w="2251" w:type="dxa"/>
            <w:gridSpan w:val="2"/>
            <w:tcBorders>
              <w:right w:val="single" w:sz="2" w:space="0" w:color="auto"/>
            </w:tcBorders>
            <w:vAlign w:val="center"/>
          </w:tcPr>
          <w:p w14:paraId="50A51957" w14:textId="77777777" w:rsidR="00EA6BA0" w:rsidRPr="00EA6BA0" w:rsidRDefault="00EA6BA0" w:rsidP="00D67C5F">
            <w:pPr>
              <w:pStyle w:val="03Text"/>
              <w:rPr>
                <w:color w:val="0000FF"/>
                <w:szCs w:val="24"/>
                <w:lang w:eastAsia="de-DE"/>
              </w:rPr>
            </w:pPr>
            <w:r w:rsidRPr="00EA6BA0">
              <w:rPr>
                <w:color w:val="222222"/>
                <w:shd w:val="clear" w:color="auto" w:fill="FFFFFF"/>
                <w:lang w:val="en-US" w:eastAsia="de-DE"/>
              </w:rPr>
              <w:t>SAP S/4HANA 1610</w:t>
            </w:r>
          </w:p>
        </w:tc>
        <w:tc>
          <w:tcPr>
            <w:tcW w:w="1559" w:type="dxa"/>
            <w:gridSpan w:val="2"/>
            <w:tcBorders>
              <w:left w:val="single" w:sz="2" w:space="0" w:color="auto"/>
            </w:tcBorders>
            <w:shd w:val="clear" w:color="auto" w:fill="D9D9D9"/>
            <w:vAlign w:val="center"/>
          </w:tcPr>
          <w:p w14:paraId="68C9FB84" w14:textId="77777777" w:rsidR="00EA6BA0" w:rsidRPr="00EA6BA0" w:rsidRDefault="00EA6BA0" w:rsidP="00D67C5F">
            <w:pPr>
              <w:pStyle w:val="03Text"/>
            </w:pPr>
            <w:r w:rsidRPr="00EA6BA0">
              <w:t>Módulo SAP</w:t>
            </w:r>
          </w:p>
        </w:tc>
        <w:tc>
          <w:tcPr>
            <w:tcW w:w="3377" w:type="dxa"/>
            <w:vAlign w:val="center"/>
          </w:tcPr>
          <w:p w14:paraId="27C2D9C9" w14:textId="77777777" w:rsidR="00EA6BA0" w:rsidRPr="00EA6BA0" w:rsidRDefault="00EA6BA0" w:rsidP="00D67C5F">
            <w:pPr>
              <w:pStyle w:val="03Text"/>
              <w:rPr>
                <w:color w:val="0000FF"/>
                <w:szCs w:val="24"/>
                <w:lang w:eastAsia="de-DE"/>
              </w:rPr>
            </w:pPr>
            <w:r w:rsidRPr="00EA6BA0">
              <w:rPr>
                <w:szCs w:val="24"/>
                <w:lang w:eastAsia="de-DE"/>
              </w:rPr>
              <w:t>FS-CML</w:t>
            </w:r>
          </w:p>
        </w:tc>
      </w:tr>
      <w:tr w:rsidR="00EA6BA0" w:rsidRPr="00D67C5F" w14:paraId="524C6900" w14:textId="77777777" w:rsidTr="00461BC1">
        <w:trPr>
          <w:trHeight w:val="546"/>
          <w:jc w:val="center"/>
        </w:trPr>
        <w:tc>
          <w:tcPr>
            <w:tcW w:w="1857" w:type="dxa"/>
            <w:shd w:val="clear" w:color="auto" w:fill="D9D9D9"/>
            <w:vAlign w:val="center"/>
          </w:tcPr>
          <w:p w14:paraId="5166FE24" w14:textId="77777777" w:rsidR="00EA6BA0" w:rsidRPr="00EA6BA0" w:rsidRDefault="00EA6BA0" w:rsidP="00D67C5F">
            <w:pPr>
              <w:pStyle w:val="03Text"/>
            </w:pPr>
            <w:r w:rsidRPr="00EA6BA0">
              <w:t>Tipo de Entregable</w:t>
            </w:r>
          </w:p>
        </w:tc>
        <w:tc>
          <w:tcPr>
            <w:tcW w:w="7187" w:type="dxa"/>
            <w:gridSpan w:val="5"/>
            <w:vAlign w:val="center"/>
          </w:tcPr>
          <w:p w14:paraId="77307FF8" w14:textId="77777777" w:rsidR="00EA6BA0" w:rsidRPr="00EA6BA0" w:rsidRDefault="00EA6BA0" w:rsidP="00D67C5F">
            <w:pPr>
              <w:pStyle w:val="03Text"/>
              <w:rPr>
                <w:lang w:val="en-US"/>
              </w:rPr>
            </w:pPr>
            <w:r w:rsidRPr="00EA6BA0">
              <w:rPr>
                <w:lang w:val="en-US"/>
              </w:rPr>
              <w:t>(   ) Report</w:t>
            </w:r>
          </w:p>
          <w:p w14:paraId="1AAA4595" w14:textId="77777777" w:rsidR="00EA6BA0" w:rsidRPr="00EA6BA0" w:rsidRDefault="00EA6BA0" w:rsidP="00D67C5F">
            <w:pPr>
              <w:pStyle w:val="03Text"/>
              <w:rPr>
                <w:lang w:val="en-US"/>
              </w:rPr>
            </w:pPr>
            <w:r w:rsidRPr="00EA6BA0">
              <w:rPr>
                <w:lang w:val="en-US"/>
              </w:rPr>
              <w:t>(   ) Interface</w:t>
            </w:r>
          </w:p>
          <w:p w14:paraId="113C1B9B" w14:textId="77777777" w:rsidR="00EA6BA0" w:rsidRPr="00EA6BA0" w:rsidRDefault="00EA6BA0" w:rsidP="00D67C5F">
            <w:pPr>
              <w:pStyle w:val="03Text"/>
              <w:rPr>
                <w:lang w:val="en-US"/>
              </w:rPr>
            </w:pPr>
            <w:r w:rsidRPr="00EA6BA0">
              <w:rPr>
                <w:lang w:val="en-US"/>
              </w:rPr>
              <w:t>(   ) Conversion</w:t>
            </w:r>
          </w:p>
          <w:p w14:paraId="49FBBECF" w14:textId="77777777" w:rsidR="00EA6BA0" w:rsidRPr="00EA6BA0" w:rsidRDefault="00EA6BA0" w:rsidP="00D67C5F">
            <w:pPr>
              <w:pStyle w:val="03Text"/>
              <w:rPr>
                <w:lang w:val="en-US"/>
              </w:rPr>
            </w:pPr>
            <w:r w:rsidRPr="00EA6BA0">
              <w:rPr>
                <w:lang w:val="en-US"/>
              </w:rPr>
              <w:t>(   ) Enhancement</w:t>
            </w:r>
          </w:p>
          <w:p w14:paraId="59D3D933" w14:textId="77777777" w:rsidR="00EA6BA0" w:rsidRPr="00EA6BA0" w:rsidRDefault="00EA6BA0" w:rsidP="00D67C5F">
            <w:pPr>
              <w:pStyle w:val="03Text"/>
              <w:rPr>
                <w:lang w:val="en-US"/>
              </w:rPr>
            </w:pPr>
            <w:r w:rsidRPr="00EA6BA0">
              <w:rPr>
                <w:lang w:val="en-US"/>
              </w:rPr>
              <w:t>( X ) Form</w:t>
            </w:r>
          </w:p>
          <w:p w14:paraId="2F4056BD" w14:textId="77777777" w:rsidR="00EA6BA0" w:rsidRPr="00D67C5F" w:rsidRDefault="00EA6BA0" w:rsidP="00D67C5F">
            <w:pPr>
              <w:pStyle w:val="03Text"/>
              <w:rPr>
                <w:lang w:val="en-US"/>
              </w:rPr>
            </w:pPr>
            <w:r w:rsidRPr="00D67C5F">
              <w:rPr>
                <w:lang w:val="en-US"/>
              </w:rPr>
              <w:t>(   ) Workflow</w:t>
            </w:r>
          </w:p>
        </w:tc>
      </w:tr>
      <w:tr w:rsidR="00EA6BA0" w:rsidRPr="00EA6BA0" w14:paraId="2A690C0C" w14:textId="77777777" w:rsidTr="00461BC1">
        <w:trPr>
          <w:trHeight w:val="546"/>
          <w:jc w:val="center"/>
        </w:trPr>
        <w:tc>
          <w:tcPr>
            <w:tcW w:w="1857" w:type="dxa"/>
            <w:shd w:val="clear" w:color="auto" w:fill="D9D9D9"/>
            <w:vAlign w:val="center"/>
          </w:tcPr>
          <w:p w14:paraId="586504C2" w14:textId="77777777" w:rsidR="00EA6BA0" w:rsidRPr="00EA6BA0" w:rsidRDefault="00EA6BA0" w:rsidP="00D67C5F">
            <w:pPr>
              <w:pStyle w:val="03Text"/>
            </w:pPr>
            <w:r w:rsidRPr="00EA6BA0">
              <w:t>Título del Entregable</w:t>
            </w:r>
          </w:p>
        </w:tc>
        <w:tc>
          <w:tcPr>
            <w:tcW w:w="7187" w:type="dxa"/>
            <w:gridSpan w:val="5"/>
            <w:vAlign w:val="center"/>
          </w:tcPr>
          <w:p w14:paraId="36746590" w14:textId="77777777" w:rsidR="00EA6BA0" w:rsidRPr="00EA6BA0" w:rsidRDefault="00EA6BA0" w:rsidP="00D67C5F">
            <w:pPr>
              <w:pStyle w:val="03Text"/>
              <w:rPr>
                <w:color w:val="0000FF"/>
                <w:szCs w:val="24"/>
                <w:lang w:eastAsia="de-DE"/>
              </w:rPr>
            </w:pPr>
            <w:r w:rsidRPr="00EA6BA0">
              <w:rPr>
                <w:szCs w:val="24"/>
                <w:lang w:eastAsia="de-DE"/>
              </w:rPr>
              <w:t>Intereses moratorios</w:t>
            </w:r>
          </w:p>
        </w:tc>
      </w:tr>
      <w:tr w:rsidR="00EA6BA0" w:rsidRPr="00EA6BA0" w14:paraId="02B26BA9" w14:textId="77777777" w:rsidTr="00461BC1">
        <w:trPr>
          <w:trHeight w:val="546"/>
          <w:jc w:val="center"/>
        </w:trPr>
        <w:tc>
          <w:tcPr>
            <w:tcW w:w="1857" w:type="dxa"/>
            <w:shd w:val="clear" w:color="auto" w:fill="D9D9D9"/>
            <w:vAlign w:val="center"/>
          </w:tcPr>
          <w:p w14:paraId="1AFFEDD2" w14:textId="77777777" w:rsidR="00EA6BA0" w:rsidRPr="00EA6BA0" w:rsidRDefault="00EA6BA0" w:rsidP="00D67C5F">
            <w:pPr>
              <w:pStyle w:val="03Text"/>
            </w:pPr>
            <w:r w:rsidRPr="00EA6BA0">
              <w:t>Descripción Entregable</w:t>
            </w:r>
          </w:p>
        </w:tc>
        <w:tc>
          <w:tcPr>
            <w:tcW w:w="7187" w:type="dxa"/>
            <w:gridSpan w:val="5"/>
            <w:vAlign w:val="center"/>
          </w:tcPr>
          <w:p w14:paraId="67535360" w14:textId="77777777" w:rsidR="00EA6BA0" w:rsidRPr="00EA6BA0" w:rsidRDefault="00EA6BA0" w:rsidP="00D67C5F">
            <w:pPr>
              <w:pStyle w:val="03Text"/>
              <w:rPr>
                <w:szCs w:val="24"/>
                <w:lang w:eastAsia="de-DE"/>
              </w:rPr>
            </w:pPr>
            <w:r w:rsidRPr="00EA6BA0">
              <w:rPr>
                <w:szCs w:val="24"/>
                <w:lang w:eastAsia="de-DE"/>
              </w:rPr>
              <w:t>Programa que se encarga de calcular cada día los interese</w:t>
            </w:r>
            <w:r>
              <w:rPr>
                <w:szCs w:val="24"/>
                <w:lang w:eastAsia="de-DE"/>
              </w:rPr>
              <w:t>s</w:t>
            </w:r>
            <w:r w:rsidRPr="00EA6BA0">
              <w:rPr>
                <w:szCs w:val="24"/>
                <w:lang w:eastAsia="de-DE"/>
              </w:rPr>
              <w:t xml:space="preserve"> moratorios</w:t>
            </w:r>
            <w:r>
              <w:rPr>
                <w:szCs w:val="24"/>
                <w:lang w:eastAsia="de-DE"/>
              </w:rPr>
              <w:t>.</w:t>
            </w:r>
          </w:p>
        </w:tc>
      </w:tr>
      <w:tr w:rsidR="00EA6BA0" w:rsidRPr="00EA6BA0" w14:paraId="53E759F0" w14:textId="77777777" w:rsidTr="00461BC1">
        <w:trPr>
          <w:trHeight w:val="562"/>
          <w:jc w:val="center"/>
        </w:trPr>
        <w:tc>
          <w:tcPr>
            <w:tcW w:w="1857" w:type="dxa"/>
            <w:shd w:val="clear" w:color="auto" w:fill="D9D9D9"/>
            <w:vAlign w:val="center"/>
          </w:tcPr>
          <w:p w14:paraId="11D8E772" w14:textId="77777777" w:rsidR="00EA6BA0" w:rsidRPr="00EA6BA0" w:rsidRDefault="00EA6BA0" w:rsidP="00D67C5F">
            <w:pPr>
              <w:pStyle w:val="03Text"/>
            </w:pPr>
            <w:r w:rsidRPr="00EA6BA0">
              <w:t>Complejidad</w:t>
            </w:r>
          </w:p>
        </w:tc>
        <w:tc>
          <w:tcPr>
            <w:tcW w:w="2166" w:type="dxa"/>
            <w:tcBorders>
              <w:right w:val="single" w:sz="2" w:space="0" w:color="auto"/>
            </w:tcBorders>
            <w:vAlign w:val="center"/>
          </w:tcPr>
          <w:p w14:paraId="4933CAF8" w14:textId="77777777" w:rsidR="00EA6BA0" w:rsidRPr="00EA6BA0" w:rsidRDefault="00EA6BA0" w:rsidP="00D67C5F">
            <w:pPr>
              <w:pStyle w:val="03Text"/>
              <w:rPr>
                <w:szCs w:val="24"/>
                <w:lang w:eastAsia="de-DE"/>
              </w:rPr>
            </w:pPr>
            <w:r w:rsidRPr="00EA6BA0">
              <w:rPr>
                <w:szCs w:val="24"/>
                <w:lang w:eastAsia="de-DE"/>
              </w:rPr>
              <w:t>Simple</w:t>
            </w:r>
          </w:p>
        </w:tc>
        <w:tc>
          <w:tcPr>
            <w:tcW w:w="1547" w:type="dxa"/>
            <w:gridSpan w:val="2"/>
            <w:tcBorders>
              <w:left w:val="single" w:sz="2" w:space="0" w:color="auto"/>
            </w:tcBorders>
            <w:shd w:val="clear" w:color="auto" w:fill="D9D9D9"/>
            <w:vAlign w:val="center"/>
          </w:tcPr>
          <w:p w14:paraId="62FE72AB" w14:textId="77777777" w:rsidR="00EA6BA0" w:rsidRPr="00EA6BA0" w:rsidRDefault="00EA6BA0" w:rsidP="00D67C5F">
            <w:pPr>
              <w:pStyle w:val="03Text"/>
            </w:pPr>
            <w:r w:rsidRPr="00EA6BA0">
              <w:t>Prioridad</w:t>
            </w:r>
          </w:p>
        </w:tc>
        <w:tc>
          <w:tcPr>
            <w:tcW w:w="3474" w:type="dxa"/>
            <w:gridSpan w:val="2"/>
            <w:vAlign w:val="center"/>
          </w:tcPr>
          <w:p w14:paraId="5681FD82" w14:textId="77777777" w:rsidR="00EA6BA0" w:rsidRPr="00EA6BA0" w:rsidRDefault="00EA6BA0" w:rsidP="00D67C5F">
            <w:pPr>
              <w:pStyle w:val="03Text"/>
              <w:rPr>
                <w:szCs w:val="24"/>
                <w:lang w:eastAsia="de-DE"/>
              </w:rPr>
            </w:pPr>
            <w:r w:rsidRPr="00EA6BA0">
              <w:rPr>
                <w:szCs w:val="24"/>
                <w:lang w:eastAsia="de-DE"/>
              </w:rPr>
              <w:t>Alta</w:t>
            </w:r>
          </w:p>
        </w:tc>
      </w:tr>
      <w:tr w:rsidR="00EA6BA0" w:rsidRPr="00EA6BA0" w14:paraId="7F7289D3" w14:textId="77777777" w:rsidTr="00461BC1">
        <w:trPr>
          <w:trHeight w:val="562"/>
          <w:jc w:val="center"/>
        </w:trPr>
        <w:tc>
          <w:tcPr>
            <w:tcW w:w="1857" w:type="dxa"/>
            <w:shd w:val="clear" w:color="auto" w:fill="D9D9D9"/>
            <w:vAlign w:val="center"/>
          </w:tcPr>
          <w:p w14:paraId="6D7233BC" w14:textId="77777777" w:rsidR="00EA6BA0" w:rsidRPr="00EA6BA0" w:rsidRDefault="00EA6BA0" w:rsidP="00D67C5F">
            <w:pPr>
              <w:pStyle w:val="03Text"/>
            </w:pPr>
            <w:r w:rsidRPr="00EA6BA0">
              <w:t>Transacción SAP</w:t>
            </w:r>
          </w:p>
        </w:tc>
        <w:tc>
          <w:tcPr>
            <w:tcW w:w="2166" w:type="dxa"/>
            <w:tcBorders>
              <w:right w:val="single" w:sz="2" w:space="0" w:color="auto"/>
            </w:tcBorders>
            <w:vAlign w:val="center"/>
          </w:tcPr>
          <w:p w14:paraId="5137B48C" w14:textId="77777777" w:rsidR="00EA6BA0" w:rsidRPr="00EA6BA0" w:rsidRDefault="00EA6BA0" w:rsidP="00D67C5F">
            <w:pPr>
              <w:pStyle w:val="03Text"/>
              <w:rPr>
                <w:szCs w:val="24"/>
                <w:lang w:eastAsia="de-DE"/>
              </w:rPr>
            </w:pPr>
            <w:r w:rsidRPr="00EA6BA0">
              <w:rPr>
                <w:szCs w:val="24"/>
                <w:lang w:eastAsia="de-DE"/>
              </w:rPr>
              <w:t>ZLM_CARGOS_MORA</w:t>
            </w:r>
          </w:p>
        </w:tc>
        <w:tc>
          <w:tcPr>
            <w:tcW w:w="1547" w:type="dxa"/>
            <w:gridSpan w:val="2"/>
            <w:tcBorders>
              <w:left w:val="single" w:sz="2" w:space="0" w:color="auto"/>
            </w:tcBorders>
            <w:shd w:val="clear" w:color="auto" w:fill="D9D9D9"/>
            <w:vAlign w:val="center"/>
          </w:tcPr>
          <w:p w14:paraId="6116456F" w14:textId="77777777" w:rsidR="00EA6BA0" w:rsidRPr="00EA6BA0" w:rsidRDefault="00EA6BA0" w:rsidP="00D67C5F">
            <w:pPr>
              <w:pStyle w:val="03Text"/>
            </w:pPr>
            <w:r w:rsidRPr="00EA6BA0">
              <w:t>Programa SAP</w:t>
            </w:r>
          </w:p>
        </w:tc>
        <w:tc>
          <w:tcPr>
            <w:tcW w:w="3474" w:type="dxa"/>
            <w:gridSpan w:val="2"/>
            <w:vAlign w:val="center"/>
          </w:tcPr>
          <w:p w14:paraId="2E72A6B7" w14:textId="77777777" w:rsidR="00EA6BA0" w:rsidRPr="00EA6BA0" w:rsidRDefault="00EA6BA0" w:rsidP="00D67C5F">
            <w:pPr>
              <w:pStyle w:val="03Text"/>
            </w:pPr>
            <w:r w:rsidRPr="00EA6BA0">
              <w:t>ZLM_CARGOS_MORATORIOS</w:t>
            </w:r>
          </w:p>
        </w:tc>
      </w:tr>
    </w:tbl>
    <w:p w14:paraId="681E7190" w14:textId="77777777" w:rsidR="007A77BC" w:rsidRDefault="007A77BC" w:rsidP="007A77BC">
      <w:pPr>
        <w:rPr>
          <w:lang w:val="es-ES_tradnl" w:eastAsia="de-DE"/>
        </w:rPr>
      </w:pPr>
    </w:p>
    <w:p w14:paraId="72F7A2B6" w14:textId="77777777" w:rsidR="0049240F" w:rsidRPr="00AB0C28" w:rsidRDefault="0049240F" w:rsidP="0049240F">
      <w:pPr>
        <w:pStyle w:val="TableHeading1"/>
        <w:rPr>
          <w:lang w:val="es-ES_tradnl"/>
        </w:rPr>
      </w:pPr>
      <w:r w:rsidRPr="00AB0C28">
        <w:rPr>
          <w:lang w:val="es-ES_tradnl"/>
        </w:rPr>
        <w:t>Objetivo del Entregable</w:t>
      </w:r>
    </w:p>
    <w:p w14:paraId="212A148F" w14:textId="77777777" w:rsidR="005039EB" w:rsidRDefault="00EA6BA0" w:rsidP="00EA6BA0">
      <w:pPr>
        <w:pStyle w:val="03Text"/>
      </w:pPr>
      <w:r w:rsidRPr="00EA6BA0">
        <w:t>Generar cálculos y contabilizaciones de cargos moratorios en base a las partidas vencidas de cada uno de los créditos.</w:t>
      </w:r>
    </w:p>
    <w:p w14:paraId="66636FEA" w14:textId="77777777" w:rsidR="005039EB" w:rsidRPr="00AB0C28" w:rsidRDefault="005039EB" w:rsidP="005039EB">
      <w:pPr>
        <w:pStyle w:val="TableHeading1"/>
        <w:rPr>
          <w:lang w:val="es-ES_tradnl"/>
        </w:rPr>
      </w:pPr>
      <w:r>
        <w:rPr>
          <w:lang w:val="es-ES_tradnl"/>
        </w:rPr>
        <w:t>Flujos de Proceso</w:t>
      </w:r>
    </w:p>
    <w:p w14:paraId="0FC9462B" w14:textId="77777777" w:rsidR="00EA6BA0" w:rsidRPr="00EA6BA0" w:rsidRDefault="00EA6BA0" w:rsidP="00EA6BA0">
      <w:pPr>
        <w:pStyle w:val="03Text"/>
      </w:pPr>
      <w:r w:rsidRPr="00EA6BA0">
        <w:t xml:space="preserve">El sistema realizará diariamente el cálculo de los intereses moratorios, a través de un job programado. Adicionalmente los usuarios del sistema podrán generar cálculos a través de la transacción ZLM_CARGOS_MORA. </w:t>
      </w:r>
    </w:p>
    <w:p w14:paraId="37959126" w14:textId="77777777" w:rsidR="00EA6BA0" w:rsidRPr="00EA6BA0" w:rsidRDefault="00EA6BA0" w:rsidP="00EA6BA0">
      <w:pPr>
        <w:pStyle w:val="03Text"/>
      </w:pPr>
    </w:p>
    <w:p w14:paraId="7FEE3B1D" w14:textId="0209692E" w:rsidR="00EA6BA0" w:rsidRPr="00EA6BA0" w:rsidRDefault="00EA6BA0" w:rsidP="00EA6BA0">
      <w:pPr>
        <w:pStyle w:val="03Text"/>
      </w:pPr>
      <w:r w:rsidRPr="00EA6BA0">
        <w:t xml:space="preserve">El sistema realizará de forma automática el cálculo diario de moratorios e IVA, con una base de cálculo configurable, el default siendo las partidas vencidas de capital.  Los cálculos de moratorios se realizarán para todos los créditos que cuenten con la clase de condición de moratorios (9500), tomando en cuenta los días de gracia configurados para el producto específico de cada crédito. Estos cálculos se guardan inicialmente, sin contabilizarse, en la tabla </w:t>
      </w:r>
      <w:r w:rsidR="00DB475C">
        <w:t>ZMORATORIOS</w:t>
      </w:r>
      <w:r w:rsidRPr="00EA6BA0">
        <w:t>.</w:t>
      </w:r>
    </w:p>
    <w:p w14:paraId="715EBF58" w14:textId="77777777" w:rsidR="00EA6BA0" w:rsidRPr="00EA6BA0" w:rsidRDefault="00EA6BA0" w:rsidP="00EA6BA0">
      <w:pPr>
        <w:pStyle w:val="03Text"/>
      </w:pPr>
    </w:p>
    <w:p w14:paraId="5ADF7DE4" w14:textId="77777777" w:rsidR="00EA6BA0" w:rsidRPr="00EA6BA0" w:rsidRDefault="00EA6BA0" w:rsidP="00EA6BA0">
      <w:pPr>
        <w:pStyle w:val="03Text"/>
      </w:pPr>
      <w:r w:rsidRPr="00EA6BA0">
        <w:t>En el caso de las líneas de crédito y sus disposiciones, se captura el múltiplo moratorio en la solicitud de la línea, y las disposiciones tomarán ese mismo valor.</w:t>
      </w:r>
    </w:p>
    <w:p w14:paraId="4AED7576" w14:textId="77777777" w:rsidR="00EA6BA0" w:rsidRPr="00EA6BA0" w:rsidRDefault="00EA6BA0" w:rsidP="00EA6BA0">
      <w:pPr>
        <w:pStyle w:val="03Text"/>
      </w:pPr>
    </w:p>
    <w:p w14:paraId="12BFFD59" w14:textId="77777777" w:rsidR="00EA6BA0" w:rsidRPr="00EA6BA0" w:rsidRDefault="00EA6BA0" w:rsidP="00EA6BA0">
      <w:pPr>
        <w:pStyle w:val="03Text"/>
      </w:pPr>
      <w:r w:rsidRPr="00EA6BA0">
        <w:lastRenderedPageBreak/>
        <w:t>Los moratorios pueden contabilizarse opcionalmente durante el mismo proceso de cálculo mediante un indicador en la transacción.</w:t>
      </w:r>
    </w:p>
    <w:p w14:paraId="6A66EBC3" w14:textId="77777777" w:rsidR="005039EB" w:rsidRDefault="005039EB" w:rsidP="005039EB">
      <w:pPr>
        <w:pStyle w:val="90InstructionsText"/>
        <w:rPr>
          <w:rFonts w:asciiTheme="minorHAnsi" w:hAnsiTheme="minorHAnsi"/>
          <w:sz w:val="21"/>
          <w:szCs w:val="21"/>
          <w:lang w:val="es-ES_tradnl"/>
        </w:rPr>
      </w:pPr>
    </w:p>
    <w:p w14:paraId="096F8D08" w14:textId="77777777" w:rsidR="005039EB" w:rsidRDefault="005039EB" w:rsidP="005039EB">
      <w:pPr>
        <w:pStyle w:val="TableHeading1"/>
        <w:rPr>
          <w:lang w:val="es-ES_tradnl"/>
        </w:rPr>
      </w:pPr>
      <w:r>
        <w:rPr>
          <w:lang w:val="es-ES_tradnl"/>
        </w:rPr>
        <w:t>Escenario de Pruebas</w:t>
      </w:r>
    </w:p>
    <w:tbl>
      <w:tblPr>
        <w:tblW w:w="10221"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68"/>
        <w:gridCol w:w="3150"/>
        <w:gridCol w:w="5203"/>
      </w:tblGrid>
      <w:tr w:rsidR="005039EB" w:rsidRPr="002B248F" w14:paraId="7B203182" w14:textId="77777777" w:rsidTr="00461BC1">
        <w:tc>
          <w:tcPr>
            <w:tcW w:w="1868" w:type="dxa"/>
            <w:shd w:val="clear" w:color="auto" w:fill="D9D9D9"/>
          </w:tcPr>
          <w:p w14:paraId="178222AE" w14:textId="77777777" w:rsidR="005039EB" w:rsidRPr="00FD1284" w:rsidRDefault="005039EB" w:rsidP="00461BC1">
            <w:pPr>
              <w:pStyle w:val="Heading4Subtitle"/>
              <w:rPr>
                <w:color w:val="auto"/>
                <w:lang w:val="es-MX"/>
              </w:rPr>
            </w:pPr>
            <w:r w:rsidRPr="00FD1284">
              <w:rPr>
                <w:color w:val="auto"/>
                <w:lang w:val="es-MX"/>
              </w:rPr>
              <w:t>Componente</w:t>
            </w:r>
          </w:p>
        </w:tc>
        <w:tc>
          <w:tcPr>
            <w:tcW w:w="3150" w:type="dxa"/>
            <w:shd w:val="clear" w:color="auto" w:fill="D9D9D9"/>
          </w:tcPr>
          <w:p w14:paraId="76793E94" w14:textId="77777777" w:rsidR="005039EB" w:rsidRPr="00FD1284" w:rsidRDefault="005039EB" w:rsidP="00461BC1">
            <w:pPr>
              <w:pStyle w:val="Heading4Subtitle"/>
              <w:rPr>
                <w:color w:val="auto"/>
                <w:lang w:val="es-MX"/>
              </w:rPr>
            </w:pPr>
            <w:r w:rsidRPr="00FD1284">
              <w:rPr>
                <w:color w:val="auto"/>
                <w:lang w:val="es-MX"/>
              </w:rPr>
              <w:t>Nombre del Escenario</w:t>
            </w:r>
          </w:p>
        </w:tc>
        <w:tc>
          <w:tcPr>
            <w:tcW w:w="5203" w:type="dxa"/>
            <w:shd w:val="clear" w:color="auto" w:fill="D9D9D9"/>
          </w:tcPr>
          <w:p w14:paraId="2462BE03" w14:textId="77777777" w:rsidR="005039EB" w:rsidRPr="00FD1284" w:rsidRDefault="005039EB" w:rsidP="00461BC1">
            <w:pPr>
              <w:pStyle w:val="Heading4Subtitle"/>
              <w:tabs>
                <w:tab w:val="right" w:pos="4746"/>
              </w:tabs>
              <w:rPr>
                <w:color w:val="auto"/>
                <w:lang w:val="es-MX"/>
              </w:rPr>
            </w:pPr>
            <w:r>
              <w:rPr>
                <w:color w:val="auto"/>
                <w:lang w:val="es-MX"/>
              </w:rPr>
              <w:t>Descripción del escenario</w:t>
            </w:r>
          </w:p>
        </w:tc>
      </w:tr>
      <w:tr w:rsidR="005039EB" w:rsidRPr="002B248F" w14:paraId="44DBBC9A" w14:textId="77777777" w:rsidTr="00461BC1">
        <w:tc>
          <w:tcPr>
            <w:tcW w:w="1868" w:type="dxa"/>
            <w:shd w:val="clear" w:color="auto" w:fill="auto"/>
          </w:tcPr>
          <w:p w14:paraId="1D183FD1" w14:textId="77777777" w:rsidR="005039EB" w:rsidRDefault="00151523" w:rsidP="00461BC1">
            <w:pPr>
              <w:pStyle w:val="Heading4Subtitle"/>
              <w:rPr>
                <w:color w:val="auto"/>
              </w:rPr>
            </w:pPr>
            <w:r>
              <w:rPr>
                <w:color w:val="auto"/>
              </w:rPr>
              <w:t>ZLM_CARGOS_MORA</w:t>
            </w:r>
          </w:p>
        </w:tc>
        <w:tc>
          <w:tcPr>
            <w:tcW w:w="3150" w:type="dxa"/>
            <w:shd w:val="clear" w:color="auto" w:fill="auto"/>
          </w:tcPr>
          <w:p w14:paraId="4654E481" w14:textId="77777777" w:rsidR="005039EB" w:rsidRPr="007C6531" w:rsidRDefault="007C6531" w:rsidP="00461BC1">
            <w:pPr>
              <w:pStyle w:val="Heading4Subtitle"/>
              <w:rPr>
                <w:color w:val="auto"/>
                <w:lang w:val="es-MX"/>
              </w:rPr>
            </w:pPr>
            <w:r w:rsidRPr="007C6531">
              <w:rPr>
                <w:color w:val="auto"/>
                <w:lang w:val="es-MX"/>
              </w:rPr>
              <w:t>Calcular Moratorios a la fecha actual.</w:t>
            </w:r>
          </w:p>
        </w:tc>
        <w:tc>
          <w:tcPr>
            <w:tcW w:w="5203" w:type="dxa"/>
            <w:shd w:val="clear" w:color="auto" w:fill="auto"/>
          </w:tcPr>
          <w:p w14:paraId="41CF0FD1" w14:textId="77777777" w:rsidR="005039EB" w:rsidRDefault="00151523" w:rsidP="00151523">
            <w:pPr>
              <w:pStyle w:val="Heading4Subtitle"/>
              <w:numPr>
                <w:ilvl w:val="0"/>
                <w:numId w:val="13"/>
              </w:numPr>
              <w:tabs>
                <w:tab w:val="right" w:pos="4746"/>
              </w:tabs>
              <w:rPr>
                <w:color w:val="auto"/>
                <w:lang w:val="es-MX"/>
              </w:rPr>
            </w:pPr>
            <w:r>
              <w:rPr>
                <w:color w:val="auto"/>
                <w:lang w:val="es-MX"/>
              </w:rPr>
              <w:t>Ingresar a la tx. ZLM_CARGOS_MORA</w:t>
            </w:r>
          </w:p>
          <w:p w14:paraId="3F9E8E6E" w14:textId="77777777" w:rsidR="00151523" w:rsidRDefault="00151523" w:rsidP="00151523">
            <w:pPr>
              <w:pStyle w:val="Heading4Subtitle"/>
              <w:numPr>
                <w:ilvl w:val="0"/>
                <w:numId w:val="13"/>
              </w:numPr>
              <w:tabs>
                <w:tab w:val="right" w:pos="4746"/>
              </w:tabs>
              <w:rPr>
                <w:color w:val="auto"/>
                <w:lang w:val="es-MX"/>
              </w:rPr>
            </w:pPr>
            <w:r>
              <w:rPr>
                <w:color w:val="auto"/>
                <w:lang w:val="es-MX"/>
              </w:rPr>
              <w:t>Capturar la Fecha de ejecución al día actual</w:t>
            </w:r>
          </w:p>
          <w:p w14:paraId="40CAF311" w14:textId="77777777" w:rsidR="00151523" w:rsidRPr="007C6531" w:rsidRDefault="00151523" w:rsidP="00151523">
            <w:pPr>
              <w:pStyle w:val="Heading4Subtitle"/>
              <w:numPr>
                <w:ilvl w:val="0"/>
                <w:numId w:val="13"/>
              </w:numPr>
              <w:tabs>
                <w:tab w:val="right" w:pos="4746"/>
              </w:tabs>
              <w:rPr>
                <w:color w:val="auto"/>
                <w:lang w:val="es-MX"/>
              </w:rPr>
            </w:pPr>
            <w:r>
              <w:rPr>
                <w:color w:val="auto"/>
                <w:lang w:val="es-MX"/>
              </w:rPr>
              <w:t>Correr el reporte.</w:t>
            </w:r>
          </w:p>
        </w:tc>
      </w:tr>
      <w:tr w:rsidR="005039EB" w:rsidRPr="002B248F" w14:paraId="6D161ABD" w14:textId="77777777" w:rsidTr="00461BC1">
        <w:tc>
          <w:tcPr>
            <w:tcW w:w="1868" w:type="dxa"/>
            <w:shd w:val="clear" w:color="auto" w:fill="auto"/>
          </w:tcPr>
          <w:p w14:paraId="3CDF293A" w14:textId="77777777" w:rsidR="005039EB" w:rsidRPr="007C6531" w:rsidRDefault="00151523" w:rsidP="00461BC1">
            <w:pPr>
              <w:pStyle w:val="Heading4Subtitle"/>
              <w:rPr>
                <w:color w:val="auto"/>
                <w:lang w:val="es-MX"/>
              </w:rPr>
            </w:pPr>
            <w:r>
              <w:rPr>
                <w:color w:val="auto"/>
              </w:rPr>
              <w:t>ZLM_CARGOS_MORA</w:t>
            </w:r>
          </w:p>
        </w:tc>
        <w:tc>
          <w:tcPr>
            <w:tcW w:w="3150" w:type="dxa"/>
            <w:shd w:val="clear" w:color="auto" w:fill="auto"/>
          </w:tcPr>
          <w:p w14:paraId="583D6245" w14:textId="77777777" w:rsidR="005039EB" w:rsidRPr="007C6531" w:rsidRDefault="00151523" w:rsidP="00461BC1">
            <w:pPr>
              <w:pStyle w:val="Heading4Subtitle"/>
              <w:rPr>
                <w:color w:val="auto"/>
                <w:lang w:val="es-MX"/>
              </w:rPr>
            </w:pPr>
            <w:r>
              <w:rPr>
                <w:color w:val="auto"/>
                <w:lang w:val="es-MX"/>
              </w:rPr>
              <w:t>Calcular Moratorios para un contrato.</w:t>
            </w:r>
          </w:p>
        </w:tc>
        <w:tc>
          <w:tcPr>
            <w:tcW w:w="5203" w:type="dxa"/>
            <w:shd w:val="clear" w:color="auto" w:fill="auto"/>
          </w:tcPr>
          <w:p w14:paraId="45EFE6DB" w14:textId="77777777" w:rsidR="00151523" w:rsidRDefault="00151523" w:rsidP="00151523">
            <w:pPr>
              <w:pStyle w:val="Heading4Subtitle"/>
              <w:numPr>
                <w:ilvl w:val="0"/>
                <w:numId w:val="14"/>
              </w:numPr>
              <w:tabs>
                <w:tab w:val="right" w:pos="4746"/>
              </w:tabs>
              <w:rPr>
                <w:color w:val="auto"/>
                <w:lang w:val="es-MX"/>
              </w:rPr>
            </w:pPr>
            <w:r>
              <w:rPr>
                <w:color w:val="auto"/>
                <w:lang w:val="es-MX"/>
              </w:rPr>
              <w:t>Ingresar a la tx. ZLM_CARGOS_MORA</w:t>
            </w:r>
          </w:p>
          <w:p w14:paraId="1F7827B8" w14:textId="77777777" w:rsidR="00151523" w:rsidRDefault="00151523" w:rsidP="00151523">
            <w:pPr>
              <w:pStyle w:val="Heading4Subtitle"/>
              <w:numPr>
                <w:ilvl w:val="0"/>
                <w:numId w:val="14"/>
              </w:numPr>
              <w:tabs>
                <w:tab w:val="right" w:pos="4746"/>
              </w:tabs>
              <w:rPr>
                <w:color w:val="auto"/>
                <w:lang w:val="es-MX"/>
              </w:rPr>
            </w:pPr>
            <w:r>
              <w:rPr>
                <w:color w:val="auto"/>
                <w:lang w:val="es-MX"/>
              </w:rPr>
              <w:t>Capturar el número de contrato en el filtro correspondiente.</w:t>
            </w:r>
          </w:p>
          <w:p w14:paraId="5F986E3F" w14:textId="77777777" w:rsidR="00151523" w:rsidRDefault="00151523" w:rsidP="00151523">
            <w:pPr>
              <w:pStyle w:val="Heading4Subtitle"/>
              <w:numPr>
                <w:ilvl w:val="0"/>
                <w:numId w:val="14"/>
              </w:numPr>
              <w:tabs>
                <w:tab w:val="right" w:pos="4746"/>
              </w:tabs>
              <w:rPr>
                <w:color w:val="auto"/>
                <w:lang w:val="es-MX"/>
              </w:rPr>
            </w:pPr>
            <w:r>
              <w:rPr>
                <w:color w:val="auto"/>
                <w:lang w:val="es-MX"/>
              </w:rPr>
              <w:t>Ejecutar el reporte</w:t>
            </w:r>
          </w:p>
          <w:p w14:paraId="75CA4DC3" w14:textId="77777777" w:rsidR="005039EB" w:rsidRPr="007C6531" w:rsidRDefault="005039EB" w:rsidP="00461BC1">
            <w:pPr>
              <w:pStyle w:val="Heading4Subtitle"/>
              <w:tabs>
                <w:tab w:val="right" w:pos="4746"/>
              </w:tabs>
              <w:rPr>
                <w:color w:val="auto"/>
                <w:lang w:val="es-MX"/>
              </w:rPr>
            </w:pPr>
          </w:p>
        </w:tc>
      </w:tr>
      <w:tr w:rsidR="005039EB" w:rsidRPr="002B248F" w14:paraId="6D87C91C" w14:textId="77777777" w:rsidTr="00461BC1">
        <w:tc>
          <w:tcPr>
            <w:tcW w:w="1868" w:type="dxa"/>
            <w:shd w:val="clear" w:color="auto" w:fill="auto"/>
          </w:tcPr>
          <w:p w14:paraId="040CA9E4" w14:textId="77777777" w:rsidR="005039EB" w:rsidRPr="007C6531" w:rsidRDefault="00151523" w:rsidP="00461BC1">
            <w:pPr>
              <w:pStyle w:val="Heading4Subtitle"/>
              <w:rPr>
                <w:color w:val="auto"/>
                <w:lang w:val="es-MX"/>
              </w:rPr>
            </w:pPr>
            <w:r>
              <w:rPr>
                <w:color w:val="auto"/>
              </w:rPr>
              <w:t>ZLM_CARGOS_MORA</w:t>
            </w:r>
          </w:p>
        </w:tc>
        <w:tc>
          <w:tcPr>
            <w:tcW w:w="3150" w:type="dxa"/>
            <w:shd w:val="clear" w:color="auto" w:fill="auto"/>
          </w:tcPr>
          <w:p w14:paraId="74DE5296" w14:textId="77777777" w:rsidR="005039EB" w:rsidRPr="007C6531" w:rsidRDefault="00151523" w:rsidP="00461BC1">
            <w:pPr>
              <w:pStyle w:val="Heading4Subtitle"/>
              <w:rPr>
                <w:color w:val="auto"/>
                <w:lang w:val="es-MX"/>
              </w:rPr>
            </w:pPr>
            <w:r>
              <w:rPr>
                <w:color w:val="auto"/>
                <w:lang w:val="es-MX"/>
              </w:rPr>
              <w:t>Calcular Moratorios para un periodo de fechas.</w:t>
            </w:r>
          </w:p>
        </w:tc>
        <w:tc>
          <w:tcPr>
            <w:tcW w:w="5203" w:type="dxa"/>
            <w:shd w:val="clear" w:color="auto" w:fill="auto"/>
          </w:tcPr>
          <w:p w14:paraId="10133EA1" w14:textId="77777777" w:rsidR="00151523" w:rsidRDefault="00151523" w:rsidP="00151523">
            <w:pPr>
              <w:pStyle w:val="Heading4Subtitle"/>
              <w:numPr>
                <w:ilvl w:val="0"/>
                <w:numId w:val="15"/>
              </w:numPr>
              <w:tabs>
                <w:tab w:val="right" w:pos="4746"/>
              </w:tabs>
              <w:rPr>
                <w:color w:val="auto"/>
                <w:lang w:val="es-MX"/>
              </w:rPr>
            </w:pPr>
            <w:r>
              <w:rPr>
                <w:color w:val="auto"/>
                <w:lang w:val="es-MX"/>
              </w:rPr>
              <w:t>Ingresar a la tx. ZLM_CARGOS_MORA.</w:t>
            </w:r>
          </w:p>
          <w:p w14:paraId="4D565CF6" w14:textId="77777777" w:rsidR="00151523" w:rsidRDefault="00151523" w:rsidP="00151523">
            <w:pPr>
              <w:pStyle w:val="Heading4Subtitle"/>
              <w:numPr>
                <w:ilvl w:val="0"/>
                <w:numId w:val="15"/>
              </w:numPr>
              <w:tabs>
                <w:tab w:val="right" w:pos="4746"/>
              </w:tabs>
              <w:rPr>
                <w:color w:val="auto"/>
                <w:lang w:val="es-MX"/>
              </w:rPr>
            </w:pPr>
            <w:r>
              <w:rPr>
                <w:color w:val="auto"/>
                <w:lang w:val="es-MX"/>
              </w:rPr>
              <w:t>Capturar la Fecha Desde en el campo correspondiente.</w:t>
            </w:r>
          </w:p>
          <w:p w14:paraId="0539253C" w14:textId="77777777" w:rsidR="00151523" w:rsidRDefault="00151523" w:rsidP="00151523">
            <w:pPr>
              <w:pStyle w:val="Heading4Subtitle"/>
              <w:numPr>
                <w:ilvl w:val="0"/>
                <w:numId w:val="15"/>
              </w:numPr>
              <w:tabs>
                <w:tab w:val="right" w:pos="4746"/>
              </w:tabs>
              <w:rPr>
                <w:color w:val="auto"/>
                <w:lang w:val="es-MX"/>
              </w:rPr>
            </w:pPr>
            <w:r>
              <w:rPr>
                <w:color w:val="auto"/>
                <w:lang w:val="es-MX"/>
              </w:rPr>
              <w:t>Capturar la Fecha de ejecución en el campo correspondiente.</w:t>
            </w:r>
          </w:p>
          <w:p w14:paraId="7C56166E" w14:textId="77777777" w:rsidR="00151523" w:rsidRDefault="00151523" w:rsidP="00151523">
            <w:pPr>
              <w:pStyle w:val="Heading4Subtitle"/>
              <w:numPr>
                <w:ilvl w:val="0"/>
                <w:numId w:val="15"/>
              </w:numPr>
              <w:tabs>
                <w:tab w:val="right" w:pos="4746"/>
              </w:tabs>
              <w:rPr>
                <w:color w:val="auto"/>
                <w:lang w:val="es-MX"/>
              </w:rPr>
            </w:pPr>
            <w:r>
              <w:rPr>
                <w:color w:val="auto"/>
                <w:lang w:val="es-MX"/>
              </w:rPr>
              <w:t>Ejecutar el reporte.</w:t>
            </w:r>
          </w:p>
          <w:p w14:paraId="0DA77D8A" w14:textId="77777777" w:rsidR="005039EB" w:rsidRPr="007C6531" w:rsidRDefault="005039EB" w:rsidP="00461BC1">
            <w:pPr>
              <w:pStyle w:val="Heading4Subtitle"/>
              <w:tabs>
                <w:tab w:val="right" w:pos="4746"/>
              </w:tabs>
              <w:rPr>
                <w:color w:val="auto"/>
                <w:lang w:val="es-MX"/>
              </w:rPr>
            </w:pPr>
          </w:p>
        </w:tc>
      </w:tr>
      <w:tr w:rsidR="00151523" w:rsidRPr="002B248F" w14:paraId="3B2CF38E" w14:textId="77777777" w:rsidTr="00461BC1">
        <w:tc>
          <w:tcPr>
            <w:tcW w:w="1868" w:type="dxa"/>
            <w:shd w:val="clear" w:color="auto" w:fill="auto"/>
          </w:tcPr>
          <w:p w14:paraId="0D3B16EF" w14:textId="77777777" w:rsidR="00151523" w:rsidRDefault="00151523" w:rsidP="00461BC1">
            <w:pPr>
              <w:pStyle w:val="Heading4Subtitle"/>
              <w:rPr>
                <w:color w:val="auto"/>
              </w:rPr>
            </w:pPr>
            <w:r>
              <w:rPr>
                <w:color w:val="auto"/>
              </w:rPr>
              <w:t>ZLM_CARGOS_MORA</w:t>
            </w:r>
          </w:p>
        </w:tc>
        <w:tc>
          <w:tcPr>
            <w:tcW w:w="3150" w:type="dxa"/>
            <w:shd w:val="clear" w:color="auto" w:fill="auto"/>
          </w:tcPr>
          <w:p w14:paraId="2EEB87B2" w14:textId="77777777" w:rsidR="00151523" w:rsidRDefault="00151523" w:rsidP="00461BC1">
            <w:pPr>
              <w:pStyle w:val="Heading4Subtitle"/>
              <w:rPr>
                <w:color w:val="auto"/>
                <w:lang w:val="es-MX"/>
              </w:rPr>
            </w:pPr>
            <w:r>
              <w:rPr>
                <w:color w:val="auto"/>
                <w:lang w:val="es-MX"/>
              </w:rPr>
              <w:t>Calcular Moratorios en proceso de fondo.</w:t>
            </w:r>
          </w:p>
        </w:tc>
        <w:tc>
          <w:tcPr>
            <w:tcW w:w="5203" w:type="dxa"/>
            <w:shd w:val="clear" w:color="auto" w:fill="auto"/>
          </w:tcPr>
          <w:p w14:paraId="1CC18C56" w14:textId="77777777" w:rsidR="00151523" w:rsidRDefault="00151523" w:rsidP="00151523">
            <w:pPr>
              <w:pStyle w:val="Heading4Subtitle"/>
              <w:numPr>
                <w:ilvl w:val="0"/>
                <w:numId w:val="17"/>
              </w:numPr>
              <w:tabs>
                <w:tab w:val="right" w:pos="4746"/>
              </w:tabs>
              <w:rPr>
                <w:color w:val="auto"/>
                <w:lang w:val="es-MX"/>
              </w:rPr>
            </w:pPr>
            <w:r>
              <w:rPr>
                <w:color w:val="auto"/>
                <w:lang w:val="es-MX"/>
              </w:rPr>
              <w:t>Ingresar a la tx. ZLM_CARGOS_MORA.</w:t>
            </w:r>
          </w:p>
          <w:p w14:paraId="48317C75" w14:textId="77777777" w:rsidR="00151523" w:rsidRDefault="00151523" w:rsidP="00151523">
            <w:pPr>
              <w:pStyle w:val="Heading4Subtitle"/>
              <w:numPr>
                <w:ilvl w:val="0"/>
                <w:numId w:val="17"/>
              </w:numPr>
              <w:tabs>
                <w:tab w:val="right" w:pos="4746"/>
              </w:tabs>
              <w:rPr>
                <w:color w:val="auto"/>
                <w:lang w:val="es-MX"/>
              </w:rPr>
            </w:pPr>
            <w:r>
              <w:rPr>
                <w:color w:val="auto"/>
                <w:lang w:val="es-MX"/>
              </w:rPr>
              <w:t xml:space="preserve">Capturar los filtros deseados. </w:t>
            </w:r>
          </w:p>
          <w:p w14:paraId="2D807DB4" w14:textId="77777777" w:rsidR="00151523" w:rsidRDefault="00151523" w:rsidP="00151523">
            <w:pPr>
              <w:pStyle w:val="Heading4Subtitle"/>
              <w:numPr>
                <w:ilvl w:val="0"/>
                <w:numId w:val="17"/>
              </w:numPr>
              <w:tabs>
                <w:tab w:val="right" w:pos="4746"/>
              </w:tabs>
              <w:rPr>
                <w:color w:val="auto"/>
                <w:lang w:val="es-MX"/>
              </w:rPr>
            </w:pPr>
            <w:r>
              <w:rPr>
                <w:color w:val="auto"/>
                <w:lang w:val="es-MX"/>
              </w:rPr>
              <w:t>Hacer clic en ‘Programa’.</w:t>
            </w:r>
          </w:p>
          <w:p w14:paraId="35633D21" w14:textId="77777777" w:rsidR="00151523" w:rsidRDefault="00151523" w:rsidP="00151523">
            <w:pPr>
              <w:pStyle w:val="Heading4Subtitle"/>
              <w:numPr>
                <w:ilvl w:val="0"/>
                <w:numId w:val="17"/>
              </w:numPr>
              <w:tabs>
                <w:tab w:val="right" w:pos="4746"/>
              </w:tabs>
              <w:rPr>
                <w:color w:val="auto"/>
                <w:lang w:val="es-MX"/>
              </w:rPr>
            </w:pPr>
            <w:r>
              <w:rPr>
                <w:color w:val="auto"/>
                <w:lang w:val="es-MX"/>
              </w:rPr>
              <w:t>Hacer clic en ‘Ejecutar en proceso fondo’.</w:t>
            </w:r>
          </w:p>
        </w:tc>
      </w:tr>
    </w:tbl>
    <w:p w14:paraId="46885CE3" w14:textId="77777777" w:rsidR="005039EB" w:rsidRPr="007A77BC" w:rsidRDefault="005039EB" w:rsidP="0049240F">
      <w:pPr>
        <w:pStyle w:val="90InstructionsText"/>
        <w:jc w:val="both"/>
        <w:rPr>
          <w:rFonts w:asciiTheme="minorHAnsi" w:hAnsiTheme="minorHAnsi"/>
          <w:sz w:val="21"/>
          <w:szCs w:val="21"/>
          <w:lang w:val="es-ES_tradnl"/>
        </w:rPr>
      </w:pPr>
    </w:p>
    <w:p w14:paraId="7860432F" w14:textId="77777777" w:rsidR="0049240F" w:rsidRPr="00AB0C28" w:rsidRDefault="0049240F" w:rsidP="0049240F">
      <w:pPr>
        <w:pStyle w:val="90InstructionsText"/>
        <w:rPr>
          <w:lang w:val="es-ES_tradnl"/>
        </w:rPr>
      </w:pPr>
    </w:p>
    <w:p w14:paraId="1FFE504C" w14:textId="77777777" w:rsidR="0049240F" w:rsidRPr="00AB0C28" w:rsidRDefault="0049240F" w:rsidP="0049240F">
      <w:pPr>
        <w:pStyle w:val="TableHeading1"/>
        <w:rPr>
          <w:lang w:val="es-ES_tradnl"/>
        </w:rPr>
      </w:pPr>
      <w:r w:rsidRPr="00AB0C28">
        <w:rPr>
          <w:lang w:val="es-ES_tradnl"/>
        </w:rPr>
        <w:t>Descripción Funcional</w:t>
      </w:r>
    </w:p>
    <w:p w14:paraId="7A5B2E93" w14:textId="77777777" w:rsidR="007C6531" w:rsidRPr="003B097F" w:rsidRDefault="007C6531" w:rsidP="00EF57C0">
      <w:pPr>
        <w:pStyle w:val="03Text"/>
      </w:pPr>
      <w:r w:rsidRPr="003B097F">
        <w:t>El usuario podrá ingresar al programa desde</w:t>
      </w:r>
      <w:r>
        <w:t xml:space="preserve"> la transacción ZLM_CARGOS_MORA;</w:t>
      </w:r>
      <w:r w:rsidRPr="003B097F">
        <w:t xml:space="preserve"> no obstante, este programa se ejecutará por medio de un job programado todos los días a una hora específica.</w:t>
      </w:r>
    </w:p>
    <w:p w14:paraId="1716BBBC" w14:textId="77777777" w:rsidR="007C6531" w:rsidRDefault="007C6531" w:rsidP="00EF57C0">
      <w:pPr>
        <w:pStyle w:val="03Text"/>
      </w:pPr>
    </w:p>
    <w:p w14:paraId="5E2CD85D" w14:textId="77777777" w:rsidR="007C6531" w:rsidRPr="003B097F" w:rsidRDefault="007C6531" w:rsidP="00EF57C0">
      <w:pPr>
        <w:pStyle w:val="03Text"/>
      </w:pPr>
      <w:r w:rsidRPr="003B097F">
        <w:t xml:space="preserve">El programa se encargará </w:t>
      </w:r>
      <w:r>
        <w:t xml:space="preserve">de </w:t>
      </w:r>
      <w:r w:rsidRPr="003B097F">
        <w:t xml:space="preserve">buscar todas las partidas abiertas a la fecha de cálculo y utiliza la tasa moratoria </w:t>
      </w:r>
      <w:r>
        <w:t>= tasa de interés ordinario x múltiplo moratorio, donde el múltiplo moratorio se puede definir en la condición correspondiente a moratorios. Con el</w:t>
      </w:r>
      <w:r w:rsidRPr="003B097F">
        <w:t xml:space="preserve"> monto de interés </w:t>
      </w:r>
      <w:r>
        <w:t>moratorio se determina e</w:t>
      </w:r>
      <w:r w:rsidRPr="003B097F">
        <w:t>l</w:t>
      </w:r>
      <w:r>
        <w:t xml:space="preserve"> IVA correspondiente el cual se contabiliza de manera separada.</w:t>
      </w:r>
    </w:p>
    <w:p w14:paraId="7975430B" w14:textId="77777777" w:rsidR="007C6531" w:rsidRDefault="007C6531" w:rsidP="00EF57C0">
      <w:pPr>
        <w:pStyle w:val="03Text"/>
      </w:pPr>
    </w:p>
    <w:p w14:paraId="229A0657" w14:textId="77777777" w:rsidR="007C6531" w:rsidRDefault="007C6531" w:rsidP="00EF57C0">
      <w:pPr>
        <w:pStyle w:val="03Text"/>
      </w:pPr>
      <w:r>
        <w:t>Una vez obtenidos los intereses moratorios</w:t>
      </w:r>
      <w:r w:rsidRPr="003B097F">
        <w:t>,</w:t>
      </w:r>
      <w:r>
        <w:t xml:space="preserve"> </w:t>
      </w:r>
      <w:commentRangeStart w:id="1"/>
      <w:commentRangeStart w:id="2"/>
      <w:r>
        <w:t>se contabilizarán mediante un job que será ejecutado diariamente de manera automática para el usuario</w:t>
      </w:r>
      <w:r w:rsidRPr="003B097F">
        <w:t>.</w:t>
      </w:r>
      <w:commentRangeEnd w:id="1"/>
      <w:r w:rsidR="00EA01D9">
        <w:rPr>
          <w:rStyle w:val="CommentReference"/>
          <w:rFonts w:ascii="Calibri" w:eastAsia="Calibri" w:hAnsi="Calibri" w:cs="Calibri"/>
          <w:i/>
          <w:color w:val="000000"/>
          <w:lang w:val="es-MX" w:eastAsia="es-MX"/>
        </w:rPr>
        <w:commentReference w:id="1"/>
      </w:r>
      <w:commentRangeEnd w:id="2"/>
      <w:r w:rsidR="000B06C9">
        <w:rPr>
          <w:rStyle w:val="CommentReference"/>
          <w:rFonts w:ascii="Calibri" w:eastAsia="Calibri" w:hAnsi="Calibri" w:cs="Calibri"/>
          <w:i/>
          <w:color w:val="000000"/>
          <w:lang w:val="es-MX" w:eastAsia="es-MX"/>
        </w:rPr>
        <w:commentReference w:id="2"/>
      </w:r>
    </w:p>
    <w:p w14:paraId="09F20F80" w14:textId="77777777" w:rsidR="007C6531" w:rsidRDefault="007C6531" w:rsidP="00EF57C0">
      <w:pPr>
        <w:pStyle w:val="03Text"/>
      </w:pPr>
      <w:r>
        <w:t xml:space="preserve">Cada contabilización de moratorios generará una partida abierta en el flujo de caja, este movimiento podrá ser visualizado desde la transacción FNVS de SAP. </w:t>
      </w:r>
    </w:p>
    <w:p w14:paraId="26495773" w14:textId="77777777" w:rsidR="007C6531" w:rsidRDefault="007C6531" w:rsidP="00EF57C0">
      <w:pPr>
        <w:pStyle w:val="03Text"/>
      </w:pPr>
    </w:p>
    <w:p w14:paraId="66ACA839" w14:textId="5FA30DBD" w:rsidR="007C6531" w:rsidRPr="0076623D" w:rsidRDefault="007C6531" w:rsidP="00EF57C0">
      <w:pPr>
        <w:pStyle w:val="03Text"/>
        <w:rPr>
          <w:u w:val="single"/>
        </w:rPr>
      </w:pPr>
      <w:commentRangeStart w:id="3"/>
      <w:commentRangeStart w:id="4"/>
      <w:r w:rsidRPr="0076623D">
        <w:rPr>
          <w:u w:val="single"/>
        </w:rPr>
        <w:t xml:space="preserve">**En el escenario de llegar a 91 días de partidas abiertas (días de mora) el registro contable (del </w:t>
      </w:r>
      <w:r w:rsidR="00D67C5F" w:rsidRPr="0076623D">
        <w:rPr>
          <w:u w:val="single"/>
        </w:rPr>
        <w:t>día</w:t>
      </w:r>
      <w:r w:rsidRPr="0076623D">
        <w:rPr>
          <w:u w:val="single"/>
        </w:rPr>
        <w:t xml:space="preserve"> 91 en adeltante</w:t>
      </w:r>
      <w:r>
        <w:rPr>
          <w:u w:val="single"/>
        </w:rPr>
        <w:t xml:space="preserve"> - inclusive</w:t>
      </w:r>
      <w:r w:rsidRPr="0076623D">
        <w:rPr>
          <w:u w:val="single"/>
        </w:rPr>
        <w:t xml:space="preserve">) sucede en cuentas de orden. </w:t>
      </w:r>
      <w:r>
        <w:rPr>
          <w:u w:val="single"/>
        </w:rPr>
        <w:t>Cuando se recibe un pago para cubrir estos intereses moratorios, se cancelan las cuentas de orden y se registran como ingresos esos importes.</w:t>
      </w:r>
      <w:commentRangeEnd w:id="3"/>
      <w:r w:rsidR="00EA01D9">
        <w:rPr>
          <w:rStyle w:val="CommentReference"/>
          <w:rFonts w:ascii="Calibri" w:eastAsia="Calibri" w:hAnsi="Calibri" w:cs="Calibri"/>
          <w:i/>
          <w:color w:val="000000"/>
          <w:lang w:val="es-MX" w:eastAsia="es-MX"/>
        </w:rPr>
        <w:commentReference w:id="3"/>
      </w:r>
      <w:commentRangeEnd w:id="4"/>
      <w:r w:rsidR="003C4C90">
        <w:rPr>
          <w:rStyle w:val="CommentReference"/>
          <w:rFonts w:ascii="Calibri" w:eastAsia="Calibri" w:hAnsi="Calibri" w:cs="Calibri"/>
          <w:i/>
          <w:color w:val="000000"/>
          <w:lang w:val="es-MX" w:eastAsia="es-MX"/>
        </w:rPr>
        <w:commentReference w:id="4"/>
      </w:r>
    </w:p>
    <w:p w14:paraId="08BE7D8F" w14:textId="77777777" w:rsidR="0049240F" w:rsidRPr="00AB0C28" w:rsidRDefault="0049240F" w:rsidP="0049240F">
      <w:pPr>
        <w:pStyle w:val="90InstructionsText"/>
        <w:rPr>
          <w:lang w:val="es-ES_tradnl"/>
        </w:rPr>
      </w:pPr>
    </w:p>
    <w:p w14:paraId="756FE91A" w14:textId="77777777" w:rsidR="00EF57C0" w:rsidRDefault="00EF57C0">
      <w:pPr>
        <w:rPr>
          <w:rFonts w:ascii="Arial" w:eastAsia="Times New Roman" w:hAnsi="Arial" w:cs="Times New Roman"/>
          <w:b/>
          <w:bCs/>
          <w:smallCaps/>
          <w:color w:val="auto"/>
          <w:sz w:val="24"/>
          <w:szCs w:val="24"/>
          <w:lang w:val="es-ES_tradnl" w:eastAsia="en-US"/>
        </w:rPr>
      </w:pPr>
      <w:r>
        <w:rPr>
          <w:lang w:val="es-ES_tradnl"/>
        </w:rPr>
        <w:br w:type="page"/>
      </w:r>
    </w:p>
    <w:p w14:paraId="0EE38B2D" w14:textId="0F5CC7F6" w:rsidR="0049240F" w:rsidRPr="00AB0C28" w:rsidRDefault="0049240F" w:rsidP="0049240F">
      <w:pPr>
        <w:pStyle w:val="TableHeading1"/>
        <w:rPr>
          <w:lang w:val="es-ES_tradnl"/>
        </w:rPr>
      </w:pPr>
      <w:r w:rsidRPr="00AB0C28">
        <w:rPr>
          <w:lang w:val="es-ES_tradnl"/>
        </w:rPr>
        <w:lastRenderedPageBreak/>
        <w:t>Parámetros de Entrada y de Salida</w:t>
      </w:r>
    </w:p>
    <w:p w14:paraId="4A5F07FA" w14:textId="77777777" w:rsidR="00EA6BA0" w:rsidRDefault="00EA6BA0" w:rsidP="00EF57C0">
      <w:pPr>
        <w:pStyle w:val="03Text"/>
      </w:pPr>
      <w:r w:rsidRPr="00FC2902">
        <w:t>Parámetros de entrada:</w:t>
      </w:r>
    </w:p>
    <w:p w14:paraId="3AC1D85D" w14:textId="77777777" w:rsidR="00EA6BA0" w:rsidRPr="00FC2902" w:rsidRDefault="00EA6BA0" w:rsidP="00EF57C0">
      <w:pPr>
        <w:pStyle w:val="03Text"/>
        <w:rPr>
          <w:i/>
        </w:rPr>
      </w:pPr>
    </w:p>
    <w:tbl>
      <w:tblPr>
        <w:tblW w:w="877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2"/>
        <w:gridCol w:w="2242"/>
        <w:gridCol w:w="727"/>
        <w:gridCol w:w="996"/>
        <w:gridCol w:w="1552"/>
        <w:gridCol w:w="1954"/>
      </w:tblGrid>
      <w:tr w:rsidR="00EA6BA0" w:rsidRPr="00FC2902" w14:paraId="7D6EA0A6" w14:textId="77777777" w:rsidTr="00461BC1">
        <w:trPr>
          <w:trHeight w:val="300"/>
        </w:trPr>
        <w:tc>
          <w:tcPr>
            <w:tcW w:w="1302" w:type="dxa"/>
            <w:shd w:val="clear" w:color="000000" w:fill="4A86E8"/>
            <w:hideMark/>
          </w:tcPr>
          <w:p w14:paraId="399639C2" w14:textId="77777777" w:rsidR="00EA6BA0" w:rsidRPr="00FC2902" w:rsidRDefault="00EA6BA0" w:rsidP="00EF57C0">
            <w:pPr>
              <w:pStyle w:val="03Text"/>
              <w:rPr>
                <w:b/>
                <w:bCs/>
                <w:color w:val="FFFFFF"/>
                <w:sz w:val="20"/>
              </w:rPr>
            </w:pPr>
            <w:r w:rsidRPr="00FC2902">
              <w:rPr>
                <w:b/>
                <w:bCs/>
                <w:color w:val="FFFFFF"/>
                <w:sz w:val="20"/>
              </w:rPr>
              <w:t>Nombre tecnico</w:t>
            </w:r>
          </w:p>
        </w:tc>
        <w:tc>
          <w:tcPr>
            <w:tcW w:w="2242" w:type="dxa"/>
            <w:shd w:val="clear" w:color="000000" w:fill="4A86E8"/>
            <w:hideMark/>
          </w:tcPr>
          <w:p w14:paraId="53329660" w14:textId="77777777" w:rsidR="00EA6BA0" w:rsidRPr="00FC2902" w:rsidRDefault="00EA6BA0" w:rsidP="00EF57C0">
            <w:pPr>
              <w:pStyle w:val="03Text"/>
              <w:rPr>
                <w:b/>
                <w:bCs/>
                <w:color w:val="FFFFFF"/>
                <w:sz w:val="20"/>
              </w:rPr>
            </w:pPr>
            <w:r w:rsidRPr="00FC2902">
              <w:rPr>
                <w:b/>
                <w:bCs/>
                <w:color w:val="FFFFFF"/>
                <w:sz w:val="20"/>
              </w:rPr>
              <w:t>Comentario</w:t>
            </w:r>
          </w:p>
        </w:tc>
        <w:tc>
          <w:tcPr>
            <w:tcW w:w="727" w:type="dxa"/>
            <w:shd w:val="clear" w:color="000000" w:fill="4A86E8"/>
            <w:hideMark/>
          </w:tcPr>
          <w:p w14:paraId="56BFC4FA" w14:textId="77777777" w:rsidR="00EA6BA0" w:rsidRPr="00FC2902" w:rsidRDefault="00EA6BA0" w:rsidP="00EF57C0">
            <w:pPr>
              <w:pStyle w:val="03Text"/>
              <w:rPr>
                <w:b/>
                <w:bCs/>
                <w:color w:val="FFFFFF"/>
                <w:sz w:val="20"/>
              </w:rPr>
            </w:pPr>
            <w:r w:rsidRPr="00FC2902">
              <w:rPr>
                <w:b/>
                <w:bCs/>
                <w:color w:val="FFFFFF"/>
                <w:sz w:val="20"/>
              </w:rPr>
              <w:t>Tipo</w:t>
            </w:r>
          </w:p>
        </w:tc>
        <w:tc>
          <w:tcPr>
            <w:tcW w:w="996" w:type="dxa"/>
            <w:shd w:val="clear" w:color="000000" w:fill="4A86E8"/>
            <w:hideMark/>
          </w:tcPr>
          <w:p w14:paraId="15F49E70" w14:textId="77777777" w:rsidR="00EA6BA0" w:rsidRPr="00FC2902" w:rsidRDefault="00EA6BA0" w:rsidP="00EF57C0">
            <w:pPr>
              <w:pStyle w:val="03Text"/>
              <w:rPr>
                <w:b/>
                <w:bCs/>
                <w:color w:val="FFFFFF"/>
                <w:sz w:val="20"/>
              </w:rPr>
            </w:pPr>
            <w:r w:rsidRPr="00FC2902">
              <w:rPr>
                <w:b/>
                <w:bCs/>
                <w:color w:val="FFFFFF"/>
                <w:sz w:val="20"/>
              </w:rPr>
              <w:t>Longitud</w:t>
            </w:r>
          </w:p>
        </w:tc>
        <w:tc>
          <w:tcPr>
            <w:tcW w:w="1552" w:type="dxa"/>
            <w:shd w:val="clear" w:color="000000" w:fill="4A86E8"/>
          </w:tcPr>
          <w:p w14:paraId="646EEC94" w14:textId="77777777" w:rsidR="00EA6BA0" w:rsidRPr="00FC2902" w:rsidRDefault="00EA6BA0" w:rsidP="00EF57C0">
            <w:pPr>
              <w:pStyle w:val="03Text"/>
              <w:rPr>
                <w:b/>
                <w:bCs/>
                <w:color w:val="FFFFFF"/>
                <w:sz w:val="20"/>
              </w:rPr>
            </w:pPr>
            <w:r w:rsidRPr="00FC2902">
              <w:rPr>
                <w:b/>
                <w:bCs/>
                <w:color w:val="FFFFFF"/>
                <w:sz w:val="20"/>
              </w:rPr>
              <w:t>Formato</w:t>
            </w:r>
          </w:p>
        </w:tc>
        <w:tc>
          <w:tcPr>
            <w:tcW w:w="1954" w:type="dxa"/>
            <w:shd w:val="clear" w:color="000000" w:fill="4A86E8"/>
          </w:tcPr>
          <w:p w14:paraId="0E76C4F5" w14:textId="77777777" w:rsidR="00EA6BA0" w:rsidRPr="00FC2902" w:rsidRDefault="00EA6BA0" w:rsidP="00EF57C0">
            <w:pPr>
              <w:pStyle w:val="03Text"/>
              <w:rPr>
                <w:b/>
                <w:bCs/>
                <w:color w:val="FFFFFF"/>
                <w:sz w:val="20"/>
              </w:rPr>
            </w:pPr>
            <w:r w:rsidRPr="00FC2902">
              <w:rPr>
                <w:b/>
                <w:bCs/>
                <w:color w:val="FFFFFF"/>
                <w:sz w:val="20"/>
              </w:rPr>
              <w:t>Obligatorio</w:t>
            </w:r>
          </w:p>
        </w:tc>
      </w:tr>
      <w:tr w:rsidR="00EA6BA0" w:rsidRPr="00FC2902" w14:paraId="6EDE660F" w14:textId="77777777" w:rsidTr="00461BC1">
        <w:trPr>
          <w:trHeight w:val="348"/>
        </w:trPr>
        <w:tc>
          <w:tcPr>
            <w:tcW w:w="1302" w:type="dxa"/>
            <w:shd w:val="clear" w:color="auto" w:fill="auto"/>
            <w:noWrap/>
            <w:hideMark/>
          </w:tcPr>
          <w:p w14:paraId="1816029C" w14:textId="77777777" w:rsidR="00EA6BA0" w:rsidRPr="00D623A8" w:rsidRDefault="00EA6BA0" w:rsidP="00EF57C0">
            <w:pPr>
              <w:pStyle w:val="03Text"/>
            </w:pPr>
            <w:r>
              <w:t>Sociedad</w:t>
            </w:r>
          </w:p>
        </w:tc>
        <w:tc>
          <w:tcPr>
            <w:tcW w:w="2242" w:type="dxa"/>
            <w:shd w:val="clear" w:color="auto" w:fill="auto"/>
            <w:hideMark/>
          </w:tcPr>
          <w:p w14:paraId="1F6EC95B" w14:textId="77777777" w:rsidR="00EA6BA0" w:rsidRPr="00D623A8" w:rsidRDefault="00EA6BA0" w:rsidP="00EF57C0">
            <w:pPr>
              <w:pStyle w:val="03Text"/>
            </w:pPr>
            <w:r>
              <w:t>Sociedad</w:t>
            </w:r>
          </w:p>
        </w:tc>
        <w:tc>
          <w:tcPr>
            <w:tcW w:w="727" w:type="dxa"/>
            <w:shd w:val="clear" w:color="auto" w:fill="auto"/>
            <w:noWrap/>
            <w:hideMark/>
          </w:tcPr>
          <w:p w14:paraId="782F61C0" w14:textId="77777777" w:rsidR="00EA6BA0" w:rsidRPr="00D623A8" w:rsidRDefault="00EA6BA0" w:rsidP="00EF57C0">
            <w:pPr>
              <w:pStyle w:val="03Text"/>
            </w:pPr>
            <w:r w:rsidRPr="00D623A8">
              <w:t xml:space="preserve">DATS </w:t>
            </w:r>
          </w:p>
        </w:tc>
        <w:tc>
          <w:tcPr>
            <w:tcW w:w="996" w:type="dxa"/>
            <w:shd w:val="clear" w:color="auto" w:fill="auto"/>
            <w:noWrap/>
            <w:hideMark/>
          </w:tcPr>
          <w:p w14:paraId="4CC5FDB5" w14:textId="77777777" w:rsidR="00EA6BA0" w:rsidRPr="00D623A8" w:rsidRDefault="00EA6BA0" w:rsidP="00EF57C0">
            <w:pPr>
              <w:pStyle w:val="03Text"/>
            </w:pPr>
            <w:r w:rsidRPr="00D623A8">
              <w:t>8</w:t>
            </w:r>
          </w:p>
        </w:tc>
        <w:tc>
          <w:tcPr>
            <w:tcW w:w="1552" w:type="dxa"/>
          </w:tcPr>
          <w:p w14:paraId="62A2E570" w14:textId="77777777" w:rsidR="00EA6BA0" w:rsidRPr="00D623A8" w:rsidRDefault="00EA6BA0" w:rsidP="00EF57C0">
            <w:pPr>
              <w:pStyle w:val="03Text"/>
            </w:pPr>
          </w:p>
        </w:tc>
        <w:tc>
          <w:tcPr>
            <w:tcW w:w="1954" w:type="dxa"/>
          </w:tcPr>
          <w:p w14:paraId="1E48EDFB" w14:textId="77777777" w:rsidR="00EA6BA0" w:rsidRPr="00D623A8" w:rsidRDefault="00EA6BA0" w:rsidP="00EF57C0">
            <w:pPr>
              <w:pStyle w:val="03Text"/>
            </w:pPr>
          </w:p>
        </w:tc>
      </w:tr>
      <w:tr w:rsidR="00EA6BA0" w:rsidRPr="00FC2902" w14:paraId="782618C5" w14:textId="77777777" w:rsidTr="00461BC1">
        <w:trPr>
          <w:trHeight w:val="300"/>
        </w:trPr>
        <w:tc>
          <w:tcPr>
            <w:tcW w:w="1302" w:type="dxa"/>
            <w:shd w:val="clear" w:color="auto" w:fill="auto"/>
            <w:noWrap/>
            <w:hideMark/>
          </w:tcPr>
          <w:p w14:paraId="64FE5046" w14:textId="77777777" w:rsidR="00EA6BA0" w:rsidRPr="00D623A8" w:rsidRDefault="00EA6BA0" w:rsidP="00EF57C0">
            <w:pPr>
              <w:pStyle w:val="03Text"/>
            </w:pPr>
            <w:r>
              <w:t>Contrato</w:t>
            </w:r>
          </w:p>
        </w:tc>
        <w:tc>
          <w:tcPr>
            <w:tcW w:w="2242" w:type="dxa"/>
            <w:shd w:val="clear" w:color="auto" w:fill="auto"/>
            <w:hideMark/>
          </w:tcPr>
          <w:p w14:paraId="0B5A6CF8" w14:textId="77777777" w:rsidR="00EA6BA0" w:rsidRPr="00D623A8" w:rsidRDefault="00EA6BA0" w:rsidP="00EF57C0">
            <w:pPr>
              <w:pStyle w:val="03Text"/>
            </w:pPr>
            <w:r>
              <w:t>Número de préstamo</w:t>
            </w:r>
          </w:p>
        </w:tc>
        <w:tc>
          <w:tcPr>
            <w:tcW w:w="727" w:type="dxa"/>
            <w:shd w:val="clear" w:color="auto" w:fill="auto"/>
            <w:noWrap/>
            <w:hideMark/>
          </w:tcPr>
          <w:p w14:paraId="271309E9" w14:textId="77777777" w:rsidR="00EA6BA0" w:rsidRPr="00D623A8" w:rsidRDefault="00EA6BA0" w:rsidP="00EF57C0">
            <w:pPr>
              <w:pStyle w:val="03Text"/>
            </w:pPr>
            <w:r w:rsidRPr="00D623A8">
              <w:t>DATS</w:t>
            </w:r>
          </w:p>
        </w:tc>
        <w:tc>
          <w:tcPr>
            <w:tcW w:w="996" w:type="dxa"/>
            <w:shd w:val="clear" w:color="auto" w:fill="auto"/>
            <w:noWrap/>
            <w:hideMark/>
          </w:tcPr>
          <w:p w14:paraId="207002BE" w14:textId="77777777" w:rsidR="00EA6BA0" w:rsidRPr="00D623A8" w:rsidRDefault="00EA6BA0" w:rsidP="00EF57C0">
            <w:pPr>
              <w:pStyle w:val="03Text"/>
            </w:pPr>
            <w:r w:rsidRPr="00D623A8">
              <w:t>8</w:t>
            </w:r>
          </w:p>
        </w:tc>
        <w:tc>
          <w:tcPr>
            <w:tcW w:w="1552" w:type="dxa"/>
          </w:tcPr>
          <w:p w14:paraId="0425F75D" w14:textId="77777777" w:rsidR="00EA6BA0" w:rsidRPr="00D623A8" w:rsidRDefault="00EA6BA0" w:rsidP="00EF57C0">
            <w:pPr>
              <w:pStyle w:val="03Text"/>
            </w:pPr>
          </w:p>
        </w:tc>
        <w:tc>
          <w:tcPr>
            <w:tcW w:w="1954" w:type="dxa"/>
          </w:tcPr>
          <w:p w14:paraId="3F8F5113" w14:textId="77777777" w:rsidR="00EA6BA0" w:rsidRPr="00D623A8" w:rsidRDefault="00EA6BA0" w:rsidP="00EF57C0">
            <w:pPr>
              <w:pStyle w:val="03Text"/>
            </w:pPr>
          </w:p>
        </w:tc>
      </w:tr>
      <w:tr w:rsidR="00EA6BA0" w:rsidRPr="00FC2902" w14:paraId="4990DB0D" w14:textId="77777777" w:rsidTr="00461BC1">
        <w:trPr>
          <w:trHeight w:val="300"/>
        </w:trPr>
        <w:tc>
          <w:tcPr>
            <w:tcW w:w="1302" w:type="dxa"/>
            <w:shd w:val="clear" w:color="auto" w:fill="auto"/>
            <w:noWrap/>
          </w:tcPr>
          <w:p w14:paraId="689139B8" w14:textId="77777777" w:rsidR="00EA6BA0" w:rsidRDefault="00EA6BA0" w:rsidP="00EF57C0">
            <w:pPr>
              <w:pStyle w:val="03Text"/>
            </w:pPr>
            <w:r>
              <w:t>Fecha Desde</w:t>
            </w:r>
          </w:p>
        </w:tc>
        <w:tc>
          <w:tcPr>
            <w:tcW w:w="2242" w:type="dxa"/>
            <w:shd w:val="clear" w:color="auto" w:fill="auto"/>
          </w:tcPr>
          <w:p w14:paraId="2660474C" w14:textId="77777777" w:rsidR="00EA6BA0" w:rsidRPr="00D623A8" w:rsidRDefault="00EA6BA0" w:rsidP="00EF57C0">
            <w:pPr>
              <w:pStyle w:val="03Text"/>
            </w:pPr>
            <w:r>
              <w:t>Opcional, en el caso en que deban generarse moratorios para más de un día</w:t>
            </w:r>
          </w:p>
        </w:tc>
        <w:tc>
          <w:tcPr>
            <w:tcW w:w="727" w:type="dxa"/>
            <w:shd w:val="clear" w:color="auto" w:fill="auto"/>
            <w:noWrap/>
          </w:tcPr>
          <w:p w14:paraId="569C0753" w14:textId="77777777" w:rsidR="00EA6BA0" w:rsidRPr="00D623A8" w:rsidRDefault="00EA6BA0" w:rsidP="00EF57C0">
            <w:pPr>
              <w:pStyle w:val="03Text"/>
            </w:pPr>
            <w:r>
              <w:t>DATS</w:t>
            </w:r>
          </w:p>
        </w:tc>
        <w:tc>
          <w:tcPr>
            <w:tcW w:w="996" w:type="dxa"/>
            <w:shd w:val="clear" w:color="auto" w:fill="auto"/>
            <w:noWrap/>
          </w:tcPr>
          <w:p w14:paraId="3AD1D764" w14:textId="77777777" w:rsidR="00EA6BA0" w:rsidRPr="00D623A8" w:rsidRDefault="00EA6BA0" w:rsidP="00EF57C0">
            <w:pPr>
              <w:pStyle w:val="03Text"/>
            </w:pPr>
            <w:r>
              <w:t>8</w:t>
            </w:r>
          </w:p>
        </w:tc>
        <w:tc>
          <w:tcPr>
            <w:tcW w:w="1552" w:type="dxa"/>
          </w:tcPr>
          <w:p w14:paraId="1F40E1CF" w14:textId="77777777" w:rsidR="00EA6BA0" w:rsidRPr="00D623A8" w:rsidRDefault="00EA6BA0" w:rsidP="00EF57C0">
            <w:pPr>
              <w:pStyle w:val="03Text"/>
            </w:pPr>
            <w:r w:rsidRPr="00D623A8">
              <w:t>DD.MM.AAAA</w:t>
            </w:r>
          </w:p>
        </w:tc>
        <w:tc>
          <w:tcPr>
            <w:tcW w:w="1954" w:type="dxa"/>
          </w:tcPr>
          <w:p w14:paraId="17238ACF" w14:textId="77777777" w:rsidR="00EA6BA0" w:rsidRPr="00D623A8" w:rsidRDefault="00EA6BA0" w:rsidP="00EF57C0">
            <w:pPr>
              <w:pStyle w:val="03Text"/>
            </w:pPr>
          </w:p>
        </w:tc>
      </w:tr>
      <w:tr w:rsidR="00EA6BA0" w:rsidRPr="00FC2902" w14:paraId="191EC116" w14:textId="77777777" w:rsidTr="00461BC1">
        <w:trPr>
          <w:trHeight w:val="300"/>
        </w:trPr>
        <w:tc>
          <w:tcPr>
            <w:tcW w:w="1302" w:type="dxa"/>
            <w:shd w:val="clear" w:color="auto" w:fill="auto"/>
            <w:noWrap/>
          </w:tcPr>
          <w:p w14:paraId="55304FDF" w14:textId="77777777" w:rsidR="00EA6BA0" w:rsidRDefault="00EA6BA0" w:rsidP="00EF57C0">
            <w:pPr>
              <w:pStyle w:val="03Text"/>
            </w:pPr>
            <w:r>
              <w:t>Última fecha de ejecución</w:t>
            </w:r>
          </w:p>
        </w:tc>
        <w:tc>
          <w:tcPr>
            <w:tcW w:w="2242" w:type="dxa"/>
            <w:shd w:val="clear" w:color="auto" w:fill="auto"/>
          </w:tcPr>
          <w:p w14:paraId="39750929" w14:textId="77777777" w:rsidR="00EA6BA0" w:rsidRPr="00D623A8" w:rsidRDefault="00EA6BA0" w:rsidP="00EF57C0">
            <w:pPr>
              <w:pStyle w:val="03Text"/>
            </w:pPr>
            <w:r>
              <w:t>Campo cerrado que muestra la fecha de la última ejecución</w:t>
            </w:r>
          </w:p>
        </w:tc>
        <w:tc>
          <w:tcPr>
            <w:tcW w:w="727" w:type="dxa"/>
            <w:shd w:val="clear" w:color="auto" w:fill="auto"/>
            <w:noWrap/>
          </w:tcPr>
          <w:p w14:paraId="59ED39FE" w14:textId="77777777" w:rsidR="00EA6BA0" w:rsidRPr="00D623A8" w:rsidRDefault="00EA6BA0" w:rsidP="00EF57C0">
            <w:pPr>
              <w:pStyle w:val="03Text"/>
            </w:pPr>
            <w:r>
              <w:t>DATS</w:t>
            </w:r>
          </w:p>
        </w:tc>
        <w:tc>
          <w:tcPr>
            <w:tcW w:w="996" w:type="dxa"/>
            <w:shd w:val="clear" w:color="auto" w:fill="auto"/>
            <w:noWrap/>
          </w:tcPr>
          <w:p w14:paraId="7CD6A5C7" w14:textId="77777777" w:rsidR="00EA6BA0" w:rsidRPr="00D623A8" w:rsidRDefault="00EA6BA0" w:rsidP="00EF57C0">
            <w:pPr>
              <w:pStyle w:val="03Text"/>
            </w:pPr>
            <w:r>
              <w:t>8</w:t>
            </w:r>
          </w:p>
        </w:tc>
        <w:tc>
          <w:tcPr>
            <w:tcW w:w="1552" w:type="dxa"/>
          </w:tcPr>
          <w:p w14:paraId="51A2C1B2" w14:textId="77777777" w:rsidR="00EA6BA0" w:rsidRPr="00D623A8" w:rsidRDefault="00EA6BA0" w:rsidP="00EF57C0">
            <w:pPr>
              <w:pStyle w:val="03Text"/>
            </w:pPr>
            <w:r w:rsidRPr="00D623A8">
              <w:t>DD.MM.AAAA</w:t>
            </w:r>
          </w:p>
        </w:tc>
        <w:tc>
          <w:tcPr>
            <w:tcW w:w="1954" w:type="dxa"/>
          </w:tcPr>
          <w:p w14:paraId="6BEDB3FC" w14:textId="77777777" w:rsidR="00EA6BA0" w:rsidRPr="00D623A8" w:rsidRDefault="00EA6BA0" w:rsidP="00EF57C0">
            <w:pPr>
              <w:pStyle w:val="03Text"/>
            </w:pPr>
          </w:p>
        </w:tc>
      </w:tr>
      <w:tr w:rsidR="00EA6BA0" w:rsidRPr="00FC2902" w14:paraId="2D4E4C42" w14:textId="77777777" w:rsidTr="00461BC1">
        <w:trPr>
          <w:trHeight w:val="300"/>
        </w:trPr>
        <w:tc>
          <w:tcPr>
            <w:tcW w:w="1302" w:type="dxa"/>
            <w:shd w:val="clear" w:color="auto" w:fill="auto"/>
            <w:noWrap/>
          </w:tcPr>
          <w:p w14:paraId="4BE22A41" w14:textId="77777777" w:rsidR="00EA6BA0" w:rsidRDefault="00EA6BA0" w:rsidP="00EF57C0">
            <w:pPr>
              <w:pStyle w:val="03Text"/>
            </w:pPr>
            <w:r>
              <w:t>Fecha de ejecución</w:t>
            </w:r>
          </w:p>
        </w:tc>
        <w:tc>
          <w:tcPr>
            <w:tcW w:w="2242" w:type="dxa"/>
            <w:shd w:val="clear" w:color="auto" w:fill="auto"/>
          </w:tcPr>
          <w:p w14:paraId="3E7BE178" w14:textId="77777777" w:rsidR="00EA6BA0" w:rsidRPr="00D623A8" w:rsidRDefault="00EA6BA0" w:rsidP="00EF57C0">
            <w:pPr>
              <w:pStyle w:val="03Text"/>
            </w:pPr>
            <w:r>
              <w:t>Fecha de ejecución propuesta (última fecha + 1 como default)</w:t>
            </w:r>
          </w:p>
        </w:tc>
        <w:tc>
          <w:tcPr>
            <w:tcW w:w="727" w:type="dxa"/>
            <w:shd w:val="clear" w:color="auto" w:fill="auto"/>
            <w:noWrap/>
          </w:tcPr>
          <w:p w14:paraId="31859AFA" w14:textId="77777777" w:rsidR="00EA6BA0" w:rsidRPr="00D623A8" w:rsidRDefault="00EA6BA0" w:rsidP="00EF57C0">
            <w:pPr>
              <w:pStyle w:val="03Text"/>
            </w:pPr>
            <w:r>
              <w:t>TASA</w:t>
            </w:r>
          </w:p>
        </w:tc>
        <w:tc>
          <w:tcPr>
            <w:tcW w:w="996" w:type="dxa"/>
            <w:shd w:val="clear" w:color="auto" w:fill="auto"/>
            <w:noWrap/>
          </w:tcPr>
          <w:p w14:paraId="6D972F40" w14:textId="77777777" w:rsidR="00EA6BA0" w:rsidRPr="00D623A8" w:rsidRDefault="00EA6BA0" w:rsidP="00EF57C0">
            <w:pPr>
              <w:pStyle w:val="03Text"/>
            </w:pPr>
            <w:r>
              <w:t>8</w:t>
            </w:r>
          </w:p>
        </w:tc>
        <w:tc>
          <w:tcPr>
            <w:tcW w:w="1552" w:type="dxa"/>
          </w:tcPr>
          <w:p w14:paraId="5BFCA08F" w14:textId="77777777" w:rsidR="00EA6BA0" w:rsidRPr="00D623A8" w:rsidRDefault="00EA6BA0" w:rsidP="00EF57C0">
            <w:pPr>
              <w:pStyle w:val="03Text"/>
            </w:pPr>
            <w:r w:rsidRPr="00D623A8">
              <w:t>DD.MM.AAAA</w:t>
            </w:r>
          </w:p>
        </w:tc>
        <w:tc>
          <w:tcPr>
            <w:tcW w:w="1954" w:type="dxa"/>
          </w:tcPr>
          <w:p w14:paraId="05A886F6" w14:textId="77777777" w:rsidR="00EA6BA0" w:rsidRPr="00D623A8" w:rsidRDefault="00EA6BA0" w:rsidP="00EF57C0">
            <w:pPr>
              <w:pStyle w:val="03Text"/>
            </w:pPr>
            <w:r>
              <w:t>Sí</w:t>
            </w:r>
          </w:p>
        </w:tc>
      </w:tr>
    </w:tbl>
    <w:p w14:paraId="2FD03EFE" w14:textId="77777777" w:rsidR="00EA6BA0" w:rsidRDefault="00EA6BA0" w:rsidP="00EA6BA0">
      <w:pPr>
        <w:pStyle w:val="90InstructionsText"/>
        <w:jc w:val="both"/>
        <w:rPr>
          <w:rFonts w:cs="Arial"/>
          <w:i w:val="0"/>
          <w:color w:val="auto"/>
          <w:sz w:val="21"/>
          <w:szCs w:val="21"/>
          <w:lang w:val="es-ES_tradnl"/>
        </w:rPr>
      </w:pPr>
    </w:p>
    <w:p w14:paraId="630D66E5" w14:textId="77777777" w:rsidR="00EA6BA0" w:rsidRDefault="00EA6BA0" w:rsidP="00EF57C0">
      <w:pPr>
        <w:pStyle w:val="03Text"/>
      </w:pPr>
      <w:r>
        <w:t>El programa genera como salida entradas en la tabla de ZLM_MORATORIOS y a manera de log en la tabla Z00_MORA_FECHAS.</w:t>
      </w:r>
    </w:p>
    <w:p w14:paraId="14314A1E" w14:textId="77777777" w:rsidR="0049240F" w:rsidRPr="00AB0C28" w:rsidRDefault="0049240F" w:rsidP="0049240F">
      <w:pPr>
        <w:pStyle w:val="TableHeading1"/>
        <w:rPr>
          <w:lang w:val="es-ES_tradnl"/>
        </w:rPr>
      </w:pPr>
      <w:r w:rsidRPr="00AB0C28">
        <w:rPr>
          <w:lang w:val="es-ES_tradnl"/>
        </w:rPr>
        <w:br/>
        <w:t>Reglas de Negocio</w:t>
      </w:r>
    </w:p>
    <w:p w14:paraId="41F51C18" w14:textId="77777777" w:rsidR="00EA6BA0" w:rsidRDefault="00EA6BA0" w:rsidP="00EA6BA0">
      <w:pPr>
        <w:pStyle w:val="Heading2"/>
        <w:rPr>
          <w:lang w:val="es-ES_tradnl"/>
        </w:rPr>
      </w:pPr>
      <w:r w:rsidRPr="00D623A8">
        <w:rPr>
          <w:color w:val="000000" w:themeColor="text1"/>
          <w:sz w:val="22"/>
          <w:szCs w:val="24"/>
          <w:lang w:val="es-ES_tradnl"/>
        </w:rPr>
        <w:t>Bases de Cálculo</w:t>
      </w:r>
    </w:p>
    <w:p w14:paraId="73438B39" w14:textId="77777777" w:rsidR="00EA6BA0" w:rsidRDefault="00EA6BA0" w:rsidP="00EF57C0">
      <w:pPr>
        <w:pStyle w:val="03Text"/>
      </w:pPr>
      <w:r>
        <w:t xml:space="preserve">Los intereses moratorios se calcularán en base a las partidas vencidas de capital, </w:t>
      </w:r>
      <w:commentRangeStart w:id="5"/>
      <w:commentRangeStart w:id="6"/>
      <w:r>
        <w:t>aunque es posible configurar otras bases de cálculo adicionales</w:t>
      </w:r>
      <w:commentRangeEnd w:id="5"/>
      <w:r w:rsidR="000B06C9">
        <w:rPr>
          <w:rStyle w:val="CommentReference"/>
        </w:rPr>
        <w:commentReference w:id="5"/>
      </w:r>
      <w:commentRangeEnd w:id="6"/>
      <w:r w:rsidR="003C4C90">
        <w:rPr>
          <w:rStyle w:val="CommentReference"/>
        </w:rPr>
        <w:commentReference w:id="6"/>
      </w:r>
      <w:r>
        <w:t>. Se calcularán con la tasa moratoria que resulte de multiplicar la tasa ordinaria y el múltiplo moratorio elegido durante la originación del crédito o línea.</w:t>
      </w:r>
    </w:p>
    <w:p w14:paraId="014106FE" w14:textId="77777777" w:rsidR="00EA6BA0" w:rsidRDefault="00EA6BA0" w:rsidP="00EF57C0">
      <w:pPr>
        <w:pStyle w:val="03Text"/>
      </w:pPr>
    </w:p>
    <w:p w14:paraId="36B5E65C" w14:textId="77777777" w:rsidR="00EA6BA0" w:rsidRDefault="00EA6BA0" w:rsidP="00EF57C0">
      <w:pPr>
        <w:pStyle w:val="03Text"/>
        <w:rPr>
          <w:rFonts w:cs="Arial"/>
          <w:i/>
        </w:rPr>
      </w:pPr>
      <w:r>
        <w:rPr>
          <w:rFonts w:cs="Arial"/>
          <w:i/>
        </w:rPr>
        <w:t>Moratorios = (Monto de la partida) x (Tasa de Interés x Múltiplo Moratorio x Días de demora / 360)</w:t>
      </w:r>
    </w:p>
    <w:p w14:paraId="7B533814" w14:textId="77777777" w:rsidR="00EA6BA0" w:rsidRDefault="00EA6BA0" w:rsidP="00EF57C0">
      <w:pPr>
        <w:pStyle w:val="03Text"/>
        <w:rPr>
          <w:rFonts w:cs="Arial"/>
          <w:i/>
        </w:rPr>
      </w:pPr>
      <w:r>
        <w:rPr>
          <w:rFonts w:cs="Arial"/>
          <w:i/>
        </w:rPr>
        <w:t>IVA            = Moratorio x (Tasa de IVA Aplicable)</w:t>
      </w:r>
    </w:p>
    <w:p w14:paraId="429B48B5" w14:textId="77777777" w:rsidR="00EA6BA0" w:rsidRDefault="00EA6BA0" w:rsidP="00EF57C0">
      <w:pPr>
        <w:pStyle w:val="03Text"/>
      </w:pPr>
    </w:p>
    <w:p w14:paraId="5A4121E4" w14:textId="77777777" w:rsidR="00EA6BA0" w:rsidRDefault="00EA6BA0" w:rsidP="00EF57C0">
      <w:pPr>
        <w:pStyle w:val="03Text"/>
      </w:pPr>
    </w:p>
    <w:p w14:paraId="0FBE1560" w14:textId="77777777" w:rsidR="00EA6BA0" w:rsidRDefault="00EA6BA0" w:rsidP="00EF57C0">
      <w:pPr>
        <w:pStyle w:val="03Text"/>
      </w:pPr>
      <w:r>
        <w:t>En el caso de créditos de tasa variable se utilizará para el cálculo de la tasa moratoria la tasa ordinaria vigente durante el vencimiento de capital (es decir, se utiliza la TIIE vigente al inicio del periodo de cálculo del vencimiento de capital). Cuando exista más de una partida vencida de capital los moratorios se calcularán individualmente por cada partida, tomando como base la tasa de interés ordinaria vigente durante dicho vencimiento. Solo en el caso de vencimientos de capital únicos al final del periodo de validez del crédito la tasa que se tomará como base será la que esté vigente en el momento del vencimiento.</w:t>
      </w:r>
    </w:p>
    <w:p w14:paraId="0A46CCC9" w14:textId="77777777" w:rsidR="00EA6BA0" w:rsidRDefault="00EA6BA0" w:rsidP="00EA6BA0">
      <w:pPr>
        <w:pStyle w:val="NoSpacing"/>
        <w:jc w:val="both"/>
        <w:rPr>
          <w:lang w:val="es-ES_tradnl"/>
        </w:rPr>
      </w:pPr>
    </w:p>
    <w:p w14:paraId="5D884144" w14:textId="77777777" w:rsidR="00EA6BA0" w:rsidRPr="00EF57C0" w:rsidRDefault="00EA6BA0" w:rsidP="00EA6BA0">
      <w:pPr>
        <w:pStyle w:val="NoSpacing"/>
        <w:jc w:val="both"/>
        <w:rPr>
          <w:rFonts w:ascii="Arial" w:hAnsi="Arial" w:cs="Arial"/>
          <w:i/>
          <w:lang w:val="es-ES_tradnl"/>
        </w:rPr>
      </w:pPr>
      <w:r w:rsidRPr="00EF57C0">
        <w:rPr>
          <w:rFonts w:ascii="Arial" w:hAnsi="Arial" w:cs="Arial"/>
          <w:i/>
          <w:lang w:val="es-ES_tradnl"/>
        </w:rPr>
        <w:lastRenderedPageBreak/>
        <w:t>Ejemplo del cálculo de moratorios con tasa variable</w:t>
      </w:r>
      <w:r w:rsidR="00EA01D9" w:rsidRPr="00EF57C0">
        <w:rPr>
          <w:rFonts w:ascii="Arial" w:hAnsi="Arial" w:cs="Arial"/>
          <w:i/>
          <w:lang w:val="es-ES_tradnl"/>
        </w:rPr>
        <w:t>:</w:t>
      </w:r>
    </w:p>
    <w:p w14:paraId="4F3CBA59" w14:textId="77777777" w:rsidR="00EA6BA0" w:rsidRDefault="00EA6BA0" w:rsidP="00EA6BA0">
      <w:pPr>
        <w:pStyle w:val="NoSpacing"/>
        <w:jc w:val="both"/>
        <w:rPr>
          <w:lang w:val="es-ES_tradnl"/>
        </w:rPr>
      </w:pPr>
      <w:r w:rsidRPr="00A61DA9">
        <w:rPr>
          <w:noProof/>
        </w:rPr>
        <w:drawing>
          <wp:inline distT="0" distB="0" distL="0" distR="0" wp14:anchorId="54BF81C9" wp14:editId="51E2E24C">
            <wp:extent cx="6480313" cy="21475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369" cy="2157862"/>
                    </a:xfrm>
                    <a:prstGeom prst="rect">
                      <a:avLst/>
                    </a:prstGeom>
                  </pic:spPr>
                </pic:pic>
              </a:graphicData>
            </a:graphic>
          </wp:inline>
        </w:drawing>
      </w:r>
    </w:p>
    <w:p w14:paraId="67C5D0B4" w14:textId="77777777" w:rsidR="00EA6BA0" w:rsidRDefault="00EA6BA0" w:rsidP="00EA6BA0">
      <w:pPr>
        <w:pStyle w:val="NoSpacing"/>
        <w:jc w:val="both"/>
        <w:rPr>
          <w:lang w:val="es-ES_tradnl"/>
        </w:rPr>
      </w:pPr>
    </w:p>
    <w:p w14:paraId="2AE48A92" w14:textId="77777777" w:rsidR="00EA6BA0" w:rsidRDefault="00EA6BA0" w:rsidP="00EA6BA0">
      <w:pPr>
        <w:pStyle w:val="NoSpacing"/>
        <w:jc w:val="both"/>
        <w:rPr>
          <w:lang w:val="es-ES_tradnl"/>
        </w:rPr>
      </w:pPr>
    </w:p>
    <w:p w14:paraId="1CA4BC36" w14:textId="77777777" w:rsidR="00EA6BA0" w:rsidRPr="00EF57C0" w:rsidRDefault="00EA6BA0" w:rsidP="00EA6BA0">
      <w:pPr>
        <w:pStyle w:val="NoSpacing"/>
        <w:jc w:val="both"/>
        <w:rPr>
          <w:rFonts w:ascii="Arial" w:hAnsi="Arial" w:cs="Arial"/>
          <w:i/>
          <w:lang w:val="es-ES_tradnl"/>
        </w:rPr>
      </w:pPr>
      <w:r w:rsidRPr="00EF57C0">
        <w:rPr>
          <w:rFonts w:ascii="Arial" w:hAnsi="Arial" w:cs="Arial"/>
          <w:i/>
          <w:lang w:val="es-ES_tradnl"/>
        </w:rPr>
        <w:t>En el caso de un solo vencimiento al final del préstamo se utilizará la tasa vigente en ese momento</w:t>
      </w:r>
    </w:p>
    <w:p w14:paraId="76D52DCB" w14:textId="77777777" w:rsidR="00EA6BA0" w:rsidRPr="00A61DA9" w:rsidRDefault="00EA6BA0" w:rsidP="00EA6BA0">
      <w:pPr>
        <w:pStyle w:val="NoSpacing"/>
        <w:jc w:val="both"/>
        <w:rPr>
          <w:i/>
          <w:lang w:val="es-ES_tradnl"/>
        </w:rPr>
      </w:pPr>
      <w:r w:rsidRPr="00500B21">
        <w:rPr>
          <w:noProof/>
        </w:rPr>
        <w:drawing>
          <wp:inline distT="0" distB="0" distL="0" distR="0" wp14:anchorId="08105521" wp14:editId="759E8C75">
            <wp:extent cx="6536146" cy="1381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64262" cy="1387423"/>
                    </a:xfrm>
                    <a:prstGeom prst="rect">
                      <a:avLst/>
                    </a:prstGeom>
                  </pic:spPr>
                </pic:pic>
              </a:graphicData>
            </a:graphic>
          </wp:inline>
        </w:drawing>
      </w:r>
    </w:p>
    <w:p w14:paraId="6B4ABE34" w14:textId="77777777" w:rsidR="00EA6BA0" w:rsidRDefault="00EA6BA0" w:rsidP="00EA6BA0">
      <w:pPr>
        <w:pStyle w:val="Heading2"/>
        <w:rPr>
          <w:color w:val="000000" w:themeColor="text1"/>
          <w:sz w:val="22"/>
          <w:szCs w:val="22"/>
          <w:lang w:val="es-ES_tradnl"/>
        </w:rPr>
      </w:pPr>
    </w:p>
    <w:p w14:paraId="2D6FBBAA" w14:textId="77777777" w:rsidR="00EA6BA0" w:rsidRDefault="00EA6BA0">
      <w:pPr>
        <w:rPr>
          <w:rFonts w:ascii="Arial" w:eastAsia="Arial" w:hAnsi="Arial" w:cs="Arial"/>
          <w:b/>
          <w:smallCaps/>
          <w:color w:val="000000" w:themeColor="text1"/>
          <w:sz w:val="22"/>
          <w:szCs w:val="22"/>
          <w:lang w:val="es-ES_tradnl"/>
        </w:rPr>
      </w:pPr>
      <w:r>
        <w:rPr>
          <w:color w:val="000000" w:themeColor="text1"/>
          <w:sz w:val="22"/>
          <w:szCs w:val="22"/>
          <w:lang w:val="es-ES_tradnl"/>
        </w:rPr>
        <w:br w:type="page"/>
      </w:r>
    </w:p>
    <w:p w14:paraId="327F3C74" w14:textId="77777777" w:rsidR="00EA6BA0" w:rsidRPr="00D623A8" w:rsidRDefault="00EA6BA0" w:rsidP="00EA6BA0">
      <w:pPr>
        <w:pStyle w:val="Heading2"/>
        <w:rPr>
          <w:b w:val="0"/>
          <w:color w:val="000000" w:themeColor="text1"/>
          <w:sz w:val="22"/>
          <w:szCs w:val="22"/>
          <w:lang w:val="es-ES_tradnl"/>
        </w:rPr>
      </w:pPr>
      <w:r>
        <w:rPr>
          <w:color w:val="000000" w:themeColor="text1"/>
          <w:sz w:val="22"/>
          <w:szCs w:val="22"/>
          <w:lang w:val="es-ES_tradnl"/>
        </w:rPr>
        <w:lastRenderedPageBreak/>
        <w:t>Moratorios en la Prelación de Pagos</w:t>
      </w:r>
    </w:p>
    <w:p w14:paraId="563F03DC" w14:textId="77777777" w:rsidR="00EA6BA0" w:rsidRDefault="00EA6BA0" w:rsidP="00EF57C0">
      <w:pPr>
        <w:pStyle w:val="03Text"/>
      </w:pPr>
      <w:r>
        <w:t>Los intereses moratorios se configuran dentro de la prelación de pagos tomando en cuenta si debe considerarse su fecha de vencimiento. (La prelación se definirá detalladamente en el BBP de Aplicación de Pagos.)</w:t>
      </w:r>
    </w:p>
    <w:p w14:paraId="4A83E0F8" w14:textId="77777777" w:rsidR="00EA6BA0" w:rsidRDefault="00EA6BA0" w:rsidP="00EF57C0">
      <w:pPr>
        <w:pStyle w:val="03Text"/>
      </w:pPr>
    </w:p>
    <w:p w14:paraId="405A5FF6" w14:textId="77777777" w:rsidR="00EA6BA0" w:rsidRPr="00405903" w:rsidRDefault="00EA6BA0" w:rsidP="00EF57C0">
      <w:pPr>
        <w:pStyle w:val="03Text"/>
        <w:rPr>
          <w:b/>
        </w:rPr>
      </w:pPr>
      <w:r w:rsidRPr="00405903">
        <w:rPr>
          <w:b/>
        </w:rPr>
        <w:t>(Figura #-a)</w:t>
      </w:r>
    </w:p>
    <w:p w14:paraId="66204059" w14:textId="77777777" w:rsidR="00EA6BA0" w:rsidRDefault="00EA6BA0" w:rsidP="00EA6BA0">
      <w:pPr>
        <w:pStyle w:val="NoSpacing"/>
      </w:pPr>
    </w:p>
    <w:p w14:paraId="7E518A51" w14:textId="77777777" w:rsidR="00EA6BA0" w:rsidRDefault="00EA6BA0" w:rsidP="00EA6BA0">
      <w:pPr>
        <w:pStyle w:val="NoSpacing"/>
      </w:pPr>
      <w:r>
        <w:rPr>
          <w:noProof/>
        </w:rPr>
        <w:drawing>
          <wp:inline distT="0" distB="0" distL="0" distR="0" wp14:anchorId="5E7F4A8E" wp14:editId="545C12B6">
            <wp:extent cx="5612130" cy="1513205"/>
            <wp:effectExtent l="0" t="0" r="7620" b="0"/>
            <wp:docPr id="11" name="Imagen 1">
              <a:extLst xmlns:a="http://schemas.openxmlformats.org/drawingml/2006/main">
                <a:ext uri="{FF2B5EF4-FFF2-40B4-BE49-F238E27FC236}">
                  <a16:creationId xmlns:a16="http://schemas.microsoft.com/office/drawing/2014/main" id="{511F5442-4718-4B84-9ECB-05E9EBE96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511F5442-4718-4B84-9ECB-05E9EBE9633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513205"/>
                    </a:xfrm>
                    <a:prstGeom prst="rect">
                      <a:avLst/>
                    </a:prstGeom>
                    <a:noFill/>
                    <a:extLst/>
                  </pic:spPr>
                </pic:pic>
              </a:graphicData>
            </a:graphic>
          </wp:inline>
        </w:drawing>
      </w:r>
    </w:p>
    <w:p w14:paraId="19344C86" w14:textId="77777777" w:rsidR="00EA6BA0" w:rsidRDefault="00EA6BA0" w:rsidP="00EA6BA0">
      <w:pPr>
        <w:pStyle w:val="NoSpacing"/>
      </w:pPr>
    </w:p>
    <w:p w14:paraId="06687757" w14:textId="77777777" w:rsidR="00EA6BA0" w:rsidRDefault="00EA6BA0" w:rsidP="00EA6BA0">
      <w:pPr>
        <w:pStyle w:val="NoSpacing"/>
      </w:pPr>
    </w:p>
    <w:p w14:paraId="70B70318" w14:textId="77777777" w:rsidR="00EA6BA0" w:rsidRPr="00405903" w:rsidRDefault="00EA6BA0" w:rsidP="00EA6BA0">
      <w:pPr>
        <w:pStyle w:val="NoSpacing"/>
        <w:rPr>
          <w:b/>
        </w:rPr>
      </w:pPr>
      <w:r w:rsidRPr="00405903">
        <w:rPr>
          <w:b/>
        </w:rPr>
        <w:t>Prelación ejemplo</w:t>
      </w:r>
    </w:p>
    <w:p w14:paraId="37FE9C4A" w14:textId="77777777" w:rsidR="00EA6BA0" w:rsidRDefault="00EA6BA0" w:rsidP="00EA6BA0">
      <w:pPr>
        <w:pStyle w:val="NoSpacing"/>
      </w:pPr>
    </w:p>
    <w:p w14:paraId="3DBEA45D" w14:textId="77777777" w:rsidR="00EA6BA0" w:rsidRDefault="00EA6BA0" w:rsidP="00EA6BA0">
      <w:pPr>
        <w:pStyle w:val="NoSpacing"/>
      </w:pPr>
      <w:r>
        <w:rPr>
          <w:noProof/>
        </w:rPr>
        <w:drawing>
          <wp:inline distT="0" distB="0" distL="0" distR="0" wp14:anchorId="6B46A3E2" wp14:editId="100A1828">
            <wp:extent cx="1547914" cy="1085850"/>
            <wp:effectExtent l="0" t="0" r="0" b="0"/>
            <wp:docPr id="12" name="Imagen 3">
              <a:extLst xmlns:a="http://schemas.openxmlformats.org/drawingml/2006/main">
                <a:ext uri="{FF2B5EF4-FFF2-40B4-BE49-F238E27FC236}">
                  <a16:creationId xmlns:a16="http://schemas.microsoft.com/office/drawing/2014/main" id="{B053F2B3-B669-4A9C-903E-F8151D16F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B053F2B3-B669-4A9C-903E-F8151D16F715}"/>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35" cy="1089092"/>
                    </a:xfrm>
                    <a:prstGeom prst="rect">
                      <a:avLst/>
                    </a:prstGeom>
                    <a:noFill/>
                    <a:extLst/>
                  </pic:spPr>
                </pic:pic>
              </a:graphicData>
            </a:graphic>
          </wp:inline>
        </w:drawing>
      </w:r>
    </w:p>
    <w:p w14:paraId="55B469B0" w14:textId="77777777" w:rsidR="00EA6BA0" w:rsidRDefault="00EA6BA0" w:rsidP="00EA6BA0">
      <w:pPr>
        <w:pStyle w:val="NoSpacing"/>
      </w:pPr>
    </w:p>
    <w:p w14:paraId="05475FFB" w14:textId="77777777" w:rsidR="00EA6BA0" w:rsidRDefault="00EA6BA0" w:rsidP="00EA6BA0">
      <w:pPr>
        <w:pStyle w:val="NoSpacing"/>
      </w:pPr>
    </w:p>
    <w:p w14:paraId="1E39C7E6" w14:textId="77777777" w:rsidR="00EA6BA0" w:rsidRPr="00D623A8" w:rsidRDefault="00EA6BA0" w:rsidP="00EA6BA0">
      <w:pPr>
        <w:pStyle w:val="Heading3"/>
        <w:rPr>
          <w:b w:val="0"/>
          <w:color w:val="000000" w:themeColor="text1"/>
          <w:sz w:val="21"/>
          <w:szCs w:val="21"/>
        </w:rPr>
      </w:pPr>
      <w:r w:rsidRPr="00D623A8">
        <w:rPr>
          <w:color w:val="000000" w:themeColor="text1"/>
          <w:sz w:val="21"/>
          <w:szCs w:val="21"/>
        </w:rPr>
        <w:t>Prelación Independiente de la fecha de vencimiento</w:t>
      </w:r>
    </w:p>
    <w:p w14:paraId="29B6805F" w14:textId="77777777" w:rsidR="00EA6BA0" w:rsidRDefault="00EA6BA0" w:rsidP="00EA6BA0"/>
    <w:p w14:paraId="596790BB" w14:textId="77777777" w:rsidR="00EA6BA0" w:rsidRDefault="00EA6BA0" w:rsidP="00EF57C0">
      <w:pPr>
        <w:pStyle w:val="03Text"/>
      </w:pPr>
      <w:r>
        <w:t>Utilizando este tipo de prelación, la clave de moratorios participaría en la prelación sin tomar en cuenta las fechas de vencimiento. Tomando como base el ejemplo anterior, se cobraría la totalidad de moratorios antes de continuar con el resto de los conceptos.</w:t>
      </w:r>
    </w:p>
    <w:p w14:paraId="75283610" w14:textId="77777777" w:rsidR="00EA6BA0" w:rsidRDefault="00EA6BA0" w:rsidP="00EF57C0">
      <w:pPr>
        <w:pStyle w:val="03Text"/>
      </w:pPr>
    </w:p>
    <w:p w14:paraId="03848EE5" w14:textId="77777777" w:rsidR="00EF57C0" w:rsidRDefault="00EF57C0">
      <w:pPr>
        <w:rPr>
          <w:rFonts w:ascii="Arial" w:eastAsia="Times New Roman" w:hAnsi="Arial" w:cs="Times New Roman"/>
          <w:color w:val="auto"/>
          <w:sz w:val="22"/>
          <w:szCs w:val="20"/>
          <w:lang w:val="de-DE" w:eastAsia="en-US"/>
        </w:rPr>
      </w:pPr>
      <w:r>
        <w:br w:type="page"/>
      </w:r>
    </w:p>
    <w:p w14:paraId="22AF05BE" w14:textId="0BE8F826" w:rsidR="00EA6BA0" w:rsidRDefault="00EA6BA0" w:rsidP="00EF57C0">
      <w:pPr>
        <w:pStyle w:val="03Text"/>
      </w:pPr>
      <w:r>
        <w:lastRenderedPageBreak/>
        <w:t>Tomando en cuenta el ejemplo de la Figura #-a y la prelación ejemplo, la aplicación de pagos resultaría de la siguiente manera:</w:t>
      </w:r>
    </w:p>
    <w:p w14:paraId="2F7BFC4D" w14:textId="77777777" w:rsidR="00EA6BA0" w:rsidRDefault="00EA6BA0" w:rsidP="00EF57C0">
      <w:pPr>
        <w:pStyle w:val="03Text"/>
      </w:pPr>
    </w:p>
    <w:p w14:paraId="428AEB3E" w14:textId="77777777" w:rsidR="00EA6BA0" w:rsidRDefault="00EA6BA0" w:rsidP="00EA6BA0">
      <w:pPr>
        <w:pStyle w:val="NoSpacing"/>
      </w:pPr>
      <w:r>
        <w:rPr>
          <w:noProof/>
        </w:rPr>
        <w:drawing>
          <wp:inline distT="0" distB="0" distL="0" distR="0" wp14:anchorId="6E4D5E2A" wp14:editId="292274D5">
            <wp:extent cx="5612130" cy="1404620"/>
            <wp:effectExtent l="0" t="0" r="7620" b="5080"/>
            <wp:docPr id="13" name="Imagen 4">
              <a:extLst xmlns:a="http://schemas.openxmlformats.org/drawingml/2006/main">
                <a:ext uri="{FF2B5EF4-FFF2-40B4-BE49-F238E27FC236}">
                  <a16:creationId xmlns:a16="http://schemas.microsoft.com/office/drawing/2014/main" id="{6FDE75B6-7520-4F44-BF95-7D92955C6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6FDE75B6-7520-4F44-BF95-7D92955C6E22}"/>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404620"/>
                    </a:xfrm>
                    <a:prstGeom prst="rect">
                      <a:avLst/>
                    </a:prstGeom>
                    <a:noFill/>
                    <a:extLst/>
                  </pic:spPr>
                </pic:pic>
              </a:graphicData>
            </a:graphic>
          </wp:inline>
        </w:drawing>
      </w:r>
    </w:p>
    <w:p w14:paraId="666F781F" w14:textId="77777777" w:rsidR="00EA6BA0" w:rsidRDefault="00EA6BA0" w:rsidP="00EA6BA0">
      <w:pPr>
        <w:pStyle w:val="NoSpacing"/>
      </w:pPr>
    </w:p>
    <w:p w14:paraId="5D602BDB" w14:textId="77777777" w:rsidR="00EA6BA0" w:rsidRPr="00D623A8" w:rsidRDefault="00EA6BA0" w:rsidP="00EA6BA0">
      <w:pPr>
        <w:pStyle w:val="Heading3"/>
        <w:rPr>
          <w:b w:val="0"/>
          <w:color w:val="000000" w:themeColor="text1"/>
          <w:sz w:val="21"/>
          <w:szCs w:val="21"/>
        </w:rPr>
      </w:pPr>
      <w:r w:rsidRPr="00D623A8">
        <w:rPr>
          <w:color w:val="000000" w:themeColor="text1"/>
          <w:sz w:val="21"/>
          <w:szCs w:val="21"/>
        </w:rPr>
        <w:t>Prelación Dependiente de la fecha de vencimiento</w:t>
      </w:r>
    </w:p>
    <w:p w14:paraId="4D7F4E4B" w14:textId="77777777" w:rsidR="00EA6BA0" w:rsidRDefault="00EA6BA0" w:rsidP="00EA6BA0">
      <w:r>
        <w:rPr>
          <w:noProof/>
        </w:rPr>
        <w:drawing>
          <wp:inline distT="0" distB="0" distL="0" distR="0" wp14:anchorId="29E8E7B9" wp14:editId="670E5D9A">
            <wp:extent cx="5612130" cy="1404620"/>
            <wp:effectExtent l="0" t="0" r="7620" b="5080"/>
            <wp:docPr id="14" name="Imagen 5">
              <a:extLst xmlns:a="http://schemas.openxmlformats.org/drawingml/2006/main">
                <a:ext uri="{FF2B5EF4-FFF2-40B4-BE49-F238E27FC236}">
                  <a16:creationId xmlns:a16="http://schemas.microsoft.com/office/drawing/2014/main" id="{B01CBBD8-4C5B-42F7-A599-413A826670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B01CBBD8-4C5B-42F7-A599-413A82667068}"/>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404620"/>
                    </a:xfrm>
                    <a:prstGeom prst="rect">
                      <a:avLst/>
                    </a:prstGeom>
                    <a:noFill/>
                    <a:extLst/>
                  </pic:spPr>
                </pic:pic>
              </a:graphicData>
            </a:graphic>
          </wp:inline>
        </w:drawing>
      </w:r>
    </w:p>
    <w:p w14:paraId="27EB7601" w14:textId="77777777" w:rsidR="00EA6BA0" w:rsidRDefault="00EA6BA0" w:rsidP="00EA6BA0">
      <w:pPr>
        <w:pStyle w:val="Heading2"/>
        <w:rPr>
          <w:color w:val="000000" w:themeColor="text1"/>
          <w:sz w:val="22"/>
          <w:szCs w:val="22"/>
        </w:rPr>
      </w:pPr>
    </w:p>
    <w:p w14:paraId="0F1AC747" w14:textId="77777777" w:rsidR="00EA6BA0" w:rsidRPr="00D623A8" w:rsidRDefault="00EA6BA0" w:rsidP="00EA6BA0">
      <w:pPr>
        <w:pStyle w:val="Heading2"/>
        <w:rPr>
          <w:b w:val="0"/>
          <w:color w:val="000000" w:themeColor="text1"/>
          <w:sz w:val="22"/>
          <w:szCs w:val="22"/>
          <w:lang w:val="es-ES_tradnl"/>
        </w:rPr>
      </w:pPr>
      <w:r w:rsidRPr="00D623A8">
        <w:rPr>
          <w:color w:val="000000" w:themeColor="text1"/>
          <w:sz w:val="22"/>
          <w:szCs w:val="22"/>
          <w:lang w:val="es-ES_tradnl"/>
        </w:rPr>
        <w:t>Contabilización de Moratorios</w:t>
      </w:r>
    </w:p>
    <w:p w14:paraId="115BAA24" w14:textId="77777777" w:rsidR="00EA6BA0" w:rsidRDefault="00EA6BA0" w:rsidP="00EA6BA0">
      <w:pPr>
        <w:pStyle w:val="03Text"/>
      </w:pPr>
      <w:r>
        <w:t xml:space="preserve">Los intereses moratorios pueden contabilizarse en momentos distintos dependiendo de cuando se debe realizar la contabilización sobre el crédito (Deudor). </w:t>
      </w:r>
    </w:p>
    <w:p w14:paraId="049AD52A" w14:textId="77777777" w:rsidR="00EA6BA0" w:rsidRDefault="00EA6BA0" w:rsidP="00EA6BA0"/>
    <w:p w14:paraId="42F05492" w14:textId="77777777" w:rsidR="00EA6BA0" w:rsidRPr="00D623A8" w:rsidRDefault="00EA6BA0" w:rsidP="00EA6BA0">
      <w:pPr>
        <w:pStyle w:val="Heading3"/>
        <w:rPr>
          <w:b w:val="0"/>
          <w:color w:val="000000" w:themeColor="text1"/>
          <w:sz w:val="21"/>
        </w:rPr>
      </w:pPr>
      <w:r w:rsidRPr="00D623A8">
        <w:rPr>
          <w:color w:val="000000" w:themeColor="text1"/>
          <w:sz w:val="21"/>
        </w:rPr>
        <w:t>Provisión del Ingreso sin Cargo al Deudor</w:t>
      </w:r>
    </w:p>
    <w:p w14:paraId="18E9343E" w14:textId="77777777" w:rsidR="00EA6BA0" w:rsidRDefault="00EA6BA0" w:rsidP="00EF57C0">
      <w:pPr>
        <w:pStyle w:val="03Text"/>
      </w:pPr>
      <w:r>
        <w:t>Esta contabilización permite provisionar diariamente el ingreso sin generar una partida sobre el crédito, permitiendo que el interés moratorio sea generado solo durante una entrada de pagos. La provisión se anula automáticamente en el día T + 1, permitiendo que se contabilicen los moratorios sobre el crédito en la entrada de pagos. Esta opción permite provisionar el ingreso, y validar que una vez que los moratorios se contabilicen en los créditos estos no queden como partidas abiertas.</w:t>
      </w:r>
    </w:p>
    <w:p w14:paraId="4585E1C6" w14:textId="77777777" w:rsidR="00EA6BA0" w:rsidRDefault="00EA6BA0" w:rsidP="00EA6BA0"/>
    <w:p w14:paraId="3C334C0F" w14:textId="77777777" w:rsidR="00EA6BA0" w:rsidRDefault="00EA6BA0" w:rsidP="00EA6BA0">
      <w:r w:rsidRPr="008E030B">
        <w:rPr>
          <w:noProof/>
        </w:rPr>
        <w:lastRenderedPageBreak/>
        <w:drawing>
          <wp:inline distT="0" distB="0" distL="0" distR="0" wp14:anchorId="2D29BC08" wp14:editId="351F45A4">
            <wp:extent cx="4798555" cy="2391676"/>
            <wp:effectExtent l="0" t="0" r="254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174" cy="2397966"/>
                    </a:xfrm>
                    <a:prstGeom prst="rect">
                      <a:avLst/>
                    </a:prstGeom>
                  </pic:spPr>
                </pic:pic>
              </a:graphicData>
            </a:graphic>
          </wp:inline>
        </w:drawing>
      </w:r>
    </w:p>
    <w:p w14:paraId="6CAD4A97" w14:textId="77777777" w:rsidR="00EA6BA0" w:rsidRPr="00D623A8" w:rsidRDefault="00EA6BA0" w:rsidP="00EA6BA0">
      <w:pPr>
        <w:pStyle w:val="Heading3"/>
        <w:rPr>
          <w:b w:val="0"/>
          <w:color w:val="000000" w:themeColor="text1"/>
          <w:sz w:val="21"/>
        </w:rPr>
      </w:pPr>
      <w:r w:rsidRPr="00D623A8">
        <w:rPr>
          <w:color w:val="000000" w:themeColor="text1"/>
          <w:sz w:val="21"/>
        </w:rPr>
        <w:t>Cargo a Deudor con Abono a Ingreso por Interés Moratorio</w:t>
      </w:r>
    </w:p>
    <w:p w14:paraId="4F136649" w14:textId="77777777" w:rsidR="00EA6BA0" w:rsidRPr="008E030B" w:rsidRDefault="00EA6BA0" w:rsidP="00EF57C0">
      <w:pPr>
        <w:pStyle w:val="03Text"/>
      </w:pPr>
      <w:r>
        <w:t>Se contabilizan los intereses moratorios directamente sobre el crédito en el momento en que se generan.</w:t>
      </w:r>
    </w:p>
    <w:p w14:paraId="3647D9DC" w14:textId="77777777" w:rsidR="00EA6BA0" w:rsidRDefault="00EA6BA0" w:rsidP="00EA6BA0"/>
    <w:p w14:paraId="7D7D9081" w14:textId="77777777" w:rsidR="00EA6BA0" w:rsidRPr="00EA6BA0" w:rsidRDefault="00EA6BA0" w:rsidP="00EA6BA0">
      <w:r w:rsidRPr="008E030B">
        <w:rPr>
          <w:noProof/>
        </w:rPr>
        <w:drawing>
          <wp:inline distT="0" distB="0" distL="0" distR="0" wp14:anchorId="0BBF6A0A" wp14:editId="4953C3B8">
            <wp:extent cx="4684255" cy="1125218"/>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9018" cy="1131166"/>
                    </a:xfrm>
                    <a:prstGeom prst="rect">
                      <a:avLst/>
                    </a:prstGeom>
                  </pic:spPr>
                </pic:pic>
              </a:graphicData>
            </a:graphic>
          </wp:inline>
        </w:drawing>
      </w:r>
    </w:p>
    <w:p w14:paraId="551D9EEC" w14:textId="77777777" w:rsidR="00EA6BA0" w:rsidRDefault="00EA6BA0" w:rsidP="00EA6BA0">
      <w:pPr>
        <w:pStyle w:val="Heading2"/>
        <w:rPr>
          <w:lang w:val="es-ES_tradnl"/>
        </w:rPr>
      </w:pPr>
      <w:r w:rsidRPr="00D623A8">
        <w:rPr>
          <w:color w:val="000000" w:themeColor="text1"/>
          <w:sz w:val="22"/>
          <w:szCs w:val="22"/>
          <w:lang w:val="es-ES_tradnl"/>
        </w:rPr>
        <w:t>Con</w:t>
      </w:r>
      <w:r>
        <w:rPr>
          <w:color w:val="000000" w:themeColor="text1"/>
          <w:sz w:val="22"/>
          <w:szCs w:val="22"/>
          <w:lang w:val="es-ES_tradnl"/>
        </w:rPr>
        <w:t>figuraciones</w:t>
      </w:r>
    </w:p>
    <w:p w14:paraId="6C669986" w14:textId="77777777" w:rsidR="00EA6BA0" w:rsidRDefault="00EA6BA0" w:rsidP="00EA6BA0">
      <w:pPr>
        <w:pStyle w:val="03Text"/>
      </w:pPr>
      <w:r>
        <w:t xml:space="preserve">Los procesos de cálculo y contabilización pueden configurarse mediante el cluster de vistas de mantenimiento </w:t>
      </w:r>
      <w:r w:rsidRPr="0084177A">
        <w:t>ZLM_CV_CONF_MORA</w:t>
      </w:r>
      <w:r>
        <w:t>. En esta herramienta de configuración pueden parametrizarse:</w:t>
      </w:r>
    </w:p>
    <w:p w14:paraId="371CA90F" w14:textId="77777777" w:rsidR="00EA6BA0" w:rsidRDefault="00EA6BA0" w:rsidP="00EA6BA0">
      <w:pPr>
        <w:pStyle w:val="NoSpacing"/>
        <w:jc w:val="both"/>
        <w:rPr>
          <w:lang w:val="es-ES_tradnl"/>
        </w:rPr>
      </w:pPr>
    </w:p>
    <w:p w14:paraId="618E7632" w14:textId="77777777" w:rsidR="00EA6BA0" w:rsidRPr="00EF57C0" w:rsidRDefault="00EA6BA0" w:rsidP="00EA6BA0">
      <w:pPr>
        <w:pStyle w:val="NoSpacing"/>
        <w:numPr>
          <w:ilvl w:val="0"/>
          <w:numId w:val="12"/>
        </w:numPr>
        <w:jc w:val="both"/>
        <w:rPr>
          <w:rFonts w:ascii="Arial" w:hAnsi="Arial" w:cs="Arial"/>
          <w:lang w:val="es-ES_tradnl"/>
        </w:rPr>
      </w:pPr>
      <w:r w:rsidRPr="00EF57C0">
        <w:rPr>
          <w:rFonts w:ascii="Arial" w:hAnsi="Arial" w:cs="Arial"/>
          <w:lang w:val="es-ES_tradnl"/>
        </w:rPr>
        <w:t>Claves de movimiento de partidas que deben tomarse en cuenta para el cálculo, así como las claves de movimiento de los moratorios ya contabilizados.</w:t>
      </w:r>
    </w:p>
    <w:p w14:paraId="31593C86" w14:textId="77777777" w:rsidR="00EA6BA0" w:rsidRPr="00EF57C0" w:rsidRDefault="00EA6BA0" w:rsidP="00EA6BA0">
      <w:pPr>
        <w:pStyle w:val="NoSpacing"/>
        <w:numPr>
          <w:ilvl w:val="1"/>
          <w:numId w:val="12"/>
        </w:numPr>
        <w:jc w:val="both"/>
        <w:rPr>
          <w:rFonts w:ascii="Arial" w:hAnsi="Arial" w:cs="Arial"/>
          <w:lang w:val="es-ES_tradnl"/>
        </w:rPr>
      </w:pPr>
      <w:r w:rsidRPr="00EF57C0">
        <w:rPr>
          <w:rFonts w:ascii="Arial" w:hAnsi="Arial" w:cs="Arial"/>
          <w:lang w:val="es-ES_tradnl"/>
        </w:rPr>
        <w:t>Con esta configuración podría modificarse la base de cálculo, tomando en cuenta más tipos de partidas que el default de capital.</w:t>
      </w:r>
    </w:p>
    <w:p w14:paraId="4773AAC9" w14:textId="3B269D92" w:rsidR="00EA6BA0" w:rsidRPr="00EF57C0" w:rsidRDefault="00EA6BA0" w:rsidP="00EA6BA0">
      <w:pPr>
        <w:pStyle w:val="NoSpacing"/>
        <w:numPr>
          <w:ilvl w:val="1"/>
          <w:numId w:val="12"/>
        </w:numPr>
        <w:jc w:val="both"/>
        <w:rPr>
          <w:rFonts w:ascii="Arial" w:hAnsi="Arial" w:cs="Arial"/>
          <w:lang w:val="es-ES_tradnl"/>
        </w:rPr>
      </w:pPr>
      <w:r w:rsidRPr="00EF57C0">
        <w:rPr>
          <w:rFonts w:ascii="Arial" w:hAnsi="Arial" w:cs="Arial"/>
          <w:lang w:val="es-ES_tradnl"/>
        </w:rPr>
        <w:t xml:space="preserve">Se configuran las claves de movimiento de los moratorios. Estas claves son necesarias para buscar en el flujo de caja del préstamo los moratorios ya contabilizados, y solo permitir la contabilización de la diferencia entre los moratorios calculados en la tabla </w:t>
      </w:r>
      <w:r w:rsidR="00DB475C">
        <w:rPr>
          <w:rFonts w:ascii="Arial" w:hAnsi="Arial" w:cs="Arial"/>
          <w:lang w:val="es-ES_tradnl"/>
        </w:rPr>
        <w:t>ZMORATORIOS</w:t>
      </w:r>
      <w:r w:rsidRPr="00EF57C0">
        <w:rPr>
          <w:rFonts w:ascii="Arial" w:hAnsi="Arial" w:cs="Arial"/>
          <w:lang w:val="es-ES_tradnl"/>
        </w:rPr>
        <w:t xml:space="preserve"> y los moratorios ya contabilizados.</w:t>
      </w:r>
    </w:p>
    <w:p w14:paraId="3B6BAD26" w14:textId="77777777" w:rsidR="00EA6BA0" w:rsidRPr="00EF57C0" w:rsidRDefault="00EA6BA0" w:rsidP="00EA6BA0">
      <w:pPr>
        <w:pStyle w:val="NoSpacing"/>
        <w:numPr>
          <w:ilvl w:val="0"/>
          <w:numId w:val="12"/>
        </w:numPr>
        <w:jc w:val="both"/>
        <w:rPr>
          <w:rFonts w:ascii="Arial" w:hAnsi="Arial" w:cs="Arial"/>
          <w:lang w:val="es-ES_tradnl"/>
        </w:rPr>
      </w:pPr>
      <w:r w:rsidRPr="00EF57C0">
        <w:rPr>
          <w:rFonts w:ascii="Arial" w:hAnsi="Arial" w:cs="Arial"/>
          <w:lang w:val="es-ES_tradnl"/>
        </w:rPr>
        <w:t>Productos crediticios que calcularán moratorios, así como los días de gracia que aplican por producto.</w:t>
      </w:r>
    </w:p>
    <w:p w14:paraId="2CDE5343" w14:textId="77777777" w:rsidR="00EA6BA0" w:rsidRPr="00EF57C0" w:rsidRDefault="00EA6BA0" w:rsidP="00EA6BA0">
      <w:pPr>
        <w:pStyle w:val="NoSpacing"/>
        <w:numPr>
          <w:ilvl w:val="1"/>
          <w:numId w:val="12"/>
        </w:numPr>
        <w:jc w:val="both"/>
        <w:rPr>
          <w:rFonts w:ascii="Arial" w:hAnsi="Arial" w:cs="Arial"/>
          <w:lang w:val="es-ES_tradnl"/>
        </w:rPr>
      </w:pPr>
      <w:r w:rsidRPr="00EF57C0">
        <w:rPr>
          <w:rFonts w:ascii="Arial" w:hAnsi="Arial" w:cs="Arial"/>
          <w:lang w:val="es-ES_tradnl"/>
        </w:rPr>
        <w:t>Mediante esta configuración podrá activarse el cálculo de moratorios por producto, así como los días de gracia que apliquen.</w:t>
      </w:r>
    </w:p>
    <w:p w14:paraId="682CFD9D" w14:textId="77777777" w:rsidR="00EA6BA0" w:rsidRPr="00EF57C0" w:rsidRDefault="00EA6BA0" w:rsidP="00EA6BA0">
      <w:pPr>
        <w:pStyle w:val="NoSpacing"/>
        <w:numPr>
          <w:ilvl w:val="0"/>
          <w:numId w:val="12"/>
        </w:numPr>
        <w:jc w:val="both"/>
        <w:rPr>
          <w:rFonts w:ascii="Arial" w:hAnsi="Arial" w:cs="Arial"/>
          <w:lang w:val="es-ES_tradnl"/>
        </w:rPr>
      </w:pPr>
      <w:r w:rsidRPr="00EF57C0">
        <w:rPr>
          <w:rFonts w:ascii="Arial" w:hAnsi="Arial" w:cs="Arial"/>
          <w:lang w:val="es-ES_tradnl"/>
        </w:rPr>
        <w:t>Clase de condición de moratorios de la cual se leerá el múltiplo moratorio.</w:t>
      </w:r>
    </w:p>
    <w:p w14:paraId="210A6CCB" w14:textId="77777777" w:rsidR="00EA6BA0" w:rsidRPr="00EF57C0" w:rsidRDefault="00EA6BA0" w:rsidP="00EA6BA0">
      <w:pPr>
        <w:pStyle w:val="NoSpacing"/>
        <w:numPr>
          <w:ilvl w:val="1"/>
          <w:numId w:val="12"/>
        </w:numPr>
        <w:jc w:val="both"/>
        <w:rPr>
          <w:rFonts w:ascii="Arial" w:hAnsi="Arial" w:cs="Arial"/>
          <w:lang w:val="es-ES_tradnl"/>
        </w:rPr>
      </w:pPr>
      <w:r w:rsidRPr="00EF57C0">
        <w:rPr>
          <w:rFonts w:ascii="Arial" w:hAnsi="Arial" w:cs="Arial"/>
          <w:lang w:val="es-ES_tradnl"/>
        </w:rPr>
        <w:t>Mediante esta configuración puede especificarse la clase(s) de condición de las cuales se debe obtener el múltiplo moratorio.</w:t>
      </w:r>
    </w:p>
    <w:p w14:paraId="27FC6BC8" w14:textId="77777777" w:rsidR="00EA6BA0" w:rsidRPr="00EF57C0" w:rsidRDefault="00EA6BA0" w:rsidP="00EA6BA0">
      <w:pPr>
        <w:pStyle w:val="NoSpacing"/>
        <w:numPr>
          <w:ilvl w:val="0"/>
          <w:numId w:val="12"/>
        </w:numPr>
        <w:jc w:val="both"/>
        <w:rPr>
          <w:rFonts w:ascii="Arial" w:hAnsi="Arial" w:cs="Arial"/>
          <w:lang w:val="es-ES_tradnl"/>
        </w:rPr>
      </w:pPr>
      <w:r w:rsidRPr="00EF57C0">
        <w:rPr>
          <w:rFonts w:ascii="Arial" w:hAnsi="Arial" w:cs="Arial"/>
          <w:lang w:val="es-ES_tradnl"/>
        </w:rPr>
        <w:t>Clave de movimiento para la contabilización de los moratorios.</w:t>
      </w:r>
    </w:p>
    <w:p w14:paraId="19BFAECD" w14:textId="77777777" w:rsidR="00EA6BA0" w:rsidRPr="00EF57C0" w:rsidRDefault="00EA6BA0" w:rsidP="00EA6BA0">
      <w:pPr>
        <w:pStyle w:val="NoSpacing"/>
        <w:numPr>
          <w:ilvl w:val="1"/>
          <w:numId w:val="12"/>
        </w:numPr>
        <w:jc w:val="both"/>
        <w:rPr>
          <w:rFonts w:ascii="Arial" w:hAnsi="Arial" w:cs="Arial"/>
          <w:lang w:val="es-ES_tradnl"/>
        </w:rPr>
      </w:pPr>
      <w:r w:rsidRPr="00EF57C0">
        <w:rPr>
          <w:rFonts w:ascii="Arial" w:hAnsi="Arial" w:cs="Arial"/>
          <w:lang w:val="es-ES_tradnl"/>
        </w:rPr>
        <w:lastRenderedPageBreak/>
        <w:t>Mediante esta configuración podrá ajustarse la clave de movimiento con la cual quiere contabilizarse un interés moratorio.</w:t>
      </w:r>
    </w:p>
    <w:p w14:paraId="69A1AB76" w14:textId="77777777" w:rsidR="0049240F" w:rsidRPr="00AB0C28" w:rsidRDefault="0049240F" w:rsidP="0049240F">
      <w:pPr>
        <w:pStyle w:val="TableHeading1"/>
        <w:rPr>
          <w:lang w:val="es-ES_tradnl"/>
        </w:rPr>
      </w:pPr>
      <w:r w:rsidRPr="00AB0C28">
        <w:rPr>
          <w:lang w:val="es-ES_tradnl"/>
        </w:rPr>
        <w:t>Interfaz Gráfica</w:t>
      </w:r>
      <w:r>
        <w:rPr>
          <w:lang w:val="es-ES_tradnl"/>
        </w:rPr>
        <w:t xml:space="preserve"> de Usuario</w:t>
      </w:r>
    </w:p>
    <w:p w14:paraId="7A3BC886" w14:textId="77777777" w:rsidR="00EA6BA0" w:rsidRPr="00EF57C0" w:rsidRDefault="00EA6BA0" w:rsidP="00EA6BA0">
      <w:pPr>
        <w:pStyle w:val="NoSpacing"/>
        <w:rPr>
          <w:rFonts w:ascii="Arial" w:hAnsi="Arial" w:cs="Arial"/>
          <w:i/>
          <w:lang w:val="es-ES_tradnl"/>
        </w:rPr>
      </w:pPr>
      <w:r w:rsidRPr="00EF57C0">
        <w:rPr>
          <w:rFonts w:ascii="Arial" w:hAnsi="Arial" w:cs="Arial"/>
          <w:lang w:val="es-ES_tradnl"/>
        </w:rPr>
        <w:t>Se utilizará una pantalla similar a la mostrada a continuación:</w:t>
      </w:r>
    </w:p>
    <w:p w14:paraId="6288A3C7" w14:textId="77777777" w:rsidR="00EA6BA0" w:rsidRDefault="00EA6BA0" w:rsidP="00EA6BA0">
      <w:pPr>
        <w:pStyle w:val="NoSpacing"/>
        <w:rPr>
          <w:i/>
          <w:lang w:val="es-ES_tradnl"/>
        </w:rPr>
      </w:pPr>
    </w:p>
    <w:p w14:paraId="2F000719" w14:textId="77777777" w:rsidR="00EA6BA0" w:rsidRDefault="00EA6BA0" w:rsidP="00EA6BA0">
      <w:pPr>
        <w:pStyle w:val="NoSpacing"/>
        <w:rPr>
          <w:i/>
          <w:lang w:val="es-ES_tradnl"/>
        </w:rPr>
      </w:pPr>
      <w:r w:rsidRPr="00E42947">
        <w:rPr>
          <w:noProof/>
        </w:rPr>
        <w:drawing>
          <wp:inline distT="0" distB="0" distL="0" distR="0" wp14:anchorId="2D884BA0" wp14:editId="60CA1489">
            <wp:extent cx="5612130" cy="1363345"/>
            <wp:effectExtent l="0" t="0" r="1270" b="8255"/>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363345"/>
                    </a:xfrm>
                    <a:prstGeom prst="rect">
                      <a:avLst/>
                    </a:prstGeom>
                  </pic:spPr>
                </pic:pic>
              </a:graphicData>
            </a:graphic>
          </wp:inline>
        </w:drawing>
      </w:r>
    </w:p>
    <w:p w14:paraId="2F1D22F3" w14:textId="77777777" w:rsidR="00EA6BA0" w:rsidRPr="00FC2902" w:rsidRDefault="00EA6BA0" w:rsidP="00EA6BA0">
      <w:pPr>
        <w:pStyle w:val="NoSpacing"/>
        <w:rPr>
          <w:i/>
          <w:lang w:val="es-ES_tradnl"/>
        </w:rPr>
      </w:pPr>
    </w:p>
    <w:p w14:paraId="0BD28817" w14:textId="77777777" w:rsidR="00EA6BA0" w:rsidRDefault="00EA6BA0" w:rsidP="0049240F">
      <w:pPr>
        <w:pStyle w:val="TableHeading1"/>
        <w:rPr>
          <w:lang w:val="es-ES_tradnl"/>
        </w:rPr>
      </w:pPr>
    </w:p>
    <w:p w14:paraId="26BB9C98" w14:textId="77777777" w:rsidR="00EA6BA0" w:rsidRDefault="00EA6BA0" w:rsidP="0049240F">
      <w:pPr>
        <w:pStyle w:val="TableHeading1"/>
        <w:rPr>
          <w:lang w:val="es-ES_tradnl"/>
        </w:rPr>
      </w:pPr>
    </w:p>
    <w:p w14:paraId="06733C94" w14:textId="77777777" w:rsidR="0049240F" w:rsidRDefault="0049240F" w:rsidP="00EA6BA0">
      <w:pPr>
        <w:pStyle w:val="TableHeading1"/>
        <w:rPr>
          <w:lang w:val="es-ES_tradnl"/>
        </w:rPr>
      </w:pPr>
      <w:r w:rsidRPr="00E92C41">
        <w:rPr>
          <w:lang w:val="es-ES_tradnl"/>
        </w:rPr>
        <w:t>Interfaces a Otros Procesos</w:t>
      </w: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49240F" w:rsidRPr="00E92C41" w14:paraId="0AEE20B5" w14:textId="77777777" w:rsidTr="00461BC1">
        <w:trPr>
          <w:trHeight w:val="464"/>
        </w:trPr>
        <w:tc>
          <w:tcPr>
            <w:tcW w:w="10519" w:type="dxa"/>
            <w:gridSpan w:val="7"/>
            <w:shd w:val="clear" w:color="auto" w:fill="4F81BD"/>
          </w:tcPr>
          <w:p w14:paraId="0DE7A693" w14:textId="77777777" w:rsidR="0049240F" w:rsidRPr="00E92C41" w:rsidRDefault="0049240F" w:rsidP="00461BC1">
            <w:pPr>
              <w:pStyle w:val="08TableHeading"/>
              <w:rPr>
                <w:color w:val="FFFFFF"/>
                <w:lang w:val="es-ES_tradnl"/>
              </w:rPr>
            </w:pPr>
            <w:r w:rsidRPr="00E92C41">
              <w:rPr>
                <w:color w:val="FFFFFF"/>
                <w:lang w:val="es-ES_tradnl"/>
              </w:rPr>
              <w:t>Interface</w:t>
            </w:r>
          </w:p>
        </w:tc>
      </w:tr>
      <w:tr w:rsidR="0049240F" w:rsidRPr="00E92C41" w14:paraId="0CD98907" w14:textId="77777777" w:rsidTr="00461BC1">
        <w:tblPrEx>
          <w:tblLook w:val="00A0" w:firstRow="1" w:lastRow="0" w:firstColumn="1" w:lastColumn="0" w:noHBand="0" w:noVBand="0"/>
        </w:tblPrEx>
        <w:trPr>
          <w:trHeight w:val="546"/>
        </w:trPr>
        <w:tc>
          <w:tcPr>
            <w:tcW w:w="869" w:type="dxa"/>
            <w:shd w:val="clear" w:color="auto" w:fill="D9D9D9"/>
          </w:tcPr>
          <w:p w14:paraId="6C698848" w14:textId="77777777" w:rsidR="0049240F" w:rsidRPr="00E92C41" w:rsidRDefault="0049240F" w:rsidP="00461BC1">
            <w:pPr>
              <w:pStyle w:val="09TableContent1"/>
              <w:rPr>
                <w:sz w:val="18"/>
                <w:lang w:val="es-ES_tradnl"/>
              </w:rPr>
            </w:pPr>
            <w:r w:rsidRPr="00E92C41">
              <w:rPr>
                <w:sz w:val="18"/>
                <w:lang w:val="es-ES_tradnl"/>
              </w:rPr>
              <w:t>ID</w:t>
            </w:r>
          </w:p>
        </w:tc>
        <w:tc>
          <w:tcPr>
            <w:tcW w:w="2279" w:type="dxa"/>
            <w:shd w:val="clear" w:color="auto" w:fill="D9D9D9"/>
          </w:tcPr>
          <w:p w14:paraId="279E2BC4" w14:textId="77777777" w:rsidR="0049240F" w:rsidRPr="00E92C41" w:rsidRDefault="0049240F" w:rsidP="00461BC1">
            <w:pPr>
              <w:pStyle w:val="09TableContent1"/>
              <w:rPr>
                <w:sz w:val="18"/>
                <w:lang w:val="es-ES_tradnl"/>
              </w:rPr>
            </w:pPr>
            <w:r w:rsidRPr="00E92C41">
              <w:rPr>
                <w:sz w:val="18"/>
                <w:lang w:val="es-ES_tradnl"/>
              </w:rPr>
              <w:t>Description</w:t>
            </w:r>
          </w:p>
        </w:tc>
        <w:tc>
          <w:tcPr>
            <w:tcW w:w="1701" w:type="dxa"/>
            <w:shd w:val="clear" w:color="auto" w:fill="D9D9D9"/>
          </w:tcPr>
          <w:p w14:paraId="7A01D08C" w14:textId="77777777" w:rsidR="0049240F" w:rsidRPr="00E92C41" w:rsidRDefault="0049240F" w:rsidP="00461BC1">
            <w:pPr>
              <w:pStyle w:val="09TableContent1"/>
              <w:rPr>
                <w:sz w:val="18"/>
                <w:lang w:val="es-ES_tradnl"/>
              </w:rPr>
            </w:pPr>
            <w:r w:rsidRPr="00E92C41">
              <w:rPr>
                <w:sz w:val="18"/>
                <w:lang w:val="es-ES_tradnl"/>
              </w:rPr>
              <w:t>Interface Method</w:t>
            </w:r>
          </w:p>
        </w:tc>
        <w:tc>
          <w:tcPr>
            <w:tcW w:w="1275" w:type="dxa"/>
            <w:shd w:val="clear" w:color="auto" w:fill="D9D9D9"/>
          </w:tcPr>
          <w:p w14:paraId="32AA7C9A" w14:textId="77777777" w:rsidR="0049240F" w:rsidRPr="00E92C41" w:rsidRDefault="0049240F" w:rsidP="00461BC1">
            <w:pPr>
              <w:pStyle w:val="09TableContent1"/>
              <w:rPr>
                <w:sz w:val="18"/>
                <w:lang w:val="es-ES_tradnl"/>
              </w:rPr>
            </w:pPr>
            <w:r w:rsidRPr="00E92C41">
              <w:rPr>
                <w:sz w:val="18"/>
                <w:lang w:val="es-ES_tradnl"/>
              </w:rPr>
              <w:t>Applications</w:t>
            </w:r>
          </w:p>
        </w:tc>
        <w:tc>
          <w:tcPr>
            <w:tcW w:w="1418" w:type="dxa"/>
            <w:shd w:val="clear" w:color="auto" w:fill="D9D9D9"/>
          </w:tcPr>
          <w:p w14:paraId="517AEF98" w14:textId="77777777" w:rsidR="0049240F" w:rsidRPr="00E92C41" w:rsidRDefault="0049240F" w:rsidP="00461BC1">
            <w:pPr>
              <w:pStyle w:val="09TableContent1"/>
              <w:rPr>
                <w:sz w:val="18"/>
                <w:lang w:val="es-ES_tradnl"/>
              </w:rPr>
            </w:pPr>
            <w:r w:rsidRPr="00E92C41">
              <w:rPr>
                <w:sz w:val="18"/>
                <w:lang w:val="es-ES_tradnl"/>
              </w:rPr>
              <w:t>Data Elements</w:t>
            </w:r>
          </w:p>
        </w:tc>
        <w:tc>
          <w:tcPr>
            <w:tcW w:w="1984" w:type="dxa"/>
            <w:shd w:val="clear" w:color="auto" w:fill="D9D9D9"/>
          </w:tcPr>
          <w:p w14:paraId="74467747" w14:textId="77777777" w:rsidR="0049240F" w:rsidRPr="00E92C41" w:rsidRDefault="0049240F" w:rsidP="00461BC1">
            <w:pPr>
              <w:pStyle w:val="09TableContent1"/>
              <w:rPr>
                <w:sz w:val="18"/>
                <w:lang w:val="es-ES_tradnl"/>
              </w:rPr>
            </w:pPr>
            <w:r w:rsidRPr="00E92C41">
              <w:rPr>
                <w:sz w:val="18"/>
                <w:lang w:val="es-ES_tradnl"/>
              </w:rPr>
              <w:t>Frequency / Volumes</w:t>
            </w:r>
          </w:p>
        </w:tc>
        <w:tc>
          <w:tcPr>
            <w:tcW w:w="993" w:type="dxa"/>
            <w:shd w:val="clear" w:color="auto" w:fill="D9D9D9"/>
          </w:tcPr>
          <w:p w14:paraId="4E5ACF8F" w14:textId="77777777" w:rsidR="0049240F" w:rsidRPr="00E92C41" w:rsidRDefault="0049240F" w:rsidP="00461BC1">
            <w:pPr>
              <w:pStyle w:val="09TableContent1"/>
              <w:rPr>
                <w:sz w:val="18"/>
                <w:lang w:val="es-ES_tradnl"/>
              </w:rPr>
            </w:pPr>
            <w:r w:rsidRPr="00E92C41">
              <w:rPr>
                <w:sz w:val="18"/>
                <w:lang w:val="es-ES_tradnl"/>
              </w:rPr>
              <w:t>Owner</w:t>
            </w:r>
          </w:p>
        </w:tc>
      </w:tr>
      <w:tr w:rsidR="0049240F" w:rsidRPr="00E92C41" w14:paraId="3D9ADAEC" w14:textId="77777777" w:rsidTr="00461BC1">
        <w:tblPrEx>
          <w:tblLook w:val="00A0" w:firstRow="1" w:lastRow="0" w:firstColumn="1" w:lastColumn="0" w:noHBand="0" w:noVBand="0"/>
        </w:tblPrEx>
        <w:trPr>
          <w:trHeight w:val="388"/>
        </w:trPr>
        <w:tc>
          <w:tcPr>
            <w:tcW w:w="869" w:type="dxa"/>
          </w:tcPr>
          <w:p w14:paraId="106A907C" w14:textId="77777777" w:rsidR="0049240F" w:rsidRPr="00E92C41" w:rsidRDefault="00EA6BA0" w:rsidP="00461BC1">
            <w:pPr>
              <w:pStyle w:val="09TableContent1"/>
              <w:rPr>
                <w:lang w:val="es-ES_tradnl"/>
              </w:rPr>
            </w:pPr>
            <w:r>
              <w:rPr>
                <w:lang w:val="es-ES_tradnl"/>
              </w:rPr>
              <w:t>NA</w:t>
            </w:r>
          </w:p>
        </w:tc>
        <w:tc>
          <w:tcPr>
            <w:tcW w:w="2279" w:type="dxa"/>
          </w:tcPr>
          <w:p w14:paraId="6335AEB3" w14:textId="77777777" w:rsidR="0049240F" w:rsidRPr="00E92C41" w:rsidRDefault="0049240F" w:rsidP="00461BC1">
            <w:pPr>
              <w:pStyle w:val="09TableContent1"/>
              <w:rPr>
                <w:lang w:val="es-ES_tradnl"/>
              </w:rPr>
            </w:pPr>
          </w:p>
        </w:tc>
        <w:tc>
          <w:tcPr>
            <w:tcW w:w="1701" w:type="dxa"/>
          </w:tcPr>
          <w:p w14:paraId="1D7BF813" w14:textId="77777777" w:rsidR="0049240F" w:rsidRPr="00E92C41" w:rsidRDefault="0049240F" w:rsidP="00461BC1">
            <w:pPr>
              <w:pStyle w:val="09TableContent1"/>
              <w:rPr>
                <w:lang w:val="es-ES_tradnl"/>
              </w:rPr>
            </w:pPr>
          </w:p>
        </w:tc>
        <w:tc>
          <w:tcPr>
            <w:tcW w:w="1275" w:type="dxa"/>
          </w:tcPr>
          <w:p w14:paraId="37E8ABB9" w14:textId="77777777" w:rsidR="0049240F" w:rsidRPr="00E92C41" w:rsidRDefault="0049240F" w:rsidP="00461BC1">
            <w:pPr>
              <w:pStyle w:val="09TableContent1"/>
              <w:rPr>
                <w:lang w:val="es-ES_tradnl"/>
              </w:rPr>
            </w:pPr>
          </w:p>
        </w:tc>
        <w:tc>
          <w:tcPr>
            <w:tcW w:w="1418" w:type="dxa"/>
          </w:tcPr>
          <w:p w14:paraId="7410A23C" w14:textId="77777777" w:rsidR="0049240F" w:rsidRPr="00E92C41" w:rsidRDefault="0049240F" w:rsidP="00461BC1">
            <w:pPr>
              <w:pStyle w:val="09TableContent1"/>
              <w:rPr>
                <w:lang w:val="es-ES_tradnl"/>
              </w:rPr>
            </w:pPr>
          </w:p>
        </w:tc>
        <w:tc>
          <w:tcPr>
            <w:tcW w:w="1984" w:type="dxa"/>
          </w:tcPr>
          <w:p w14:paraId="3D2CC352" w14:textId="77777777" w:rsidR="0049240F" w:rsidRPr="00E92C41" w:rsidRDefault="0049240F" w:rsidP="00461BC1">
            <w:pPr>
              <w:pStyle w:val="09TableContent1"/>
              <w:rPr>
                <w:lang w:val="es-ES_tradnl"/>
              </w:rPr>
            </w:pPr>
          </w:p>
        </w:tc>
        <w:tc>
          <w:tcPr>
            <w:tcW w:w="993" w:type="dxa"/>
          </w:tcPr>
          <w:p w14:paraId="794DED70" w14:textId="77777777" w:rsidR="0049240F" w:rsidRPr="00E92C41" w:rsidRDefault="0049240F" w:rsidP="00461BC1">
            <w:pPr>
              <w:pStyle w:val="09TableContent1"/>
              <w:rPr>
                <w:lang w:val="es-ES_tradnl"/>
              </w:rPr>
            </w:pPr>
          </w:p>
        </w:tc>
      </w:tr>
    </w:tbl>
    <w:p w14:paraId="78CD65AD" w14:textId="77777777" w:rsidR="0049240F" w:rsidRDefault="0049240F" w:rsidP="0049240F">
      <w:pPr>
        <w:rPr>
          <w:lang w:val="es-ES_tradnl" w:eastAsia="de-DE"/>
        </w:rPr>
      </w:pPr>
    </w:p>
    <w:p w14:paraId="7AC284CC" w14:textId="77777777" w:rsidR="0049240F" w:rsidRDefault="0049240F" w:rsidP="0049240F">
      <w:pPr>
        <w:pStyle w:val="90InstructionsText"/>
        <w:rPr>
          <w:rFonts w:asciiTheme="minorHAnsi" w:hAnsiTheme="minorHAnsi"/>
          <w:b/>
          <w:sz w:val="21"/>
          <w:szCs w:val="21"/>
          <w:u w:val="single"/>
          <w:lang w:val="es-ES_tradnl"/>
        </w:rPr>
      </w:pPr>
    </w:p>
    <w:p w14:paraId="136D7621" w14:textId="77777777" w:rsidR="0049240F" w:rsidRDefault="0049240F" w:rsidP="0049240F">
      <w:pPr>
        <w:pStyle w:val="TableHeading1"/>
        <w:rPr>
          <w:lang w:val="es-ES_tradnl"/>
        </w:rPr>
      </w:pPr>
      <w:r>
        <w:rPr>
          <w:lang w:val="es-ES_tradnl"/>
        </w:rPr>
        <w:t>Alternativas de Solución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3539"/>
        <w:gridCol w:w="3254"/>
      </w:tblGrid>
      <w:tr w:rsidR="0049240F" w:rsidRPr="003D72EB" w14:paraId="6B5FBE82" w14:textId="77777777" w:rsidTr="00461BC1">
        <w:trPr>
          <w:jc w:val="center"/>
        </w:trPr>
        <w:tc>
          <w:tcPr>
            <w:tcW w:w="2557" w:type="dxa"/>
            <w:shd w:val="clear" w:color="auto" w:fill="F3F3F3"/>
            <w:vAlign w:val="center"/>
          </w:tcPr>
          <w:p w14:paraId="695998BE" w14:textId="77777777" w:rsidR="0049240F" w:rsidRPr="00EF57C0" w:rsidRDefault="0049240F" w:rsidP="00461BC1">
            <w:pPr>
              <w:jc w:val="center"/>
              <w:outlineLvl w:val="0"/>
              <w:rPr>
                <w:rFonts w:ascii="Arial" w:hAnsi="Arial" w:cs="Arial"/>
                <w:b/>
                <w:sz w:val="20"/>
                <w:szCs w:val="20"/>
              </w:rPr>
            </w:pPr>
            <w:r w:rsidRPr="00EF57C0">
              <w:rPr>
                <w:rFonts w:ascii="Arial" w:hAnsi="Arial" w:cs="Arial"/>
                <w:b/>
                <w:sz w:val="20"/>
                <w:szCs w:val="20"/>
              </w:rPr>
              <w:t>Alternativas de Solución</w:t>
            </w:r>
          </w:p>
        </w:tc>
        <w:tc>
          <w:tcPr>
            <w:tcW w:w="3539" w:type="dxa"/>
            <w:shd w:val="clear" w:color="auto" w:fill="F3F3F3"/>
            <w:vAlign w:val="center"/>
          </w:tcPr>
          <w:p w14:paraId="2D45992D" w14:textId="77777777" w:rsidR="0049240F" w:rsidRPr="00EF57C0" w:rsidRDefault="0049240F" w:rsidP="00461BC1">
            <w:pPr>
              <w:jc w:val="center"/>
              <w:outlineLvl w:val="0"/>
              <w:rPr>
                <w:rFonts w:ascii="Arial" w:hAnsi="Arial" w:cs="Arial"/>
                <w:b/>
                <w:sz w:val="20"/>
                <w:szCs w:val="20"/>
              </w:rPr>
            </w:pPr>
            <w:r w:rsidRPr="00EF57C0">
              <w:rPr>
                <w:rFonts w:ascii="Arial" w:hAnsi="Arial" w:cs="Arial"/>
                <w:b/>
                <w:sz w:val="20"/>
                <w:szCs w:val="20"/>
              </w:rPr>
              <w:t>Descripción</w:t>
            </w:r>
          </w:p>
        </w:tc>
        <w:tc>
          <w:tcPr>
            <w:tcW w:w="3254" w:type="dxa"/>
            <w:shd w:val="clear" w:color="auto" w:fill="F3F3F3"/>
          </w:tcPr>
          <w:p w14:paraId="62121941" w14:textId="77777777" w:rsidR="0049240F" w:rsidRPr="00EF57C0" w:rsidRDefault="0049240F" w:rsidP="00461BC1">
            <w:pPr>
              <w:jc w:val="center"/>
              <w:outlineLvl w:val="0"/>
              <w:rPr>
                <w:rFonts w:ascii="Arial" w:hAnsi="Arial" w:cs="Arial"/>
                <w:b/>
                <w:sz w:val="20"/>
                <w:szCs w:val="20"/>
              </w:rPr>
            </w:pPr>
            <w:r w:rsidRPr="00EF57C0">
              <w:rPr>
                <w:rFonts w:ascii="Arial" w:hAnsi="Arial" w:cs="Arial"/>
                <w:b/>
                <w:sz w:val="20"/>
                <w:szCs w:val="20"/>
              </w:rPr>
              <w:t>Motivos de la decisión</w:t>
            </w:r>
          </w:p>
        </w:tc>
      </w:tr>
      <w:tr w:rsidR="0049240F" w:rsidRPr="003D72EB" w14:paraId="1C03EF39" w14:textId="77777777" w:rsidTr="00461BC1">
        <w:trPr>
          <w:jc w:val="center"/>
        </w:trPr>
        <w:tc>
          <w:tcPr>
            <w:tcW w:w="2557" w:type="dxa"/>
          </w:tcPr>
          <w:p w14:paraId="531C70A5" w14:textId="77777777" w:rsidR="0049240F" w:rsidRPr="00EF57C0" w:rsidRDefault="00EA6BA0" w:rsidP="00461BC1">
            <w:pPr>
              <w:rPr>
                <w:rFonts w:ascii="Arial" w:hAnsi="Arial" w:cs="Arial"/>
                <w:sz w:val="20"/>
                <w:szCs w:val="20"/>
              </w:rPr>
            </w:pPr>
            <w:r w:rsidRPr="00EF57C0">
              <w:rPr>
                <w:rFonts w:ascii="Arial" w:hAnsi="Arial" w:cs="Arial"/>
                <w:sz w:val="20"/>
                <w:szCs w:val="20"/>
              </w:rPr>
              <w:t>IOA</w:t>
            </w:r>
          </w:p>
        </w:tc>
        <w:tc>
          <w:tcPr>
            <w:tcW w:w="3539" w:type="dxa"/>
          </w:tcPr>
          <w:p w14:paraId="051A47AE" w14:textId="77777777" w:rsidR="0049240F" w:rsidRPr="00EF57C0" w:rsidRDefault="00EA6BA0" w:rsidP="00461BC1">
            <w:pPr>
              <w:rPr>
                <w:rFonts w:ascii="Arial" w:hAnsi="Arial" w:cs="Arial"/>
                <w:sz w:val="20"/>
                <w:szCs w:val="20"/>
              </w:rPr>
            </w:pPr>
            <w:r w:rsidRPr="00EF57C0">
              <w:rPr>
                <w:rFonts w:ascii="Arial" w:hAnsi="Arial" w:cs="Arial"/>
                <w:sz w:val="20"/>
                <w:szCs w:val="20"/>
              </w:rPr>
              <w:t>Solución estándar del módulo CML para el cálculo y contabilización de cargos moratorios en los contratos (Interest on Arrears)</w:t>
            </w:r>
          </w:p>
        </w:tc>
        <w:tc>
          <w:tcPr>
            <w:tcW w:w="3254" w:type="dxa"/>
          </w:tcPr>
          <w:p w14:paraId="5C3C9A9A" w14:textId="77777777" w:rsidR="0049240F" w:rsidRPr="00EF57C0" w:rsidRDefault="00EA6BA0" w:rsidP="00461BC1">
            <w:pPr>
              <w:rPr>
                <w:rFonts w:ascii="Arial" w:hAnsi="Arial" w:cs="Arial"/>
                <w:sz w:val="20"/>
                <w:szCs w:val="20"/>
              </w:rPr>
            </w:pPr>
            <w:r w:rsidRPr="00EF57C0">
              <w:rPr>
                <w:rFonts w:ascii="Arial" w:hAnsi="Arial" w:cs="Arial"/>
                <w:sz w:val="20"/>
                <w:szCs w:val="20"/>
              </w:rPr>
              <w:t>La solución implementa el cálculo de los moratorios en la fecha de inicio de cálculo del vencimiento y esto no permite configurar diferentes modos de cálculo.</w:t>
            </w:r>
          </w:p>
        </w:tc>
      </w:tr>
    </w:tbl>
    <w:p w14:paraId="5DFD190C" w14:textId="77777777" w:rsidR="0049240F" w:rsidRPr="00E92C41" w:rsidRDefault="0049240F" w:rsidP="0049240F">
      <w:pPr>
        <w:pStyle w:val="90InstructionsText"/>
        <w:rPr>
          <w:lang w:val="es-ES_tradnl"/>
        </w:rPr>
      </w:pPr>
    </w:p>
    <w:p w14:paraId="51B6DC2B" w14:textId="77777777" w:rsidR="0049240F" w:rsidRPr="00E92C41" w:rsidRDefault="0049240F" w:rsidP="0049240F">
      <w:pPr>
        <w:pStyle w:val="TableHeading1"/>
        <w:rPr>
          <w:lang w:val="es-ES_tradnl"/>
        </w:rPr>
      </w:pPr>
      <w:r w:rsidRPr="00E92C41">
        <w:rPr>
          <w:lang w:val="es-ES_tradnl"/>
        </w:rPr>
        <w:t>Requerimientos de Producto</w:t>
      </w:r>
    </w:p>
    <w:p w14:paraId="6F292C4B" w14:textId="77777777" w:rsidR="00EA6BA0" w:rsidRPr="00FC2902" w:rsidRDefault="00EA6BA0" w:rsidP="00EF57C0">
      <w:pPr>
        <w:pStyle w:val="03Text"/>
      </w:pPr>
      <w:r>
        <w:t>La solución de cálculo de moratorios es un desarrollo Z de FinoBank, especializado en los cálculos utilizados en México y LATAM.</w:t>
      </w:r>
    </w:p>
    <w:p w14:paraId="19952ED0" w14:textId="77777777" w:rsidR="0049240F" w:rsidRPr="00E92C41" w:rsidRDefault="0049240F" w:rsidP="0049240F">
      <w:pPr>
        <w:pStyle w:val="TableHeading1"/>
        <w:rPr>
          <w:lang w:val="es-ES_tradnl"/>
        </w:rPr>
      </w:pPr>
      <w:r w:rsidRPr="00E92C41">
        <w:rPr>
          <w:lang w:val="es-ES_tradnl"/>
        </w:rPr>
        <w:t>Volumen de Transacción</w:t>
      </w:r>
      <w:r>
        <w:rPr>
          <w:lang w:val="es-ES_tradnl"/>
        </w:rPr>
        <w:t xml:space="preserve"> y Performance Esperado</w:t>
      </w:r>
    </w:p>
    <w:p w14:paraId="0B3194E4" w14:textId="77777777" w:rsidR="00EA6BA0" w:rsidRPr="00FC2902" w:rsidRDefault="00EA6BA0" w:rsidP="00EF57C0">
      <w:pPr>
        <w:pStyle w:val="03Text"/>
        <w:rPr>
          <w:i/>
        </w:rPr>
      </w:pPr>
      <w:r>
        <w:t>El volumen dependerá del número de partidas abiertas de capital (y/o otras según la configuración) en el momento de la ejecución.</w:t>
      </w:r>
    </w:p>
    <w:p w14:paraId="0829B291" w14:textId="77777777" w:rsidR="0049240F" w:rsidRPr="00E92C41" w:rsidRDefault="0049240F" w:rsidP="0049240F">
      <w:pPr>
        <w:pStyle w:val="TableHeading1"/>
        <w:rPr>
          <w:lang w:val="es-ES_tradnl"/>
        </w:rPr>
      </w:pPr>
      <w:r w:rsidRPr="00E92C41">
        <w:rPr>
          <w:lang w:val="es-ES_tradnl"/>
        </w:rPr>
        <w:t>Frecuencia y Calendario de Ejecución</w:t>
      </w:r>
    </w:p>
    <w:p w14:paraId="42B41FF2" w14:textId="77777777" w:rsidR="00EA6BA0" w:rsidRPr="00FC2902" w:rsidRDefault="00EA6BA0" w:rsidP="00EF57C0">
      <w:pPr>
        <w:pStyle w:val="03Text"/>
        <w:rPr>
          <w:i/>
        </w:rPr>
      </w:pPr>
      <w:r>
        <w:t>El proceso debe ejecutarse diariamente en el fin de día para el devengo y/o contabilización diaria de los moratorios.</w:t>
      </w:r>
    </w:p>
    <w:p w14:paraId="133A5465" w14:textId="77777777" w:rsidR="0049240F" w:rsidRPr="00E92C41" w:rsidRDefault="0049240F" w:rsidP="0049240F">
      <w:pPr>
        <w:pStyle w:val="90InstructionsText"/>
        <w:rPr>
          <w:lang w:val="es-ES_tradnl"/>
        </w:rPr>
      </w:pPr>
    </w:p>
    <w:p w14:paraId="3FC45320" w14:textId="77777777" w:rsidR="0049240F" w:rsidRPr="00E92C41" w:rsidRDefault="0049240F" w:rsidP="0049240F">
      <w:pPr>
        <w:pStyle w:val="TableHeading1"/>
        <w:rPr>
          <w:lang w:val="es-ES_tradnl"/>
        </w:rPr>
      </w:pPr>
      <w:r w:rsidRPr="00E92C41">
        <w:rPr>
          <w:lang w:val="es-ES_tradnl"/>
        </w:rPr>
        <w:t>Dependencias</w:t>
      </w:r>
    </w:p>
    <w:p w14:paraId="69B5C173" w14:textId="77777777" w:rsidR="000B06C9" w:rsidRDefault="000B06C9" w:rsidP="000B06C9">
      <w:pPr>
        <w:pStyle w:val="03Text"/>
      </w:pPr>
      <w:r>
        <w:t>El programa de Admin. Mora. ZLM_ADMIN_MORA Requiere que se haya ejecutado el programa de cálculo de moratorios</w:t>
      </w:r>
      <w:r w:rsidR="003C4C90">
        <w:t xml:space="preserve"> ZLM_CARGOS_MORA</w:t>
      </w:r>
      <w:r>
        <w:t xml:space="preserve"> para desplegar la información actualizada de los montos mora para cada uno de los contratos.</w:t>
      </w:r>
    </w:p>
    <w:p w14:paraId="7CCB35E9" w14:textId="77777777" w:rsidR="000B06C9" w:rsidRDefault="000B06C9" w:rsidP="0049240F">
      <w:pPr>
        <w:pStyle w:val="TableHeading1"/>
        <w:rPr>
          <w:lang w:val="es-MX"/>
        </w:rPr>
      </w:pPr>
    </w:p>
    <w:p w14:paraId="1AE02362" w14:textId="77777777" w:rsidR="0049240F" w:rsidRPr="00500068" w:rsidRDefault="0049240F" w:rsidP="0049240F">
      <w:pPr>
        <w:pStyle w:val="TableHeading1"/>
        <w:rPr>
          <w:lang w:val="es-MX"/>
        </w:rPr>
      </w:pPr>
      <w:r w:rsidRPr="00500068">
        <w:rPr>
          <w:lang w:val="es-MX"/>
        </w:rPr>
        <w:t>Requerimientos de Autorizaciones y Seguridad</w:t>
      </w:r>
    </w:p>
    <w:p w14:paraId="36880BB5" w14:textId="6AEDF1C7" w:rsidR="000B06C9" w:rsidRDefault="00EA6BA0" w:rsidP="00EF57C0">
      <w:pPr>
        <w:pStyle w:val="03Text"/>
      </w:pPr>
      <w:r>
        <w:t>El detalle de los roles facultados para ejecutar este programa se detalle en la matriz de roles que se creará una vez cerrado el levantamiento y la fase de BBP.</w:t>
      </w:r>
    </w:p>
    <w:p w14:paraId="456150CF" w14:textId="77777777" w:rsidR="00EF57C0" w:rsidRDefault="00EF57C0" w:rsidP="00EF57C0">
      <w:pPr>
        <w:pStyle w:val="03Text"/>
        <w:rPr>
          <w:b/>
          <w:bCs/>
          <w:smallCaps/>
          <w:sz w:val="24"/>
          <w:szCs w:val="24"/>
        </w:rPr>
      </w:pPr>
    </w:p>
    <w:p w14:paraId="1C35F992" w14:textId="77777777" w:rsidR="0049240F" w:rsidRDefault="0049240F" w:rsidP="0049240F">
      <w:pPr>
        <w:pStyle w:val="TableHeading1"/>
        <w:rPr>
          <w:lang w:val="es-MX"/>
        </w:rPr>
      </w:pPr>
      <w:r w:rsidRPr="0049240F">
        <w:rPr>
          <w:lang w:val="es-MX"/>
        </w:rPr>
        <w:t>Documentación Relacionada y Anexos</w:t>
      </w:r>
    </w:p>
    <w:p w14:paraId="5DB40F35" w14:textId="77777777" w:rsidR="00194A18" w:rsidRDefault="00194A18" w:rsidP="0049240F">
      <w:pPr>
        <w:pStyle w:val="TableHeading1"/>
        <w:rPr>
          <w:lang w:val="es-MX"/>
        </w:rPr>
      </w:pPr>
    </w:p>
    <w:p w14:paraId="5FB854CB" w14:textId="77777777" w:rsidR="00194A18" w:rsidRPr="0049240F" w:rsidRDefault="00147AEB" w:rsidP="0049240F">
      <w:pPr>
        <w:pStyle w:val="TableHeading1"/>
        <w:rPr>
          <w:lang w:val="es-MX"/>
        </w:rPr>
      </w:pPr>
      <w:r>
        <w:rPr>
          <w:lang w:val="es-MX"/>
        </w:rPr>
        <w:object w:dxaOrig="1534" w:dyaOrig="994" w14:anchorId="4E542B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75pt;height:49.6pt" o:ole="">
            <v:imagedata r:id="rId22" o:title=""/>
          </v:shape>
          <o:OLEObject Type="Embed" ProgID="Excel.Sheet.12" ShapeID="_x0000_i1028" DrawAspect="Icon" ObjectID="_1565067510" r:id="rId23"/>
        </w:object>
      </w:r>
      <w:r>
        <w:rPr>
          <w:lang w:val="es-MX"/>
        </w:rPr>
        <w:object w:dxaOrig="1534" w:dyaOrig="994" w14:anchorId="0E0A5B56">
          <v:shape id="_x0000_i1030" type="#_x0000_t75" style="width:76.75pt;height:49.6pt" o:ole="">
            <v:imagedata r:id="rId24" o:title=""/>
          </v:shape>
          <o:OLEObject Type="Embed" ProgID="Excel.Sheet.12" ShapeID="_x0000_i1030" DrawAspect="Icon" ObjectID="_1565067511" r:id="rId25"/>
        </w:object>
      </w:r>
    </w:p>
    <w:p w14:paraId="3D99E935" w14:textId="77777777" w:rsidR="0049240F" w:rsidRDefault="0049240F" w:rsidP="0049240F">
      <w:pPr>
        <w:pStyle w:val="TableHeading1"/>
        <w:rPr>
          <w:lang w:val="es-MX"/>
        </w:rPr>
      </w:pPr>
    </w:p>
    <w:p w14:paraId="54945A96" w14:textId="77777777" w:rsidR="00BE0AB7" w:rsidRDefault="00BE0AB7">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14:paraId="5A641F81" w14:textId="77777777" w:rsidR="005039EB" w:rsidRPr="00FD1284" w:rsidRDefault="005039EB" w:rsidP="005039EB">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r w:rsidR="00C726EF">
        <w:rPr>
          <w:rStyle w:val="90InstructionsTextZchn"/>
          <w:rFonts w:eastAsia="Calibri"/>
          <w:b/>
          <w:color w:val="1F4E79" w:themeColor="accent1" w:themeShade="80"/>
          <w:sz w:val="32"/>
          <w:lang w:val="es-ES_tradnl"/>
        </w:rPr>
        <w:t xml:space="preserve"> (HLTD)</w:t>
      </w:r>
    </w:p>
    <w:p w14:paraId="4E199119" w14:textId="77777777" w:rsidR="00C64311" w:rsidRPr="00500068" w:rsidRDefault="00C64311" w:rsidP="00C64311">
      <w:pPr>
        <w:pStyle w:val="TableHeading1"/>
        <w:rPr>
          <w:lang w:val="es-MX"/>
        </w:rPr>
      </w:pPr>
      <w:r>
        <w:rPr>
          <w:lang w:val="es-MX"/>
        </w:rPr>
        <w:t>Estructura de datos y Elementos de diccionario</w:t>
      </w:r>
    </w:p>
    <w:p w14:paraId="5A333F51" w14:textId="35269A76" w:rsidR="003E009E" w:rsidRPr="003E009E" w:rsidRDefault="00DB475C" w:rsidP="00A10C75">
      <w:pPr>
        <w:pStyle w:val="03Text"/>
        <w:numPr>
          <w:ilvl w:val="0"/>
          <w:numId w:val="18"/>
        </w:numPr>
      </w:pPr>
      <w:r>
        <w:rPr>
          <w:b/>
        </w:rPr>
        <w:t>ZMORATORIOS</w:t>
      </w:r>
      <w:r w:rsidR="003E009E">
        <w:rPr>
          <w:b/>
        </w:rPr>
        <w:t xml:space="preserve">. </w:t>
      </w:r>
      <w:r w:rsidR="00A10C75" w:rsidRPr="00A10C75">
        <w:rPr>
          <w:b/>
        </w:rPr>
        <w:t>Tabla de Control de Cargos Moratorios</w:t>
      </w:r>
      <w:r w:rsidR="00A10C75">
        <w:rPr>
          <w:b/>
        </w:rPr>
        <w:t>.</w:t>
      </w:r>
    </w:p>
    <w:tbl>
      <w:tblPr>
        <w:tblW w:w="10054" w:type="dxa"/>
        <w:tblLayout w:type="fixed"/>
        <w:tblCellMar>
          <w:top w:w="15" w:type="dxa"/>
          <w:left w:w="15" w:type="dxa"/>
          <w:bottom w:w="15" w:type="dxa"/>
          <w:right w:w="15" w:type="dxa"/>
        </w:tblCellMar>
        <w:tblLook w:val="04A0" w:firstRow="1" w:lastRow="0" w:firstColumn="1" w:lastColumn="0" w:noHBand="0" w:noVBand="1"/>
      </w:tblPr>
      <w:tblGrid>
        <w:gridCol w:w="2117"/>
        <w:gridCol w:w="2268"/>
        <w:gridCol w:w="5669"/>
      </w:tblGrid>
      <w:tr w:rsidR="00A553C0" w:rsidRPr="002C0B0E" w14:paraId="66454567" w14:textId="362E27B6" w:rsidTr="00E31A1C">
        <w:tc>
          <w:tcPr>
            <w:tcW w:w="2117"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56D0B8B3" w14:textId="77777777" w:rsidR="00A553C0" w:rsidRPr="002C0B0E" w:rsidRDefault="00A553C0" w:rsidP="00EF57C0">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Nombre Campo</w:t>
            </w:r>
          </w:p>
        </w:tc>
        <w:tc>
          <w:tcPr>
            <w:tcW w:w="2268"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14:paraId="463EC041" w14:textId="79CC5E07" w:rsidR="00A553C0" w:rsidRDefault="00443ACE" w:rsidP="003E009E">
            <w:pPr>
              <w:spacing w:line="240" w:lineRule="auto"/>
              <w:ind w:left="-17"/>
              <w:jc w:val="both"/>
              <w:rPr>
                <w:rFonts w:ascii="Arial" w:eastAsia="Times New Roman" w:hAnsi="Arial" w:cs="Arial"/>
                <w:b/>
                <w:bCs/>
                <w:sz w:val="22"/>
                <w:szCs w:val="22"/>
              </w:rPr>
            </w:pPr>
            <w:r>
              <w:rPr>
                <w:rFonts w:ascii="Arial" w:eastAsia="Times New Roman" w:hAnsi="Arial" w:cs="Arial"/>
                <w:b/>
                <w:bCs/>
                <w:sz w:val="22"/>
                <w:szCs w:val="22"/>
              </w:rPr>
              <w:t>Tipo de Dato</w:t>
            </w:r>
          </w:p>
        </w:tc>
        <w:tc>
          <w:tcPr>
            <w:tcW w:w="5669" w:type="dxa"/>
            <w:tcBorders>
              <w:top w:val="single" w:sz="8" w:space="0" w:color="000000"/>
              <w:left w:val="single" w:sz="8" w:space="0" w:color="000000"/>
              <w:bottom w:val="single" w:sz="8" w:space="0" w:color="000000"/>
              <w:right w:val="single" w:sz="8" w:space="0" w:color="000000"/>
            </w:tcBorders>
            <w:shd w:val="clear" w:color="auto" w:fill="AEAAAA" w:themeFill="background2" w:themeFillShade="BF"/>
          </w:tcPr>
          <w:p w14:paraId="23B651DA" w14:textId="64F5D6CF" w:rsidR="00A553C0" w:rsidRPr="002C0B0E" w:rsidRDefault="00A553C0" w:rsidP="003E009E">
            <w:pPr>
              <w:spacing w:line="240" w:lineRule="auto"/>
              <w:ind w:left="-17"/>
              <w:jc w:val="both"/>
              <w:rPr>
                <w:rFonts w:ascii="Arial" w:eastAsia="Times New Roman" w:hAnsi="Arial" w:cs="Arial"/>
                <w:b/>
                <w:bCs/>
                <w:sz w:val="22"/>
                <w:szCs w:val="22"/>
              </w:rPr>
            </w:pPr>
            <w:r>
              <w:rPr>
                <w:rFonts w:ascii="Arial" w:eastAsia="Times New Roman" w:hAnsi="Arial" w:cs="Arial"/>
                <w:b/>
                <w:bCs/>
                <w:sz w:val="22"/>
                <w:szCs w:val="22"/>
              </w:rPr>
              <w:t>Descripción</w:t>
            </w:r>
          </w:p>
        </w:tc>
      </w:tr>
      <w:tr w:rsidR="00A553C0" w:rsidRPr="002C0B0E" w14:paraId="4F4011F6" w14:textId="246EDEC8"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47D07" w14:textId="325076C5" w:rsidR="00A553C0" w:rsidRPr="002C0B0E" w:rsidRDefault="00A553C0" w:rsidP="00A10C75">
            <w:pPr>
              <w:pStyle w:val="03Text"/>
              <w:spacing w:before="0"/>
            </w:pPr>
            <w:r w:rsidRPr="005F6502">
              <w:t>CONSECUTIVO</w:t>
            </w:r>
          </w:p>
        </w:tc>
        <w:tc>
          <w:tcPr>
            <w:tcW w:w="2268" w:type="dxa"/>
            <w:tcBorders>
              <w:top w:val="single" w:sz="8" w:space="0" w:color="000000"/>
              <w:left w:val="single" w:sz="8" w:space="0" w:color="000000"/>
              <w:bottom w:val="single" w:sz="8" w:space="0" w:color="000000"/>
              <w:right w:val="single" w:sz="8" w:space="0" w:color="000000"/>
            </w:tcBorders>
          </w:tcPr>
          <w:p w14:paraId="08AAA457" w14:textId="5D6226D2" w:rsidR="00A553C0" w:rsidRPr="004C618D" w:rsidRDefault="00443ACE" w:rsidP="00A10C75">
            <w:pPr>
              <w:pStyle w:val="03Text"/>
              <w:spacing w:before="0"/>
            </w:pPr>
            <w:r>
              <w:t>ZLME_CONS_MORA</w:t>
            </w:r>
          </w:p>
        </w:tc>
        <w:tc>
          <w:tcPr>
            <w:tcW w:w="5669" w:type="dxa"/>
            <w:tcBorders>
              <w:top w:val="single" w:sz="8" w:space="0" w:color="000000"/>
              <w:left w:val="single" w:sz="8" w:space="0" w:color="000000"/>
              <w:bottom w:val="single" w:sz="8" w:space="0" w:color="000000"/>
              <w:right w:val="single" w:sz="8" w:space="0" w:color="000000"/>
            </w:tcBorders>
          </w:tcPr>
          <w:p w14:paraId="4C65562D" w14:textId="70625D85" w:rsidR="00A553C0" w:rsidRPr="002C0B0E" w:rsidRDefault="00A553C0" w:rsidP="00A10C75">
            <w:pPr>
              <w:pStyle w:val="03Text"/>
              <w:spacing w:before="0"/>
            </w:pPr>
            <w:r w:rsidRPr="004C618D">
              <w:t>ID incremental obtenido del objeto de numeración ZLM_MORA.</w:t>
            </w:r>
          </w:p>
        </w:tc>
      </w:tr>
      <w:tr w:rsidR="00A553C0" w:rsidRPr="002C0B0E" w14:paraId="206140B2" w14:textId="66A7ED0A"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DECF9" w14:textId="53E92787" w:rsidR="00A553C0" w:rsidRPr="002C0B0E" w:rsidRDefault="00A553C0" w:rsidP="00A10C75">
            <w:pPr>
              <w:pStyle w:val="03Text"/>
              <w:spacing w:before="0"/>
            </w:pPr>
            <w:r w:rsidRPr="005F6502">
              <w:t>CLIENTE</w:t>
            </w:r>
          </w:p>
        </w:tc>
        <w:tc>
          <w:tcPr>
            <w:tcW w:w="2268" w:type="dxa"/>
            <w:tcBorders>
              <w:top w:val="single" w:sz="8" w:space="0" w:color="000000"/>
              <w:left w:val="single" w:sz="8" w:space="0" w:color="000000"/>
              <w:bottom w:val="single" w:sz="8" w:space="0" w:color="000000"/>
              <w:right w:val="single" w:sz="8" w:space="0" w:color="000000"/>
            </w:tcBorders>
          </w:tcPr>
          <w:p w14:paraId="6C2FD128" w14:textId="37E093A0" w:rsidR="00A553C0" w:rsidRPr="004C618D" w:rsidRDefault="00443ACE" w:rsidP="00A10C75">
            <w:pPr>
              <w:pStyle w:val="03Text"/>
              <w:spacing w:before="0"/>
            </w:pPr>
            <w:r>
              <w:t>KUNNR</w:t>
            </w:r>
          </w:p>
        </w:tc>
        <w:tc>
          <w:tcPr>
            <w:tcW w:w="5669" w:type="dxa"/>
            <w:tcBorders>
              <w:top w:val="single" w:sz="8" w:space="0" w:color="000000"/>
              <w:left w:val="single" w:sz="8" w:space="0" w:color="000000"/>
              <w:bottom w:val="single" w:sz="8" w:space="0" w:color="000000"/>
              <w:right w:val="single" w:sz="8" w:space="0" w:color="000000"/>
            </w:tcBorders>
          </w:tcPr>
          <w:p w14:paraId="533D79AA" w14:textId="156F5C2C" w:rsidR="00A553C0" w:rsidRPr="002C0B0E" w:rsidRDefault="00A553C0" w:rsidP="00A10C75">
            <w:pPr>
              <w:pStyle w:val="03Text"/>
              <w:spacing w:before="0"/>
            </w:pPr>
            <w:r w:rsidRPr="004C618D">
              <w:t>Obtenido de la tabla VDARL.</w:t>
            </w:r>
          </w:p>
        </w:tc>
      </w:tr>
      <w:tr w:rsidR="00A553C0" w:rsidRPr="002C0B0E" w14:paraId="3EC1BA20" w14:textId="78715136"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C05C" w14:textId="329E3638" w:rsidR="00A553C0" w:rsidRPr="002C0B0E" w:rsidRDefault="00A553C0" w:rsidP="00A10C75">
            <w:pPr>
              <w:pStyle w:val="03Text"/>
              <w:spacing w:before="0"/>
            </w:pPr>
            <w:r w:rsidRPr="005F6502">
              <w:t>BUKRS</w:t>
            </w:r>
          </w:p>
        </w:tc>
        <w:tc>
          <w:tcPr>
            <w:tcW w:w="2268" w:type="dxa"/>
            <w:tcBorders>
              <w:top w:val="single" w:sz="8" w:space="0" w:color="000000"/>
              <w:left w:val="single" w:sz="8" w:space="0" w:color="000000"/>
              <w:bottom w:val="single" w:sz="8" w:space="0" w:color="000000"/>
              <w:right w:val="single" w:sz="8" w:space="0" w:color="000000"/>
            </w:tcBorders>
          </w:tcPr>
          <w:p w14:paraId="711F9718" w14:textId="05C9C81A" w:rsidR="00A553C0" w:rsidRPr="004C618D" w:rsidRDefault="00443ACE" w:rsidP="00A10C75">
            <w:pPr>
              <w:pStyle w:val="03Text"/>
              <w:spacing w:before="0"/>
            </w:pPr>
            <w:r>
              <w:t>BUKRS</w:t>
            </w:r>
          </w:p>
        </w:tc>
        <w:tc>
          <w:tcPr>
            <w:tcW w:w="5669" w:type="dxa"/>
            <w:tcBorders>
              <w:top w:val="single" w:sz="8" w:space="0" w:color="000000"/>
              <w:left w:val="single" w:sz="8" w:space="0" w:color="000000"/>
              <w:bottom w:val="single" w:sz="8" w:space="0" w:color="000000"/>
              <w:right w:val="single" w:sz="8" w:space="0" w:color="000000"/>
            </w:tcBorders>
          </w:tcPr>
          <w:p w14:paraId="2E457862" w14:textId="0177EF2F" w:rsidR="00A553C0" w:rsidRPr="002C0B0E" w:rsidRDefault="00A553C0" w:rsidP="00A10C75">
            <w:pPr>
              <w:pStyle w:val="03Text"/>
              <w:spacing w:before="0"/>
            </w:pPr>
            <w:r w:rsidRPr="004C618D">
              <w:t>Obtenido de la tabla VDARL.</w:t>
            </w:r>
          </w:p>
        </w:tc>
      </w:tr>
      <w:tr w:rsidR="00A553C0" w:rsidRPr="002C0B0E" w14:paraId="00A9EAA4" w14:textId="3A281381"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36C55" w14:textId="7A92C374" w:rsidR="00A553C0" w:rsidRPr="002C0B0E" w:rsidRDefault="00A553C0" w:rsidP="00A10C75">
            <w:pPr>
              <w:pStyle w:val="03Text"/>
              <w:spacing w:before="0"/>
            </w:pPr>
            <w:r w:rsidRPr="005F6502">
              <w:t>CONTRATO</w:t>
            </w:r>
          </w:p>
        </w:tc>
        <w:tc>
          <w:tcPr>
            <w:tcW w:w="2268" w:type="dxa"/>
            <w:tcBorders>
              <w:top w:val="single" w:sz="8" w:space="0" w:color="000000"/>
              <w:left w:val="single" w:sz="8" w:space="0" w:color="000000"/>
              <w:bottom w:val="single" w:sz="8" w:space="0" w:color="000000"/>
              <w:right w:val="single" w:sz="8" w:space="0" w:color="000000"/>
            </w:tcBorders>
          </w:tcPr>
          <w:p w14:paraId="2FA09508" w14:textId="5F23FD35" w:rsidR="00A553C0" w:rsidRPr="004C618D" w:rsidRDefault="00443ACE" w:rsidP="00A10C75">
            <w:pPr>
              <w:pStyle w:val="03Text"/>
              <w:spacing w:before="0"/>
            </w:pPr>
            <w:r>
              <w:t>RANL</w:t>
            </w:r>
          </w:p>
        </w:tc>
        <w:tc>
          <w:tcPr>
            <w:tcW w:w="5669" w:type="dxa"/>
            <w:tcBorders>
              <w:top w:val="single" w:sz="8" w:space="0" w:color="000000"/>
              <w:left w:val="single" w:sz="8" w:space="0" w:color="000000"/>
              <w:bottom w:val="single" w:sz="8" w:space="0" w:color="000000"/>
              <w:right w:val="single" w:sz="8" w:space="0" w:color="000000"/>
            </w:tcBorders>
          </w:tcPr>
          <w:p w14:paraId="2E8115C7" w14:textId="63F45653" w:rsidR="00A553C0" w:rsidRPr="002C0B0E" w:rsidRDefault="00A553C0" w:rsidP="00A10C75">
            <w:pPr>
              <w:pStyle w:val="03Text"/>
              <w:spacing w:before="0"/>
            </w:pPr>
            <w:r w:rsidRPr="004C618D">
              <w:t>Obtenido de la tabla VDARL.</w:t>
            </w:r>
          </w:p>
        </w:tc>
      </w:tr>
      <w:tr w:rsidR="00A553C0" w:rsidRPr="002C0B0E" w14:paraId="17EB65E9"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098AD" w14:textId="1EB676C3" w:rsidR="00A553C0" w:rsidRPr="005F6502" w:rsidRDefault="00A553C0" w:rsidP="00B96726">
            <w:pPr>
              <w:pStyle w:val="03Text"/>
              <w:spacing w:before="0"/>
            </w:pPr>
            <w:r>
              <w:t>FACILITY</w:t>
            </w:r>
          </w:p>
        </w:tc>
        <w:tc>
          <w:tcPr>
            <w:tcW w:w="2268" w:type="dxa"/>
            <w:tcBorders>
              <w:top w:val="single" w:sz="8" w:space="0" w:color="000000"/>
              <w:left w:val="single" w:sz="8" w:space="0" w:color="000000"/>
              <w:bottom w:val="single" w:sz="8" w:space="0" w:color="000000"/>
              <w:right w:val="single" w:sz="8" w:space="0" w:color="000000"/>
            </w:tcBorders>
          </w:tcPr>
          <w:p w14:paraId="1FA3D248" w14:textId="0DF889FE" w:rsidR="00A553C0" w:rsidRDefault="00443ACE" w:rsidP="00B96726">
            <w:pPr>
              <w:pStyle w:val="03Text"/>
              <w:spacing w:before="0"/>
            </w:pPr>
            <w:r w:rsidRPr="00443ACE">
              <w:t>TB_FACILITY_GROUP_NUMBER</w:t>
            </w:r>
          </w:p>
        </w:tc>
        <w:tc>
          <w:tcPr>
            <w:tcW w:w="5669" w:type="dxa"/>
            <w:tcBorders>
              <w:top w:val="single" w:sz="8" w:space="0" w:color="000000"/>
              <w:left w:val="single" w:sz="8" w:space="0" w:color="000000"/>
              <w:bottom w:val="single" w:sz="8" w:space="0" w:color="000000"/>
              <w:right w:val="single" w:sz="8" w:space="0" w:color="000000"/>
            </w:tcBorders>
          </w:tcPr>
          <w:p w14:paraId="080DE3DE" w14:textId="3E821671" w:rsidR="00A553C0" w:rsidRPr="004C618D" w:rsidRDefault="00A553C0" w:rsidP="00B96726">
            <w:pPr>
              <w:pStyle w:val="03Text"/>
              <w:spacing w:before="0"/>
            </w:pPr>
            <w:r>
              <w:t>Obtenido de VDARL-FAC_GROUP_NUMBER</w:t>
            </w:r>
          </w:p>
        </w:tc>
      </w:tr>
      <w:tr w:rsidR="00A553C0" w:rsidRPr="002C0B0E" w14:paraId="2CBE3E41" w14:textId="292D4BEF"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16E27" w14:textId="1BF49E57" w:rsidR="00A553C0" w:rsidRPr="002C0B0E" w:rsidRDefault="00A553C0" w:rsidP="00B96726">
            <w:pPr>
              <w:pStyle w:val="03Text"/>
              <w:spacing w:before="0"/>
            </w:pPr>
            <w:r w:rsidRPr="005F6502">
              <w:t>DOC</w:t>
            </w:r>
            <w:r>
              <w:t>REF</w:t>
            </w:r>
          </w:p>
        </w:tc>
        <w:tc>
          <w:tcPr>
            <w:tcW w:w="2268" w:type="dxa"/>
            <w:tcBorders>
              <w:top w:val="single" w:sz="8" w:space="0" w:color="000000"/>
              <w:left w:val="single" w:sz="8" w:space="0" w:color="000000"/>
              <w:bottom w:val="single" w:sz="8" w:space="0" w:color="000000"/>
              <w:right w:val="single" w:sz="8" w:space="0" w:color="000000"/>
            </w:tcBorders>
          </w:tcPr>
          <w:p w14:paraId="692CE945" w14:textId="214B13AA" w:rsidR="00A553C0" w:rsidRPr="004C618D" w:rsidRDefault="00443ACE" w:rsidP="00B96726">
            <w:pPr>
              <w:pStyle w:val="03Text"/>
              <w:spacing w:before="0"/>
            </w:pPr>
            <w:r>
              <w:t>BELNR_D</w:t>
            </w:r>
          </w:p>
        </w:tc>
        <w:tc>
          <w:tcPr>
            <w:tcW w:w="5669" w:type="dxa"/>
            <w:tcBorders>
              <w:top w:val="single" w:sz="8" w:space="0" w:color="000000"/>
              <w:left w:val="single" w:sz="8" w:space="0" w:color="000000"/>
              <w:bottom w:val="single" w:sz="8" w:space="0" w:color="000000"/>
              <w:right w:val="single" w:sz="8" w:space="0" w:color="000000"/>
            </w:tcBorders>
          </w:tcPr>
          <w:p w14:paraId="49C6E518" w14:textId="6AC6D6D7" w:rsidR="00A553C0" w:rsidRPr="002C0B0E" w:rsidRDefault="00A553C0" w:rsidP="00B96726">
            <w:pPr>
              <w:pStyle w:val="03Text"/>
              <w:spacing w:before="0"/>
            </w:pPr>
            <w:r w:rsidRPr="004C618D">
              <w:t>Obtenido de la tabla VDBEPI, campo RBELKPFD de la partida de capital.</w:t>
            </w:r>
          </w:p>
        </w:tc>
      </w:tr>
      <w:tr w:rsidR="00A553C0" w:rsidRPr="002C0B0E" w14:paraId="7B7503C8" w14:textId="6E4F9851"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A4BDA" w14:textId="5DDE066D" w:rsidR="00A553C0" w:rsidRPr="002C0B0E" w:rsidRDefault="00A553C0" w:rsidP="00B96726">
            <w:pPr>
              <w:pStyle w:val="03Text"/>
              <w:spacing w:before="0"/>
            </w:pPr>
            <w:r>
              <w:t>LINEA</w:t>
            </w:r>
          </w:p>
        </w:tc>
        <w:tc>
          <w:tcPr>
            <w:tcW w:w="2268" w:type="dxa"/>
            <w:tcBorders>
              <w:top w:val="single" w:sz="8" w:space="0" w:color="000000"/>
              <w:left w:val="single" w:sz="8" w:space="0" w:color="000000"/>
              <w:bottom w:val="single" w:sz="8" w:space="0" w:color="000000"/>
              <w:right w:val="single" w:sz="8" w:space="0" w:color="000000"/>
            </w:tcBorders>
          </w:tcPr>
          <w:p w14:paraId="78122ACB" w14:textId="2C5F4C28" w:rsidR="00A553C0" w:rsidRDefault="00443ACE" w:rsidP="00B96726">
            <w:pPr>
              <w:pStyle w:val="03Text"/>
              <w:spacing w:before="0"/>
            </w:pPr>
            <w:r>
              <w:t>BUZEI</w:t>
            </w:r>
          </w:p>
        </w:tc>
        <w:tc>
          <w:tcPr>
            <w:tcW w:w="5669" w:type="dxa"/>
            <w:tcBorders>
              <w:top w:val="single" w:sz="8" w:space="0" w:color="000000"/>
              <w:left w:val="single" w:sz="8" w:space="0" w:color="000000"/>
              <w:bottom w:val="single" w:sz="8" w:space="0" w:color="000000"/>
              <w:right w:val="single" w:sz="8" w:space="0" w:color="000000"/>
            </w:tcBorders>
          </w:tcPr>
          <w:p w14:paraId="7E934A04" w14:textId="7AFDDCF2" w:rsidR="00A553C0" w:rsidRPr="002C0B0E" w:rsidRDefault="00A553C0" w:rsidP="00B96726">
            <w:pPr>
              <w:pStyle w:val="03Text"/>
              <w:spacing w:before="0"/>
            </w:pPr>
            <w:r>
              <w:t>Posición en el documento.</w:t>
            </w:r>
          </w:p>
        </w:tc>
      </w:tr>
      <w:tr w:rsidR="00A553C0" w:rsidRPr="002C0B0E" w14:paraId="3D0EEE88" w14:textId="738B7F8D"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0E040" w14:textId="55F98352" w:rsidR="00A553C0" w:rsidRPr="002C0B0E" w:rsidRDefault="00A553C0" w:rsidP="00B96726">
            <w:pPr>
              <w:pStyle w:val="03Text"/>
              <w:spacing w:before="0"/>
            </w:pPr>
            <w:r w:rsidRPr="005F6502">
              <w:t>DOC</w:t>
            </w:r>
            <w:r>
              <w:t>REF2</w:t>
            </w:r>
          </w:p>
        </w:tc>
        <w:tc>
          <w:tcPr>
            <w:tcW w:w="2268" w:type="dxa"/>
            <w:tcBorders>
              <w:top w:val="single" w:sz="8" w:space="0" w:color="000000"/>
              <w:left w:val="single" w:sz="8" w:space="0" w:color="000000"/>
              <w:bottom w:val="single" w:sz="8" w:space="0" w:color="000000"/>
              <w:right w:val="single" w:sz="8" w:space="0" w:color="000000"/>
            </w:tcBorders>
          </w:tcPr>
          <w:p w14:paraId="707D1C44" w14:textId="67A0EC6D" w:rsidR="00A553C0" w:rsidRDefault="00443ACE" w:rsidP="00B96726">
            <w:pPr>
              <w:pStyle w:val="03Text"/>
              <w:spacing w:before="0"/>
            </w:pPr>
            <w:r>
              <w:t>BELNR_D</w:t>
            </w:r>
          </w:p>
        </w:tc>
        <w:tc>
          <w:tcPr>
            <w:tcW w:w="5669" w:type="dxa"/>
            <w:tcBorders>
              <w:top w:val="single" w:sz="8" w:space="0" w:color="000000"/>
              <w:left w:val="single" w:sz="8" w:space="0" w:color="000000"/>
              <w:bottom w:val="single" w:sz="8" w:space="0" w:color="000000"/>
              <w:right w:val="single" w:sz="8" w:space="0" w:color="000000"/>
            </w:tcBorders>
          </w:tcPr>
          <w:p w14:paraId="49A9270E" w14:textId="6C00A9C0" w:rsidR="00A553C0" w:rsidRPr="002C0B0E" w:rsidRDefault="00A553C0" w:rsidP="00B96726">
            <w:pPr>
              <w:pStyle w:val="03Text"/>
              <w:spacing w:before="0"/>
            </w:pPr>
            <w:r>
              <w:t>Documento de la partida restante. (Pagos parciales)</w:t>
            </w:r>
          </w:p>
        </w:tc>
      </w:tr>
      <w:tr w:rsidR="00A553C0" w:rsidRPr="002C0B0E" w14:paraId="71260819" w14:textId="794C0E09"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E337F" w14:textId="0B24BB8C" w:rsidR="00A553C0" w:rsidRPr="002C0B0E" w:rsidRDefault="00A553C0" w:rsidP="00B96726">
            <w:pPr>
              <w:pStyle w:val="03Text"/>
              <w:spacing w:before="0"/>
            </w:pPr>
            <w:r>
              <w:t>LINEA2</w:t>
            </w:r>
          </w:p>
        </w:tc>
        <w:tc>
          <w:tcPr>
            <w:tcW w:w="2268" w:type="dxa"/>
            <w:tcBorders>
              <w:top w:val="single" w:sz="8" w:space="0" w:color="000000"/>
              <w:left w:val="single" w:sz="8" w:space="0" w:color="000000"/>
              <w:bottom w:val="single" w:sz="8" w:space="0" w:color="000000"/>
              <w:right w:val="single" w:sz="8" w:space="0" w:color="000000"/>
            </w:tcBorders>
          </w:tcPr>
          <w:p w14:paraId="72F737D3" w14:textId="1BA15007" w:rsidR="00A553C0" w:rsidRDefault="00443ACE" w:rsidP="00B96726">
            <w:pPr>
              <w:pStyle w:val="03Text"/>
              <w:spacing w:before="0"/>
            </w:pPr>
            <w:r>
              <w:t>BUZEI</w:t>
            </w:r>
          </w:p>
        </w:tc>
        <w:tc>
          <w:tcPr>
            <w:tcW w:w="5669" w:type="dxa"/>
            <w:tcBorders>
              <w:top w:val="single" w:sz="8" w:space="0" w:color="000000"/>
              <w:left w:val="single" w:sz="8" w:space="0" w:color="000000"/>
              <w:bottom w:val="single" w:sz="8" w:space="0" w:color="000000"/>
              <w:right w:val="single" w:sz="8" w:space="0" w:color="000000"/>
            </w:tcBorders>
          </w:tcPr>
          <w:p w14:paraId="75C37A2F" w14:textId="0AB23DBD" w:rsidR="00A553C0" w:rsidRPr="002C0B0E" w:rsidRDefault="00A553C0" w:rsidP="00B96726">
            <w:pPr>
              <w:pStyle w:val="03Text"/>
              <w:spacing w:before="0"/>
            </w:pPr>
            <w:r>
              <w:t>Posición en el doc. De la partida restante.</w:t>
            </w:r>
          </w:p>
        </w:tc>
      </w:tr>
      <w:tr w:rsidR="00A553C0" w:rsidRPr="002C0B0E" w14:paraId="3CF9B801" w14:textId="67335448"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1AE2D" w14:textId="626A7B48" w:rsidR="00A553C0" w:rsidRPr="002C0B0E" w:rsidRDefault="00A553C0" w:rsidP="00B96726">
            <w:pPr>
              <w:pStyle w:val="03Text"/>
              <w:spacing w:before="0"/>
            </w:pPr>
            <w:r w:rsidRPr="005F6502">
              <w:t>FECHA_PARTIDA</w:t>
            </w:r>
          </w:p>
        </w:tc>
        <w:tc>
          <w:tcPr>
            <w:tcW w:w="2268" w:type="dxa"/>
            <w:tcBorders>
              <w:top w:val="single" w:sz="8" w:space="0" w:color="000000"/>
              <w:left w:val="single" w:sz="8" w:space="0" w:color="000000"/>
              <w:bottom w:val="single" w:sz="8" w:space="0" w:color="000000"/>
              <w:right w:val="single" w:sz="8" w:space="0" w:color="000000"/>
            </w:tcBorders>
          </w:tcPr>
          <w:p w14:paraId="69BA61D2" w14:textId="1835A4BB" w:rsidR="00A553C0" w:rsidRPr="004C618D" w:rsidRDefault="00443ACE" w:rsidP="00B96726">
            <w:pPr>
              <w:pStyle w:val="03Text"/>
              <w:spacing w:before="0"/>
            </w:pPr>
            <w:r>
              <w:t>DATUM</w:t>
            </w:r>
          </w:p>
        </w:tc>
        <w:tc>
          <w:tcPr>
            <w:tcW w:w="5669" w:type="dxa"/>
            <w:tcBorders>
              <w:top w:val="single" w:sz="8" w:space="0" w:color="000000"/>
              <w:left w:val="single" w:sz="8" w:space="0" w:color="000000"/>
              <w:bottom w:val="single" w:sz="8" w:space="0" w:color="000000"/>
              <w:right w:val="single" w:sz="8" w:space="0" w:color="000000"/>
            </w:tcBorders>
          </w:tcPr>
          <w:p w14:paraId="37354E0F" w14:textId="11259463" w:rsidR="00A553C0" w:rsidRPr="002C0B0E" w:rsidRDefault="00A553C0" w:rsidP="00B96726">
            <w:pPr>
              <w:pStyle w:val="03Text"/>
              <w:spacing w:before="0"/>
            </w:pPr>
            <w:r w:rsidRPr="004C618D">
              <w:t>Fecha del vencimiento. Obtenido de la tabla BSID, campo ZFBDT.</w:t>
            </w:r>
          </w:p>
        </w:tc>
      </w:tr>
      <w:tr w:rsidR="00A553C0" w:rsidRPr="002C0B0E" w14:paraId="6B8C5259" w14:textId="1300719D"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4C492" w14:textId="77D93CCC" w:rsidR="00A553C0" w:rsidRPr="002C0B0E" w:rsidRDefault="00A553C0" w:rsidP="00B96726">
            <w:pPr>
              <w:pStyle w:val="03Text"/>
              <w:spacing w:before="0"/>
            </w:pPr>
            <w:r w:rsidRPr="00702F2D">
              <w:t>INDICADOR</w:t>
            </w:r>
          </w:p>
        </w:tc>
        <w:tc>
          <w:tcPr>
            <w:tcW w:w="2268" w:type="dxa"/>
            <w:tcBorders>
              <w:top w:val="single" w:sz="8" w:space="0" w:color="000000"/>
              <w:left w:val="single" w:sz="8" w:space="0" w:color="000000"/>
              <w:bottom w:val="single" w:sz="8" w:space="0" w:color="000000"/>
              <w:right w:val="single" w:sz="8" w:space="0" w:color="000000"/>
            </w:tcBorders>
          </w:tcPr>
          <w:p w14:paraId="0B6749DC" w14:textId="72819141" w:rsidR="00A553C0" w:rsidRPr="00FC2886" w:rsidRDefault="00E31A1C" w:rsidP="00B96726">
            <w:pPr>
              <w:pStyle w:val="03Text"/>
              <w:spacing w:before="0"/>
            </w:pPr>
            <w:r>
              <w:t>ZLME_INDICADOR_MORA</w:t>
            </w:r>
          </w:p>
        </w:tc>
        <w:tc>
          <w:tcPr>
            <w:tcW w:w="5669" w:type="dxa"/>
            <w:tcBorders>
              <w:top w:val="single" w:sz="8" w:space="0" w:color="000000"/>
              <w:left w:val="single" w:sz="8" w:space="0" w:color="000000"/>
              <w:bottom w:val="single" w:sz="8" w:space="0" w:color="000000"/>
              <w:right w:val="single" w:sz="8" w:space="0" w:color="000000"/>
            </w:tcBorders>
          </w:tcPr>
          <w:p w14:paraId="1313578C" w14:textId="2E47968C" w:rsidR="00A553C0" w:rsidRPr="002C0B0E" w:rsidRDefault="00A553C0" w:rsidP="00B96726">
            <w:pPr>
              <w:pStyle w:val="03Text"/>
              <w:spacing w:before="0"/>
            </w:pPr>
            <w:r w:rsidRPr="00FC2886">
              <w:t>Sin uso.</w:t>
            </w:r>
          </w:p>
        </w:tc>
      </w:tr>
      <w:tr w:rsidR="00A553C0" w:rsidRPr="002C0B0E" w14:paraId="2A64F3CB"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53CC7" w14:textId="2C33A4EA" w:rsidR="00A553C0" w:rsidRPr="005F6502" w:rsidRDefault="00A553C0" w:rsidP="00B96726">
            <w:pPr>
              <w:pStyle w:val="03Text"/>
              <w:spacing w:before="0"/>
            </w:pPr>
            <w:r w:rsidRPr="00702F2D">
              <w:t>MONTO</w:t>
            </w:r>
          </w:p>
        </w:tc>
        <w:tc>
          <w:tcPr>
            <w:tcW w:w="2268" w:type="dxa"/>
            <w:tcBorders>
              <w:top w:val="single" w:sz="8" w:space="0" w:color="000000"/>
              <w:left w:val="single" w:sz="8" w:space="0" w:color="000000"/>
              <w:bottom w:val="single" w:sz="8" w:space="0" w:color="000000"/>
              <w:right w:val="single" w:sz="8" w:space="0" w:color="000000"/>
            </w:tcBorders>
          </w:tcPr>
          <w:p w14:paraId="701AD351" w14:textId="4DD0066E" w:rsidR="00A553C0" w:rsidRPr="00FC2886" w:rsidRDefault="00E31A1C" w:rsidP="00B96726">
            <w:pPr>
              <w:pStyle w:val="03Text"/>
              <w:spacing w:before="0"/>
            </w:pPr>
            <w:r>
              <w:t>ZLME_MONTO_MORA</w:t>
            </w:r>
          </w:p>
        </w:tc>
        <w:tc>
          <w:tcPr>
            <w:tcW w:w="5669" w:type="dxa"/>
            <w:tcBorders>
              <w:top w:val="single" w:sz="8" w:space="0" w:color="000000"/>
              <w:left w:val="single" w:sz="8" w:space="0" w:color="000000"/>
              <w:bottom w:val="single" w:sz="8" w:space="0" w:color="000000"/>
              <w:right w:val="single" w:sz="8" w:space="0" w:color="000000"/>
            </w:tcBorders>
          </w:tcPr>
          <w:p w14:paraId="1F9F7D90" w14:textId="14893DF6" w:rsidR="00A553C0" w:rsidRDefault="00A553C0" w:rsidP="00B96726">
            <w:pPr>
              <w:pStyle w:val="03Text"/>
              <w:spacing w:before="0"/>
            </w:pPr>
            <w:r w:rsidRPr="00FC2886">
              <w:t xml:space="preserve">Obtenido con la </w:t>
            </w:r>
            <w:r>
              <w:t>formula:</w:t>
            </w:r>
          </w:p>
          <w:p w14:paraId="4F4BB386" w14:textId="77777777" w:rsidR="00A553C0" w:rsidRPr="000379C7" w:rsidRDefault="00A553C0" w:rsidP="00B96726">
            <w:pPr>
              <w:pStyle w:val="03Text"/>
              <w:ind w:left="-304"/>
            </w:pPr>
            <m:oMathPara>
              <m:oMath>
                <m:r>
                  <w:rPr>
                    <w:rFonts w:ascii="Cambria Math" w:hAnsi="Cambria Math"/>
                  </w:rPr>
                  <m:t>moratorios=</m:t>
                </m:r>
                <m:f>
                  <m:fPr>
                    <m:ctrlPr>
                      <w:rPr>
                        <w:rFonts w:ascii="Cambria Math" w:hAnsi="Cambria Math"/>
                        <w:i/>
                      </w:rPr>
                    </m:ctrlPr>
                  </m:fPr>
                  <m:num>
                    <m:r>
                      <w:rPr>
                        <w:rFonts w:ascii="Cambria Math" w:hAnsi="Cambria Math"/>
                      </w:rPr>
                      <m:t>tasa moratoria</m:t>
                    </m:r>
                  </m:num>
                  <m:den>
                    <m:r>
                      <w:rPr>
                        <w:rFonts w:ascii="Cambria Math" w:hAnsi="Cambria Math"/>
                      </w:rPr>
                      <m:t>36000</m:t>
                    </m:r>
                  </m:den>
                </m:f>
                <m:r>
                  <w:rPr>
                    <w:rFonts w:ascii="Cambria Math" w:hAnsi="Cambria Math"/>
                  </w:rPr>
                  <m:t>*monto de partida*días mora</m:t>
                </m:r>
              </m:oMath>
            </m:oMathPara>
          </w:p>
          <w:p w14:paraId="0BE34F46" w14:textId="2511315D" w:rsidR="00A553C0" w:rsidRPr="002C0B0E" w:rsidRDefault="00A553C0" w:rsidP="00B96726">
            <w:pPr>
              <w:pStyle w:val="03Text"/>
              <w:spacing w:before="0"/>
            </w:pPr>
            <w:r>
              <w:t xml:space="preserve"> </w:t>
            </w:r>
            <w:r w:rsidRPr="00FC2886">
              <w:t xml:space="preserve"> </w:t>
            </w:r>
          </w:p>
        </w:tc>
      </w:tr>
      <w:tr w:rsidR="00A553C0" w:rsidRPr="002C0B0E" w14:paraId="4EB9F95E"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775DB" w14:textId="006835CC" w:rsidR="00A553C0" w:rsidRPr="005F6502" w:rsidRDefault="00A553C0" w:rsidP="00B96726">
            <w:pPr>
              <w:pStyle w:val="03Text"/>
              <w:spacing w:before="0"/>
            </w:pPr>
            <w:r w:rsidRPr="00702F2D">
              <w:t>FECHA_CORRIDA</w:t>
            </w:r>
          </w:p>
        </w:tc>
        <w:tc>
          <w:tcPr>
            <w:tcW w:w="2268" w:type="dxa"/>
            <w:tcBorders>
              <w:top w:val="single" w:sz="8" w:space="0" w:color="000000"/>
              <w:left w:val="single" w:sz="8" w:space="0" w:color="000000"/>
              <w:bottom w:val="single" w:sz="8" w:space="0" w:color="000000"/>
              <w:right w:val="single" w:sz="8" w:space="0" w:color="000000"/>
            </w:tcBorders>
          </w:tcPr>
          <w:p w14:paraId="6BB19271" w14:textId="4BFB5BF5" w:rsidR="00A553C0" w:rsidRPr="00FC2886" w:rsidRDefault="00E31A1C" w:rsidP="00B96726">
            <w:pPr>
              <w:pStyle w:val="03Text"/>
              <w:spacing w:before="0"/>
            </w:pPr>
            <w:r>
              <w:t>DATUM</w:t>
            </w:r>
          </w:p>
        </w:tc>
        <w:tc>
          <w:tcPr>
            <w:tcW w:w="5669" w:type="dxa"/>
            <w:tcBorders>
              <w:top w:val="single" w:sz="8" w:space="0" w:color="000000"/>
              <w:left w:val="single" w:sz="8" w:space="0" w:color="000000"/>
              <w:bottom w:val="single" w:sz="8" w:space="0" w:color="000000"/>
              <w:right w:val="single" w:sz="8" w:space="0" w:color="000000"/>
            </w:tcBorders>
          </w:tcPr>
          <w:p w14:paraId="2DC3E1CB" w14:textId="5029B92B" w:rsidR="00A553C0" w:rsidRPr="002C0B0E" w:rsidRDefault="00A553C0" w:rsidP="00B96726">
            <w:pPr>
              <w:pStyle w:val="03Text"/>
              <w:spacing w:before="0"/>
            </w:pPr>
            <w:r w:rsidRPr="00FC2886">
              <w:t>Obtenido del filtro de fecha de ejecución del reporte.</w:t>
            </w:r>
          </w:p>
        </w:tc>
      </w:tr>
      <w:tr w:rsidR="00A553C0" w:rsidRPr="002C0B0E" w14:paraId="34AAC2C3"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AE04C" w14:textId="2ED8BF06" w:rsidR="00A553C0" w:rsidRPr="005F6502" w:rsidRDefault="00A553C0" w:rsidP="00B96726">
            <w:pPr>
              <w:pStyle w:val="03Text"/>
              <w:spacing w:before="0"/>
            </w:pPr>
            <w:r w:rsidRPr="00702F2D">
              <w:t>DIASMORA</w:t>
            </w:r>
          </w:p>
        </w:tc>
        <w:tc>
          <w:tcPr>
            <w:tcW w:w="2268" w:type="dxa"/>
            <w:tcBorders>
              <w:top w:val="single" w:sz="8" w:space="0" w:color="000000"/>
              <w:left w:val="single" w:sz="8" w:space="0" w:color="000000"/>
              <w:bottom w:val="single" w:sz="8" w:space="0" w:color="000000"/>
              <w:right w:val="single" w:sz="8" w:space="0" w:color="000000"/>
            </w:tcBorders>
          </w:tcPr>
          <w:p w14:paraId="7816CD6E" w14:textId="00AF6971" w:rsidR="00A553C0" w:rsidRPr="00FC2886" w:rsidRDefault="00E31A1C" w:rsidP="00B96726">
            <w:pPr>
              <w:pStyle w:val="03Text"/>
              <w:spacing w:before="0"/>
            </w:pPr>
            <w:r>
              <w:t>ZLME_DIAS_MORA</w:t>
            </w:r>
          </w:p>
        </w:tc>
        <w:tc>
          <w:tcPr>
            <w:tcW w:w="5669" w:type="dxa"/>
            <w:tcBorders>
              <w:top w:val="single" w:sz="8" w:space="0" w:color="000000"/>
              <w:left w:val="single" w:sz="8" w:space="0" w:color="000000"/>
              <w:bottom w:val="single" w:sz="8" w:space="0" w:color="000000"/>
              <w:right w:val="single" w:sz="8" w:space="0" w:color="000000"/>
            </w:tcBorders>
          </w:tcPr>
          <w:p w14:paraId="0D313AD5" w14:textId="164BE181" w:rsidR="00A553C0" w:rsidRPr="002C0B0E" w:rsidRDefault="00A553C0" w:rsidP="00B96726">
            <w:pPr>
              <w:pStyle w:val="03Text"/>
              <w:spacing w:before="0"/>
            </w:pPr>
            <w:r w:rsidRPr="00FC2886">
              <w:t>Se calculará siempre 1 día.</w:t>
            </w:r>
          </w:p>
        </w:tc>
      </w:tr>
      <w:tr w:rsidR="00A553C0" w:rsidRPr="002C0B0E" w14:paraId="497645B6"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01309" w14:textId="479DA9E9" w:rsidR="00A553C0" w:rsidRPr="005F6502" w:rsidRDefault="00A553C0" w:rsidP="00B96726">
            <w:pPr>
              <w:pStyle w:val="03Text"/>
              <w:spacing w:before="0"/>
            </w:pPr>
            <w:r w:rsidRPr="00702F2D">
              <w:t>DIASGRACIA</w:t>
            </w:r>
          </w:p>
        </w:tc>
        <w:tc>
          <w:tcPr>
            <w:tcW w:w="2268" w:type="dxa"/>
            <w:tcBorders>
              <w:top w:val="single" w:sz="8" w:space="0" w:color="000000"/>
              <w:left w:val="single" w:sz="8" w:space="0" w:color="000000"/>
              <w:bottom w:val="single" w:sz="8" w:space="0" w:color="000000"/>
              <w:right w:val="single" w:sz="8" w:space="0" w:color="000000"/>
            </w:tcBorders>
          </w:tcPr>
          <w:p w14:paraId="64046586" w14:textId="348478D5" w:rsidR="00A553C0" w:rsidRPr="00FC2886" w:rsidRDefault="00E31A1C" w:rsidP="00B96726">
            <w:pPr>
              <w:pStyle w:val="03Text"/>
              <w:spacing w:before="0"/>
            </w:pPr>
            <w:r w:rsidRPr="00E31A1C">
              <w:t>TB_GRACEDAYS</w:t>
            </w:r>
          </w:p>
        </w:tc>
        <w:tc>
          <w:tcPr>
            <w:tcW w:w="5669" w:type="dxa"/>
            <w:tcBorders>
              <w:top w:val="single" w:sz="8" w:space="0" w:color="000000"/>
              <w:left w:val="single" w:sz="8" w:space="0" w:color="000000"/>
              <w:bottom w:val="single" w:sz="8" w:space="0" w:color="000000"/>
              <w:right w:val="single" w:sz="8" w:space="0" w:color="000000"/>
            </w:tcBorders>
          </w:tcPr>
          <w:p w14:paraId="5508B0DF" w14:textId="1DD3DE50" w:rsidR="00A553C0" w:rsidRPr="002C0B0E" w:rsidRDefault="00A553C0" w:rsidP="00B96726">
            <w:pPr>
              <w:pStyle w:val="03Text"/>
              <w:spacing w:before="0"/>
            </w:pPr>
            <w:r w:rsidRPr="00FC2886">
              <w:t xml:space="preserve">Obtenidos de la configuración a nivel producto. TX. </w:t>
            </w:r>
            <w:r>
              <w:t>ZLM_CONFIG_MORA</w:t>
            </w:r>
          </w:p>
        </w:tc>
      </w:tr>
      <w:tr w:rsidR="00A553C0" w:rsidRPr="002C0B0E" w14:paraId="588BF38D"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49749" w14:textId="4B1A6078" w:rsidR="00A553C0" w:rsidRPr="005F6502" w:rsidRDefault="00A553C0" w:rsidP="00B96726">
            <w:pPr>
              <w:pStyle w:val="03Text"/>
              <w:spacing w:before="0"/>
            </w:pPr>
            <w:r w:rsidRPr="00702F2D">
              <w:lastRenderedPageBreak/>
              <w:t>TASAMORA</w:t>
            </w:r>
          </w:p>
        </w:tc>
        <w:tc>
          <w:tcPr>
            <w:tcW w:w="2268" w:type="dxa"/>
            <w:tcBorders>
              <w:top w:val="single" w:sz="8" w:space="0" w:color="000000"/>
              <w:left w:val="single" w:sz="8" w:space="0" w:color="000000"/>
              <w:bottom w:val="single" w:sz="8" w:space="0" w:color="000000"/>
              <w:right w:val="single" w:sz="8" w:space="0" w:color="000000"/>
            </w:tcBorders>
          </w:tcPr>
          <w:p w14:paraId="7B191B5B" w14:textId="4ABADBDC" w:rsidR="00A553C0" w:rsidRPr="00FC2886" w:rsidRDefault="00E31A1C" w:rsidP="00B96726">
            <w:pPr>
              <w:pStyle w:val="03Text"/>
              <w:spacing w:before="0"/>
            </w:pPr>
            <w:r>
              <w:t>PKOND</w:t>
            </w:r>
          </w:p>
        </w:tc>
        <w:tc>
          <w:tcPr>
            <w:tcW w:w="5669" w:type="dxa"/>
            <w:tcBorders>
              <w:top w:val="single" w:sz="8" w:space="0" w:color="000000"/>
              <w:left w:val="single" w:sz="8" w:space="0" w:color="000000"/>
              <w:bottom w:val="single" w:sz="8" w:space="0" w:color="000000"/>
              <w:right w:val="single" w:sz="8" w:space="0" w:color="000000"/>
            </w:tcBorders>
          </w:tcPr>
          <w:p w14:paraId="1FCFFBE1" w14:textId="17B7A3F1" w:rsidR="00A553C0" w:rsidRDefault="00A553C0" w:rsidP="00B96726">
            <w:pPr>
              <w:pStyle w:val="03Text"/>
              <w:spacing w:before="0"/>
            </w:pPr>
            <w:r w:rsidRPr="00FC2886">
              <w:t>Tasa Fija</w:t>
            </w:r>
            <w:r>
              <w:t>.</w:t>
            </w:r>
          </w:p>
          <w:p w14:paraId="223269D7" w14:textId="77777777" w:rsidR="00A553C0" w:rsidRDefault="00A553C0" w:rsidP="00B96726">
            <w:pPr>
              <w:pStyle w:val="03Text"/>
            </w:pPr>
            <w:r>
              <w:t>Obtenido de la tasa ordinaria (VDARL-ZTASA) por el múltiplo moratorio (VDARL-ZMULT_MORA).</w:t>
            </w:r>
          </w:p>
          <w:p w14:paraId="03132C4F" w14:textId="77777777" w:rsidR="00A553C0" w:rsidRDefault="00A553C0" w:rsidP="00B96726">
            <w:pPr>
              <w:pStyle w:val="03Text"/>
            </w:pPr>
            <w:r>
              <w:t>Tasa variable</w:t>
            </w:r>
          </w:p>
          <w:p w14:paraId="1CA09BF6" w14:textId="119785F4" w:rsidR="00A553C0" w:rsidRPr="002C0B0E" w:rsidRDefault="00A553C0" w:rsidP="00B96726">
            <w:pPr>
              <w:pStyle w:val="03Text"/>
              <w:spacing w:before="0"/>
            </w:pPr>
            <w:r>
              <w:t>En cada periodo, se deberá obtener la tasa correspondiente a la fecha de inicio (de capital, campo DBERVON, tabla VDBEPI) del mismo en la tabla T056P buscando por el tipo de tasa del crédito en el campo REFERENZ, y la fecha en el campo DATAB. El campo ZSOLL tendrá el valor de la tasa. A esta tasa, se le sumará el valor SPREAD del crédito y se multiplicará por el múltiplo moratorio y con este valor se hará el cálculo. Para el caso de periodicidad de capital AL VENCIMIENTO, se usará la fecha de vencimiento de capital.</w:t>
            </w:r>
          </w:p>
        </w:tc>
      </w:tr>
      <w:tr w:rsidR="00A553C0" w:rsidRPr="002C0B0E" w14:paraId="7DE49ADE"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F07BB" w14:textId="17762CAA" w:rsidR="00A553C0" w:rsidRPr="005F6502" w:rsidRDefault="00A553C0" w:rsidP="00B96726">
            <w:pPr>
              <w:pStyle w:val="03Text"/>
              <w:spacing w:before="0"/>
            </w:pPr>
            <w:r w:rsidRPr="00702F2D">
              <w:t>MONTO_PARTIDA</w:t>
            </w:r>
          </w:p>
        </w:tc>
        <w:tc>
          <w:tcPr>
            <w:tcW w:w="2268" w:type="dxa"/>
            <w:tcBorders>
              <w:top w:val="single" w:sz="8" w:space="0" w:color="000000"/>
              <w:left w:val="single" w:sz="8" w:space="0" w:color="000000"/>
              <w:bottom w:val="single" w:sz="8" w:space="0" w:color="000000"/>
              <w:right w:val="single" w:sz="8" w:space="0" w:color="000000"/>
            </w:tcBorders>
          </w:tcPr>
          <w:p w14:paraId="3A98BD29" w14:textId="18D74FCE" w:rsidR="00A553C0" w:rsidRPr="00FC2886" w:rsidRDefault="00E31A1C" w:rsidP="00B96726">
            <w:pPr>
              <w:pStyle w:val="03Text"/>
              <w:spacing w:before="0"/>
            </w:pPr>
            <w:r>
              <w:t>BNWHR</w:t>
            </w:r>
          </w:p>
        </w:tc>
        <w:tc>
          <w:tcPr>
            <w:tcW w:w="5669" w:type="dxa"/>
            <w:tcBorders>
              <w:top w:val="single" w:sz="8" w:space="0" w:color="000000"/>
              <w:left w:val="single" w:sz="8" w:space="0" w:color="000000"/>
              <w:bottom w:val="single" w:sz="8" w:space="0" w:color="000000"/>
              <w:right w:val="single" w:sz="8" w:space="0" w:color="000000"/>
            </w:tcBorders>
          </w:tcPr>
          <w:p w14:paraId="0376C15C" w14:textId="0D3B64DA" w:rsidR="00A553C0" w:rsidRPr="002C0B0E" w:rsidRDefault="00A553C0" w:rsidP="00B96726">
            <w:pPr>
              <w:pStyle w:val="03Text"/>
              <w:spacing w:before="0"/>
            </w:pPr>
            <w:r w:rsidRPr="00FC2886">
              <w:t>Obtenido de la tabla BSID, campo WRBTR.</w:t>
            </w:r>
          </w:p>
        </w:tc>
      </w:tr>
      <w:tr w:rsidR="00A553C0" w:rsidRPr="002C0B0E" w14:paraId="3D690464"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72024" w14:textId="2B9C4209" w:rsidR="00A553C0" w:rsidRPr="00CE5AC4" w:rsidRDefault="00A553C0" w:rsidP="00B96726">
            <w:pPr>
              <w:pStyle w:val="03Text"/>
              <w:spacing w:before="0"/>
            </w:pPr>
            <w:r w:rsidRPr="00702F2D">
              <w:t>TEXTO</w:t>
            </w:r>
          </w:p>
        </w:tc>
        <w:tc>
          <w:tcPr>
            <w:tcW w:w="2268" w:type="dxa"/>
            <w:tcBorders>
              <w:top w:val="single" w:sz="8" w:space="0" w:color="000000"/>
              <w:left w:val="single" w:sz="8" w:space="0" w:color="000000"/>
              <w:bottom w:val="single" w:sz="8" w:space="0" w:color="000000"/>
              <w:right w:val="single" w:sz="8" w:space="0" w:color="000000"/>
            </w:tcBorders>
          </w:tcPr>
          <w:p w14:paraId="0C77BA9E" w14:textId="56CC3F21" w:rsidR="00A553C0" w:rsidRPr="00FC2886" w:rsidRDefault="00E31A1C" w:rsidP="00B96726">
            <w:pPr>
              <w:pStyle w:val="03Text"/>
              <w:spacing w:before="0"/>
            </w:pPr>
            <w:r>
              <w:t>ZLME_TEXTO_MORA</w:t>
            </w:r>
          </w:p>
        </w:tc>
        <w:tc>
          <w:tcPr>
            <w:tcW w:w="5669" w:type="dxa"/>
            <w:tcBorders>
              <w:top w:val="single" w:sz="8" w:space="0" w:color="000000"/>
              <w:left w:val="single" w:sz="8" w:space="0" w:color="000000"/>
              <w:bottom w:val="single" w:sz="8" w:space="0" w:color="000000"/>
              <w:right w:val="single" w:sz="8" w:space="0" w:color="000000"/>
            </w:tcBorders>
          </w:tcPr>
          <w:p w14:paraId="534C9E7D" w14:textId="109DB00E" w:rsidR="00A553C0" w:rsidRPr="002C0B0E" w:rsidRDefault="00A553C0" w:rsidP="00B96726">
            <w:pPr>
              <w:pStyle w:val="03Text"/>
              <w:spacing w:before="0"/>
            </w:pPr>
            <w:r w:rsidRPr="00FC2886">
              <w:t>Llenado hasta la contabilización de los moratorios. Para el programa dejar el campo vacío.</w:t>
            </w:r>
          </w:p>
        </w:tc>
      </w:tr>
      <w:tr w:rsidR="00A553C0" w:rsidRPr="002C0B0E" w14:paraId="534CD88B"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A3293" w14:textId="62B122CA" w:rsidR="00A553C0" w:rsidRPr="005F6502" w:rsidRDefault="00A553C0" w:rsidP="00B96726">
            <w:pPr>
              <w:pStyle w:val="03Text"/>
              <w:spacing w:before="0"/>
            </w:pPr>
            <w:r w:rsidRPr="00702F2D">
              <w:t>IVA</w:t>
            </w:r>
          </w:p>
        </w:tc>
        <w:tc>
          <w:tcPr>
            <w:tcW w:w="2268" w:type="dxa"/>
            <w:tcBorders>
              <w:top w:val="single" w:sz="8" w:space="0" w:color="000000"/>
              <w:left w:val="single" w:sz="8" w:space="0" w:color="000000"/>
              <w:bottom w:val="single" w:sz="8" w:space="0" w:color="000000"/>
              <w:right w:val="single" w:sz="8" w:space="0" w:color="000000"/>
            </w:tcBorders>
          </w:tcPr>
          <w:p w14:paraId="525728C7" w14:textId="6C406009" w:rsidR="00A553C0" w:rsidRPr="00FC2886" w:rsidRDefault="00E31A1C" w:rsidP="00B96726">
            <w:pPr>
              <w:pStyle w:val="03Text"/>
              <w:spacing w:before="0"/>
            </w:pPr>
            <w:r>
              <w:t>MWSKZ</w:t>
            </w:r>
          </w:p>
        </w:tc>
        <w:tc>
          <w:tcPr>
            <w:tcW w:w="5669" w:type="dxa"/>
            <w:tcBorders>
              <w:top w:val="single" w:sz="8" w:space="0" w:color="000000"/>
              <w:left w:val="single" w:sz="8" w:space="0" w:color="000000"/>
              <w:bottom w:val="single" w:sz="8" w:space="0" w:color="000000"/>
              <w:right w:val="single" w:sz="8" w:space="0" w:color="000000"/>
            </w:tcBorders>
          </w:tcPr>
          <w:p w14:paraId="55D12387" w14:textId="683EF558" w:rsidR="00A553C0" w:rsidRPr="002C0B0E" w:rsidRDefault="00A553C0" w:rsidP="00B96726">
            <w:pPr>
              <w:pStyle w:val="03Text"/>
              <w:spacing w:before="0"/>
            </w:pPr>
            <w:r w:rsidRPr="00FC2886">
              <w:t xml:space="preserve">Indicador de IVA. </w:t>
            </w:r>
          </w:p>
        </w:tc>
      </w:tr>
      <w:tr w:rsidR="00A553C0" w:rsidRPr="002C0B0E" w14:paraId="0991ECF1"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16910" w14:textId="06DF93D3" w:rsidR="00A553C0" w:rsidRPr="005F6502" w:rsidRDefault="00A553C0" w:rsidP="00B96726">
            <w:pPr>
              <w:pStyle w:val="03Text"/>
              <w:spacing w:before="0"/>
            </w:pPr>
            <w:r w:rsidRPr="00702F2D">
              <w:t>FECHA_CALC_INI</w:t>
            </w:r>
          </w:p>
        </w:tc>
        <w:tc>
          <w:tcPr>
            <w:tcW w:w="2268" w:type="dxa"/>
            <w:tcBorders>
              <w:top w:val="single" w:sz="8" w:space="0" w:color="000000"/>
              <w:left w:val="single" w:sz="8" w:space="0" w:color="000000"/>
              <w:bottom w:val="single" w:sz="8" w:space="0" w:color="000000"/>
              <w:right w:val="single" w:sz="8" w:space="0" w:color="000000"/>
            </w:tcBorders>
          </w:tcPr>
          <w:p w14:paraId="289D50AB" w14:textId="154A5426" w:rsidR="00A553C0" w:rsidRPr="00FC2886" w:rsidRDefault="00E31A1C" w:rsidP="00E31A1C">
            <w:pPr>
              <w:pStyle w:val="03Text"/>
              <w:spacing w:before="0"/>
            </w:pPr>
            <w:r>
              <w:t>ZLM_AM_FEC_CALC_INI</w:t>
            </w:r>
          </w:p>
        </w:tc>
        <w:tc>
          <w:tcPr>
            <w:tcW w:w="5669" w:type="dxa"/>
            <w:tcBorders>
              <w:top w:val="single" w:sz="8" w:space="0" w:color="000000"/>
              <w:left w:val="single" w:sz="8" w:space="0" w:color="000000"/>
              <w:bottom w:val="single" w:sz="8" w:space="0" w:color="000000"/>
              <w:right w:val="single" w:sz="8" w:space="0" w:color="000000"/>
            </w:tcBorders>
          </w:tcPr>
          <w:p w14:paraId="14C2A072" w14:textId="74C44523" w:rsidR="00A553C0" w:rsidRPr="002C0B0E" w:rsidRDefault="00A553C0" w:rsidP="00B96726">
            <w:pPr>
              <w:pStyle w:val="03Text"/>
              <w:spacing w:before="0"/>
            </w:pPr>
            <w:r w:rsidRPr="00FC2886">
              <w:t>Fecha de inicio del vencimiento.</w:t>
            </w:r>
          </w:p>
        </w:tc>
      </w:tr>
      <w:tr w:rsidR="00A553C0" w:rsidRPr="002C0B0E" w14:paraId="0328CB2F"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A1433" w14:textId="4A36B395" w:rsidR="00A553C0" w:rsidRPr="00CE5AC4" w:rsidRDefault="00A553C0" w:rsidP="00B96726">
            <w:pPr>
              <w:pStyle w:val="03Text"/>
              <w:spacing w:before="0"/>
            </w:pPr>
            <w:r w:rsidRPr="00702F2D">
              <w:t>FECHA_CALC_FIN</w:t>
            </w:r>
          </w:p>
        </w:tc>
        <w:tc>
          <w:tcPr>
            <w:tcW w:w="2268" w:type="dxa"/>
            <w:tcBorders>
              <w:top w:val="single" w:sz="8" w:space="0" w:color="000000"/>
              <w:left w:val="single" w:sz="8" w:space="0" w:color="000000"/>
              <w:bottom w:val="single" w:sz="8" w:space="0" w:color="000000"/>
              <w:right w:val="single" w:sz="8" w:space="0" w:color="000000"/>
            </w:tcBorders>
          </w:tcPr>
          <w:p w14:paraId="6370CE29" w14:textId="5A09F074" w:rsidR="00A553C0" w:rsidRPr="00FC2886" w:rsidRDefault="00E31A1C" w:rsidP="00E31A1C">
            <w:pPr>
              <w:pStyle w:val="03Text"/>
              <w:spacing w:before="0"/>
            </w:pPr>
            <w:r>
              <w:t>ZLM_AM_FEC_CALC</w:t>
            </w:r>
            <w:r>
              <w:t>_FIN</w:t>
            </w:r>
          </w:p>
        </w:tc>
        <w:tc>
          <w:tcPr>
            <w:tcW w:w="5669" w:type="dxa"/>
            <w:tcBorders>
              <w:top w:val="single" w:sz="8" w:space="0" w:color="000000"/>
              <w:left w:val="single" w:sz="8" w:space="0" w:color="000000"/>
              <w:bottom w:val="single" w:sz="8" w:space="0" w:color="000000"/>
              <w:right w:val="single" w:sz="8" w:space="0" w:color="000000"/>
            </w:tcBorders>
          </w:tcPr>
          <w:p w14:paraId="3D3A5DAF" w14:textId="362C7AD3" w:rsidR="00A553C0" w:rsidRPr="002C0B0E" w:rsidRDefault="00A553C0" w:rsidP="00B96726">
            <w:pPr>
              <w:pStyle w:val="03Text"/>
              <w:spacing w:before="0"/>
            </w:pPr>
            <w:r w:rsidRPr="00FC2886">
              <w:t>Fecha del vencimiento – 1.</w:t>
            </w:r>
          </w:p>
        </w:tc>
      </w:tr>
      <w:tr w:rsidR="00A553C0" w:rsidRPr="002C0B0E" w14:paraId="188C4F98"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03689" w14:textId="67A129CD" w:rsidR="00A553C0" w:rsidRPr="005F6502" w:rsidRDefault="00A553C0" w:rsidP="00B96726">
            <w:pPr>
              <w:pStyle w:val="03Text"/>
              <w:spacing w:before="0"/>
            </w:pPr>
            <w:r w:rsidRPr="00EC3654">
              <w:t>IVA_MORATORIOS</w:t>
            </w:r>
          </w:p>
        </w:tc>
        <w:tc>
          <w:tcPr>
            <w:tcW w:w="2268" w:type="dxa"/>
            <w:tcBorders>
              <w:top w:val="single" w:sz="8" w:space="0" w:color="000000"/>
              <w:left w:val="single" w:sz="8" w:space="0" w:color="000000"/>
              <w:bottom w:val="single" w:sz="8" w:space="0" w:color="000000"/>
              <w:right w:val="single" w:sz="8" w:space="0" w:color="000000"/>
            </w:tcBorders>
          </w:tcPr>
          <w:p w14:paraId="545ED472" w14:textId="1DDA163C" w:rsidR="00A553C0" w:rsidRDefault="00E31A1C" w:rsidP="00B96726">
            <w:pPr>
              <w:pStyle w:val="03Text"/>
              <w:spacing w:before="0"/>
            </w:pPr>
            <w:r w:rsidRPr="00E31A1C">
              <w:t>ZLM_IVA_MORA</w:t>
            </w:r>
          </w:p>
        </w:tc>
        <w:tc>
          <w:tcPr>
            <w:tcW w:w="5669" w:type="dxa"/>
            <w:tcBorders>
              <w:top w:val="single" w:sz="8" w:space="0" w:color="000000"/>
              <w:left w:val="single" w:sz="8" w:space="0" w:color="000000"/>
              <w:bottom w:val="single" w:sz="8" w:space="0" w:color="000000"/>
              <w:right w:val="single" w:sz="8" w:space="0" w:color="000000"/>
            </w:tcBorders>
          </w:tcPr>
          <w:p w14:paraId="0AAF8059" w14:textId="79A1EF1B" w:rsidR="00A553C0" w:rsidRDefault="00A553C0" w:rsidP="00B96726">
            <w:pPr>
              <w:pStyle w:val="03Text"/>
              <w:spacing w:before="0"/>
            </w:pPr>
            <w:r>
              <w:t>IVA Moratorios = Tasa real * Monto de la partida.</w:t>
            </w:r>
          </w:p>
          <w:p w14:paraId="4A063616" w14:textId="1C67B66D" w:rsidR="00A553C0" w:rsidRDefault="00A553C0" w:rsidP="00B96726">
            <w:pPr>
              <w:pStyle w:val="03Text"/>
              <w:spacing w:before="0"/>
            </w:pPr>
            <w:r>
              <w:t>Tasa real = ( Tasa Mora del periodo / 100 ) – Inflación.</w:t>
            </w:r>
          </w:p>
          <w:p w14:paraId="2ADE0CDE" w14:textId="6727A62F" w:rsidR="00A553C0" w:rsidRDefault="00A553C0" w:rsidP="00B96726">
            <w:pPr>
              <w:pStyle w:val="03Text"/>
              <w:spacing w:before="0"/>
            </w:pPr>
            <w:r>
              <w:t xml:space="preserve">Tasa Mora del periodo = Tasa Mora / 360 * Dias Mora. </w:t>
            </w:r>
          </w:p>
          <w:p w14:paraId="771F5561" w14:textId="6BD286F7" w:rsidR="00A553C0" w:rsidRDefault="00A553C0" w:rsidP="00B96726">
            <w:pPr>
              <w:pStyle w:val="03Text"/>
              <w:spacing w:before="0"/>
            </w:pPr>
            <w:r>
              <w:t>Tasa Mora = Tasa ordinaria * Múlt. Moratorio.</w:t>
            </w:r>
          </w:p>
          <w:p w14:paraId="06909E75" w14:textId="164C3850" w:rsidR="00A553C0" w:rsidRDefault="00A553C0" w:rsidP="00B96726">
            <w:pPr>
              <w:pStyle w:val="03Text"/>
              <w:spacing w:before="0"/>
            </w:pPr>
            <w:r>
              <w:t>Inflación</w:t>
            </w:r>
            <w:r w:rsidRPr="00C25E77">
              <w:rPr>
                <w:rFonts w:cs="Arial"/>
                <w:sz w:val="18"/>
                <w:szCs w:val="18"/>
              </w:rPr>
              <w:t>†</w:t>
            </w:r>
            <w:r>
              <w:t xml:space="preserve"> = ( UDI final – UDI inicial ) / UDI inicial.</w:t>
            </w:r>
          </w:p>
          <w:p w14:paraId="3276F471" w14:textId="05F81808" w:rsidR="00A553C0" w:rsidRPr="00C25E77" w:rsidRDefault="00A553C0" w:rsidP="00B96726">
            <w:pPr>
              <w:pStyle w:val="03Text"/>
              <w:spacing w:before="0"/>
              <w:rPr>
                <w:i/>
              </w:rPr>
            </w:pPr>
            <w:r w:rsidRPr="00C25E77">
              <w:rPr>
                <w:rFonts w:cs="Arial"/>
                <w:sz w:val="18"/>
                <w:szCs w:val="18"/>
              </w:rPr>
              <w:t>†</w:t>
            </w:r>
            <w:r>
              <w:rPr>
                <w:rFonts w:cs="Arial"/>
                <w:sz w:val="18"/>
                <w:szCs w:val="18"/>
              </w:rPr>
              <w:t xml:space="preserve"> </w:t>
            </w:r>
            <w:r>
              <w:rPr>
                <w:rFonts w:cs="Arial"/>
                <w:i/>
                <w:sz w:val="18"/>
                <w:szCs w:val="18"/>
              </w:rPr>
              <w:t>Si la inflación es negativa, ésta se considera como cero.</w:t>
            </w:r>
          </w:p>
        </w:tc>
      </w:tr>
      <w:tr w:rsidR="00A553C0" w:rsidRPr="002C0B0E" w14:paraId="450BD44A"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08F8D" w14:textId="67324700" w:rsidR="00A553C0" w:rsidRPr="00702F2D" w:rsidRDefault="00A553C0" w:rsidP="00B96726">
            <w:pPr>
              <w:pStyle w:val="03Text"/>
              <w:spacing w:before="0"/>
            </w:pPr>
            <w:r w:rsidRPr="00EC3654">
              <w:t>MULT_MORA</w:t>
            </w:r>
          </w:p>
        </w:tc>
        <w:tc>
          <w:tcPr>
            <w:tcW w:w="2268" w:type="dxa"/>
            <w:tcBorders>
              <w:top w:val="single" w:sz="8" w:space="0" w:color="000000"/>
              <w:left w:val="single" w:sz="8" w:space="0" w:color="000000"/>
              <w:bottom w:val="single" w:sz="8" w:space="0" w:color="000000"/>
              <w:right w:val="single" w:sz="8" w:space="0" w:color="000000"/>
            </w:tcBorders>
          </w:tcPr>
          <w:p w14:paraId="54714A63" w14:textId="0F2AD811" w:rsidR="00A553C0" w:rsidRPr="00B14394" w:rsidRDefault="00E31A1C" w:rsidP="00B96726">
            <w:pPr>
              <w:pStyle w:val="03Text"/>
              <w:spacing w:before="0"/>
            </w:pPr>
            <w:r w:rsidRPr="00E31A1C">
              <w:t>ZLM_MULT_MORA</w:t>
            </w:r>
          </w:p>
        </w:tc>
        <w:tc>
          <w:tcPr>
            <w:tcW w:w="5669" w:type="dxa"/>
            <w:tcBorders>
              <w:top w:val="single" w:sz="8" w:space="0" w:color="000000"/>
              <w:left w:val="single" w:sz="8" w:space="0" w:color="000000"/>
              <w:bottom w:val="single" w:sz="8" w:space="0" w:color="000000"/>
              <w:right w:val="single" w:sz="8" w:space="0" w:color="000000"/>
            </w:tcBorders>
          </w:tcPr>
          <w:p w14:paraId="0353E884" w14:textId="0EA62FF1" w:rsidR="00A553C0" w:rsidRPr="002C0B0E" w:rsidRDefault="00A553C0" w:rsidP="00B96726">
            <w:pPr>
              <w:pStyle w:val="03Text"/>
              <w:spacing w:before="0"/>
            </w:pPr>
            <w:r w:rsidRPr="00B14394">
              <w:t>Múltiplo moratorio</w:t>
            </w:r>
            <w:r w:rsidR="004464CD">
              <w:t>. Obtenido de la condición 9500 de Moratorios.</w:t>
            </w:r>
            <w:bookmarkStart w:id="7" w:name="_GoBack"/>
            <w:bookmarkEnd w:id="7"/>
          </w:p>
        </w:tc>
      </w:tr>
      <w:tr w:rsidR="00A553C0" w:rsidRPr="002C0B0E" w14:paraId="371DA3E8"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CB376" w14:textId="7828B8C9" w:rsidR="00A553C0" w:rsidRPr="00702F2D" w:rsidRDefault="00A553C0" w:rsidP="00B96726">
            <w:pPr>
              <w:pStyle w:val="03Text"/>
              <w:spacing w:before="0"/>
            </w:pPr>
            <w:r w:rsidRPr="00EC3654">
              <w:t>UDI_INI</w:t>
            </w:r>
          </w:p>
        </w:tc>
        <w:tc>
          <w:tcPr>
            <w:tcW w:w="2268" w:type="dxa"/>
            <w:tcBorders>
              <w:top w:val="single" w:sz="8" w:space="0" w:color="000000"/>
              <w:left w:val="single" w:sz="8" w:space="0" w:color="000000"/>
              <w:bottom w:val="single" w:sz="8" w:space="0" w:color="000000"/>
              <w:right w:val="single" w:sz="8" w:space="0" w:color="000000"/>
            </w:tcBorders>
          </w:tcPr>
          <w:p w14:paraId="37649686" w14:textId="7522E3C5" w:rsidR="00A553C0" w:rsidRPr="00B14394" w:rsidRDefault="00E31A1C" w:rsidP="00B96726">
            <w:pPr>
              <w:pStyle w:val="03Text"/>
              <w:spacing w:before="0"/>
            </w:pPr>
            <w:r w:rsidRPr="00E31A1C">
              <w:t>ZLM_AM_UDI_INI</w:t>
            </w:r>
          </w:p>
        </w:tc>
        <w:tc>
          <w:tcPr>
            <w:tcW w:w="5669" w:type="dxa"/>
            <w:tcBorders>
              <w:top w:val="single" w:sz="8" w:space="0" w:color="000000"/>
              <w:left w:val="single" w:sz="8" w:space="0" w:color="000000"/>
              <w:bottom w:val="single" w:sz="8" w:space="0" w:color="000000"/>
              <w:right w:val="single" w:sz="8" w:space="0" w:color="000000"/>
            </w:tcBorders>
          </w:tcPr>
          <w:p w14:paraId="531A683C" w14:textId="193F95DA" w:rsidR="00A553C0" w:rsidRPr="002C0B0E" w:rsidRDefault="00A553C0" w:rsidP="00B96726">
            <w:pPr>
              <w:pStyle w:val="03Text"/>
              <w:spacing w:before="0"/>
            </w:pPr>
            <w:r w:rsidRPr="00B14394">
              <w:t>Tasa UDI inicial p/ cálculo de IVA.</w:t>
            </w:r>
          </w:p>
        </w:tc>
      </w:tr>
      <w:tr w:rsidR="00A553C0" w:rsidRPr="002C0B0E" w14:paraId="56453F18"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47EFD" w14:textId="11B105DE" w:rsidR="00A553C0" w:rsidRPr="00702F2D" w:rsidRDefault="00A553C0" w:rsidP="00B96726">
            <w:pPr>
              <w:pStyle w:val="03Text"/>
              <w:spacing w:before="0"/>
            </w:pPr>
            <w:r w:rsidRPr="00EC3654">
              <w:t>UDI_FIN</w:t>
            </w:r>
          </w:p>
        </w:tc>
        <w:tc>
          <w:tcPr>
            <w:tcW w:w="2268" w:type="dxa"/>
            <w:tcBorders>
              <w:top w:val="single" w:sz="8" w:space="0" w:color="000000"/>
              <w:left w:val="single" w:sz="8" w:space="0" w:color="000000"/>
              <w:bottom w:val="single" w:sz="8" w:space="0" w:color="000000"/>
              <w:right w:val="single" w:sz="8" w:space="0" w:color="000000"/>
            </w:tcBorders>
          </w:tcPr>
          <w:p w14:paraId="0536EF94" w14:textId="2296E1D7" w:rsidR="00A553C0" w:rsidRPr="00B14394" w:rsidRDefault="00E31A1C" w:rsidP="00B96726">
            <w:pPr>
              <w:pStyle w:val="03Text"/>
              <w:spacing w:before="0"/>
            </w:pPr>
            <w:r w:rsidRPr="00E31A1C">
              <w:t>ZLM_AM_UDI_FIN</w:t>
            </w:r>
          </w:p>
        </w:tc>
        <w:tc>
          <w:tcPr>
            <w:tcW w:w="5669" w:type="dxa"/>
            <w:tcBorders>
              <w:top w:val="single" w:sz="8" w:space="0" w:color="000000"/>
              <w:left w:val="single" w:sz="8" w:space="0" w:color="000000"/>
              <w:bottom w:val="single" w:sz="8" w:space="0" w:color="000000"/>
              <w:right w:val="single" w:sz="8" w:space="0" w:color="000000"/>
            </w:tcBorders>
          </w:tcPr>
          <w:p w14:paraId="39719A9D" w14:textId="28EF73B7" w:rsidR="00A553C0" w:rsidRPr="002C0B0E" w:rsidRDefault="00A553C0" w:rsidP="00B96726">
            <w:pPr>
              <w:pStyle w:val="03Text"/>
              <w:spacing w:before="0"/>
            </w:pPr>
            <w:r w:rsidRPr="00B14394">
              <w:t>Tasa UDI final p/cálculo de IVA</w:t>
            </w:r>
          </w:p>
        </w:tc>
      </w:tr>
      <w:tr w:rsidR="00A553C0" w:rsidRPr="002C0B0E" w14:paraId="052E5076"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5AABF" w14:textId="207B9D2F" w:rsidR="00A553C0" w:rsidRPr="00702F2D" w:rsidRDefault="00A553C0" w:rsidP="00B96726">
            <w:pPr>
              <w:pStyle w:val="03Text"/>
              <w:spacing w:before="0"/>
            </w:pPr>
            <w:r w:rsidRPr="00EC3654">
              <w:t>FECHA_UDI_INI</w:t>
            </w:r>
          </w:p>
        </w:tc>
        <w:tc>
          <w:tcPr>
            <w:tcW w:w="2268" w:type="dxa"/>
            <w:tcBorders>
              <w:top w:val="single" w:sz="8" w:space="0" w:color="000000"/>
              <w:left w:val="single" w:sz="8" w:space="0" w:color="000000"/>
              <w:bottom w:val="single" w:sz="8" w:space="0" w:color="000000"/>
              <w:right w:val="single" w:sz="8" w:space="0" w:color="000000"/>
            </w:tcBorders>
          </w:tcPr>
          <w:p w14:paraId="19DF55AB" w14:textId="6891040B" w:rsidR="00A553C0" w:rsidRPr="00B14394" w:rsidRDefault="00E31A1C" w:rsidP="00B96726">
            <w:pPr>
              <w:pStyle w:val="03Text"/>
              <w:spacing w:before="0"/>
            </w:pPr>
            <w:r w:rsidRPr="00E31A1C">
              <w:t>ZLM_AM_FEC_UDI_INI</w:t>
            </w:r>
          </w:p>
        </w:tc>
        <w:tc>
          <w:tcPr>
            <w:tcW w:w="5669" w:type="dxa"/>
            <w:tcBorders>
              <w:top w:val="single" w:sz="8" w:space="0" w:color="000000"/>
              <w:left w:val="single" w:sz="8" w:space="0" w:color="000000"/>
              <w:bottom w:val="single" w:sz="8" w:space="0" w:color="000000"/>
              <w:right w:val="single" w:sz="8" w:space="0" w:color="000000"/>
            </w:tcBorders>
          </w:tcPr>
          <w:p w14:paraId="4B974491" w14:textId="2791A7CE" w:rsidR="00A553C0" w:rsidRPr="002C0B0E" w:rsidRDefault="00A553C0" w:rsidP="00B96726">
            <w:pPr>
              <w:pStyle w:val="03Text"/>
              <w:spacing w:before="0"/>
            </w:pPr>
            <w:r w:rsidRPr="00B14394">
              <w:t>Fecha inicial de la tasa UDI p/cálculo de IVA</w:t>
            </w:r>
          </w:p>
        </w:tc>
      </w:tr>
      <w:tr w:rsidR="00A553C0" w:rsidRPr="002C0B0E" w14:paraId="6AC9D366"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EDCCD" w14:textId="4762136B" w:rsidR="00A553C0" w:rsidRPr="00702F2D" w:rsidRDefault="00A553C0" w:rsidP="00B96726">
            <w:pPr>
              <w:pStyle w:val="03Text"/>
              <w:spacing w:before="0"/>
            </w:pPr>
            <w:r w:rsidRPr="00EC3654">
              <w:lastRenderedPageBreak/>
              <w:t>FECHA_UDI_FIN</w:t>
            </w:r>
          </w:p>
        </w:tc>
        <w:tc>
          <w:tcPr>
            <w:tcW w:w="2268" w:type="dxa"/>
            <w:tcBorders>
              <w:top w:val="single" w:sz="8" w:space="0" w:color="000000"/>
              <w:left w:val="single" w:sz="8" w:space="0" w:color="000000"/>
              <w:bottom w:val="single" w:sz="8" w:space="0" w:color="000000"/>
              <w:right w:val="single" w:sz="8" w:space="0" w:color="000000"/>
            </w:tcBorders>
          </w:tcPr>
          <w:p w14:paraId="44742F27" w14:textId="057C53D0" w:rsidR="00A553C0" w:rsidRPr="00B14394" w:rsidRDefault="00E31A1C" w:rsidP="00B96726">
            <w:pPr>
              <w:pStyle w:val="03Text"/>
              <w:spacing w:before="0"/>
            </w:pPr>
            <w:r>
              <w:t>ZLM_AM_FEC_UDI_FIN</w:t>
            </w:r>
          </w:p>
        </w:tc>
        <w:tc>
          <w:tcPr>
            <w:tcW w:w="5669" w:type="dxa"/>
            <w:tcBorders>
              <w:top w:val="single" w:sz="8" w:space="0" w:color="000000"/>
              <w:left w:val="single" w:sz="8" w:space="0" w:color="000000"/>
              <w:bottom w:val="single" w:sz="8" w:space="0" w:color="000000"/>
              <w:right w:val="single" w:sz="8" w:space="0" w:color="000000"/>
            </w:tcBorders>
          </w:tcPr>
          <w:p w14:paraId="647154A9" w14:textId="27E62DB5" w:rsidR="00A553C0" w:rsidRPr="002C0B0E" w:rsidRDefault="00A553C0" w:rsidP="00B96726">
            <w:pPr>
              <w:pStyle w:val="03Text"/>
              <w:spacing w:before="0"/>
            </w:pPr>
            <w:r w:rsidRPr="00B14394">
              <w:t>Fecha fin de la tasa UDI p/cálculo de IVA</w:t>
            </w:r>
          </w:p>
        </w:tc>
      </w:tr>
      <w:tr w:rsidR="00A553C0" w:rsidRPr="002C0B0E" w14:paraId="58BA791D" w14:textId="77777777" w:rsidTr="00E31A1C">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7A66A" w14:textId="188FD4BA" w:rsidR="00A553C0" w:rsidRPr="007C7269" w:rsidRDefault="00A553C0" w:rsidP="00B96726">
            <w:pPr>
              <w:pStyle w:val="03Text"/>
              <w:spacing w:before="0"/>
            </w:pPr>
            <w:r w:rsidRPr="00EC3654">
              <w:t>FECHA_COMPENSACION</w:t>
            </w:r>
          </w:p>
        </w:tc>
        <w:tc>
          <w:tcPr>
            <w:tcW w:w="2268" w:type="dxa"/>
            <w:tcBorders>
              <w:top w:val="single" w:sz="8" w:space="0" w:color="000000"/>
              <w:left w:val="single" w:sz="8" w:space="0" w:color="000000"/>
              <w:bottom w:val="single" w:sz="8" w:space="0" w:color="000000"/>
              <w:right w:val="single" w:sz="8" w:space="0" w:color="000000"/>
            </w:tcBorders>
          </w:tcPr>
          <w:p w14:paraId="4D71F7EF" w14:textId="4E8E5C1F" w:rsidR="00A553C0" w:rsidRPr="00B14394" w:rsidRDefault="00E31A1C" w:rsidP="00B96726">
            <w:pPr>
              <w:pStyle w:val="03Text"/>
              <w:spacing w:before="0"/>
            </w:pPr>
            <w:r w:rsidRPr="00E31A1C">
              <w:t>ZLM_AM_FEC_COMPENS</w:t>
            </w:r>
          </w:p>
        </w:tc>
        <w:tc>
          <w:tcPr>
            <w:tcW w:w="5669" w:type="dxa"/>
            <w:tcBorders>
              <w:top w:val="single" w:sz="8" w:space="0" w:color="000000"/>
              <w:left w:val="single" w:sz="8" w:space="0" w:color="000000"/>
              <w:bottom w:val="single" w:sz="8" w:space="0" w:color="000000"/>
              <w:right w:val="single" w:sz="8" w:space="0" w:color="000000"/>
            </w:tcBorders>
          </w:tcPr>
          <w:p w14:paraId="5746F88F" w14:textId="3841C010" w:rsidR="00A553C0" w:rsidRPr="002C0B0E" w:rsidRDefault="00A553C0" w:rsidP="00B96726">
            <w:pPr>
              <w:pStyle w:val="03Text"/>
              <w:spacing w:before="0"/>
            </w:pPr>
            <w:r w:rsidRPr="00B14394">
              <w:t>Fecha de compensación de la partida.</w:t>
            </w:r>
          </w:p>
        </w:tc>
      </w:tr>
    </w:tbl>
    <w:p w14:paraId="3131B403" w14:textId="58A1FDF9" w:rsidR="001407EB" w:rsidRDefault="001407EB">
      <w:pPr>
        <w:rPr>
          <w:rFonts w:ascii="Arial" w:eastAsia="Times New Roman" w:hAnsi="Arial" w:cs="Arial"/>
          <w:b/>
          <w:bCs/>
          <w:sz w:val="22"/>
          <w:szCs w:val="22"/>
        </w:rPr>
      </w:pPr>
    </w:p>
    <w:p w14:paraId="1CEC8012" w14:textId="45D5ABEE" w:rsidR="00461BC1" w:rsidRPr="00563690" w:rsidRDefault="00461BC1" w:rsidP="00461BC1">
      <w:pPr>
        <w:pStyle w:val="ListParagraph"/>
        <w:numPr>
          <w:ilvl w:val="0"/>
          <w:numId w:val="18"/>
        </w:numPr>
        <w:spacing w:line="240" w:lineRule="auto"/>
        <w:jc w:val="both"/>
        <w:rPr>
          <w:rFonts w:ascii="Times New Roman" w:eastAsia="Times New Roman" w:hAnsi="Times New Roman" w:cs="Times New Roman"/>
          <w:color w:val="auto"/>
          <w:sz w:val="24"/>
          <w:szCs w:val="24"/>
        </w:rPr>
      </w:pPr>
      <w:r w:rsidRPr="00563690">
        <w:rPr>
          <w:rFonts w:ascii="Arial" w:eastAsia="Times New Roman" w:hAnsi="Arial" w:cs="Arial"/>
          <w:b/>
          <w:bCs/>
          <w:sz w:val="22"/>
          <w:szCs w:val="22"/>
        </w:rPr>
        <w:t>VDARL. Préstamos.</w:t>
      </w:r>
    </w:p>
    <w:tbl>
      <w:tblPr>
        <w:tblW w:w="0" w:type="auto"/>
        <w:tblCellMar>
          <w:top w:w="15" w:type="dxa"/>
          <w:left w:w="15" w:type="dxa"/>
          <w:bottom w:w="15" w:type="dxa"/>
          <w:right w:w="15" w:type="dxa"/>
        </w:tblCellMar>
        <w:tblLook w:val="04A0" w:firstRow="1" w:lastRow="0" w:firstColumn="1" w:lastColumn="0" w:noHBand="0" w:noVBand="1"/>
      </w:tblPr>
      <w:tblGrid>
        <w:gridCol w:w="1838"/>
        <w:gridCol w:w="1973"/>
      </w:tblGrid>
      <w:tr w:rsidR="00461BC1" w:rsidRPr="002C0B0E" w14:paraId="04BCE6D4" w14:textId="77777777" w:rsidTr="00461BC1">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37F9E2B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Nombre Campo</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87B7ED2"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Tipo de Dato</w:t>
            </w:r>
          </w:p>
        </w:tc>
      </w:tr>
      <w:tr w:rsidR="00461BC1" w:rsidRPr="002C0B0E" w14:paraId="1DC556D4"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10C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BUKRS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FAFB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BUKRS</w:t>
            </w:r>
          </w:p>
        </w:tc>
      </w:tr>
      <w:tr w:rsidR="00461BC1" w:rsidRPr="002C0B0E" w14:paraId="3FB44DD6"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0B7D7"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RANL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8F1E"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RANL</w:t>
            </w:r>
          </w:p>
        </w:tc>
      </w:tr>
      <w:tr w:rsidR="00461BC1" w:rsidRPr="002C0B0E" w14:paraId="14FE23F9"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ADFB7"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ZMULT_MORA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2235"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INT1</w:t>
            </w:r>
          </w:p>
        </w:tc>
      </w:tr>
      <w:tr w:rsidR="00461BC1" w:rsidRPr="002C0B0E" w14:paraId="0BDEFE8A"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D455"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ZTIPO_TASA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CA8A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ZLM_TIPO_TASA</w:t>
            </w:r>
          </w:p>
        </w:tc>
      </w:tr>
      <w:tr w:rsidR="00461BC1" w:rsidRPr="002C0B0E" w14:paraId="3BF771C1"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7AEE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GSART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B0CC"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VVSART</w:t>
            </w:r>
          </w:p>
        </w:tc>
      </w:tr>
      <w:tr w:rsidR="00461BC1" w:rsidRPr="002C0B0E" w14:paraId="2EE00A5A"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C55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SFRIST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583D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SFRIST</w:t>
            </w:r>
          </w:p>
        </w:tc>
      </w:tr>
    </w:tbl>
    <w:p w14:paraId="63F9F576" w14:textId="77777777" w:rsidR="00461BC1" w:rsidRPr="00563690" w:rsidRDefault="00461BC1" w:rsidP="00461BC1">
      <w:pPr>
        <w:pStyle w:val="ListParagraph"/>
        <w:numPr>
          <w:ilvl w:val="0"/>
          <w:numId w:val="18"/>
        </w:numPr>
        <w:spacing w:line="240" w:lineRule="auto"/>
        <w:jc w:val="both"/>
        <w:rPr>
          <w:rFonts w:ascii="Times New Roman" w:eastAsia="Times New Roman" w:hAnsi="Times New Roman" w:cs="Times New Roman"/>
          <w:color w:val="auto"/>
          <w:sz w:val="24"/>
          <w:szCs w:val="24"/>
        </w:rPr>
      </w:pPr>
      <w:r w:rsidRPr="00563690">
        <w:rPr>
          <w:rFonts w:ascii="Arial" w:eastAsia="Times New Roman" w:hAnsi="Arial" w:cs="Arial"/>
          <w:b/>
          <w:bCs/>
          <w:sz w:val="22"/>
          <w:szCs w:val="22"/>
        </w:rPr>
        <w:t xml:space="preserve">BSID. Contabilidad: índice secundario para deudores </w:t>
      </w:r>
    </w:p>
    <w:tbl>
      <w:tblPr>
        <w:tblW w:w="0" w:type="auto"/>
        <w:tblCellMar>
          <w:top w:w="15" w:type="dxa"/>
          <w:left w:w="15" w:type="dxa"/>
          <w:bottom w:w="15" w:type="dxa"/>
          <w:right w:w="15" w:type="dxa"/>
        </w:tblCellMar>
        <w:tblLook w:val="04A0" w:firstRow="1" w:lastRow="0" w:firstColumn="1" w:lastColumn="0" w:noHBand="0" w:noVBand="1"/>
      </w:tblPr>
      <w:tblGrid>
        <w:gridCol w:w="1838"/>
        <w:gridCol w:w="1533"/>
      </w:tblGrid>
      <w:tr w:rsidR="00461BC1" w:rsidRPr="002C0B0E" w14:paraId="51EC45F6" w14:textId="77777777" w:rsidTr="00461BC1">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74A96BF"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Nombre Campo</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5385DFEC"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Tipo de Dato</w:t>
            </w:r>
          </w:p>
        </w:tc>
      </w:tr>
      <w:tr w:rsidR="00461BC1" w:rsidRPr="002C0B0E" w14:paraId="1E05D75E"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D76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KUNNR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8F0AD"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KUNNR</w:t>
            </w:r>
          </w:p>
        </w:tc>
      </w:tr>
      <w:tr w:rsidR="00461BC1" w:rsidRPr="002C0B0E" w14:paraId="45799848"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405A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BELNR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A46C4"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BELNR_D</w:t>
            </w:r>
          </w:p>
        </w:tc>
      </w:tr>
      <w:tr w:rsidR="00461BC1" w:rsidRPr="002C0B0E" w14:paraId="64655EDE"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3DC25"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BUZEI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1570D"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BUZEI</w:t>
            </w:r>
          </w:p>
        </w:tc>
      </w:tr>
      <w:tr w:rsidR="00461BC1" w:rsidRPr="002C0B0E" w14:paraId="222C69E5"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55FFD"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0319F"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REBZG</w:t>
            </w:r>
          </w:p>
        </w:tc>
      </w:tr>
      <w:tr w:rsidR="00461BC1" w:rsidRPr="002C0B0E" w14:paraId="26481365"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73476"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442B"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REBZZ</w:t>
            </w:r>
          </w:p>
        </w:tc>
      </w:tr>
      <w:tr w:rsidR="00461BC1" w:rsidRPr="002C0B0E" w14:paraId="46FD28BB"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CC137"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VERTN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D2550"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RANL</w:t>
            </w:r>
          </w:p>
        </w:tc>
      </w:tr>
      <w:tr w:rsidR="00461BC1" w:rsidRPr="002C0B0E" w14:paraId="54AEC6D6"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7063"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VBEWA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479BC"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SBEWART</w:t>
            </w:r>
          </w:p>
        </w:tc>
      </w:tr>
      <w:tr w:rsidR="00461BC1" w:rsidRPr="002C0B0E" w14:paraId="5591CDC0"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ED9A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ZFBDT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DAAB"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DZFBDT</w:t>
            </w:r>
          </w:p>
        </w:tc>
      </w:tr>
      <w:tr w:rsidR="00461BC1" w:rsidRPr="002C0B0E" w14:paraId="639112DA"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F33B6"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WRBTR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BBB5"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WRBTR</w:t>
            </w:r>
          </w:p>
        </w:tc>
      </w:tr>
    </w:tbl>
    <w:p w14:paraId="4F8D1806" w14:textId="77777777" w:rsidR="00461BC1" w:rsidRPr="00563690" w:rsidRDefault="00461BC1" w:rsidP="00461BC1">
      <w:pPr>
        <w:pStyle w:val="ListParagraph"/>
        <w:numPr>
          <w:ilvl w:val="0"/>
          <w:numId w:val="18"/>
        </w:numPr>
        <w:spacing w:line="240" w:lineRule="auto"/>
        <w:jc w:val="both"/>
        <w:rPr>
          <w:rFonts w:ascii="Times New Roman" w:eastAsia="Times New Roman" w:hAnsi="Times New Roman" w:cs="Times New Roman"/>
          <w:color w:val="auto"/>
          <w:sz w:val="24"/>
          <w:szCs w:val="24"/>
        </w:rPr>
      </w:pPr>
      <w:r w:rsidRPr="00563690">
        <w:rPr>
          <w:rFonts w:ascii="Arial" w:eastAsia="Times New Roman" w:hAnsi="Arial" w:cs="Arial"/>
          <w:b/>
          <w:bCs/>
          <w:sz w:val="22"/>
          <w:szCs w:val="22"/>
        </w:rPr>
        <w:t>BSAD. Contabilidad: índice secundario para deudores (part.comp.)</w:t>
      </w:r>
    </w:p>
    <w:tbl>
      <w:tblPr>
        <w:tblW w:w="0" w:type="auto"/>
        <w:tblCellMar>
          <w:top w:w="15" w:type="dxa"/>
          <w:left w:w="15" w:type="dxa"/>
          <w:bottom w:w="15" w:type="dxa"/>
          <w:right w:w="15" w:type="dxa"/>
        </w:tblCellMar>
        <w:tblLook w:val="04A0" w:firstRow="1" w:lastRow="0" w:firstColumn="1" w:lastColumn="0" w:noHBand="0" w:noVBand="1"/>
      </w:tblPr>
      <w:tblGrid>
        <w:gridCol w:w="1838"/>
        <w:gridCol w:w="1533"/>
      </w:tblGrid>
      <w:tr w:rsidR="00461BC1" w:rsidRPr="002C0B0E" w14:paraId="73DE272E" w14:textId="77777777" w:rsidTr="00461BC1">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72DF8E6B"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Nombre Campo</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567A2D3"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Tipo de Dato</w:t>
            </w:r>
          </w:p>
        </w:tc>
      </w:tr>
      <w:tr w:rsidR="00461BC1" w:rsidRPr="002C0B0E" w14:paraId="3D8432DD"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20832"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KUNNR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42FF"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KUNNR</w:t>
            </w:r>
          </w:p>
        </w:tc>
      </w:tr>
      <w:tr w:rsidR="00461BC1" w:rsidRPr="002C0B0E" w14:paraId="5AB8710E"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1670"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BELNR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98B7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BELNR_D</w:t>
            </w:r>
          </w:p>
        </w:tc>
      </w:tr>
      <w:tr w:rsidR="00461BC1" w:rsidRPr="002C0B0E" w14:paraId="4360B11E"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606A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BUZEI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AAD2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BUZEI</w:t>
            </w:r>
          </w:p>
        </w:tc>
      </w:tr>
      <w:tr w:rsidR="00461BC1" w:rsidRPr="002C0B0E" w14:paraId="0F757513"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957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lastRenderedPageBreak/>
              <w:t>REBZG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E5165"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REBZG</w:t>
            </w:r>
          </w:p>
        </w:tc>
      </w:tr>
      <w:tr w:rsidR="00461BC1" w:rsidRPr="002C0B0E" w14:paraId="34EACA7C"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9042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183D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REBZZ</w:t>
            </w:r>
          </w:p>
        </w:tc>
      </w:tr>
      <w:tr w:rsidR="00461BC1" w:rsidRPr="002C0B0E" w14:paraId="522C6E50"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BD8E"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VERTN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2C78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RANL</w:t>
            </w:r>
          </w:p>
        </w:tc>
      </w:tr>
      <w:tr w:rsidR="00461BC1" w:rsidRPr="002C0B0E" w14:paraId="7A2C9D4B"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D3B9"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VBEWA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71FD3"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SBEWART</w:t>
            </w:r>
          </w:p>
        </w:tc>
      </w:tr>
      <w:tr w:rsidR="00461BC1" w:rsidRPr="002C0B0E" w14:paraId="6B41F337"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B369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ZFBDT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916F2"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DZFBDT</w:t>
            </w:r>
          </w:p>
        </w:tc>
      </w:tr>
      <w:tr w:rsidR="00461BC1" w:rsidRPr="002C0B0E" w14:paraId="07F6F08C"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72C0"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WRBTR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B0DA3"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WRBTR</w:t>
            </w:r>
          </w:p>
        </w:tc>
      </w:tr>
    </w:tbl>
    <w:p w14:paraId="2776E58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p>
    <w:p w14:paraId="2E94E5E2" w14:textId="77777777" w:rsidR="00590DB1" w:rsidRPr="00590DB1" w:rsidRDefault="00590DB1" w:rsidP="00590DB1">
      <w:pPr>
        <w:pStyle w:val="ListParagraph"/>
        <w:spacing w:line="240" w:lineRule="auto"/>
        <w:ind w:left="0"/>
        <w:jc w:val="both"/>
        <w:rPr>
          <w:rFonts w:ascii="Times New Roman" w:eastAsia="Times New Roman" w:hAnsi="Times New Roman" w:cs="Times New Roman"/>
          <w:color w:val="auto"/>
          <w:sz w:val="24"/>
          <w:szCs w:val="24"/>
        </w:rPr>
      </w:pPr>
    </w:p>
    <w:p w14:paraId="6B4252F6" w14:textId="77777777" w:rsidR="00590DB1" w:rsidRPr="00590DB1" w:rsidRDefault="00590DB1" w:rsidP="00590DB1">
      <w:pPr>
        <w:pStyle w:val="ListParagraph"/>
        <w:spacing w:line="240" w:lineRule="auto"/>
        <w:ind w:left="0"/>
        <w:jc w:val="both"/>
        <w:rPr>
          <w:rFonts w:ascii="Times New Roman" w:eastAsia="Times New Roman" w:hAnsi="Times New Roman" w:cs="Times New Roman"/>
          <w:color w:val="auto"/>
          <w:sz w:val="24"/>
          <w:szCs w:val="24"/>
        </w:rPr>
      </w:pPr>
    </w:p>
    <w:p w14:paraId="17504E80" w14:textId="03841085" w:rsidR="00461BC1" w:rsidRPr="00563690" w:rsidRDefault="00461BC1" w:rsidP="00461BC1">
      <w:pPr>
        <w:pStyle w:val="ListParagraph"/>
        <w:numPr>
          <w:ilvl w:val="0"/>
          <w:numId w:val="18"/>
        </w:numPr>
        <w:spacing w:line="240" w:lineRule="auto"/>
        <w:jc w:val="both"/>
        <w:rPr>
          <w:rFonts w:ascii="Times New Roman" w:eastAsia="Times New Roman" w:hAnsi="Times New Roman" w:cs="Times New Roman"/>
          <w:color w:val="auto"/>
          <w:sz w:val="24"/>
          <w:szCs w:val="24"/>
        </w:rPr>
      </w:pPr>
      <w:r w:rsidRPr="00563690">
        <w:rPr>
          <w:rFonts w:ascii="Arial" w:eastAsia="Times New Roman" w:hAnsi="Arial" w:cs="Arial"/>
          <w:b/>
          <w:bCs/>
          <w:sz w:val="22"/>
          <w:szCs w:val="22"/>
        </w:rPr>
        <w:t>VDBEPI. Posiciones indiv.</w:t>
      </w:r>
      <w:r w:rsidR="00D67C5F">
        <w:rPr>
          <w:rFonts w:ascii="Arial" w:eastAsia="Times New Roman" w:hAnsi="Arial" w:cs="Arial"/>
          <w:b/>
          <w:bCs/>
          <w:sz w:val="22"/>
          <w:szCs w:val="22"/>
        </w:rPr>
        <w:t xml:space="preserve"> </w:t>
      </w:r>
      <w:r w:rsidRPr="00563690">
        <w:rPr>
          <w:rFonts w:ascii="Arial" w:eastAsia="Times New Roman" w:hAnsi="Arial" w:cs="Arial"/>
          <w:b/>
          <w:bCs/>
          <w:sz w:val="22"/>
          <w:szCs w:val="22"/>
        </w:rPr>
        <w:t>contabilizadas p.</w:t>
      </w:r>
      <w:r w:rsidR="00D67C5F">
        <w:rPr>
          <w:rFonts w:ascii="Arial" w:eastAsia="Times New Roman" w:hAnsi="Arial" w:cs="Arial"/>
          <w:b/>
          <w:bCs/>
          <w:sz w:val="22"/>
          <w:szCs w:val="22"/>
        </w:rPr>
        <w:t xml:space="preserve"> </w:t>
      </w:r>
      <w:r w:rsidRPr="00563690">
        <w:rPr>
          <w:rFonts w:ascii="Arial" w:eastAsia="Times New Roman" w:hAnsi="Arial" w:cs="Arial"/>
          <w:b/>
          <w:bCs/>
          <w:sz w:val="22"/>
          <w:szCs w:val="22"/>
        </w:rPr>
        <w:t>cabecera doc.</w:t>
      </w:r>
    </w:p>
    <w:tbl>
      <w:tblPr>
        <w:tblW w:w="0" w:type="auto"/>
        <w:tblCellMar>
          <w:top w:w="15" w:type="dxa"/>
          <w:left w:w="15" w:type="dxa"/>
          <w:bottom w:w="15" w:type="dxa"/>
          <w:right w:w="15" w:type="dxa"/>
        </w:tblCellMar>
        <w:tblLook w:val="04A0" w:firstRow="1" w:lastRow="0" w:firstColumn="1" w:lastColumn="0" w:noHBand="0" w:noVBand="1"/>
      </w:tblPr>
      <w:tblGrid>
        <w:gridCol w:w="1838"/>
        <w:gridCol w:w="1643"/>
      </w:tblGrid>
      <w:tr w:rsidR="00461BC1" w:rsidRPr="002C0B0E" w14:paraId="2DE53055" w14:textId="77777777" w:rsidTr="00461BC1">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7EE051E6"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Nombre Campo</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7EB2D6BE"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Tipo de Dato</w:t>
            </w:r>
          </w:p>
        </w:tc>
      </w:tr>
      <w:tr w:rsidR="00461BC1" w:rsidRPr="002C0B0E" w14:paraId="4A7436F8"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C09B7"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BUKRS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D8D5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BUKRS</w:t>
            </w:r>
          </w:p>
        </w:tc>
      </w:tr>
      <w:tr w:rsidR="00461BC1" w:rsidRPr="002C0B0E" w14:paraId="5A27C19B"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A54D"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RBELKPFD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79AC"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RBELKPFD</w:t>
            </w:r>
          </w:p>
        </w:tc>
      </w:tr>
      <w:tr w:rsidR="00461BC1" w:rsidRPr="002C0B0E" w14:paraId="76BEF9D6"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B368B"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RPOSNR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472A"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NVORGANG</w:t>
            </w:r>
          </w:p>
        </w:tc>
      </w:tr>
      <w:tr w:rsidR="00461BC1" w:rsidRPr="002C0B0E" w14:paraId="7F207835"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7005"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DBPERIOD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D2B3C"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VVDBPERIOD</w:t>
            </w:r>
          </w:p>
        </w:tc>
      </w:tr>
      <w:tr w:rsidR="00461BC1" w:rsidRPr="002C0B0E" w14:paraId="601D58E9"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07A2C"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DEPERIOD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BB9A2"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sz w:val="22"/>
                <w:szCs w:val="22"/>
              </w:rPr>
              <w:t>VVDEPERIOD</w:t>
            </w:r>
          </w:p>
        </w:tc>
      </w:tr>
    </w:tbl>
    <w:p w14:paraId="47428AFB" w14:textId="669A2CCF"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p>
    <w:p w14:paraId="5EDAA47D" w14:textId="2EB66478" w:rsidR="00461BC1" w:rsidRDefault="00461BC1" w:rsidP="00461BC1">
      <w:pPr>
        <w:pStyle w:val="ListParagraph"/>
        <w:numPr>
          <w:ilvl w:val="0"/>
          <w:numId w:val="18"/>
        </w:numPr>
        <w:spacing w:before="60" w:after="60" w:line="240" w:lineRule="auto"/>
        <w:rPr>
          <w:rFonts w:ascii="Arial" w:hAnsi="Arial" w:cs="Times New Roman"/>
          <w:b/>
          <w:color w:val="auto"/>
          <w:sz w:val="22"/>
          <w:szCs w:val="20"/>
          <w:lang w:val="de-DE" w:eastAsia="en-US"/>
        </w:rPr>
      </w:pPr>
      <w:r>
        <w:rPr>
          <w:rFonts w:ascii="Arial" w:hAnsi="Arial" w:cs="Times New Roman"/>
          <w:b/>
          <w:color w:val="auto"/>
          <w:sz w:val="22"/>
          <w:szCs w:val="20"/>
          <w:lang w:val="de-DE" w:eastAsia="en-US"/>
        </w:rPr>
        <w:t>ZLMT_CONF_CV_MOR. Tabla de configuración de Claves de Amortización y Moratorios.</w:t>
      </w:r>
    </w:p>
    <w:tbl>
      <w:tblPr>
        <w:tblW w:w="0" w:type="auto"/>
        <w:tblCellMar>
          <w:top w:w="15" w:type="dxa"/>
          <w:left w:w="15" w:type="dxa"/>
          <w:bottom w:w="15" w:type="dxa"/>
          <w:right w:w="15" w:type="dxa"/>
        </w:tblCellMar>
        <w:tblLook w:val="04A0" w:firstRow="1" w:lastRow="0" w:firstColumn="1" w:lastColumn="0" w:noHBand="0" w:noVBand="1"/>
      </w:tblPr>
      <w:tblGrid>
        <w:gridCol w:w="1900"/>
        <w:gridCol w:w="2719"/>
      </w:tblGrid>
      <w:tr w:rsidR="00461BC1" w:rsidRPr="002C0B0E" w14:paraId="16FDD42D" w14:textId="77777777" w:rsidTr="00461BC1">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04E53012"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Nombre Campo</w:t>
            </w:r>
          </w:p>
        </w:tc>
        <w:tc>
          <w:tcPr>
            <w:tcW w:w="0" w:type="auto"/>
            <w:tcBorders>
              <w:top w:val="single" w:sz="8" w:space="0" w:color="000000"/>
              <w:left w:val="single" w:sz="8" w:space="0" w:color="000000"/>
              <w:bottom w:val="single" w:sz="8" w:space="0" w:color="000000"/>
              <w:right w:val="single" w:sz="8" w:space="0" w:color="000000"/>
            </w:tcBorders>
            <w:shd w:val="clear" w:color="auto" w:fill="AEAAAA" w:themeFill="background2" w:themeFillShade="BF"/>
            <w:tcMar>
              <w:top w:w="100" w:type="dxa"/>
              <w:left w:w="100" w:type="dxa"/>
              <w:bottom w:w="100" w:type="dxa"/>
              <w:right w:w="100" w:type="dxa"/>
            </w:tcMar>
            <w:hideMark/>
          </w:tcPr>
          <w:p w14:paraId="6771E227"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sidRPr="002C0B0E">
              <w:rPr>
                <w:rFonts w:ascii="Arial" w:eastAsia="Times New Roman" w:hAnsi="Arial" w:cs="Arial"/>
                <w:b/>
                <w:bCs/>
                <w:sz w:val="22"/>
                <w:szCs w:val="22"/>
              </w:rPr>
              <w:t>Tipo de Dato</w:t>
            </w:r>
          </w:p>
        </w:tc>
      </w:tr>
      <w:tr w:rsidR="00461BC1" w:rsidRPr="002C0B0E" w14:paraId="35A7EDBE"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8C4E"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Pr>
                <w:rFonts w:ascii="Arial" w:eastAsia="Times New Roman" w:hAnsi="Arial" w:cs="Arial"/>
                <w:sz w:val="22"/>
                <w:szCs w:val="22"/>
              </w:rPr>
              <w:t>MANDT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4A86"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Pr>
                <w:rFonts w:ascii="Arial" w:eastAsia="Times New Roman" w:hAnsi="Arial" w:cs="Arial"/>
                <w:sz w:val="22"/>
                <w:szCs w:val="22"/>
              </w:rPr>
              <w:t>MANDT</w:t>
            </w:r>
          </w:p>
        </w:tc>
      </w:tr>
      <w:tr w:rsidR="00461BC1" w:rsidRPr="002C0B0E" w14:paraId="0B83CF2C"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85DA1"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Pr>
                <w:rFonts w:ascii="Arial" w:eastAsia="Times New Roman" w:hAnsi="Arial" w:cs="Arial"/>
                <w:sz w:val="22"/>
                <w:szCs w:val="22"/>
              </w:rPr>
              <w:t>ID_TIPO_CLAVE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CA788"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Pr>
                <w:rFonts w:ascii="Arial" w:eastAsia="Times New Roman" w:hAnsi="Arial" w:cs="Arial"/>
                <w:sz w:val="22"/>
                <w:szCs w:val="22"/>
              </w:rPr>
              <w:t>ZLM_AM_TIPOS_CLAVE</w:t>
            </w:r>
          </w:p>
        </w:tc>
      </w:tr>
      <w:tr w:rsidR="00461BC1" w:rsidRPr="002C0B0E" w14:paraId="5DBE7461" w14:textId="77777777" w:rsidTr="00461BC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F7864"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Pr>
                <w:rFonts w:ascii="Arial" w:eastAsia="Times New Roman" w:hAnsi="Arial" w:cs="Arial"/>
                <w:sz w:val="22"/>
                <w:szCs w:val="22"/>
              </w:rPr>
              <w:t>SBEWART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7104" w14:textId="77777777" w:rsidR="00461BC1" w:rsidRPr="002C0B0E" w:rsidRDefault="00461BC1" w:rsidP="00461BC1">
            <w:pPr>
              <w:spacing w:line="240" w:lineRule="auto"/>
              <w:jc w:val="both"/>
              <w:rPr>
                <w:rFonts w:ascii="Times New Roman" w:eastAsia="Times New Roman" w:hAnsi="Times New Roman" w:cs="Times New Roman"/>
                <w:color w:val="auto"/>
                <w:sz w:val="24"/>
                <w:szCs w:val="24"/>
              </w:rPr>
            </w:pPr>
            <w:r>
              <w:rPr>
                <w:rFonts w:ascii="Arial" w:eastAsia="Times New Roman" w:hAnsi="Arial" w:cs="Arial"/>
                <w:sz w:val="22"/>
                <w:szCs w:val="22"/>
              </w:rPr>
              <w:t>SBEWART</w:t>
            </w:r>
          </w:p>
        </w:tc>
      </w:tr>
    </w:tbl>
    <w:p w14:paraId="6E83837A" w14:textId="79F665D0" w:rsidR="00461BC1" w:rsidRDefault="005413E4" w:rsidP="00461BC1">
      <w:pPr>
        <w:pStyle w:val="ListParagraph"/>
        <w:spacing w:before="60" w:after="60" w:line="240" w:lineRule="auto"/>
        <w:ind w:left="0"/>
        <w:rPr>
          <w:rFonts w:ascii="Arial" w:hAnsi="Arial" w:cs="Times New Roman"/>
          <w:b/>
          <w:color w:val="auto"/>
          <w:sz w:val="22"/>
          <w:szCs w:val="20"/>
          <w:lang w:val="de-DE" w:eastAsia="en-US"/>
        </w:rPr>
      </w:pPr>
      <w:r>
        <w:rPr>
          <w:rFonts w:ascii="Arial" w:hAnsi="Arial" w:cs="Times New Roman"/>
          <w:b/>
          <w:color w:val="auto"/>
          <w:sz w:val="22"/>
          <w:szCs w:val="20"/>
          <w:lang w:val="de-DE" w:eastAsia="en-US"/>
        </w:rPr>
        <w:t>Vista: ZLMV_CONF_CV_MOR</w:t>
      </w:r>
    </w:p>
    <w:p w14:paraId="4657E225" w14:textId="77777777"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p>
    <w:p w14:paraId="348B84FA" w14:textId="3D2422FA" w:rsidR="00461BC1" w:rsidRDefault="00461BC1" w:rsidP="00461BC1">
      <w:pPr>
        <w:pStyle w:val="ListParagraph"/>
        <w:numPr>
          <w:ilvl w:val="0"/>
          <w:numId w:val="18"/>
        </w:numPr>
        <w:spacing w:before="60" w:after="60" w:line="240" w:lineRule="auto"/>
        <w:rPr>
          <w:rFonts w:ascii="Arial" w:hAnsi="Arial" w:cs="Times New Roman"/>
          <w:b/>
          <w:color w:val="auto"/>
          <w:sz w:val="22"/>
          <w:szCs w:val="20"/>
          <w:lang w:val="de-DE" w:eastAsia="en-US"/>
        </w:rPr>
      </w:pPr>
      <w:r>
        <w:rPr>
          <w:rFonts w:ascii="Arial" w:hAnsi="Arial" w:cs="Times New Roman"/>
          <w:b/>
          <w:color w:val="auto"/>
          <w:sz w:val="22"/>
          <w:szCs w:val="20"/>
          <w:lang w:val="de-DE" w:eastAsia="en-US"/>
        </w:rPr>
        <w:t>ZLMT_CONF_PR_MOR. Tabla de conf. De productos aplicables</w:t>
      </w:r>
    </w:p>
    <w:p w14:paraId="677934FF" w14:textId="0DB17B94"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r>
        <w:rPr>
          <w:rFonts w:ascii="Arial" w:hAnsi="Arial" w:cs="Times New Roman"/>
          <w:b/>
          <w:color w:val="auto"/>
          <w:sz w:val="22"/>
          <w:szCs w:val="20"/>
          <w:lang w:val="de-DE" w:eastAsia="en-US"/>
        </w:rPr>
        <w:t>Vista: ZLM</w:t>
      </w:r>
      <w:r w:rsidR="005413E4">
        <w:rPr>
          <w:rFonts w:ascii="Arial" w:hAnsi="Arial" w:cs="Times New Roman"/>
          <w:b/>
          <w:color w:val="auto"/>
          <w:sz w:val="22"/>
          <w:szCs w:val="20"/>
          <w:lang w:val="de-DE" w:eastAsia="en-US"/>
        </w:rPr>
        <w:t>V_CONF_PR_MOR</w:t>
      </w:r>
    </w:p>
    <w:p w14:paraId="2FF31419" w14:textId="77777777"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p>
    <w:p w14:paraId="1B56C76B" w14:textId="271912A9" w:rsidR="00461BC1" w:rsidRDefault="00461BC1" w:rsidP="00461BC1">
      <w:pPr>
        <w:pStyle w:val="ListParagraph"/>
        <w:numPr>
          <w:ilvl w:val="0"/>
          <w:numId w:val="18"/>
        </w:numPr>
        <w:spacing w:before="60" w:after="60" w:line="240" w:lineRule="auto"/>
        <w:rPr>
          <w:rFonts w:ascii="Arial" w:hAnsi="Arial" w:cs="Times New Roman"/>
          <w:b/>
          <w:color w:val="auto"/>
          <w:sz w:val="22"/>
          <w:szCs w:val="20"/>
          <w:lang w:val="de-DE" w:eastAsia="en-US"/>
        </w:rPr>
      </w:pPr>
      <w:r w:rsidRPr="001B6688">
        <w:rPr>
          <w:rFonts w:ascii="Arial" w:hAnsi="Arial" w:cs="Times New Roman"/>
          <w:b/>
          <w:color w:val="auto"/>
          <w:sz w:val="22"/>
          <w:szCs w:val="20"/>
          <w:lang w:val="de-DE" w:eastAsia="en-US"/>
        </w:rPr>
        <w:t>ZLM</w:t>
      </w:r>
      <w:r>
        <w:rPr>
          <w:rFonts w:ascii="Arial" w:hAnsi="Arial" w:cs="Times New Roman"/>
          <w:b/>
          <w:color w:val="auto"/>
          <w:sz w:val="22"/>
          <w:szCs w:val="20"/>
          <w:lang w:val="de-DE" w:eastAsia="en-US"/>
        </w:rPr>
        <w:t>T</w:t>
      </w:r>
      <w:r w:rsidRPr="001B6688">
        <w:rPr>
          <w:rFonts w:ascii="Arial" w:hAnsi="Arial" w:cs="Times New Roman"/>
          <w:b/>
          <w:color w:val="auto"/>
          <w:sz w:val="22"/>
          <w:szCs w:val="20"/>
          <w:lang w:val="de-DE" w:eastAsia="en-US"/>
        </w:rPr>
        <w:t>_CONF_</w:t>
      </w:r>
      <w:r>
        <w:rPr>
          <w:rFonts w:ascii="Arial" w:hAnsi="Arial" w:cs="Times New Roman"/>
          <w:b/>
          <w:color w:val="auto"/>
          <w:sz w:val="22"/>
          <w:szCs w:val="20"/>
          <w:lang w:val="de-DE" w:eastAsia="en-US"/>
        </w:rPr>
        <w:t>ID_MOR. Tabla de configuraciones de moratorios por mandante.</w:t>
      </w:r>
    </w:p>
    <w:p w14:paraId="6B2D2085" w14:textId="43D8FE3F"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r>
        <w:rPr>
          <w:rFonts w:ascii="Arial" w:hAnsi="Arial" w:cs="Times New Roman"/>
          <w:b/>
          <w:color w:val="auto"/>
          <w:sz w:val="22"/>
          <w:szCs w:val="20"/>
          <w:lang w:val="de-DE" w:eastAsia="en-US"/>
        </w:rPr>
        <w:t>Vista: ZLM</w:t>
      </w:r>
      <w:r w:rsidR="005413E4">
        <w:rPr>
          <w:rFonts w:ascii="Arial" w:hAnsi="Arial" w:cs="Times New Roman"/>
          <w:b/>
          <w:color w:val="auto"/>
          <w:sz w:val="22"/>
          <w:szCs w:val="20"/>
          <w:lang w:val="de-DE" w:eastAsia="en-US"/>
        </w:rPr>
        <w:t>V_CONF_ID_MOR</w:t>
      </w:r>
      <w:r>
        <w:rPr>
          <w:rFonts w:ascii="Arial" w:hAnsi="Arial" w:cs="Times New Roman"/>
          <w:b/>
          <w:color w:val="auto"/>
          <w:sz w:val="22"/>
          <w:szCs w:val="20"/>
          <w:lang w:val="de-DE" w:eastAsia="en-US"/>
        </w:rPr>
        <w:t>.</w:t>
      </w:r>
    </w:p>
    <w:p w14:paraId="3D45878D" w14:textId="77777777"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p>
    <w:p w14:paraId="6DF1712F" w14:textId="77777777" w:rsidR="00461BC1" w:rsidRDefault="00461BC1" w:rsidP="00461BC1">
      <w:pPr>
        <w:pStyle w:val="ListParagraph"/>
        <w:spacing w:before="60" w:after="60" w:line="240" w:lineRule="auto"/>
        <w:ind w:left="0"/>
        <w:rPr>
          <w:rFonts w:ascii="Arial" w:hAnsi="Arial" w:cs="Times New Roman"/>
          <w:b/>
          <w:color w:val="auto"/>
          <w:sz w:val="22"/>
          <w:szCs w:val="20"/>
          <w:lang w:val="de-DE" w:eastAsia="en-US"/>
        </w:rPr>
      </w:pPr>
    </w:p>
    <w:p w14:paraId="2F6E022B" w14:textId="52ED2000" w:rsidR="00461BC1" w:rsidRPr="00563690" w:rsidRDefault="00461BC1" w:rsidP="00461BC1">
      <w:pPr>
        <w:pStyle w:val="ListParagraph"/>
        <w:numPr>
          <w:ilvl w:val="0"/>
          <w:numId w:val="18"/>
        </w:numPr>
        <w:spacing w:before="60" w:after="60" w:line="240" w:lineRule="auto"/>
        <w:rPr>
          <w:rFonts w:ascii="Arial" w:hAnsi="Arial" w:cs="Times New Roman"/>
          <w:b/>
          <w:color w:val="auto"/>
          <w:sz w:val="22"/>
          <w:szCs w:val="20"/>
          <w:lang w:val="de-DE" w:eastAsia="en-US"/>
        </w:rPr>
      </w:pPr>
      <w:r w:rsidRPr="00563690">
        <w:rPr>
          <w:rFonts w:ascii="Arial" w:hAnsi="Arial" w:cs="Times New Roman"/>
          <w:b/>
          <w:color w:val="auto"/>
          <w:sz w:val="22"/>
          <w:szCs w:val="20"/>
          <w:lang w:val="de-DE" w:eastAsia="en-US"/>
        </w:rPr>
        <w:t>Estructura Partidas Abiertas i_partidas_abiertas</w:t>
      </w:r>
    </w:p>
    <w:tbl>
      <w:tblPr>
        <w:tblStyle w:val="TableGrid1"/>
        <w:tblW w:w="0" w:type="auto"/>
        <w:tblLook w:val="04A0" w:firstRow="1" w:lastRow="0" w:firstColumn="1" w:lastColumn="0" w:noHBand="0" w:noVBand="1"/>
      </w:tblPr>
      <w:tblGrid>
        <w:gridCol w:w="3099"/>
        <w:gridCol w:w="2141"/>
        <w:gridCol w:w="4110"/>
      </w:tblGrid>
      <w:tr w:rsidR="00461BC1" w:rsidRPr="00563690" w14:paraId="0EEBF293" w14:textId="77777777" w:rsidTr="005413E4">
        <w:trPr>
          <w:trHeight w:val="300"/>
        </w:trPr>
        <w:tc>
          <w:tcPr>
            <w:tcW w:w="3099" w:type="dxa"/>
            <w:shd w:val="clear" w:color="auto" w:fill="AEAAAA" w:themeFill="background2" w:themeFillShade="BF"/>
            <w:noWrap/>
            <w:hideMark/>
          </w:tcPr>
          <w:p w14:paraId="2A55EC36" w14:textId="77777777" w:rsidR="00461BC1" w:rsidRPr="00563690" w:rsidRDefault="00461BC1" w:rsidP="00461BC1">
            <w:pPr>
              <w:spacing w:before="60" w:after="60"/>
              <w:rPr>
                <w:rFonts w:ascii="Arial" w:eastAsia="Times New Roman" w:hAnsi="Arial" w:cs="Times New Roman"/>
                <w:b/>
                <w:szCs w:val="20"/>
                <w:lang w:val="es-MX"/>
              </w:rPr>
            </w:pPr>
            <w:r w:rsidRPr="00563690">
              <w:rPr>
                <w:rFonts w:ascii="Arial" w:eastAsia="Times New Roman" w:hAnsi="Arial" w:cs="Times New Roman"/>
                <w:b/>
                <w:szCs w:val="20"/>
                <w:lang w:val="es-MX"/>
              </w:rPr>
              <w:t xml:space="preserve">Campo               </w:t>
            </w:r>
          </w:p>
        </w:tc>
        <w:tc>
          <w:tcPr>
            <w:tcW w:w="2141" w:type="dxa"/>
            <w:shd w:val="clear" w:color="auto" w:fill="AEAAAA" w:themeFill="background2" w:themeFillShade="BF"/>
            <w:noWrap/>
            <w:hideMark/>
          </w:tcPr>
          <w:p w14:paraId="3D539D1F" w14:textId="77777777" w:rsidR="00461BC1" w:rsidRPr="00563690" w:rsidRDefault="00461BC1" w:rsidP="00461BC1">
            <w:pPr>
              <w:spacing w:before="60" w:after="60"/>
              <w:rPr>
                <w:rFonts w:ascii="Arial" w:eastAsia="Times New Roman" w:hAnsi="Arial" w:cs="Times New Roman"/>
                <w:b/>
                <w:szCs w:val="20"/>
                <w:lang w:val="es-MX"/>
              </w:rPr>
            </w:pPr>
            <w:r w:rsidRPr="00563690">
              <w:rPr>
                <w:rFonts w:ascii="Arial" w:eastAsia="Times New Roman" w:hAnsi="Arial" w:cs="Times New Roman"/>
                <w:b/>
                <w:szCs w:val="20"/>
                <w:lang w:val="es-MX"/>
              </w:rPr>
              <w:t>Tipo</w:t>
            </w:r>
          </w:p>
        </w:tc>
        <w:tc>
          <w:tcPr>
            <w:tcW w:w="4110" w:type="dxa"/>
            <w:shd w:val="clear" w:color="auto" w:fill="AEAAAA" w:themeFill="background2" w:themeFillShade="BF"/>
            <w:noWrap/>
            <w:hideMark/>
          </w:tcPr>
          <w:p w14:paraId="4BBF8F5E" w14:textId="77777777" w:rsidR="00461BC1" w:rsidRPr="00563690" w:rsidRDefault="00461BC1" w:rsidP="00461BC1">
            <w:pPr>
              <w:spacing w:before="60" w:after="60"/>
              <w:rPr>
                <w:rFonts w:ascii="Arial" w:eastAsia="Times New Roman" w:hAnsi="Arial" w:cs="Times New Roman"/>
                <w:b/>
                <w:szCs w:val="20"/>
                <w:lang w:val="es-MX"/>
              </w:rPr>
            </w:pPr>
            <w:r w:rsidRPr="00563690">
              <w:rPr>
                <w:rFonts w:ascii="Arial" w:eastAsia="Times New Roman" w:hAnsi="Arial" w:cs="Times New Roman"/>
                <w:b/>
                <w:szCs w:val="20"/>
                <w:lang w:val="es-MX"/>
              </w:rPr>
              <w:t>Descripción</w:t>
            </w:r>
          </w:p>
        </w:tc>
      </w:tr>
      <w:tr w:rsidR="00461BC1" w:rsidRPr="00563690" w14:paraId="300B6700" w14:textId="77777777" w:rsidTr="005413E4">
        <w:trPr>
          <w:trHeight w:val="300"/>
        </w:trPr>
        <w:tc>
          <w:tcPr>
            <w:tcW w:w="3099" w:type="dxa"/>
            <w:noWrap/>
          </w:tcPr>
          <w:p w14:paraId="0CC5BAB0" w14:textId="77777777" w:rsidR="00461BC1" w:rsidRPr="00563690" w:rsidRDefault="00461BC1" w:rsidP="005413E4">
            <w:pPr>
              <w:pStyle w:val="03Text"/>
            </w:pPr>
            <w:r w:rsidRPr="00563690">
              <w:t xml:space="preserve">CLIENTE               </w:t>
            </w:r>
          </w:p>
        </w:tc>
        <w:tc>
          <w:tcPr>
            <w:tcW w:w="2141" w:type="dxa"/>
            <w:noWrap/>
          </w:tcPr>
          <w:p w14:paraId="189797C7" w14:textId="77777777" w:rsidR="00461BC1" w:rsidRPr="0074348F" w:rsidRDefault="00461BC1" w:rsidP="005413E4">
            <w:pPr>
              <w:pStyle w:val="03Text"/>
            </w:pPr>
            <w:r w:rsidRPr="0074348F">
              <w:t>KUNNR</w:t>
            </w:r>
          </w:p>
        </w:tc>
        <w:tc>
          <w:tcPr>
            <w:tcW w:w="4110" w:type="dxa"/>
            <w:noWrap/>
          </w:tcPr>
          <w:p w14:paraId="0AA67CB8" w14:textId="77777777" w:rsidR="00461BC1" w:rsidRPr="005413E4" w:rsidRDefault="00461BC1" w:rsidP="005413E4">
            <w:pPr>
              <w:pStyle w:val="03Text"/>
            </w:pPr>
            <w:r w:rsidRPr="005413E4">
              <w:t xml:space="preserve"> Número de cliente</w:t>
            </w:r>
          </w:p>
        </w:tc>
      </w:tr>
      <w:tr w:rsidR="00461BC1" w:rsidRPr="00563690" w14:paraId="3059B37D" w14:textId="77777777" w:rsidTr="005413E4">
        <w:trPr>
          <w:trHeight w:val="300"/>
        </w:trPr>
        <w:tc>
          <w:tcPr>
            <w:tcW w:w="3099" w:type="dxa"/>
            <w:noWrap/>
            <w:hideMark/>
          </w:tcPr>
          <w:p w14:paraId="407B41C4" w14:textId="77777777" w:rsidR="00461BC1" w:rsidRPr="00563690" w:rsidRDefault="00461BC1" w:rsidP="005413E4">
            <w:pPr>
              <w:pStyle w:val="03Text"/>
            </w:pPr>
            <w:r w:rsidRPr="00563690">
              <w:lastRenderedPageBreak/>
              <w:t xml:space="preserve">DOCREF                </w:t>
            </w:r>
          </w:p>
        </w:tc>
        <w:tc>
          <w:tcPr>
            <w:tcW w:w="2141" w:type="dxa"/>
            <w:noWrap/>
            <w:hideMark/>
          </w:tcPr>
          <w:p w14:paraId="5396E314" w14:textId="77777777" w:rsidR="00461BC1" w:rsidRPr="0074348F" w:rsidRDefault="00461BC1" w:rsidP="005413E4">
            <w:pPr>
              <w:pStyle w:val="03Text"/>
            </w:pPr>
            <w:r w:rsidRPr="0074348F">
              <w:t>BELNR_D</w:t>
            </w:r>
          </w:p>
        </w:tc>
        <w:tc>
          <w:tcPr>
            <w:tcW w:w="4110" w:type="dxa"/>
            <w:noWrap/>
            <w:hideMark/>
          </w:tcPr>
          <w:p w14:paraId="5E925F2A" w14:textId="77777777" w:rsidR="00461BC1" w:rsidRPr="005413E4" w:rsidRDefault="00461BC1" w:rsidP="005413E4">
            <w:pPr>
              <w:pStyle w:val="03Text"/>
            </w:pPr>
            <w:r w:rsidRPr="005413E4">
              <w:t>Documento de referencia</w:t>
            </w:r>
          </w:p>
        </w:tc>
      </w:tr>
      <w:tr w:rsidR="00461BC1" w:rsidRPr="00563690" w14:paraId="034B5A12" w14:textId="77777777" w:rsidTr="005413E4">
        <w:trPr>
          <w:trHeight w:val="300"/>
        </w:trPr>
        <w:tc>
          <w:tcPr>
            <w:tcW w:w="3099" w:type="dxa"/>
            <w:noWrap/>
            <w:hideMark/>
          </w:tcPr>
          <w:p w14:paraId="7C478518" w14:textId="77777777" w:rsidR="00461BC1" w:rsidRPr="00563690" w:rsidRDefault="00461BC1" w:rsidP="005413E4">
            <w:pPr>
              <w:pStyle w:val="03Text"/>
            </w:pPr>
            <w:r w:rsidRPr="00563690">
              <w:t xml:space="preserve">LINEA                 </w:t>
            </w:r>
          </w:p>
        </w:tc>
        <w:tc>
          <w:tcPr>
            <w:tcW w:w="2141" w:type="dxa"/>
            <w:noWrap/>
            <w:hideMark/>
          </w:tcPr>
          <w:p w14:paraId="5EC9DCE2" w14:textId="77777777" w:rsidR="00461BC1" w:rsidRPr="0074348F" w:rsidRDefault="00461BC1" w:rsidP="005413E4">
            <w:pPr>
              <w:pStyle w:val="03Text"/>
            </w:pPr>
            <w:r w:rsidRPr="0074348F">
              <w:t>BUZEI</w:t>
            </w:r>
          </w:p>
        </w:tc>
        <w:tc>
          <w:tcPr>
            <w:tcW w:w="4110" w:type="dxa"/>
            <w:noWrap/>
            <w:hideMark/>
          </w:tcPr>
          <w:p w14:paraId="012BAAFD" w14:textId="77777777" w:rsidR="00461BC1" w:rsidRPr="005413E4" w:rsidRDefault="00461BC1" w:rsidP="005413E4">
            <w:pPr>
              <w:pStyle w:val="03Text"/>
            </w:pPr>
            <w:r w:rsidRPr="005413E4">
              <w:t>Posición en el doc.</w:t>
            </w:r>
          </w:p>
        </w:tc>
      </w:tr>
      <w:tr w:rsidR="00461BC1" w:rsidRPr="00563690" w14:paraId="4F4C9E0C" w14:textId="77777777" w:rsidTr="005413E4">
        <w:trPr>
          <w:trHeight w:val="300"/>
        </w:trPr>
        <w:tc>
          <w:tcPr>
            <w:tcW w:w="3099" w:type="dxa"/>
            <w:noWrap/>
            <w:hideMark/>
          </w:tcPr>
          <w:p w14:paraId="7CCB13D1" w14:textId="77777777" w:rsidR="00461BC1" w:rsidRPr="00563690" w:rsidRDefault="00461BC1" w:rsidP="005413E4">
            <w:pPr>
              <w:pStyle w:val="03Text"/>
            </w:pPr>
            <w:r w:rsidRPr="00563690">
              <w:t xml:space="preserve">DOCREF2               </w:t>
            </w:r>
          </w:p>
        </w:tc>
        <w:tc>
          <w:tcPr>
            <w:tcW w:w="2141" w:type="dxa"/>
            <w:noWrap/>
            <w:hideMark/>
          </w:tcPr>
          <w:p w14:paraId="15C435DF" w14:textId="77777777" w:rsidR="00461BC1" w:rsidRPr="0074348F" w:rsidRDefault="00461BC1" w:rsidP="005413E4">
            <w:pPr>
              <w:pStyle w:val="03Text"/>
            </w:pPr>
            <w:r w:rsidRPr="0074348F">
              <w:t>BELNR_D</w:t>
            </w:r>
          </w:p>
        </w:tc>
        <w:tc>
          <w:tcPr>
            <w:tcW w:w="4110" w:type="dxa"/>
            <w:noWrap/>
            <w:hideMark/>
          </w:tcPr>
          <w:p w14:paraId="23535766" w14:textId="77777777" w:rsidR="00461BC1" w:rsidRPr="005413E4" w:rsidRDefault="00461BC1" w:rsidP="005413E4">
            <w:pPr>
              <w:pStyle w:val="03Text"/>
            </w:pPr>
            <w:r w:rsidRPr="005413E4">
              <w:t>Referencia (en caso de ser partida restante)</w:t>
            </w:r>
          </w:p>
        </w:tc>
      </w:tr>
      <w:tr w:rsidR="00461BC1" w:rsidRPr="00563690" w14:paraId="647CEDD4" w14:textId="77777777" w:rsidTr="005413E4">
        <w:trPr>
          <w:trHeight w:val="300"/>
        </w:trPr>
        <w:tc>
          <w:tcPr>
            <w:tcW w:w="3099" w:type="dxa"/>
            <w:noWrap/>
            <w:hideMark/>
          </w:tcPr>
          <w:p w14:paraId="495822D4" w14:textId="77777777" w:rsidR="00461BC1" w:rsidRPr="00563690" w:rsidRDefault="00461BC1" w:rsidP="005413E4">
            <w:pPr>
              <w:pStyle w:val="03Text"/>
            </w:pPr>
            <w:r w:rsidRPr="00563690">
              <w:t xml:space="preserve">LINEA2                </w:t>
            </w:r>
          </w:p>
        </w:tc>
        <w:tc>
          <w:tcPr>
            <w:tcW w:w="2141" w:type="dxa"/>
            <w:noWrap/>
            <w:hideMark/>
          </w:tcPr>
          <w:p w14:paraId="553CEB24" w14:textId="77777777" w:rsidR="00461BC1" w:rsidRPr="0074348F" w:rsidRDefault="00461BC1" w:rsidP="005413E4">
            <w:pPr>
              <w:pStyle w:val="03Text"/>
            </w:pPr>
            <w:r w:rsidRPr="0074348F">
              <w:t>BUZEI</w:t>
            </w:r>
          </w:p>
        </w:tc>
        <w:tc>
          <w:tcPr>
            <w:tcW w:w="4110" w:type="dxa"/>
            <w:noWrap/>
            <w:hideMark/>
          </w:tcPr>
          <w:p w14:paraId="1D15B2E6" w14:textId="77777777" w:rsidR="00461BC1" w:rsidRPr="005413E4" w:rsidRDefault="00461BC1" w:rsidP="005413E4">
            <w:pPr>
              <w:pStyle w:val="03Text"/>
            </w:pPr>
            <w:r w:rsidRPr="005413E4">
              <w:t>Posición en el doc. de referencia.</w:t>
            </w:r>
          </w:p>
        </w:tc>
      </w:tr>
      <w:tr w:rsidR="00461BC1" w:rsidRPr="00563690" w14:paraId="5AEAE95E" w14:textId="77777777" w:rsidTr="005413E4">
        <w:trPr>
          <w:trHeight w:val="300"/>
        </w:trPr>
        <w:tc>
          <w:tcPr>
            <w:tcW w:w="3099" w:type="dxa"/>
            <w:noWrap/>
            <w:hideMark/>
          </w:tcPr>
          <w:p w14:paraId="27BCDAC6" w14:textId="77777777" w:rsidR="00461BC1" w:rsidRPr="00563690" w:rsidRDefault="00461BC1" w:rsidP="005413E4">
            <w:pPr>
              <w:pStyle w:val="03Text"/>
            </w:pPr>
            <w:r w:rsidRPr="00563690">
              <w:t xml:space="preserve">CONTRATO             </w:t>
            </w:r>
          </w:p>
        </w:tc>
        <w:tc>
          <w:tcPr>
            <w:tcW w:w="2141" w:type="dxa"/>
            <w:noWrap/>
            <w:hideMark/>
          </w:tcPr>
          <w:p w14:paraId="1321A1F8" w14:textId="77777777" w:rsidR="00461BC1" w:rsidRPr="0074348F" w:rsidRDefault="00461BC1" w:rsidP="005413E4">
            <w:pPr>
              <w:pStyle w:val="03Text"/>
            </w:pPr>
            <w:r w:rsidRPr="0074348F">
              <w:t>RANL</w:t>
            </w:r>
          </w:p>
        </w:tc>
        <w:tc>
          <w:tcPr>
            <w:tcW w:w="4110" w:type="dxa"/>
            <w:noWrap/>
            <w:hideMark/>
          </w:tcPr>
          <w:p w14:paraId="0C4F57E0" w14:textId="77777777" w:rsidR="00461BC1" w:rsidRPr="005413E4" w:rsidRDefault="00461BC1" w:rsidP="005413E4">
            <w:pPr>
              <w:pStyle w:val="03Text"/>
            </w:pPr>
            <w:r w:rsidRPr="005413E4">
              <w:t>Núm. de Crédito</w:t>
            </w:r>
          </w:p>
        </w:tc>
      </w:tr>
      <w:tr w:rsidR="00461BC1" w:rsidRPr="00563690" w14:paraId="7C30A909" w14:textId="77777777" w:rsidTr="005413E4">
        <w:trPr>
          <w:trHeight w:val="300"/>
        </w:trPr>
        <w:tc>
          <w:tcPr>
            <w:tcW w:w="3099" w:type="dxa"/>
            <w:noWrap/>
            <w:hideMark/>
          </w:tcPr>
          <w:p w14:paraId="01078F72" w14:textId="77777777" w:rsidR="00461BC1" w:rsidRPr="00563690" w:rsidRDefault="00461BC1" w:rsidP="005413E4">
            <w:pPr>
              <w:pStyle w:val="03Text"/>
            </w:pPr>
            <w:r w:rsidRPr="00563690">
              <w:t xml:space="preserve">MOVIMIENTO           </w:t>
            </w:r>
          </w:p>
        </w:tc>
        <w:tc>
          <w:tcPr>
            <w:tcW w:w="2141" w:type="dxa"/>
            <w:noWrap/>
            <w:hideMark/>
          </w:tcPr>
          <w:p w14:paraId="1A16C928" w14:textId="77777777" w:rsidR="00461BC1" w:rsidRPr="0074348F" w:rsidRDefault="00461BC1" w:rsidP="005413E4">
            <w:pPr>
              <w:pStyle w:val="03Text"/>
            </w:pPr>
            <w:r w:rsidRPr="0074348F">
              <w:t>SBEWART</w:t>
            </w:r>
          </w:p>
        </w:tc>
        <w:tc>
          <w:tcPr>
            <w:tcW w:w="4110" w:type="dxa"/>
            <w:noWrap/>
            <w:hideMark/>
          </w:tcPr>
          <w:p w14:paraId="772FB49B" w14:textId="77777777" w:rsidR="00461BC1" w:rsidRPr="005413E4" w:rsidRDefault="00461BC1" w:rsidP="005413E4">
            <w:pPr>
              <w:pStyle w:val="03Text"/>
            </w:pPr>
            <w:r w:rsidRPr="005413E4">
              <w:t>Clave de movimiento</w:t>
            </w:r>
          </w:p>
        </w:tc>
      </w:tr>
      <w:tr w:rsidR="00461BC1" w:rsidRPr="00563690" w14:paraId="40E211DB" w14:textId="77777777" w:rsidTr="005413E4">
        <w:trPr>
          <w:trHeight w:val="300"/>
        </w:trPr>
        <w:tc>
          <w:tcPr>
            <w:tcW w:w="3099" w:type="dxa"/>
            <w:noWrap/>
            <w:hideMark/>
          </w:tcPr>
          <w:p w14:paraId="71D1B720" w14:textId="77777777" w:rsidR="00461BC1" w:rsidRPr="00563690" w:rsidRDefault="00461BC1" w:rsidP="005413E4">
            <w:pPr>
              <w:pStyle w:val="03Text"/>
            </w:pPr>
            <w:r w:rsidRPr="00563690">
              <w:t xml:space="preserve">FECHA_PARTIDA        </w:t>
            </w:r>
          </w:p>
        </w:tc>
        <w:tc>
          <w:tcPr>
            <w:tcW w:w="2141" w:type="dxa"/>
            <w:noWrap/>
            <w:hideMark/>
          </w:tcPr>
          <w:p w14:paraId="156B4661" w14:textId="77777777" w:rsidR="00461BC1" w:rsidRPr="0074348F" w:rsidRDefault="00461BC1" w:rsidP="005413E4">
            <w:pPr>
              <w:pStyle w:val="03Text"/>
            </w:pPr>
            <w:r w:rsidRPr="0074348F">
              <w:t>DATUM</w:t>
            </w:r>
          </w:p>
        </w:tc>
        <w:tc>
          <w:tcPr>
            <w:tcW w:w="4110" w:type="dxa"/>
            <w:noWrap/>
            <w:hideMark/>
          </w:tcPr>
          <w:p w14:paraId="4F77C58A" w14:textId="77777777" w:rsidR="00461BC1" w:rsidRPr="005413E4" w:rsidRDefault="00461BC1" w:rsidP="005413E4">
            <w:pPr>
              <w:pStyle w:val="03Text"/>
            </w:pPr>
            <w:r w:rsidRPr="005413E4">
              <w:t>Fecha de la partida</w:t>
            </w:r>
          </w:p>
        </w:tc>
      </w:tr>
      <w:tr w:rsidR="00461BC1" w:rsidRPr="00563690" w14:paraId="0EE6F4EF" w14:textId="77777777" w:rsidTr="005413E4">
        <w:trPr>
          <w:trHeight w:val="300"/>
        </w:trPr>
        <w:tc>
          <w:tcPr>
            <w:tcW w:w="3099" w:type="dxa"/>
            <w:noWrap/>
            <w:hideMark/>
          </w:tcPr>
          <w:p w14:paraId="3BD3C66A" w14:textId="77777777" w:rsidR="00461BC1" w:rsidRPr="00563690" w:rsidRDefault="00461BC1" w:rsidP="005413E4">
            <w:pPr>
              <w:pStyle w:val="03Text"/>
            </w:pPr>
            <w:r w:rsidRPr="00563690">
              <w:t xml:space="preserve">MONTO_PARTIDA         </w:t>
            </w:r>
          </w:p>
        </w:tc>
        <w:tc>
          <w:tcPr>
            <w:tcW w:w="2141" w:type="dxa"/>
            <w:noWrap/>
            <w:hideMark/>
          </w:tcPr>
          <w:p w14:paraId="466FB1C4" w14:textId="77777777" w:rsidR="00461BC1" w:rsidRPr="0074348F" w:rsidRDefault="00461BC1" w:rsidP="005413E4">
            <w:pPr>
              <w:pStyle w:val="03Text"/>
            </w:pPr>
            <w:r w:rsidRPr="0074348F">
              <w:t>BCWHR</w:t>
            </w:r>
          </w:p>
        </w:tc>
        <w:tc>
          <w:tcPr>
            <w:tcW w:w="4110" w:type="dxa"/>
            <w:noWrap/>
            <w:hideMark/>
          </w:tcPr>
          <w:p w14:paraId="46037D33" w14:textId="77777777" w:rsidR="00461BC1" w:rsidRPr="005413E4" w:rsidRDefault="00461BC1" w:rsidP="005413E4">
            <w:pPr>
              <w:pStyle w:val="03Text"/>
            </w:pPr>
            <w:r w:rsidRPr="005413E4">
              <w:t>Monto de la partida (Amortización)</w:t>
            </w:r>
          </w:p>
        </w:tc>
      </w:tr>
      <w:tr w:rsidR="00461BC1" w:rsidRPr="00563690" w14:paraId="4C664A4D" w14:textId="77777777" w:rsidTr="005413E4">
        <w:trPr>
          <w:trHeight w:val="300"/>
        </w:trPr>
        <w:tc>
          <w:tcPr>
            <w:tcW w:w="3099" w:type="dxa"/>
            <w:noWrap/>
            <w:hideMark/>
          </w:tcPr>
          <w:p w14:paraId="4D4F1B69" w14:textId="77777777" w:rsidR="00461BC1" w:rsidRPr="00563690" w:rsidRDefault="00461BC1" w:rsidP="005413E4">
            <w:pPr>
              <w:pStyle w:val="03Text"/>
            </w:pPr>
            <w:r w:rsidRPr="00563690">
              <w:t xml:space="preserve">GSART                </w:t>
            </w:r>
          </w:p>
        </w:tc>
        <w:tc>
          <w:tcPr>
            <w:tcW w:w="2141" w:type="dxa"/>
            <w:noWrap/>
            <w:hideMark/>
          </w:tcPr>
          <w:p w14:paraId="6EDB79E3" w14:textId="77777777" w:rsidR="00461BC1" w:rsidRPr="0074348F" w:rsidRDefault="00461BC1" w:rsidP="005413E4">
            <w:pPr>
              <w:pStyle w:val="03Text"/>
            </w:pPr>
            <w:r w:rsidRPr="0074348F">
              <w:t>VVSART</w:t>
            </w:r>
          </w:p>
        </w:tc>
        <w:tc>
          <w:tcPr>
            <w:tcW w:w="4110" w:type="dxa"/>
            <w:noWrap/>
            <w:hideMark/>
          </w:tcPr>
          <w:p w14:paraId="74DFE522" w14:textId="77777777" w:rsidR="00461BC1" w:rsidRPr="005413E4" w:rsidRDefault="00461BC1" w:rsidP="005413E4">
            <w:pPr>
              <w:pStyle w:val="03Text"/>
            </w:pPr>
            <w:r w:rsidRPr="005413E4">
              <w:t>Producto</w:t>
            </w:r>
          </w:p>
        </w:tc>
      </w:tr>
      <w:tr w:rsidR="00461BC1" w:rsidRPr="00563690" w14:paraId="35C33785" w14:textId="77777777" w:rsidTr="005413E4">
        <w:trPr>
          <w:trHeight w:val="300"/>
        </w:trPr>
        <w:tc>
          <w:tcPr>
            <w:tcW w:w="3099" w:type="dxa"/>
            <w:noWrap/>
            <w:hideMark/>
          </w:tcPr>
          <w:p w14:paraId="0B3D5D0B" w14:textId="77777777" w:rsidR="00461BC1" w:rsidRPr="00563690" w:rsidRDefault="00461BC1" w:rsidP="005413E4">
            <w:pPr>
              <w:pStyle w:val="03Text"/>
            </w:pPr>
            <w:r w:rsidRPr="00563690">
              <w:t xml:space="preserve">SFRIST               </w:t>
            </w:r>
          </w:p>
        </w:tc>
        <w:tc>
          <w:tcPr>
            <w:tcW w:w="2141" w:type="dxa"/>
            <w:noWrap/>
            <w:hideMark/>
          </w:tcPr>
          <w:p w14:paraId="4C272625" w14:textId="77777777" w:rsidR="00461BC1" w:rsidRPr="0074348F" w:rsidRDefault="00461BC1" w:rsidP="005413E4">
            <w:pPr>
              <w:pStyle w:val="03Text"/>
            </w:pPr>
            <w:r w:rsidRPr="0074348F">
              <w:t>SFRIST</w:t>
            </w:r>
          </w:p>
        </w:tc>
        <w:tc>
          <w:tcPr>
            <w:tcW w:w="4110" w:type="dxa"/>
            <w:noWrap/>
            <w:hideMark/>
          </w:tcPr>
          <w:p w14:paraId="14EF274B" w14:textId="77777777" w:rsidR="00461BC1" w:rsidRPr="005413E4" w:rsidRDefault="00461BC1" w:rsidP="005413E4">
            <w:pPr>
              <w:pStyle w:val="03Text"/>
            </w:pPr>
            <w:r w:rsidRPr="005413E4">
              <w:t>Periodicidad</w:t>
            </w:r>
          </w:p>
        </w:tc>
      </w:tr>
      <w:tr w:rsidR="00461BC1" w:rsidRPr="00563690" w14:paraId="4B7D7DA1" w14:textId="77777777" w:rsidTr="005413E4">
        <w:trPr>
          <w:trHeight w:val="300"/>
        </w:trPr>
        <w:tc>
          <w:tcPr>
            <w:tcW w:w="3099" w:type="dxa"/>
            <w:noWrap/>
            <w:hideMark/>
          </w:tcPr>
          <w:p w14:paraId="1D35C9E7" w14:textId="77777777" w:rsidR="00461BC1" w:rsidRPr="00563690" w:rsidRDefault="00461BC1" w:rsidP="005413E4">
            <w:pPr>
              <w:pStyle w:val="03Text"/>
            </w:pPr>
            <w:r w:rsidRPr="00563690">
              <w:t xml:space="preserve">BUKRS                </w:t>
            </w:r>
          </w:p>
        </w:tc>
        <w:tc>
          <w:tcPr>
            <w:tcW w:w="2141" w:type="dxa"/>
            <w:noWrap/>
            <w:hideMark/>
          </w:tcPr>
          <w:p w14:paraId="338F5B91" w14:textId="77777777" w:rsidR="00461BC1" w:rsidRPr="0074348F" w:rsidRDefault="00461BC1" w:rsidP="005413E4">
            <w:pPr>
              <w:pStyle w:val="03Text"/>
            </w:pPr>
            <w:r w:rsidRPr="0074348F">
              <w:t>BUKRS</w:t>
            </w:r>
          </w:p>
        </w:tc>
        <w:tc>
          <w:tcPr>
            <w:tcW w:w="4110" w:type="dxa"/>
            <w:noWrap/>
            <w:hideMark/>
          </w:tcPr>
          <w:p w14:paraId="1DB88971" w14:textId="77777777" w:rsidR="00461BC1" w:rsidRPr="005413E4" w:rsidRDefault="00461BC1" w:rsidP="005413E4">
            <w:pPr>
              <w:pStyle w:val="03Text"/>
            </w:pPr>
            <w:r w:rsidRPr="005413E4">
              <w:t>Sociedad</w:t>
            </w:r>
          </w:p>
        </w:tc>
      </w:tr>
      <w:tr w:rsidR="00461BC1" w:rsidRPr="00563690" w14:paraId="361552C4" w14:textId="77777777" w:rsidTr="005413E4">
        <w:trPr>
          <w:trHeight w:val="300"/>
        </w:trPr>
        <w:tc>
          <w:tcPr>
            <w:tcW w:w="3099" w:type="dxa"/>
            <w:noWrap/>
            <w:hideMark/>
          </w:tcPr>
          <w:p w14:paraId="28497191" w14:textId="77777777" w:rsidR="00461BC1" w:rsidRPr="00563690" w:rsidRDefault="00461BC1" w:rsidP="005413E4">
            <w:pPr>
              <w:pStyle w:val="03Text"/>
            </w:pPr>
            <w:r w:rsidRPr="00563690">
              <w:t xml:space="preserve">TIPO_TASA             </w:t>
            </w:r>
          </w:p>
        </w:tc>
        <w:tc>
          <w:tcPr>
            <w:tcW w:w="2141" w:type="dxa"/>
            <w:noWrap/>
            <w:hideMark/>
          </w:tcPr>
          <w:p w14:paraId="2496869E" w14:textId="77777777" w:rsidR="00461BC1" w:rsidRPr="0074348F" w:rsidRDefault="00461BC1" w:rsidP="005413E4">
            <w:pPr>
              <w:pStyle w:val="03Text"/>
            </w:pPr>
            <w:r w:rsidRPr="0074348F">
              <w:t>ZLM_TIPO_TASA</w:t>
            </w:r>
          </w:p>
        </w:tc>
        <w:tc>
          <w:tcPr>
            <w:tcW w:w="4110" w:type="dxa"/>
            <w:noWrap/>
            <w:hideMark/>
          </w:tcPr>
          <w:p w14:paraId="3DB7250E" w14:textId="77777777" w:rsidR="00461BC1" w:rsidRPr="005413E4" w:rsidRDefault="00461BC1" w:rsidP="005413E4">
            <w:pPr>
              <w:pStyle w:val="03Text"/>
            </w:pPr>
            <w:r w:rsidRPr="005413E4">
              <w:t>Tipo de tasa. (Fija o Variable)</w:t>
            </w:r>
          </w:p>
        </w:tc>
      </w:tr>
      <w:tr w:rsidR="00461BC1" w:rsidRPr="00563690" w14:paraId="213E96B0" w14:textId="77777777" w:rsidTr="005413E4">
        <w:trPr>
          <w:trHeight w:val="300"/>
        </w:trPr>
        <w:tc>
          <w:tcPr>
            <w:tcW w:w="3099" w:type="dxa"/>
            <w:noWrap/>
            <w:hideMark/>
          </w:tcPr>
          <w:p w14:paraId="6B150A62" w14:textId="77777777" w:rsidR="00461BC1" w:rsidRPr="00563690" w:rsidRDefault="00461BC1" w:rsidP="005413E4">
            <w:pPr>
              <w:pStyle w:val="03Text"/>
            </w:pPr>
            <w:r w:rsidRPr="00563690">
              <w:t xml:space="preserve">TASA_FIJA             </w:t>
            </w:r>
          </w:p>
        </w:tc>
        <w:tc>
          <w:tcPr>
            <w:tcW w:w="2141" w:type="dxa"/>
            <w:noWrap/>
            <w:hideMark/>
          </w:tcPr>
          <w:p w14:paraId="213C41FF" w14:textId="77777777" w:rsidR="00461BC1" w:rsidRPr="0074348F" w:rsidRDefault="00461BC1" w:rsidP="005413E4">
            <w:pPr>
              <w:pStyle w:val="03Text"/>
            </w:pPr>
            <w:r w:rsidRPr="0074348F">
              <w:t>PKOND</w:t>
            </w:r>
          </w:p>
        </w:tc>
        <w:tc>
          <w:tcPr>
            <w:tcW w:w="4110" w:type="dxa"/>
            <w:noWrap/>
            <w:hideMark/>
          </w:tcPr>
          <w:p w14:paraId="1FBC98CC" w14:textId="77777777" w:rsidR="00461BC1" w:rsidRPr="005413E4" w:rsidRDefault="00461BC1" w:rsidP="005413E4">
            <w:pPr>
              <w:pStyle w:val="03Text"/>
            </w:pPr>
            <w:r w:rsidRPr="005413E4">
              <w:t xml:space="preserve"> Valor de tasa fija</w:t>
            </w:r>
          </w:p>
        </w:tc>
      </w:tr>
      <w:tr w:rsidR="00461BC1" w:rsidRPr="00563690" w14:paraId="231A04C7" w14:textId="77777777" w:rsidTr="005413E4">
        <w:trPr>
          <w:trHeight w:val="300"/>
        </w:trPr>
        <w:tc>
          <w:tcPr>
            <w:tcW w:w="3099" w:type="dxa"/>
            <w:noWrap/>
            <w:hideMark/>
          </w:tcPr>
          <w:p w14:paraId="7927A9D6" w14:textId="77777777" w:rsidR="00461BC1" w:rsidRPr="00563690" w:rsidRDefault="00461BC1" w:rsidP="005413E4">
            <w:pPr>
              <w:pStyle w:val="03Text"/>
            </w:pPr>
            <w:r w:rsidRPr="00563690">
              <w:t xml:space="preserve">TASA_REF              </w:t>
            </w:r>
          </w:p>
        </w:tc>
        <w:tc>
          <w:tcPr>
            <w:tcW w:w="2141" w:type="dxa"/>
            <w:noWrap/>
            <w:hideMark/>
          </w:tcPr>
          <w:p w14:paraId="01AB7706" w14:textId="77777777" w:rsidR="00461BC1" w:rsidRPr="0074348F" w:rsidRDefault="00461BC1" w:rsidP="005413E4">
            <w:pPr>
              <w:pStyle w:val="03Text"/>
            </w:pPr>
            <w:r w:rsidRPr="0074348F">
              <w:t>TFM_SZSREF</w:t>
            </w:r>
          </w:p>
        </w:tc>
        <w:tc>
          <w:tcPr>
            <w:tcW w:w="4110" w:type="dxa"/>
            <w:noWrap/>
            <w:hideMark/>
          </w:tcPr>
          <w:p w14:paraId="2A01D375" w14:textId="77777777" w:rsidR="00461BC1" w:rsidRPr="005413E4" w:rsidRDefault="00461BC1" w:rsidP="005413E4">
            <w:pPr>
              <w:pStyle w:val="03Text"/>
            </w:pPr>
            <w:r w:rsidRPr="005413E4">
              <w:t>Referencia de tasa variable (TIIE)</w:t>
            </w:r>
          </w:p>
        </w:tc>
      </w:tr>
      <w:tr w:rsidR="00461BC1" w:rsidRPr="00563690" w14:paraId="39893448" w14:textId="77777777" w:rsidTr="005413E4">
        <w:trPr>
          <w:trHeight w:val="300"/>
        </w:trPr>
        <w:tc>
          <w:tcPr>
            <w:tcW w:w="3099" w:type="dxa"/>
            <w:noWrap/>
            <w:hideMark/>
          </w:tcPr>
          <w:p w14:paraId="38360589" w14:textId="77777777" w:rsidR="00461BC1" w:rsidRPr="00563690" w:rsidRDefault="00461BC1" w:rsidP="005413E4">
            <w:pPr>
              <w:pStyle w:val="03Text"/>
            </w:pPr>
            <w:r w:rsidRPr="00563690">
              <w:t xml:space="preserve">SPREAD                </w:t>
            </w:r>
          </w:p>
        </w:tc>
        <w:tc>
          <w:tcPr>
            <w:tcW w:w="2141" w:type="dxa"/>
            <w:noWrap/>
            <w:hideMark/>
          </w:tcPr>
          <w:p w14:paraId="0B7F17F0" w14:textId="77777777" w:rsidR="00461BC1" w:rsidRPr="0074348F" w:rsidRDefault="00461BC1" w:rsidP="005413E4">
            <w:pPr>
              <w:pStyle w:val="03Text"/>
            </w:pPr>
            <w:r w:rsidRPr="0074348F">
              <w:t>PKOND</w:t>
            </w:r>
          </w:p>
        </w:tc>
        <w:tc>
          <w:tcPr>
            <w:tcW w:w="4110" w:type="dxa"/>
            <w:noWrap/>
            <w:hideMark/>
          </w:tcPr>
          <w:p w14:paraId="25C60A63" w14:textId="77777777" w:rsidR="00461BC1" w:rsidRPr="005413E4" w:rsidRDefault="00461BC1" w:rsidP="005413E4">
            <w:pPr>
              <w:pStyle w:val="03Text"/>
            </w:pPr>
            <w:r w:rsidRPr="005413E4">
              <w:t>SPREAD</w:t>
            </w:r>
          </w:p>
        </w:tc>
      </w:tr>
      <w:tr w:rsidR="00461BC1" w:rsidRPr="00563690" w14:paraId="168E827F" w14:textId="77777777" w:rsidTr="005413E4">
        <w:trPr>
          <w:trHeight w:val="300"/>
        </w:trPr>
        <w:tc>
          <w:tcPr>
            <w:tcW w:w="3099" w:type="dxa"/>
            <w:noWrap/>
            <w:hideMark/>
          </w:tcPr>
          <w:p w14:paraId="5FA79076" w14:textId="77777777" w:rsidR="00461BC1" w:rsidRPr="00563690" w:rsidRDefault="00461BC1" w:rsidP="005413E4">
            <w:pPr>
              <w:pStyle w:val="03Text"/>
            </w:pPr>
            <w:r w:rsidRPr="00563690">
              <w:t xml:space="preserve">MULT_MORA             </w:t>
            </w:r>
          </w:p>
        </w:tc>
        <w:tc>
          <w:tcPr>
            <w:tcW w:w="2141" w:type="dxa"/>
            <w:noWrap/>
            <w:hideMark/>
          </w:tcPr>
          <w:p w14:paraId="3A5DE4B2" w14:textId="77777777" w:rsidR="00461BC1" w:rsidRDefault="00461BC1" w:rsidP="005413E4">
            <w:pPr>
              <w:pStyle w:val="03Text"/>
            </w:pPr>
            <w:r w:rsidRPr="0074348F">
              <w:t>INT1</w:t>
            </w:r>
          </w:p>
        </w:tc>
        <w:tc>
          <w:tcPr>
            <w:tcW w:w="4110" w:type="dxa"/>
            <w:noWrap/>
            <w:hideMark/>
          </w:tcPr>
          <w:p w14:paraId="3F1B54BC" w14:textId="77777777" w:rsidR="00461BC1" w:rsidRPr="005413E4" w:rsidRDefault="00461BC1" w:rsidP="005413E4">
            <w:pPr>
              <w:pStyle w:val="03Text"/>
            </w:pPr>
            <w:r w:rsidRPr="005413E4">
              <w:t>Múltiplo moratorio</w:t>
            </w:r>
          </w:p>
        </w:tc>
      </w:tr>
      <w:tr w:rsidR="00461BC1" w:rsidRPr="00563690" w14:paraId="5E143A81" w14:textId="77777777" w:rsidTr="005413E4">
        <w:trPr>
          <w:trHeight w:val="300"/>
        </w:trPr>
        <w:tc>
          <w:tcPr>
            <w:tcW w:w="3099" w:type="dxa"/>
            <w:noWrap/>
            <w:hideMark/>
          </w:tcPr>
          <w:p w14:paraId="7430FF93" w14:textId="77777777" w:rsidR="00461BC1" w:rsidRPr="00563690" w:rsidRDefault="00461BC1" w:rsidP="005413E4">
            <w:pPr>
              <w:pStyle w:val="03Text"/>
            </w:pPr>
            <w:r w:rsidRPr="00563690">
              <w:t xml:space="preserve">FECHA_CALC_INI       </w:t>
            </w:r>
          </w:p>
        </w:tc>
        <w:tc>
          <w:tcPr>
            <w:tcW w:w="2141" w:type="dxa"/>
            <w:noWrap/>
            <w:hideMark/>
          </w:tcPr>
          <w:p w14:paraId="16C9A882" w14:textId="77777777" w:rsidR="00461BC1" w:rsidRPr="00563690" w:rsidRDefault="00461BC1" w:rsidP="005413E4">
            <w:pPr>
              <w:pStyle w:val="03Text"/>
            </w:pPr>
            <w:r w:rsidRPr="00563690">
              <w:t>DBERVON</w:t>
            </w:r>
          </w:p>
        </w:tc>
        <w:tc>
          <w:tcPr>
            <w:tcW w:w="4110" w:type="dxa"/>
            <w:noWrap/>
            <w:hideMark/>
          </w:tcPr>
          <w:p w14:paraId="515251AD" w14:textId="77777777" w:rsidR="00461BC1" w:rsidRPr="005413E4" w:rsidRDefault="00461BC1" w:rsidP="005413E4">
            <w:pPr>
              <w:pStyle w:val="03Text"/>
            </w:pPr>
            <w:r w:rsidRPr="005413E4">
              <w:t>Fec. de ini. de cálc.</w:t>
            </w:r>
          </w:p>
        </w:tc>
      </w:tr>
      <w:tr w:rsidR="00461BC1" w:rsidRPr="00563690" w14:paraId="38CADFF7" w14:textId="77777777" w:rsidTr="005413E4">
        <w:trPr>
          <w:trHeight w:val="300"/>
        </w:trPr>
        <w:tc>
          <w:tcPr>
            <w:tcW w:w="3099" w:type="dxa"/>
            <w:noWrap/>
            <w:hideMark/>
          </w:tcPr>
          <w:p w14:paraId="49154CD7" w14:textId="77777777" w:rsidR="00461BC1" w:rsidRPr="00563690" w:rsidRDefault="00461BC1" w:rsidP="005413E4">
            <w:pPr>
              <w:pStyle w:val="03Text"/>
            </w:pPr>
            <w:r w:rsidRPr="00563690">
              <w:t xml:space="preserve">FECHA_CALC_FIN       </w:t>
            </w:r>
          </w:p>
        </w:tc>
        <w:tc>
          <w:tcPr>
            <w:tcW w:w="2141" w:type="dxa"/>
            <w:noWrap/>
            <w:hideMark/>
          </w:tcPr>
          <w:p w14:paraId="5131B61C" w14:textId="77777777" w:rsidR="00461BC1" w:rsidRPr="00563690" w:rsidRDefault="00461BC1" w:rsidP="005413E4">
            <w:pPr>
              <w:pStyle w:val="03Text"/>
            </w:pPr>
            <w:r w:rsidRPr="00563690">
              <w:t>DBERBIS</w:t>
            </w:r>
          </w:p>
        </w:tc>
        <w:tc>
          <w:tcPr>
            <w:tcW w:w="4110" w:type="dxa"/>
            <w:noWrap/>
            <w:hideMark/>
          </w:tcPr>
          <w:p w14:paraId="7B24407C" w14:textId="77777777" w:rsidR="00461BC1" w:rsidRPr="005413E4" w:rsidRDefault="00461BC1" w:rsidP="005413E4">
            <w:pPr>
              <w:pStyle w:val="03Text"/>
            </w:pPr>
            <w:r w:rsidRPr="005413E4">
              <w:t>Fec. de fin de cálc.</w:t>
            </w:r>
          </w:p>
        </w:tc>
      </w:tr>
      <w:tr w:rsidR="00461BC1" w:rsidRPr="00563690" w14:paraId="1C2A161F" w14:textId="77777777" w:rsidTr="005413E4">
        <w:trPr>
          <w:trHeight w:val="300"/>
        </w:trPr>
        <w:tc>
          <w:tcPr>
            <w:tcW w:w="3099" w:type="dxa"/>
            <w:noWrap/>
            <w:hideMark/>
          </w:tcPr>
          <w:p w14:paraId="59FED794" w14:textId="77777777" w:rsidR="00461BC1" w:rsidRPr="00563690" w:rsidRDefault="00461BC1" w:rsidP="005413E4">
            <w:pPr>
              <w:pStyle w:val="03Text"/>
            </w:pPr>
            <w:r w:rsidRPr="00563690">
              <w:t>FECHA_CONTABILIZACION</w:t>
            </w:r>
          </w:p>
        </w:tc>
        <w:tc>
          <w:tcPr>
            <w:tcW w:w="2141" w:type="dxa"/>
            <w:noWrap/>
            <w:hideMark/>
          </w:tcPr>
          <w:p w14:paraId="20A1223B" w14:textId="77777777" w:rsidR="00461BC1" w:rsidRPr="00563690" w:rsidRDefault="00461BC1" w:rsidP="005413E4">
            <w:pPr>
              <w:pStyle w:val="03Text"/>
            </w:pPr>
            <w:r w:rsidRPr="00563690">
              <w:t>BUDAT</w:t>
            </w:r>
          </w:p>
        </w:tc>
        <w:tc>
          <w:tcPr>
            <w:tcW w:w="4110" w:type="dxa"/>
            <w:noWrap/>
            <w:hideMark/>
          </w:tcPr>
          <w:p w14:paraId="60AB06A0" w14:textId="77777777" w:rsidR="00461BC1" w:rsidRPr="005413E4" w:rsidRDefault="00461BC1" w:rsidP="005413E4">
            <w:pPr>
              <w:pStyle w:val="03Text"/>
            </w:pPr>
            <w:r w:rsidRPr="005413E4">
              <w:t>Fecha de contab. Del doc.</w:t>
            </w:r>
          </w:p>
        </w:tc>
      </w:tr>
      <w:tr w:rsidR="00461BC1" w:rsidRPr="00563690" w14:paraId="5ECC989C" w14:textId="77777777" w:rsidTr="005413E4">
        <w:trPr>
          <w:trHeight w:val="300"/>
        </w:trPr>
        <w:tc>
          <w:tcPr>
            <w:tcW w:w="3099" w:type="dxa"/>
            <w:noWrap/>
            <w:hideMark/>
          </w:tcPr>
          <w:p w14:paraId="159F6F9E" w14:textId="77777777" w:rsidR="00461BC1" w:rsidRPr="00563690" w:rsidRDefault="00461BC1" w:rsidP="005413E4">
            <w:pPr>
              <w:pStyle w:val="03Text"/>
            </w:pPr>
            <w:r w:rsidRPr="00563690">
              <w:t xml:space="preserve">MONTO_ORIGINAL       </w:t>
            </w:r>
          </w:p>
        </w:tc>
        <w:tc>
          <w:tcPr>
            <w:tcW w:w="2141" w:type="dxa"/>
            <w:noWrap/>
            <w:hideMark/>
          </w:tcPr>
          <w:p w14:paraId="2089B766" w14:textId="77777777" w:rsidR="00461BC1" w:rsidRPr="00563690" w:rsidRDefault="00461BC1" w:rsidP="005413E4">
            <w:pPr>
              <w:pStyle w:val="03Text"/>
            </w:pPr>
            <w:r w:rsidRPr="00563690">
              <w:t>BCWHR</w:t>
            </w:r>
          </w:p>
        </w:tc>
        <w:tc>
          <w:tcPr>
            <w:tcW w:w="4110" w:type="dxa"/>
            <w:noWrap/>
            <w:hideMark/>
          </w:tcPr>
          <w:p w14:paraId="5E4D83F8" w14:textId="77777777" w:rsidR="00461BC1" w:rsidRPr="005413E4" w:rsidRDefault="00461BC1" w:rsidP="005413E4">
            <w:pPr>
              <w:pStyle w:val="03Text"/>
            </w:pPr>
            <w:r w:rsidRPr="005413E4">
              <w:t>Monto original (para partidas parc.compens.)</w:t>
            </w:r>
          </w:p>
        </w:tc>
      </w:tr>
      <w:tr w:rsidR="00461BC1" w:rsidRPr="00563690" w14:paraId="479AE061" w14:textId="77777777" w:rsidTr="005413E4">
        <w:trPr>
          <w:trHeight w:val="300"/>
        </w:trPr>
        <w:tc>
          <w:tcPr>
            <w:tcW w:w="3099" w:type="dxa"/>
            <w:noWrap/>
            <w:hideMark/>
          </w:tcPr>
          <w:p w14:paraId="6A077881" w14:textId="77777777" w:rsidR="00461BC1" w:rsidRPr="00563690" w:rsidRDefault="00461BC1" w:rsidP="005413E4">
            <w:pPr>
              <w:pStyle w:val="03Text"/>
            </w:pPr>
            <w:r w:rsidRPr="00563690">
              <w:t xml:space="preserve">FECHA_COMPENSACION   </w:t>
            </w:r>
          </w:p>
        </w:tc>
        <w:tc>
          <w:tcPr>
            <w:tcW w:w="2141" w:type="dxa"/>
            <w:noWrap/>
            <w:hideMark/>
          </w:tcPr>
          <w:p w14:paraId="3BA6D2EB" w14:textId="77777777" w:rsidR="00461BC1" w:rsidRPr="00563690" w:rsidRDefault="00461BC1" w:rsidP="005413E4">
            <w:pPr>
              <w:pStyle w:val="03Text"/>
            </w:pPr>
            <w:r w:rsidRPr="00563690">
              <w:t>AUGDT</w:t>
            </w:r>
          </w:p>
        </w:tc>
        <w:tc>
          <w:tcPr>
            <w:tcW w:w="4110" w:type="dxa"/>
            <w:noWrap/>
            <w:hideMark/>
          </w:tcPr>
          <w:p w14:paraId="09F643FC" w14:textId="77777777" w:rsidR="00461BC1" w:rsidRPr="005413E4" w:rsidRDefault="00461BC1" w:rsidP="005413E4">
            <w:pPr>
              <w:pStyle w:val="03Text"/>
            </w:pPr>
            <w:r w:rsidRPr="005413E4">
              <w:t>Fec. de compensación</w:t>
            </w:r>
          </w:p>
        </w:tc>
      </w:tr>
      <w:tr w:rsidR="00461BC1" w:rsidRPr="00563690" w14:paraId="0A490901" w14:textId="77777777" w:rsidTr="005413E4">
        <w:trPr>
          <w:trHeight w:val="300"/>
        </w:trPr>
        <w:tc>
          <w:tcPr>
            <w:tcW w:w="3099" w:type="dxa"/>
            <w:noWrap/>
            <w:hideMark/>
          </w:tcPr>
          <w:p w14:paraId="1B9ECE2B" w14:textId="77777777" w:rsidR="00461BC1" w:rsidRPr="00563690" w:rsidRDefault="00461BC1" w:rsidP="005413E4">
            <w:pPr>
              <w:pStyle w:val="03Text"/>
            </w:pPr>
            <w:r w:rsidRPr="00563690">
              <w:t xml:space="preserve">BORRAR                </w:t>
            </w:r>
          </w:p>
        </w:tc>
        <w:tc>
          <w:tcPr>
            <w:tcW w:w="2141" w:type="dxa"/>
            <w:noWrap/>
            <w:hideMark/>
          </w:tcPr>
          <w:p w14:paraId="365814CC" w14:textId="77777777" w:rsidR="00461BC1" w:rsidRPr="00563690" w:rsidRDefault="00461BC1" w:rsidP="005413E4">
            <w:pPr>
              <w:pStyle w:val="03Text"/>
            </w:pPr>
            <w:r w:rsidRPr="00563690">
              <w:t>CHECKBOX</w:t>
            </w:r>
          </w:p>
        </w:tc>
        <w:tc>
          <w:tcPr>
            <w:tcW w:w="4110" w:type="dxa"/>
            <w:noWrap/>
            <w:hideMark/>
          </w:tcPr>
          <w:p w14:paraId="6C22B365" w14:textId="1EB54053" w:rsidR="00461BC1" w:rsidRPr="005413E4" w:rsidRDefault="00461BC1" w:rsidP="005413E4">
            <w:pPr>
              <w:pStyle w:val="03Text"/>
            </w:pPr>
            <w:r w:rsidRPr="005413E4">
              <w:t xml:space="preserve">Bandera para borrado de </w:t>
            </w:r>
            <w:r w:rsidR="00DB475C">
              <w:t>ZMORATORIOS</w:t>
            </w:r>
            <w:r w:rsidRPr="005413E4">
              <w:t>.</w:t>
            </w:r>
          </w:p>
        </w:tc>
      </w:tr>
      <w:tr w:rsidR="00461BC1" w:rsidRPr="00563690" w14:paraId="3F3952AB" w14:textId="77777777" w:rsidTr="005413E4">
        <w:trPr>
          <w:trHeight w:val="300"/>
        </w:trPr>
        <w:tc>
          <w:tcPr>
            <w:tcW w:w="3099" w:type="dxa"/>
            <w:noWrap/>
          </w:tcPr>
          <w:p w14:paraId="2EEB20A3" w14:textId="77777777" w:rsidR="00461BC1" w:rsidRPr="00563690" w:rsidRDefault="00461BC1" w:rsidP="005413E4">
            <w:pPr>
              <w:pStyle w:val="03Text"/>
            </w:pPr>
            <w:r>
              <w:t>NO_LINEA</w:t>
            </w:r>
          </w:p>
        </w:tc>
        <w:tc>
          <w:tcPr>
            <w:tcW w:w="2141" w:type="dxa"/>
            <w:noWrap/>
          </w:tcPr>
          <w:p w14:paraId="0D4FECAD" w14:textId="77777777" w:rsidR="00461BC1" w:rsidRPr="00563690" w:rsidRDefault="00461BC1" w:rsidP="005413E4">
            <w:pPr>
              <w:pStyle w:val="03Text"/>
            </w:pPr>
            <w:r>
              <w:t>RANL</w:t>
            </w:r>
          </w:p>
        </w:tc>
        <w:tc>
          <w:tcPr>
            <w:tcW w:w="4110" w:type="dxa"/>
            <w:noWrap/>
          </w:tcPr>
          <w:p w14:paraId="4E376C0F" w14:textId="77777777" w:rsidR="00461BC1" w:rsidRPr="005413E4" w:rsidRDefault="00461BC1" w:rsidP="005413E4">
            <w:pPr>
              <w:pStyle w:val="03Text"/>
            </w:pPr>
            <w:r w:rsidRPr="005413E4">
              <w:t>Núm. de Línea de Crédito asociada</w:t>
            </w:r>
          </w:p>
        </w:tc>
      </w:tr>
    </w:tbl>
    <w:p w14:paraId="15252E16" w14:textId="01CCAD8C" w:rsidR="00461BC1" w:rsidRPr="00A10C75" w:rsidRDefault="00461BC1" w:rsidP="00461BC1">
      <w:pPr>
        <w:pStyle w:val="03Text"/>
        <w:numPr>
          <w:ilvl w:val="0"/>
          <w:numId w:val="18"/>
        </w:numPr>
        <w:jc w:val="left"/>
        <w:rPr>
          <w:b/>
        </w:rPr>
      </w:pPr>
      <w:r w:rsidRPr="0037504E">
        <w:rPr>
          <w:b/>
        </w:rPr>
        <w:t xml:space="preserve">Transacción </w:t>
      </w:r>
      <w:r>
        <w:rPr>
          <w:b/>
        </w:rPr>
        <w:t>ZLM_CONF</w:t>
      </w:r>
      <w:r w:rsidR="00D67C5F">
        <w:rPr>
          <w:b/>
        </w:rPr>
        <w:t>IG_</w:t>
      </w:r>
      <w:r>
        <w:rPr>
          <w:b/>
        </w:rPr>
        <w:t>MORA.</w:t>
      </w:r>
      <w:r w:rsidR="00DB475C">
        <w:rPr>
          <w:b/>
        </w:rPr>
        <w:t xml:space="preserve"> Cluster View.</w:t>
      </w:r>
      <w:r>
        <w:rPr>
          <w:b/>
        </w:rPr>
        <w:t xml:space="preserve"> </w:t>
      </w:r>
      <w:r>
        <w:t>Punto de configuración para cargos Moratorios.</w:t>
      </w:r>
    </w:p>
    <w:p w14:paraId="37171D7F" w14:textId="2B2BF26D" w:rsidR="00A10C75" w:rsidRDefault="00A10C75" w:rsidP="00A10C75">
      <w:pPr>
        <w:pStyle w:val="03Text"/>
        <w:numPr>
          <w:ilvl w:val="1"/>
          <w:numId w:val="18"/>
        </w:numPr>
        <w:jc w:val="left"/>
      </w:pPr>
      <w:r>
        <w:t>Conf. De Claves de Mov. P. Mora</w:t>
      </w:r>
    </w:p>
    <w:p w14:paraId="4FFFFE63" w14:textId="12B09000" w:rsidR="00A10C75" w:rsidRDefault="00A10C75" w:rsidP="00A10C75">
      <w:pPr>
        <w:pStyle w:val="03Text"/>
        <w:numPr>
          <w:ilvl w:val="1"/>
          <w:numId w:val="18"/>
        </w:numPr>
        <w:jc w:val="left"/>
      </w:pPr>
      <w:r>
        <w:t>Conf. De Productos Aplicables</w:t>
      </w:r>
    </w:p>
    <w:p w14:paraId="1A911A42" w14:textId="5331F7E3" w:rsidR="00A10C75" w:rsidRPr="00A10C75" w:rsidRDefault="00A10C75" w:rsidP="00A10C75">
      <w:pPr>
        <w:pStyle w:val="03Text"/>
        <w:numPr>
          <w:ilvl w:val="1"/>
          <w:numId w:val="18"/>
        </w:numPr>
        <w:jc w:val="left"/>
      </w:pPr>
      <w:r>
        <w:t xml:space="preserve">Conf. De condiciones </w:t>
      </w:r>
    </w:p>
    <w:p w14:paraId="4CF96548" w14:textId="77777777" w:rsidR="005413E4" w:rsidRDefault="005413E4">
      <w:pPr>
        <w:rPr>
          <w:rFonts w:ascii="Arial" w:eastAsia="Times New Roman" w:hAnsi="Arial" w:cs="Times New Roman"/>
          <w:b/>
          <w:bCs/>
          <w:smallCaps/>
          <w:color w:val="auto"/>
          <w:sz w:val="24"/>
          <w:szCs w:val="24"/>
          <w:lang w:eastAsia="en-US"/>
        </w:rPr>
      </w:pPr>
      <w:r>
        <w:br w:type="page"/>
      </w:r>
    </w:p>
    <w:p w14:paraId="474C0764" w14:textId="60197DBB" w:rsidR="008459B1" w:rsidRPr="00500068" w:rsidRDefault="008459B1" w:rsidP="008459B1">
      <w:pPr>
        <w:pStyle w:val="TableHeading1"/>
        <w:rPr>
          <w:lang w:val="es-MX"/>
        </w:rPr>
      </w:pPr>
      <w:r>
        <w:rPr>
          <w:lang w:val="es-MX"/>
        </w:rPr>
        <w:lastRenderedPageBreak/>
        <w:t>Componentes técnicos</w:t>
      </w:r>
    </w:p>
    <w:p w14:paraId="729A4646" w14:textId="77777777" w:rsidR="005413E4" w:rsidRPr="001E162A" w:rsidRDefault="005413E4" w:rsidP="005413E4">
      <w:pPr>
        <w:pStyle w:val="03Text"/>
        <w:rPr>
          <w:b/>
          <w:sz w:val="24"/>
          <w:szCs w:val="24"/>
        </w:rPr>
      </w:pPr>
      <w:r>
        <w:rPr>
          <w:b/>
          <w:sz w:val="24"/>
          <w:szCs w:val="24"/>
        </w:rPr>
        <w:t>Interfaz &lt;&lt;</w:t>
      </w:r>
      <w:r w:rsidRPr="001E162A">
        <w:rPr>
          <w:b/>
          <w:sz w:val="24"/>
          <w:szCs w:val="24"/>
        </w:rPr>
        <w:t>ZIF_IOA&gt;&gt;</w:t>
      </w:r>
    </w:p>
    <w:p w14:paraId="2386E604" w14:textId="77777777" w:rsidR="005413E4" w:rsidRDefault="005413E4" w:rsidP="005413E4">
      <w:pPr>
        <w:pStyle w:val="03Text"/>
      </w:pPr>
      <w:r>
        <w:t>Interfaz para especificar la definición de los métodos de la clase ZCL_IOA.</w:t>
      </w:r>
    </w:p>
    <w:p w14:paraId="0932E13A" w14:textId="77777777" w:rsidR="005413E4" w:rsidRPr="0065166E" w:rsidRDefault="005413E4" w:rsidP="005413E4">
      <w:pPr>
        <w:pStyle w:val="03Text"/>
        <w:rPr>
          <w:b/>
        </w:rPr>
      </w:pPr>
      <w:r w:rsidRPr="0065166E">
        <w:rPr>
          <w:b/>
        </w:rPr>
        <w:t>Métodos:</w:t>
      </w:r>
    </w:p>
    <w:p w14:paraId="7FF72344" w14:textId="37EB3218" w:rsidR="005413E4" w:rsidRPr="0065166E" w:rsidRDefault="005413E4" w:rsidP="005413E4">
      <w:pPr>
        <w:pStyle w:val="03Text"/>
        <w:numPr>
          <w:ilvl w:val="0"/>
          <w:numId w:val="20"/>
        </w:numPr>
        <w:jc w:val="left"/>
        <w:rPr>
          <w:b/>
        </w:rPr>
      </w:pPr>
      <w:r w:rsidRPr="0065166E">
        <w:rPr>
          <w:b/>
        </w:rPr>
        <w:t>query_ioa_data</w:t>
      </w:r>
      <w:r>
        <w:rPr>
          <w:b/>
        </w:rPr>
        <w:t>. Instance Method. Extracción de partidas y moratorios contabilizados.</w:t>
      </w:r>
    </w:p>
    <w:p w14:paraId="4710E68E" w14:textId="77777777" w:rsidR="005413E4" w:rsidRDefault="005413E4" w:rsidP="005413E4">
      <w:pPr>
        <w:pStyle w:val="03Text"/>
        <w:numPr>
          <w:ilvl w:val="1"/>
          <w:numId w:val="20"/>
        </w:numPr>
        <w:jc w:val="left"/>
      </w:pPr>
      <w:r>
        <w:t>Importing:</w:t>
      </w:r>
    </w:p>
    <w:p w14:paraId="6E69C35A" w14:textId="77777777" w:rsidR="005413E4" w:rsidRDefault="005413E4" w:rsidP="005413E4">
      <w:pPr>
        <w:pStyle w:val="03Text"/>
        <w:numPr>
          <w:ilvl w:val="2"/>
          <w:numId w:val="20"/>
        </w:numPr>
        <w:jc w:val="left"/>
      </w:pPr>
      <w:r>
        <w:t>sociedad (BUKRS)</w:t>
      </w:r>
    </w:p>
    <w:p w14:paraId="6A7857DE" w14:textId="77777777" w:rsidR="005413E4" w:rsidRDefault="005413E4" w:rsidP="005413E4">
      <w:pPr>
        <w:pStyle w:val="03Text"/>
        <w:numPr>
          <w:ilvl w:val="2"/>
          <w:numId w:val="20"/>
        </w:numPr>
        <w:jc w:val="left"/>
      </w:pPr>
      <w:r>
        <w:t>contrato (rango RANL)</w:t>
      </w:r>
    </w:p>
    <w:p w14:paraId="25CFC960" w14:textId="77777777" w:rsidR="005413E4" w:rsidRDefault="005413E4" w:rsidP="005413E4">
      <w:pPr>
        <w:pStyle w:val="03Text"/>
        <w:numPr>
          <w:ilvl w:val="2"/>
          <w:numId w:val="20"/>
        </w:numPr>
        <w:jc w:val="left"/>
      </w:pPr>
      <w:r>
        <w:t>producto (rango VVSART , opcional)</w:t>
      </w:r>
    </w:p>
    <w:p w14:paraId="2F6D26AB" w14:textId="77777777" w:rsidR="005413E4" w:rsidRDefault="005413E4" w:rsidP="005413E4">
      <w:pPr>
        <w:pStyle w:val="03Text"/>
        <w:numPr>
          <w:ilvl w:val="2"/>
          <w:numId w:val="20"/>
        </w:numPr>
        <w:jc w:val="left"/>
      </w:pPr>
      <w:r>
        <w:t>fechaInicio (DATUM, opcional)</w:t>
      </w:r>
    </w:p>
    <w:p w14:paraId="097129D8" w14:textId="77777777" w:rsidR="005413E4" w:rsidRDefault="005413E4" w:rsidP="005413E4">
      <w:pPr>
        <w:pStyle w:val="03Text"/>
        <w:numPr>
          <w:ilvl w:val="2"/>
          <w:numId w:val="20"/>
        </w:numPr>
        <w:jc w:val="left"/>
      </w:pPr>
      <w:r>
        <w:t>fechaFin (DATUM)</w:t>
      </w:r>
    </w:p>
    <w:p w14:paraId="555EEE07" w14:textId="77777777" w:rsidR="005413E4" w:rsidRDefault="005413E4" w:rsidP="005413E4">
      <w:pPr>
        <w:pStyle w:val="03Text"/>
        <w:numPr>
          <w:ilvl w:val="2"/>
          <w:numId w:val="20"/>
        </w:numPr>
        <w:jc w:val="left"/>
      </w:pPr>
      <w:r>
        <w:t>clavesMovimiento (tabla)</w:t>
      </w:r>
    </w:p>
    <w:p w14:paraId="35DE62FA" w14:textId="77777777" w:rsidR="005413E4" w:rsidRDefault="005413E4" w:rsidP="005413E4">
      <w:pPr>
        <w:pStyle w:val="03Text"/>
        <w:numPr>
          <w:ilvl w:val="1"/>
          <w:numId w:val="20"/>
        </w:numPr>
        <w:jc w:val="left"/>
      </w:pPr>
      <w:r>
        <w:t>Exporting:</w:t>
      </w:r>
    </w:p>
    <w:p w14:paraId="2F87E1E5" w14:textId="77777777" w:rsidR="005413E4" w:rsidRDefault="005413E4" w:rsidP="005413E4">
      <w:pPr>
        <w:pStyle w:val="03Text"/>
        <w:numPr>
          <w:ilvl w:val="2"/>
          <w:numId w:val="20"/>
        </w:numPr>
        <w:jc w:val="left"/>
      </w:pPr>
      <w:r>
        <w:t>Cod_resp (sy-subrc)</w:t>
      </w:r>
    </w:p>
    <w:p w14:paraId="0AF1D633" w14:textId="77777777" w:rsidR="005413E4" w:rsidRDefault="005413E4" w:rsidP="005413E4">
      <w:pPr>
        <w:pStyle w:val="03Text"/>
        <w:numPr>
          <w:ilvl w:val="2"/>
          <w:numId w:val="20"/>
        </w:numPr>
        <w:jc w:val="left"/>
      </w:pPr>
      <w:r>
        <w:t>Tab_resp (bapirettab)</w:t>
      </w:r>
    </w:p>
    <w:p w14:paraId="7AB32B5B" w14:textId="77777777" w:rsidR="005413E4" w:rsidRDefault="005413E4" w:rsidP="005413E4">
      <w:pPr>
        <w:pStyle w:val="03Text"/>
        <w:numPr>
          <w:ilvl w:val="1"/>
          <w:numId w:val="20"/>
        </w:numPr>
        <w:jc w:val="left"/>
      </w:pPr>
      <w:r>
        <w:t>Exceptions:</w:t>
      </w:r>
    </w:p>
    <w:p w14:paraId="4693312D" w14:textId="77777777" w:rsidR="005413E4" w:rsidRDefault="005413E4" w:rsidP="005413E4">
      <w:pPr>
        <w:pStyle w:val="03Text"/>
        <w:numPr>
          <w:ilvl w:val="2"/>
          <w:numId w:val="20"/>
        </w:numPr>
        <w:jc w:val="left"/>
      </w:pPr>
      <w:r>
        <w:t>Missing_flow_types_configuration</w:t>
      </w:r>
    </w:p>
    <w:p w14:paraId="17D27393" w14:textId="77777777" w:rsidR="005413E4" w:rsidRDefault="005413E4" w:rsidP="005413E4">
      <w:pPr>
        <w:pStyle w:val="03Text"/>
        <w:numPr>
          <w:ilvl w:val="2"/>
          <w:numId w:val="20"/>
        </w:numPr>
        <w:jc w:val="left"/>
      </w:pPr>
      <w:r>
        <w:t>Empty_ioa_data</w:t>
      </w:r>
    </w:p>
    <w:p w14:paraId="7FA89B46" w14:textId="6A1C0621" w:rsidR="005413E4" w:rsidRDefault="005413E4" w:rsidP="005413E4">
      <w:pPr>
        <w:pStyle w:val="03Text"/>
        <w:numPr>
          <w:ilvl w:val="0"/>
          <w:numId w:val="20"/>
        </w:numPr>
        <w:jc w:val="left"/>
        <w:rPr>
          <w:b/>
        </w:rPr>
      </w:pPr>
      <w:r w:rsidRPr="009012AE">
        <w:rPr>
          <w:b/>
        </w:rPr>
        <w:t>erase_current_ioa_data</w:t>
      </w:r>
      <w:r>
        <w:rPr>
          <w:b/>
        </w:rPr>
        <w:t>. Instance Method. Borrado de cálculos de moratorios.</w:t>
      </w:r>
    </w:p>
    <w:p w14:paraId="0259DA93" w14:textId="77777777" w:rsidR="005413E4" w:rsidRDefault="005413E4" w:rsidP="005413E4">
      <w:pPr>
        <w:pStyle w:val="03Text"/>
        <w:numPr>
          <w:ilvl w:val="1"/>
          <w:numId w:val="20"/>
        </w:numPr>
        <w:jc w:val="left"/>
      </w:pPr>
      <w:r>
        <w:t>Importing:</w:t>
      </w:r>
    </w:p>
    <w:p w14:paraId="4C22DC8B" w14:textId="77777777" w:rsidR="005413E4" w:rsidRDefault="005413E4" w:rsidP="005413E4">
      <w:pPr>
        <w:pStyle w:val="03Text"/>
        <w:numPr>
          <w:ilvl w:val="2"/>
          <w:numId w:val="20"/>
        </w:numPr>
        <w:jc w:val="left"/>
      </w:pPr>
      <w:r>
        <w:t>sociedad (BUKRS)</w:t>
      </w:r>
    </w:p>
    <w:p w14:paraId="7073A19A" w14:textId="77777777" w:rsidR="005413E4" w:rsidRDefault="005413E4" w:rsidP="005413E4">
      <w:pPr>
        <w:pStyle w:val="03Text"/>
        <w:numPr>
          <w:ilvl w:val="2"/>
          <w:numId w:val="20"/>
        </w:numPr>
        <w:jc w:val="left"/>
      </w:pPr>
      <w:r>
        <w:t>contrato (rango RANL)</w:t>
      </w:r>
    </w:p>
    <w:p w14:paraId="1F0B9160" w14:textId="5E4A1A14" w:rsidR="005413E4" w:rsidRPr="0065166E" w:rsidRDefault="005413E4" w:rsidP="005413E4">
      <w:pPr>
        <w:pStyle w:val="03Text"/>
        <w:numPr>
          <w:ilvl w:val="0"/>
          <w:numId w:val="20"/>
        </w:numPr>
        <w:jc w:val="left"/>
        <w:rPr>
          <w:b/>
        </w:rPr>
      </w:pPr>
      <w:r w:rsidRPr="0065166E">
        <w:rPr>
          <w:b/>
        </w:rPr>
        <w:t>ioa_calculation</w:t>
      </w:r>
      <w:r>
        <w:rPr>
          <w:b/>
        </w:rPr>
        <w:t>. Instance Method. Proceso de cálculo de cargos moratorios.</w:t>
      </w:r>
    </w:p>
    <w:p w14:paraId="19D4D03E" w14:textId="77777777" w:rsidR="005413E4" w:rsidRDefault="005413E4" w:rsidP="005413E4">
      <w:pPr>
        <w:pStyle w:val="03Text"/>
        <w:numPr>
          <w:ilvl w:val="1"/>
          <w:numId w:val="20"/>
        </w:numPr>
        <w:jc w:val="left"/>
      </w:pPr>
      <w:r>
        <w:t>Exporting:</w:t>
      </w:r>
    </w:p>
    <w:p w14:paraId="14458F20" w14:textId="77777777" w:rsidR="005413E4" w:rsidRDefault="005413E4" w:rsidP="005413E4">
      <w:pPr>
        <w:pStyle w:val="03Text"/>
        <w:numPr>
          <w:ilvl w:val="2"/>
          <w:numId w:val="20"/>
        </w:numPr>
        <w:jc w:val="left"/>
      </w:pPr>
      <w:r>
        <w:t>Cod_resp (sy-subrc)</w:t>
      </w:r>
    </w:p>
    <w:p w14:paraId="4B9085BB" w14:textId="77777777" w:rsidR="005413E4" w:rsidRDefault="005413E4" w:rsidP="005413E4">
      <w:pPr>
        <w:pStyle w:val="03Text"/>
        <w:numPr>
          <w:ilvl w:val="2"/>
          <w:numId w:val="20"/>
        </w:numPr>
        <w:jc w:val="left"/>
      </w:pPr>
      <w:r>
        <w:t>Tab_resp (bapirettab)</w:t>
      </w:r>
    </w:p>
    <w:p w14:paraId="02673F3D" w14:textId="68586F81" w:rsidR="005413E4" w:rsidRPr="0065166E" w:rsidRDefault="005413E4" w:rsidP="005413E4">
      <w:pPr>
        <w:pStyle w:val="03Text"/>
        <w:numPr>
          <w:ilvl w:val="0"/>
          <w:numId w:val="20"/>
        </w:numPr>
        <w:jc w:val="left"/>
        <w:rPr>
          <w:b/>
        </w:rPr>
      </w:pPr>
      <w:r w:rsidRPr="0065166E">
        <w:rPr>
          <w:b/>
        </w:rPr>
        <w:t>ioa_data_storage</w:t>
      </w:r>
      <w:r>
        <w:rPr>
          <w:b/>
        </w:rPr>
        <w:t>. Instance Method. Guarda en base de datos los cargos moratorios.</w:t>
      </w:r>
    </w:p>
    <w:p w14:paraId="4DF1B4A4" w14:textId="77777777" w:rsidR="005413E4" w:rsidRDefault="005413E4" w:rsidP="005413E4">
      <w:pPr>
        <w:pStyle w:val="03Text"/>
        <w:numPr>
          <w:ilvl w:val="1"/>
          <w:numId w:val="20"/>
        </w:numPr>
        <w:jc w:val="left"/>
      </w:pPr>
      <w:r>
        <w:t>Importing:</w:t>
      </w:r>
    </w:p>
    <w:p w14:paraId="4CABDB3C" w14:textId="77777777" w:rsidR="005413E4" w:rsidRDefault="005413E4" w:rsidP="005413E4">
      <w:pPr>
        <w:pStyle w:val="03Text"/>
        <w:numPr>
          <w:ilvl w:val="2"/>
          <w:numId w:val="20"/>
        </w:numPr>
        <w:jc w:val="left"/>
      </w:pPr>
      <w:r>
        <w:t>NA</w:t>
      </w:r>
    </w:p>
    <w:p w14:paraId="78066D9A" w14:textId="77777777" w:rsidR="005413E4" w:rsidRDefault="005413E4" w:rsidP="005413E4">
      <w:pPr>
        <w:pStyle w:val="03Text"/>
        <w:numPr>
          <w:ilvl w:val="1"/>
          <w:numId w:val="20"/>
        </w:numPr>
        <w:jc w:val="left"/>
      </w:pPr>
      <w:r>
        <w:t>Exporting:</w:t>
      </w:r>
    </w:p>
    <w:p w14:paraId="29A7A0DC" w14:textId="77777777" w:rsidR="005413E4" w:rsidRDefault="005413E4" w:rsidP="005413E4">
      <w:pPr>
        <w:pStyle w:val="03Text"/>
        <w:numPr>
          <w:ilvl w:val="2"/>
          <w:numId w:val="20"/>
        </w:numPr>
        <w:jc w:val="left"/>
      </w:pPr>
      <w:r>
        <w:t>Cod_resp (sy-subrc)</w:t>
      </w:r>
    </w:p>
    <w:p w14:paraId="1ED2F1C3" w14:textId="12C88AFB" w:rsidR="005413E4" w:rsidRDefault="005413E4" w:rsidP="005413E4">
      <w:pPr>
        <w:pStyle w:val="03Text"/>
        <w:numPr>
          <w:ilvl w:val="2"/>
          <w:numId w:val="20"/>
        </w:numPr>
        <w:jc w:val="left"/>
      </w:pPr>
      <w:r>
        <w:t>Tab_resp (bapirettab)</w:t>
      </w:r>
    </w:p>
    <w:p w14:paraId="04200B18" w14:textId="77062F1E" w:rsidR="00284499" w:rsidRDefault="00284499" w:rsidP="005413E4">
      <w:pPr>
        <w:pStyle w:val="03Text"/>
        <w:numPr>
          <w:ilvl w:val="0"/>
          <w:numId w:val="20"/>
        </w:numPr>
        <w:jc w:val="left"/>
        <w:rPr>
          <w:b/>
        </w:rPr>
      </w:pPr>
      <w:r>
        <w:rPr>
          <w:b/>
        </w:rPr>
        <w:t>calc_ioa_charges. Instance Method. Cálculo de moratorios a una fecha.</w:t>
      </w:r>
    </w:p>
    <w:p w14:paraId="434A8EF4" w14:textId="193B5FEF" w:rsidR="00284499" w:rsidRDefault="00284499" w:rsidP="00284499">
      <w:pPr>
        <w:pStyle w:val="03Text"/>
        <w:numPr>
          <w:ilvl w:val="1"/>
          <w:numId w:val="20"/>
        </w:numPr>
        <w:jc w:val="left"/>
      </w:pPr>
      <w:r>
        <w:t>Importing:</w:t>
      </w:r>
    </w:p>
    <w:p w14:paraId="3FC34EB1" w14:textId="610EDBAD" w:rsidR="00284499" w:rsidRDefault="00284499" w:rsidP="00284499">
      <w:pPr>
        <w:pStyle w:val="03Text"/>
        <w:numPr>
          <w:ilvl w:val="2"/>
          <w:numId w:val="20"/>
        </w:numPr>
        <w:jc w:val="left"/>
      </w:pPr>
      <w:r>
        <w:t>Sociedad</w:t>
      </w:r>
    </w:p>
    <w:p w14:paraId="15DC11DE" w14:textId="2B62F24B" w:rsidR="00284499" w:rsidRDefault="00284499" w:rsidP="00284499">
      <w:pPr>
        <w:pStyle w:val="03Text"/>
        <w:numPr>
          <w:ilvl w:val="2"/>
          <w:numId w:val="20"/>
        </w:numPr>
        <w:jc w:val="left"/>
      </w:pPr>
      <w:r>
        <w:t>Fecha</w:t>
      </w:r>
    </w:p>
    <w:p w14:paraId="0DF5EAE9" w14:textId="467D331F" w:rsidR="00284499" w:rsidRDefault="00E46CA3" w:rsidP="00284499">
      <w:pPr>
        <w:pStyle w:val="03Text"/>
        <w:numPr>
          <w:ilvl w:val="2"/>
          <w:numId w:val="20"/>
        </w:numPr>
        <w:jc w:val="left"/>
      </w:pPr>
      <w:r>
        <w:t>Contrato (Rango RANL)</w:t>
      </w:r>
    </w:p>
    <w:p w14:paraId="4C1F0E6B" w14:textId="1467A065" w:rsidR="00E46CA3" w:rsidRDefault="00E46CA3" w:rsidP="00284499">
      <w:pPr>
        <w:pStyle w:val="03Text"/>
        <w:numPr>
          <w:ilvl w:val="2"/>
          <w:numId w:val="20"/>
        </w:numPr>
        <w:jc w:val="left"/>
      </w:pPr>
      <w:r>
        <w:t>Cliente (Rango RDARNEHM)</w:t>
      </w:r>
    </w:p>
    <w:p w14:paraId="6680F26B" w14:textId="5325A155" w:rsidR="00147515" w:rsidRDefault="00EF57C0" w:rsidP="00284499">
      <w:pPr>
        <w:pStyle w:val="03Text"/>
        <w:numPr>
          <w:ilvl w:val="2"/>
          <w:numId w:val="20"/>
        </w:numPr>
        <w:jc w:val="left"/>
      </w:pPr>
      <w:r>
        <w:t>Con</w:t>
      </w:r>
      <w:r w:rsidR="00147515">
        <w:t xml:space="preserve"> Mora. Contab. (Bandera)</w:t>
      </w:r>
    </w:p>
    <w:p w14:paraId="21E00B21" w14:textId="29ADF114" w:rsidR="00147515" w:rsidRDefault="00147515" w:rsidP="00284499">
      <w:pPr>
        <w:pStyle w:val="03Text"/>
        <w:numPr>
          <w:ilvl w:val="2"/>
          <w:numId w:val="20"/>
        </w:numPr>
        <w:jc w:val="left"/>
      </w:pPr>
      <w:r>
        <w:lastRenderedPageBreak/>
        <w:t>Sin Part. Compens. (Bandera)</w:t>
      </w:r>
    </w:p>
    <w:p w14:paraId="3F656FC0" w14:textId="6F464BA8" w:rsidR="00284499" w:rsidRDefault="00284499" w:rsidP="00284499">
      <w:pPr>
        <w:pStyle w:val="03Text"/>
        <w:numPr>
          <w:ilvl w:val="1"/>
          <w:numId w:val="20"/>
        </w:numPr>
        <w:jc w:val="left"/>
      </w:pPr>
      <w:r>
        <w:t>Exporting:</w:t>
      </w:r>
    </w:p>
    <w:p w14:paraId="76D160C4" w14:textId="12F55F90" w:rsidR="00284499" w:rsidRDefault="006147EE" w:rsidP="00284499">
      <w:pPr>
        <w:pStyle w:val="03Text"/>
        <w:numPr>
          <w:ilvl w:val="2"/>
          <w:numId w:val="20"/>
        </w:numPr>
        <w:jc w:val="left"/>
      </w:pPr>
      <w:r>
        <w:t>Tabla de s</w:t>
      </w:r>
      <w:r w:rsidR="00ED0E72">
        <w:t>aldos</w:t>
      </w:r>
      <w:r>
        <w:t xml:space="preserve"> </w:t>
      </w:r>
      <w:r w:rsidR="00ED0E72">
        <w:t>mora.</w:t>
      </w:r>
    </w:p>
    <w:p w14:paraId="396DAFFD" w14:textId="05134FFA" w:rsidR="00ED0E72" w:rsidRDefault="00ED0E72" w:rsidP="00ED0E72">
      <w:pPr>
        <w:pStyle w:val="03Text"/>
        <w:numPr>
          <w:ilvl w:val="3"/>
          <w:numId w:val="20"/>
        </w:numPr>
        <w:jc w:val="left"/>
      </w:pPr>
      <w:r>
        <w:t>Sociedad (BUKRS)</w:t>
      </w:r>
    </w:p>
    <w:p w14:paraId="1BAED019" w14:textId="10EBBD7F" w:rsidR="00ED0E72" w:rsidRDefault="00ED0E72" w:rsidP="00ED0E72">
      <w:pPr>
        <w:pStyle w:val="03Text"/>
        <w:numPr>
          <w:ilvl w:val="3"/>
          <w:numId w:val="20"/>
        </w:numPr>
        <w:jc w:val="left"/>
      </w:pPr>
      <w:r>
        <w:t>Contrato (RANL)</w:t>
      </w:r>
    </w:p>
    <w:p w14:paraId="14C91CD0" w14:textId="77777777" w:rsidR="003D6A62" w:rsidRDefault="003D6A62" w:rsidP="003D6A62">
      <w:pPr>
        <w:pStyle w:val="03Text"/>
        <w:numPr>
          <w:ilvl w:val="3"/>
          <w:numId w:val="20"/>
        </w:numPr>
        <w:jc w:val="left"/>
      </w:pPr>
      <w:r>
        <w:t>Fecha Valor</w:t>
      </w:r>
    </w:p>
    <w:p w14:paraId="290DA426" w14:textId="77777777" w:rsidR="003E009E" w:rsidRDefault="003E009E" w:rsidP="003E009E">
      <w:pPr>
        <w:pStyle w:val="03Text"/>
        <w:numPr>
          <w:ilvl w:val="3"/>
          <w:numId w:val="20"/>
        </w:numPr>
        <w:jc w:val="left"/>
      </w:pPr>
      <w:r>
        <w:t>Monto Moratorio</w:t>
      </w:r>
    </w:p>
    <w:p w14:paraId="0B5F050C" w14:textId="77777777" w:rsidR="003E009E" w:rsidRDefault="003E009E" w:rsidP="003E009E">
      <w:pPr>
        <w:pStyle w:val="03Text"/>
        <w:numPr>
          <w:ilvl w:val="3"/>
          <w:numId w:val="20"/>
        </w:numPr>
        <w:jc w:val="left"/>
      </w:pPr>
      <w:r>
        <w:t>Monto IVA Moratorio</w:t>
      </w:r>
    </w:p>
    <w:p w14:paraId="57515C86" w14:textId="77777777" w:rsidR="003E009E" w:rsidRDefault="003E009E" w:rsidP="003E009E">
      <w:pPr>
        <w:pStyle w:val="03Text"/>
        <w:numPr>
          <w:ilvl w:val="3"/>
          <w:numId w:val="20"/>
        </w:numPr>
        <w:jc w:val="left"/>
      </w:pPr>
      <w:r>
        <w:t>Monto Total Moratorio e IVA</w:t>
      </w:r>
    </w:p>
    <w:p w14:paraId="157C2416" w14:textId="7E61AC68" w:rsidR="005413E4" w:rsidRPr="0065166E" w:rsidRDefault="005413E4" w:rsidP="005413E4">
      <w:pPr>
        <w:pStyle w:val="03Text"/>
        <w:numPr>
          <w:ilvl w:val="0"/>
          <w:numId w:val="20"/>
        </w:numPr>
        <w:jc w:val="left"/>
        <w:rPr>
          <w:b/>
        </w:rPr>
      </w:pPr>
      <w:r w:rsidRPr="0065166E">
        <w:rPr>
          <w:b/>
        </w:rPr>
        <w:t>ioa_</w:t>
      </w:r>
      <w:r>
        <w:rPr>
          <w:b/>
        </w:rPr>
        <w:t>charge_post. Instance Method. Contabilización de cargos moratorios.</w:t>
      </w:r>
    </w:p>
    <w:p w14:paraId="568113C4" w14:textId="77777777" w:rsidR="005413E4" w:rsidRDefault="005413E4" w:rsidP="005413E4">
      <w:pPr>
        <w:pStyle w:val="03Text"/>
        <w:numPr>
          <w:ilvl w:val="1"/>
          <w:numId w:val="20"/>
        </w:numPr>
        <w:jc w:val="left"/>
      </w:pPr>
      <w:r>
        <w:t>Importing:</w:t>
      </w:r>
    </w:p>
    <w:p w14:paraId="30E033C0" w14:textId="02009E57" w:rsidR="005413E4" w:rsidRDefault="00772B8B" w:rsidP="005413E4">
      <w:pPr>
        <w:pStyle w:val="03Text"/>
        <w:numPr>
          <w:ilvl w:val="2"/>
          <w:numId w:val="20"/>
        </w:numPr>
        <w:jc w:val="left"/>
      </w:pPr>
      <w:r>
        <w:t>Sociedad (BUKRS)</w:t>
      </w:r>
    </w:p>
    <w:p w14:paraId="6CC70DF3" w14:textId="52ABE4FC" w:rsidR="00ED0E72" w:rsidRDefault="00ED0E72" w:rsidP="005413E4">
      <w:pPr>
        <w:pStyle w:val="03Text"/>
        <w:numPr>
          <w:ilvl w:val="2"/>
          <w:numId w:val="20"/>
        </w:numPr>
        <w:jc w:val="left"/>
      </w:pPr>
      <w:r>
        <w:t>Fecha contabilización</w:t>
      </w:r>
    </w:p>
    <w:p w14:paraId="60972348" w14:textId="561959AF" w:rsidR="00772B8B" w:rsidRDefault="00ED0E72" w:rsidP="005413E4">
      <w:pPr>
        <w:pStyle w:val="03Text"/>
        <w:numPr>
          <w:ilvl w:val="2"/>
          <w:numId w:val="20"/>
        </w:numPr>
        <w:jc w:val="left"/>
      </w:pPr>
      <w:r>
        <w:t>Lista de cargos mora.</w:t>
      </w:r>
    </w:p>
    <w:p w14:paraId="57F2BE30" w14:textId="77777777" w:rsidR="00ED0E72" w:rsidRDefault="00ED0E72" w:rsidP="00ED0E72">
      <w:pPr>
        <w:pStyle w:val="03Text"/>
        <w:numPr>
          <w:ilvl w:val="3"/>
          <w:numId w:val="20"/>
        </w:numPr>
        <w:jc w:val="left"/>
      </w:pPr>
      <w:r>
        <w:t>Sociedad (BUKRS)</w:t>
      </w:r>
    </w:p>
    <w:p w14:paraId="16772044" w14:textId="77777777" w:rsidR="00ED0E72" w:rsidRDefault="00ED0E72" w:rsidP="00ED0E72">
      <w:pPr>
        <w:pStyle w:val="03Text"/>
        <w:numPr>
          <w:ilvl w:val="3"/>
          <w:numId w:val="20"/>
        </w:numPr>
        <w:jc w:val="left"/>
      </w:pPr>
      <w:r>
        <w:t>Contrato (RANL)</w:t>
      </w:r>
    </w:p>
    <w:p w14:paraId="42921E88" w14:textId="2747C25F" w:rsidR="003D6A62" w:rsidRDefault="003D6A62" w:rsidP="003D6A62">
      <w:pPr>
        <w:pStyle w:val="03Text"/>
        <w:numPr>
          <w:ilvl w:val="3"/>
          <w:numId w:val="20"/>
        </w:numPr>
        <w:jc w:val="left"/>
      </w:pPr>
      <w:r>
        <w:t>Fecha Valor</w:t>
      </w:r>
    </w:p>
    <w:p w14:paraId="01881C56" w14:textId="108111BC" w:rsidR="00ED0E72" w:rsidRDefault="00ED0E72" w:rsidP="00ED0E72">
      <w:pPr>
        <w:pStyle w:val="03Text"/>
        <w:numPr>
          <w:ilvl w:val="3"/>
          <w:numId w:val="20"/>
        </w:numPr>
        <w:jc w:val="left"/>
      </w:pPr>
      <w:r>
        <w:t>Monto Moratorio</w:t>
      </w:r>
    </w:p>
    <w:p w14:paraId="10CEAE52" w14:textId="2699B9CC" w:rsidR="003E009E" w:rsidRDefault="003E009E" w:rsidP="00ED0E72">
      <w:pPr>
        <w:pStyle w:val="03Text"/>
        <w:numPr>
          <w:ilvl w:val="3"/>
          <w:numId w:val="20"/>
        </w:numPr>
        <w:jc w:val="left"/>
      </w:pPr>
      <w:r>
        <w:t>Monto IVA Moratorio</w:t>
      </w:r>
    </w:p>
    <w:p w14:paraId="7279957B" w14:textId="198B69BA" w:rsidR="003E009E" w:rsidRDefault="003E009E" w:rsidP="00ED0E72">
      <w:pPr>
        <w:pStyle w:val="03Text"/>
        <w:numPr>
          <w:ilvl w:val="3"/>
          <w:numId w:val="20"/>
        </w:numPr>
        <w:jc w:val="left"/>
      </w:pPr>
      <w:r>
        <w:t>Monto Total Moratorio e IVA</w:t>
      </w:r>
    </w:p>
    <w:p w14:paraId="242E15A8" w14:textId="77777777" w:rsidR="005413E4" w:rsidRDefault="005413E4" w:rsidP="005413E4">
      <w:pPr>
        <w:pStyle w:val="03Text"/>
        <w:numPr>
          <w:ilvl w:val="1"/>
          <w:numId w:val="20"/>
        </w:numPr>
        <w:jc w:val="left"/>
      </w:pPr>
      <w:r>
        <w:t>Exporting:</w:t>
      </w:r>
    </w:p>
    <w:p w14:paraId="17019DC2" w14:textId="77777777" w:rsidR="005413E4" w:rsidRDefault="005413E4" w:rsidP="005413E4">
      <w:pPr>
        <w:pStyle w:val="03Text"/>
        <w:numPr>
          <w:ilvl w:val="2"/>
          <w:numId w:val="20"/>
        </w:numPr>
        <w:jc w:val="left"/>
      </w:pPr>
      <w:r>
        <w:t>Cod_resp (sy-subrc)</w:t>
      </w:r>
    </w:p>
    <w:p w14:paraId="340DD925" w14:textId="77777777" w:rsidR="005413E4" w:rsidRDefault="005413E4" w:rsidP="005413E4">
      <w:pPr>
        <w:pStyle w:val="03Text"/>
        <w:numPr>
          <w:ilvl w:val="2"/>
          <w:numId w:val="20"/>
        </w:numPr>
        <w:jc w:val="left"/>
      </w:pPr>
      <w:r>
        <w:t>Tab_resp (bapirettab)</w:t>
      </w:r>
    </w:p>
    <w:p w14:paraId="328879DB" w14:textId="77777777" w:rsidR="005413E4" w:rsidRDefault="005413E4" w:rsidP="00ED0E72">
      <w:pPr>
        <w:pStyle w:val="03Text"/>
        <w:ind w:left="2160"/>
        <w:jc w:val="left"/>
      </w:pPr>
    </w:p>
    <w:p w14:paraId="1D919784" w14:textId="77777777" w:rsidR="005413E4" w:rsidRDefault="005413E4" w:rsidP="005413E4">
      <w:pPr>
        <w:pStyle w:val="03Text"/>
        <w:ind w:left="720"/>
        <w:rPr>
          <w:b/>
          <w:sz w:val="24"/>
          <w:szCs w:val="24"/>
        </w:rPr>
      </w:pPr>
    </w:p>
    <w:p w14:paraId="756E55FA" w14:textId="77777777" w:rsidR="005413E4" w:rsidRPr="001E162A" w:rsidRDefault="005413E4" w:rsidP="005413E4">
      <w:pPr>
        <w:pStyle w:val="03Text"/>
        <w:rPr>
          <w:b/>
          <w:sz w:val="24"/>
          <w:szCs w:val="24"/>
        </w:rPr>
      </w:pPr>
      <w:r w:rsidRPr="001E162A">
        <w:rPr>
          <w:b/>
          <w:sz w:val="24"/>
          <w:szCs w:val="24"/>
        </w:rPr>
        <w:t>Clase ZCL_IOA &lt;&lt;ZIF_IOA&gt;&gt;</w:t>
      </w:r>
    </w:p>
    <w:p w14:paraId="24E54C69" w14:textId="77777777" w:rsidR="005413E4" w:rsidRDefault="005413E4" w:rsidP="005413E4">
      <w:pPr>
        <w:pStyle w:val="03Text"/>
      </w:pPr>
      <w:r>
        <w:t>Clase que contendrá los métodos utilizados para los procesos moratorios. Asi mismo, tendrá eventos para generar ampliaciónes de acuerdo a requerimientos específicos del cliente.</w:t>
      </w:r>
    </w:p>
    <w:p w14:paraId="0BB123E7" w14:textId="77777777" w:rsidR="005413E4" w:rsidRDefault="005413E4" w:rsidP="005413E4">
      <w:pPr>
        <w:pStyle w:val="03Text"/>
      </w:pPr>
      <w:r>
        <w:t>Métodos:</w:t>
      </w:r>
    </w:p>
    <w:p w14:paraId="25BAFA89" w14:textId="77777777" w:rsidR="005413E4" w:rsidRDefault="005413E4" w:rsidP="005413E4">
      <w:pPr>
        <w:pStyle w:val="03Text"/>
        <w:numPr>
          <w:ilvl w:val="0"/>
          <w:numId w:val="25"/>
        </w:numPr>
        <w:jc w:val="left"/>
        <w:rPr>
          <w:b/>
        </w:rPr>
      </w:pPr>
      <w:r w:rsidRPr="0065166E">
        <w:rPr>
          <w:b/>
        </w:rPr>
        <w:t>query_ioa_data</w:t>
      </w:r>
    </w:p>
    <w:p w14:paraId="112A144B" w14:textId="77777777" w:rsidR="005413E4" w:rsidRDefault="005413E4" w:rsidP="005413E4">
      <w:pPr>
        <w:pStyle w:val="03Text"/>
        <w:numPr>
          <w:ilvl w:val="1"/>
          <w:numId w:val="25"/>
        </w:numPr>
        <w:jc w:val="left"/>
      </w:pPr>
      <w:r>
        <w:t>Detalle técnico:</w:t>
      </w:r>
    </w:p>
    <w:p w14:paraId="16592F68" w14:textId="77777777" w:rsidR="005413E4" w:rsidRPr="002C0B0E" w:rsidRDefault="005413E4" w:rsidP="005413E4">
      <w:pPr>
        <w:numPr>
          <w:ilvl w:val="2"/>
          <w:numId w:val="25"/>
        </w:numPr>
        <w:spacing w:line="240" w:lineRule="auto"/>
        <w:jc w:val="both"/>
        <w:textAlignment w:val="baseline"/>
        <w:rPr>
          <w:rFonts w:ascii="Arial" w:eastAsia="Times New Roman" w:hAnsi="Arial" w:cs="Arial"/>
          <w:sz w:val="22"/>
          <w:szCs w:val="22"/>
        </w:rPr>
      </w:pPr>
      <w:r>
        <w:rPr>
          <w:rFonts w:ascii="Arial" w:eastAsia="Times New Roman" w:hAnsi="Arial" w:cs="Arial"/>
          <w:sz w:val="22"/>
          <w:szCs w:val="22"/>
        </w:rPr>
        <w:t xml:space="preserve">Se prepara el rango de fechas de ejecución, dependiendo si se llena el parámetro </w:t>
      </w:r>
      <w:r w:rsidRPr="009012AE">
        <w:rPr>
          <w:rFonts w:ascii="Arial" w:eastAsia="Times New Roman" w:hAnsi="Arial" w:cs="Arial"/>
          <w:i/>
          <w:sz w:val="22"/>
          <w:szCs w:val="22"/>
        </w:rPr>
        <w:t>fechaInicio</w:t>
      </w:r>
      <w:r>
        <w:rPr>
          <w:rFonts w:ascii="Arial" w:eastAsia="Times New Roman" w:hAnsi="Arial" w:cs="Arial"/>
          <w:sz w:val="22"/>
          <w:szCs w:val="22"/>
        </w:rPr>
        <w:t xml:space="preserve"> y/o </w:t>
      </w:r>
      <w:r w:rsidRPr="009012AE">
        <w:rPr>
          <w:rFonts w:ascii="Arial" w:eastAsia="Times New Roman" w:hAnsi="Arial" w:cs="Arial"/>
          <w:i/>
          <w:sz w:val="22"/>
          <w:szCs w:val="22"/>
        </w:rPr>
        <w:t>fechaFin</w:t>
      </w:r>
      <w:r>
        <w:rPr>
          <w:rFonts w:ascii="Arial" w:eastAsia="Times New Roman" w:hAnsi="Arial" w:cs="Arial"/>
          <w:sz w:val="22"/>
          <w:szCs w:val="22"/>
        </w:rPr>
        <w:t>.</w:t>
      </w:r>
    </w:p>
    <w:p w14:paraId="767C580F" w14:textId="77777777" w:rsidR="005413E4" w:rsidRDefault="005413E4" w:rsidP="005413E4">
      <w:pPr>
        <w:numPr>
          <w:ilvl w:val="2"/>
          <w:numId w:val="25"/>
        </w:numPr>
        <w:spacing w:line="240" w:lineRule="auto"/>
        <w:jc w:val="both"/>
        <w:textAlignment w:val="baseline"/>
        <w:rPr>
          <w:rFonts w:ascii="Arial" w:eastAsia="Times New Roman" w:hAnsi="Arial" w:cs="Arial"/>
          <w:sz w:val="22"/>
          <w:szCs w:val="22"/>
        </w:rPr>
      </w:pPr>
      <w:r w:rsidRPr="002C0B0E">
        <w:rPr>
          <w:rFonts w:ascii="Arial" w:eastAsia="Times New Roman" w:hAnsi="Arial" w:cs="Arial"/>
          <w:sz w:val="22"/>
          <w:szCs w:val="22"/>
        </w:rPr>
        <w:t xml:space="preserve">Se hará una </w:t>
      </w:r>
      <w:r>
        <w:rPr>
          <w:rFonts w:ascii="Arial" w:eastAsia="Times New Roman" w:hAnsi="Arial" w:cs="Arial"/>
          <w:sz w:val="22"/>
          <w:szCs w:val="22"/>
        </w:rPr>
        <w:t>a BSID, VDARL, VDBEPI para obtener las partidas abiertas de capital.</w:t>
      </w:r>
    </w:p>
    <w:p w14:paraId="1B4B28E5" w14:textId="77777777" w:rsidR="005413E4" w:rsidRDefault="005413E4" w:rsidP="005413E4">
      <w:pPr>
        <w:numPr>
          <w:ilvl w:val="2"/>
          <w:numId w:val="25"/>
        </w:numPr>
        <w:spacing w:line="240" w:lineRule="auto"/>
        <w:jc w:val="both"/>
        <w:textAlignment w:val="baseline"/>
        <w:rPr>
          <w:rFonts w:ascii="Arial" w:eastAsia="Times New Roman" w:hAnsi="Arial" w:cs="Arial"/>
          <w:sz w:val="22"/>
          <w:szCs w:val="22"/>
        </w:rPr>
      </w:pPr>
      <w:r w:rsidRPr="00F642FB">
        <w:rPr>
          <w:rFonts w:ascii="Arial" w:eastAsia="Times New Roman" w:hAnsi="Arial" w:cs="Arial"/>
          <w:sz w:val="22"/>
          <w:szCs w:val="22"/>
        </w:rPr>
        <w:t>Se hará una a BSID, VDARL, VDBEPI para obtener las partidas parcialmente compensadas de capital.</w:t>
      </w:r>
    </w:p>
    <w:p w14:paraId="2D6C8CF8" w14:textId="073C6EFE" w:rsidR="005413E4" w:rsidRDefault="005413E4" w:rsidP="005413E4">
      <w:pPr>
        <w:numPr>
          <w:ilvl w:val="2"/>
          <w:numId w:val="25"/>
        </w:numPr>
        <w:spacing w:line="240" w:lineRule="auto"/>
        <w:jc w:val="both"/>
        <w:textAlignment w:val="baseline"/>
        <w:rPr>
          <w:rFonts w:ascii="Arial" w:eastAsia="Times New Roman" w:hAnsi="Arial" w:cs="Arial"/>
          <w:sz w:val="22"/>
          <w:szCs w:val="22"/>
        </w:rPr>
      </w:pPr>
      <w:r w:rsidRPr="002C0B0E">
        <w:rPr>
          <w:rFonts w:ascii="Arial" w:eastAsia="Times New Roman" w:hAnsi="Arial" w:cs="Arial"/>
          <w:sz w:val="22"/>
          <w:szCs w:val="22"/>
        </w:rPr>
        <w:t xml:space="preserve">Se hará una </w:t>
      </w:r>
      <w:r>
        <w:rPr>
          <w:rFonts w:ascii="Arial" w:eastAsia="Times New Roman" w:hAnsi="Arial" w:cs="Arial"/>
          <w:sz w:val="22"/>
          <w:szCs w:val="22"/>
        </w:rPr>
        <w:t>a BSAD, VDARL, VDBEPI para obtener las partidas compensadas de capital.</w:t>
      </w:r>
    </w:p>
    <w:p w14:paraId="347AAEBC" w14:textId="064D72F2" w:rsidR="006C6769" w:rsidRDefault="006C6769" w:rsidP="005413E4">
      <w:pPr>
        <w:numPr>
          <w:ilvl w:val="2"/>
          <w:numId w:val="25"/>
        </w:numPr>
        <w:spacing w:line="240" w:lineRule="auto"/>
        <w:jc w:val="both"/>
        <w:textAlignment w:val="baseline"/>
        <w:rPr>
          <w:rFonts w:ascii="Arial" w:eastAsia="Times New Roman" w:hAnsi="Arial" w:cs="Arial"/>
          <w:sz w:val="22"/>
          <w:szCs w:val="22"/>
        </w:rPr>
      </w:pPr>
      <w:r>
        <w:rPr>
          <w:rFonts w:ascii="Arial" w:eastAsia="Times New Roman" w:hAnsi="Arial" w:cs="Arial"/>
          <w:sz w:val="22"/>
          <w:szCs w:val="22"/>
        </w:rPr>
        <w:t>Las fechas de inicio y fin de cálculo se toman de VDBEPI-DBERVON y VDBEPI-DBERBIS.</w:t>
      </w:r>
    </w:p>
    <w:p w14:paraId="3868CD47" w14:textId="288704B8" w:rsidR="005413E4" w:rsidRDefault="005413E4" w:rsidP="005413E4">
      <w:pPr>
        <w:numPr>
          <w:ilvl w:val="2"/>
          <w:numId w:val="25"/>
        </w:numPr>
        <w:spacing w:line="240" w:lineRule="auto"/>
        <w:jc w:val="both"/>
        <w:textAlignment w:val="baseline"/>
        <w:rPr>
          <w:rFonts w:ascii="Arial" w:eastAsia="Times New Roman" w:hAnsi="Arial" w:cs="Arial"/>
          <w:sz w:val="22"/>
          <w:szCs w:val="22"/>
        </w:rPr>
      </w:pPr>
      <w:r>
        <w:rPr>
          <w:rFonts w:ascii="Arial" w:eastAsia="Times New Roman" w:hAnsi="Arial" w:cs="Arial"/>
          <w:sz w:val="22"/>
          <w:szCs w:val="22"/>
        </w:rPr>
        <w:lastRenderedPageBreak/>
        <w:t>Se obtienen los movimientos moratorios en VDBEPI, los cuales se utilizarán posteriormente en los cálculos para determinar si la partida ya generó moratorios.</w:t>
      </w:r>
    </w:p>
    <w:p w14:paraId="5ECCCD20" w14:textId="7A8F2879" w:rsidR="00CB1B40" w:rsidRPr="00F642FB" w:rsidRDefault="00CB1B40" w:rsidP="005413E4">
      <w:pPr>
        <w:numPr>
          <w:ilvl w:val="2"/>
          <w:numId w:val="25"/>
        </w:numPr>
        <w:spacing w:line="240" w:lineRule="auto"/>
        <w:jc w:val="both"/>
        <w:textAlignment w:val="baseline"/>
        <w:rPr>
          <w:rFonts w:ascii="Arial" w:eastAsia="Times New Roman" w:hAnsi="Arial" w:cs="Arial"/>
          <w:sz w:val="22"/>
          <w:szCs w:val="22"/>
        </w:rPr>
      </w:pPr>
      <w:r>
        <w:rPr>
          <w:rFonts w:ascii="Arial" w:eastAsia="Times New Roman" w:hAnsi="Arial" w:cs="Arial"/>
          <w:sz w:val="22"/>
          <w:szCs w:val="22"/>
        </w:rPr>
        <w:t>Se consultarán los Puntos Adicionales (SPREAD) de la tabla ZLMT_VDARLD en el campo ADD_PTS, únicamente para los créditos con tasa variable.</w:t>
      </w:r>
      <w:r w:rsidR="000F2F1A">
        <w:rPr>
          <w:rFonts w:ascii="Arial" w:eastAsia="Times New Roman" w:hAnsi="Arial" w:cs="Arial"/>
          <w:sz w:val="22"/>
          <w:szCs w:val="22"/>
        </w:rPr>
        <w:t xml:space="preserve"> Este dato se genera a nivel línea, por lo que se usará la línea de la disposición.</w:t>
      </w:r>
    </w:p>
    <w:p w14:paraId="2797E5B3" w14:textId="77777777" w:rsidR="005413E4" w:rsidRDefault="005413E4" w:rsidP="005413E4">
      <w:pPr>
        <w:numPr>
          <w:ilvl w:val="2"/>
          <w:numId w:val="25"/>
        </w:numPr>
        <w:spacing w:line="240" w:lineRule="auto"/>
        <w:jc w:val="both"/>
        <w:textAlignment w:val="baseline"/>
        <w:rPr>
          <w:rFonts w:ascii="Arial" w:eastAsia="Times New Roman" w:hAnsi="Arial" w:cs="Arial"/>
          <w:sz w:val="22"/>
          <w:szCs w:val="22"/>
        </w:rPr>
      </w:pPr>
      <w:r w:rsidRPr="002C0B0E">
        <w:rPr>
          <w:rFonts w:ascii="Arial" w:eastAsia="Times New Roman" w:hAnsi="Arial" w:cs="Arial"/>
          <w:sz w:val="22"/>
          <w:szCs w:val="22"/>
        </w:rPr>
        <w:t>Se consultarán las tasas variables en la tabla T056P, se obtendrán los registros de esta tabla filtrando el campo REFERENZ a los siguientes valores: TIIE_182, TIIE_28, y TIIE_91</w:t>
      </w:r>
      <w:r>
        <w:rPr>
          <w:rFonts w:ascii="Arial" w:eastAsia="Times New Roman" w:hAnsi="Arial" w:cs="Arial"/>
          <w:sz w:val="22"/>
          <w:szCs w:val="22"/>
        </w:rPr>
        <w:t>, UDIS, IVA16</w:t>
      </w:r>
      <w:r w:rsidRPr="002C0B0E">
        <w:rPr>
          <w:rFonts w:ascii="Arial" w:eastAsia="Times New Roman" w:hAnsi="Arial" w:cs="Arial"/>
          <w:sz w:val="22"/>
          <w:szCs w:val="22"/>
        </w:rPr>
        <w:t>. Se mantendrán en memoria en una tabla interna de tipo HASHED.</w:t>
      </w:r>
    </w:p>
    <w:p w14:paraId="0953D3C1" w14:textId="0F823FA8" w:rsidR="005413E4" w:rsidRPr="00E31225" w:rsidRDefault="005413E4" w:rsidP="00EF1998">
      <w:pPr>
        <w:numPr>
          <w:ilvl w:val="2"/>
          <w:numId w:val="25"/>
        </w:numPr>
        <w:spacing w:line="240" w:lineRule="auto"/>
        <w:jc w:val="both"/>
        <w:textAlignment w:val="baseline"/>
      </w:pPr>
      <w:r w:rsidRPr="003E4C45">
        <w:rPr>
          <w:rFonts w:ascii="Arial" w:eastAsia="Times New Roman" w:hAnsi="Arial" w:cs="Arial"/>
          <w:sz w:val="22"/>
          <w:szCs w:val="22"/>
        </w:rPr>
        <w:t xml:space="preserve">Se </w:t>
      </w:r>
      <w:r w:rsidR="00EF1998">
        <w:rPr>
          <w:rFonts w:ascii="Arial" w:eastAsia="Times New Roman" w:hAnsi="Arial" w:cs="Arial"/>
          <w:sz w:val="22"/>
          <w:szCs w:val="22"/>
        </w:rPr>
        <w:t xml:space="preserve">llamará a la función </w:t>
      </w:r>
      <w:r w:rsidR="00EF1998" w:rsidRPr="00EF1998">
        <w:rPr>
          <w:rFonts w:ascii="Arial" w:eastAsia="Times New Roman" w:hAnsi="Arial" w:cs="Arial"/>
          <w:sz w:val="22"/>
          <w:szCs w:val="22"/>
        </w:rPr>
        <w:t>ZBAPI_BP_READ_CENTRAL</w:t>
      </w:r>
      <w:r w:rsidRPr="003E4C45">
        <w:rPr>
          <w:rFonts w:ascii="Arial" w:eastAsia="Times New Roman" w:hAnsi="Arial" w:cs="Arial"/>
          <w:sz w:val="22"/>
          <w:szCs w:val="22"/>
        </w:rPr>
        <w:t xml:space="preserve"> para actualizar el campo </w:t>
      </w:r>
      <w:r w:rsidRPr="003E4C45">
        <w:rPr>
          <w:rFonts w:ascii="Arial" w:eastAsia="Times New Roman" w:hAnsi="Arial" w:cs="Arial"/>
          <w:i/>
          <w:sz w:val="22"/>
          <w:szCs w:val="22"/>
        </w:rPr>
        <w:t>calcula_iva</w:t>
      </w:r>
      <w:r w:rsidRPr="003E4C45">
        <w:rPr>
          <w:rFonts w:ascii="Arial" w:eastAsia="Times New Roman" w:hAnsi="Arial" w:cs="Arial"/>
          <w:sz w:val="22"/>
          <w:szCs w:val="22"/>
        </w:rPr>
        <w:t xml:space="preserve"> de acuerdo al tipo de persona. </w:t>
      </w:r>
      <w:r>
        <w:rPr>
          <w:rFonts w:ascii="Arial" w:eastAsia="Times New Roman" w:hAnsi="Arial" w:cs="Arial"/>
          <w:sz w:val="22"/>
          <w:szCs w:val="22"/>
        </w:rPr>
        <w:t xml:space="preserve">El indicador PFAE se obtiene del campo </w:t>
      </w:r>
      <w:r w:rsidR="00EF1998">
        <w:rPr>
          <w:rFonts w:ascii="Arial" w:eastAsia="Times New Roman" w:hAnsi="Arial" w:cs="Arial"/>
          <w:sz w:val="22"/>
          <w:szCs w:val="22"/>
        </w:rPr>
        <w:t>ZZPFAE</w:t>
      </w:r>
      <w:r>
        <w:rPr>
          <w:rFonts w:ascii="Arial" w:eastAsia="Times New Roman" w:hAnsi="Arial" w:cs="Arial"/>
          <w:sz w:val="22"/>
          <w:szCs w:val="22"/>
        </w:rPr>
        <w:t>.</w:t>
      </w:r>
    </w:p>
    <w:p w14:paraId="6FEF50C7" w14:textId="77777777" w:rsidR="005413E4" w:rsidRDefault="005413E4" w:rsidP="005413E4">
      <w:pPr>
        <w:pStyle w:val="03Text"/>
        <w:numPr>
          <w:ilvl w:val="0"/>
          <w:numId w:val="25"/>
        </w:numPr>
        <w:jc w:val="left"/>
        <w:rPr>
          <w:b/>
        </w:rPr>
      </w:pPr>
      <w:r>
        <w:rPr>
          <w:b/>
        </w:rPr>
        <w:t>erase_current_ioa_data</w:t>
      </w:r>
    </w:p>
    <w:p w14:paraId="4AFACEF0" w14:textId="77777777" w:rsidR="005413E4" w:rsidRDefault="005413E4" w:rsidP="005413E4">
      <w:pPr>
        <w:pStyle w:val="03Text"/>
        <w:numPr>
          <w:ilvl w:val="1"/>
          <w:numId w:val="25"/>
        </w:numPr>
        <w:jc w:val="left"/>
      </w:pPr>
      <w:r>
        <w:t>Detalle técnico:</w:t>
      </w:r>
    </w:p>
    <w:p w14:paraId="12E1B5B7" w14:textId="58B66EB0" w:rsidR="005413E4" w:rsidRPr="000379C7" w:rsidRDefault="005413E4" w:rsidP="005413E4">
      <w:pPr>
        <w:pStyle w:val="ListParagraph"/>
        <w:numPr>
          <w:ilvl w:val="2"/>
          <w:numId w:val="25"/>
        </w:numPr>
        <w:spacing w:line="240" w:lineRule="auto"/>
        <w:jc w:val="both"/>
        <w:rPr>
          <w:rFonts w:ascii="Arial" w:eastAsia="Times New Roman" w:hAnsi="Arial" w:cs="Arial"/>
          <w:sz w:val="14"/>
          <w:szCs w:val="14"/>
        </w:rPr>
      </w:pPr>
      <w:r>
        <w:rPr>
          <w:rFonts w:ascii="Arial" w:eastAsia="Times New Roman" w:hAnsi="Arial" w:cs="Arial"/>
          <w:bCs/>
          <w:sz w:val="22"/>
          <w:szCs w:val="22"/>
        </w:rPr>
        <w:t>De acuerdo a las fechas ingresadas en el reporte, se procede a ejecutar un DELETE de la tabla ZMORATORIOS de los registros comprendidos en estas fechas y de los créditos a procesar.</w:t>
      </w:r>
    </w:p>
    <w:p w14:paraId="7804EFDD" w14:textId="77777777" w:rsidR="005413E4" w:rsidRDefault="005413E4" w:rsidP="005413E4">
      <w:pPr>
        <w:pStyle w:val="03Text"/>
        <w:numPr>
          <w:ilvl w:val="0"/>
          <w:numId w:val="25"/>
        </w:numPr>
        <w:jc w:val="left"/>
        <w:rPr>
          <w:b/>
        </w:rPr>
      </w:pPr>
      <w:r w:rsidRPr="0065166E">
        <w:rPr>
          <w:b/>
        </w:rPr>
        <w:t>ioa_calculation</w:t>
      </w:r>
    </w:p>
    <w:p w14:paraId="7072EEF0" w14:textId="77777777" w:rsidR="005413E4" w:rsidRDefault="005413E4" w:rsidP="005413E4">
      <w:pPr>
        <w:pStyle w:val="03Text"/>
        <w:numPr>
          <w:ilvl w:val="1"/>
          <w:numId w:val="25"/>
        </w:numPr>
        <w:jc w:val="left"/>
      </w:pPr>
      <w:r>
        <w:t>Detalle técnico:</w:t>
      </w:r>
    </w:p>
    <w:p w14:paraId="04455E8F" w14:textId="77777777" w:rsidR="005413E4" w:rsidRDefault="005413E4" w:rsidP="005413E4">
      <w:pPr>
        <w:pStyle w:val="03Text"/>
        <w:numPr>
          <w:ilvl w:val="2"/>
          <w:numId w:val="25"/>
        </w:numPr>
      </w:pPr>
      <w:r>
        <w:t>Se hará un ciclo de fechas de corrida tomando como intervalo la Fecha Desde y la Fecha de Ejecución.</w:t>
      </w:r>
    </w:p>
    <w:p w14:paraId="744940AE" w14:textId="77777777" w:rsidR="005413E4" w:rsidRDefault="005413E4" w:rsidP="005413E4">
      <w:pPr>
        <w:pStyle w:val="03Text"/>
        <w:numPr>
          <w:ilvl w:val="2"/>
          <w:numId w:val="25"/>
        </w:numPr>
      </w:pPr>
      <w:r>
        <w:t>Se hará un ciclo por cada día del periodo de ejecución.</w:t>
      </w:r>
    </w:p>
    <w:p w14:paraId="39433DE9" w14:textId="77777777" w:rsidR="005413E4" w:rsidRDefault="005413E4" w:rsidP="005413E4">
      <w:pPr>
        <w:pStyle w:val="03Text"/>
        <w:numPr>
          <w:ilvl w:val="2"/>
          <w:numId w:val="25"/>
        </w:numPr>
      </w:pPr>
      <w:r>
        <w:t>Dentro de este ciclo, se hará un loop de las partidas abiertas para excluir las partidas con fecha mayor a la fecha de la corrida. También se excluyen las partidas cuya fecha de compensación no esté vacía y dicha fecha sea menor a la fecha de la corrida.</w:t>
      </w:r>
    </w:p>
    <w:p w14:paraId="63AAE04B" w14:textId="77777777" w:rsidR="005413E4" w:rsidRDefault="005413E4" w:rsidP="005413E4">
      <w:pPr>
        <w:pStyle w:val="03Text"/>
        <w:numPr>
          <w:ilvl w:val="2"/>
          <w:numId w:val="25"/>
        </w:numPr>
      </w:pPr>
      <w:r>
        <w:t>Luego se hará otro ciclo por cada partida abierta, y se realizará lo siguiente:</w:t>
      </w:r>
    </w:p>
    <w:p w14:paraId="1378C27B" w14:textId="37B9AA63" w:rsidR="005413E4" w:rsidRDefault="005413E4" w:rsidP="00EF57C0">
      <w:pPr>
        <w:numPr>
          <w:ilvl w:val="2"/>
          <w:numId w:val="25"/>
        </w:numPr>
        <w:spacing w:line="240" w:lineRule="auto"/>
        <w:jc w:val="both"/>
        <w:textAlignment w:val="baseline"/>
      </w:pPr>
      <w:r w:rsidRPr="00EF1998">
        <w:rPr>
          <w:rStyle w:val="03TextZchn"/>
          <w:rFonts w:eastAsia="Calibri"/>
        </w:rPr>
        <w:t>Se obtiene el tipo de persona.</w:t>
      </w:r>
      <w:r>
        <w:t xml:space="preserve"> </w:t>
      </w:r>
      <w:r w:rsidRPr="00EF1998">
        <w:rPr>
          <w:rFonts w:ascii="Arial" w:eastAsia="Times New Roman" w:hAnsi="Arial" w:cs="Arial"/>
          <w:sz w:val="22"/>
          <w:szCs w:val="22"/>
        </w:rPr>
        <w:t xml:space="preserve">Si es tipo de persona = 1 y no es PFAE, se activa el </w:t>
      </w:r>
      <w:r w:rsidRPr="00DB475C">
        <w:rPr>
          <w:rFonts w:ascii="Arial" w:eastAsia="Times New Roman" w:hAnsi="Arial" w:cs="Arial"/>
          <w:sz w:val="22"/>
          <w:szCs w:val="22"/>
          <w:lang w:val="en-US"/>
        </w:rPr>
        <w:t>flag</w:t>
      </w:r>
      <w:r w:rsidRPr="00EF1998">
        <w:rPr>
          <w:rFonts w:ascii="Arial" w:eastAsia="Times New Roman" w:hAnsi="Arial" w:cs="Arial"/>
          <w:sz w:val="22"/>
          <w:szCs w:val="22"/>
        </w:rPr>
        <w:t xml:space="preserve"> </w:t>
      </w:r>
      <w:r w:rsidRPr="00EF1998">
        <w:rPr>
          <w:rFonts w:ascii="Arial" w:eastAsia="Times New Roman" w:hAnsi="Arial" w:cs="Arial"/>
          <w:i/>
          <w:sz w:val="22"/>
          <w:szCs w:val="22"/>
        </w:rPr>
        <w:t>calcula_iva</w:t>
      </w:r>
      <w:r w:rsidRPr="00EF1998">
        <w:rPr>
          <w:rFonts w:ascii="Arial" w:eastAsia="Times New Roman" w:hAnsi="Arial" w:cs="Arial"/>
          <w:sz w:val="22"/>
          <w:szCs w:val="22"/>
        </w:rPr>
        <w:t>.</w:t>
      </w:r>
    </w:p>
    <w:p w14:paraId="1AC99B56" w14:textId="77777777" w:rsidR="005413E4" w:rsidRDefault="005413E4" w:rsidP="005413E4">
      <w:pPr>
        <w:pStyle w:val="03Text"/>
        <w:numPr>
          <w:ilvl w:val="2"/>
          <w:numId w:val="25"/>
        </w:numPr>
      </w:pPr>
      <w:r>
        <w:t>Se valida si tiene moratorios contabilizados y si se generan en la fecha de la corrida. Si es así, continuar con el siguiente ciclo.</w:t>
      </w:r>
    </w:p>
    <w:p w14:paraId="435903FD" w14:textId="77777777" w:rsidR="005413E4" w:rsidRDefault="005413E4" w:rsidP="005413E4">
      <w:pPr>
        <w:pStyle w:val="03Text"/>
        <w:numPr>
          <w:ilvl w:val="2"/>
          <w:numId w:val="25"/>
        </w:numPr>
      </w:pPr>
      <w:r>
        <w:t>Se obtienen los días transcurridos de moratorios con la diferencia de la fecha de corrida menos la fecha de la partida. Si esta fecha es menor o igual a 0, se continua al sig. ciclo.</w:t>
      </w:r>
    </w:p>
    <w:p w14:paraId="48FAE145" w14:textId="77777777" w:rsidR="005413E4" w:rsidRDefault="005413E4" w:rsidP="005413E4">
      <w:pPr>
        <w:pStyle w:val="03Text"/>
        <w:numPr>
          <w:ilvl w:val="2"/>
          <w:numId w:val="25"/>
        </w:numPr>
      </w:pPr>
      <w:r>
        <w:t>Se valida que el múlt. Moratorio sea mayor a 0, de no ser así, se continua al sig. ciclo.</w:t>
      </w:r>
    </w:p>
    <w:p w14:paraId="5BA0DE2B" w14:textId="77777777" w:rsidR="005413E4" w:rsidRDefault="005413E4" w:rsidP="005413E4">
      <w:pPr>
        <w:pStyle w:val="03Text"/>
        <w:numPr>
          <w:ilvl w:val="2"/>
          <w:numId w:val="25"/>
        </w:numPr>
      </w:pPr>
      <w:r>
        <w:t>Se calculan si tiene días de gracia aplicables con la diferencia de los días transcurridos menos los días límite (días de gracia). Si esta diferencia es menor o igual a 0, se continua al sig. ciclo. Si la diferencia es igual a 1, se marcaran los días mora para el cálculo como los días de gracia + 1. Si la diferencia es mayor a 1, se marcarán los días mora pra el cálculo como 1.</w:t>
      </w:r>
    </w:p>
    <w:p w14:paraId="45780A1D" w14:textId="77777777" w:rsidR="005413E4" w:rsidRDefault="005413E4" w:rsidP="005413E4">
      <w:pPr>
        <w:pStyle w:val="03Text"/>
        <w:numPr>
          <w:ilvl w:val="2"/>
          <w:numId w:val="25"/>
        </w:numPr>
      </w:pPr>
      <w:r>
        <w:t xml:space="preserve">Se calcula la tasa moratoria en base al tipo de tasa. Para tasa ordinaria, únicamente se multiplica dicha tasa por el múlt. Mora. </w:t>
      </w:r>
    </w:p>
    <w:p w14:paraId="2928C2FE" w14:textId="1B6104B9" w:rsidR="005413E4" w:rsidRDefault="005413E4" w:rsidP="00EF57C0">
      <w:pPr>
        <w:pStyle w:val="ListParagraph"/>
        <w:numPr>
          <w:ilvl w:val="2"/>
          <w:numId w:val="25"/>
        </w:numPr>
      </w:pPr>
      <w:r w:rsidRPr="00ED40E8">
        <w:rPr>
          <w:rStyle w:val="03TextZchn"/>
          <w:rFonts w:eastAsia="Calibri"/>
        </w:rPr>
        <w:lastRenderedPageBreak/>
        <w:t>Si es tasa variable, obtener la fecha de inicio del periodo del capital para consultar la tabla T056P con esa fecha y sacar el valor del registro de esa tabla de acuerdo al tipo de tasa variable. La tasa moratoria será la tasa ordinaria a la que se le suma el SPREAD</w:t>
      </w:r>
      <w:r w:rsidR="00CB1B40">
        <w:rPr>
          <w:rStyle w:val="03TextZchn"/>
          <w:rFonts w:eastAsia="Calibri"/>
        </w:rPr>
        <w:t xml:space="preserve"> (Puntos Adicionales)</w:t>
      </w:r>
      <w:r w:rsidRPr="00ED40E8">
        <w:rPr>
          <w:rStyle w:val="03TextZchn"/>
          <w:rFonts w:eastAsia="Calibri"/>
        </w:rPr>
        <w:t xml:space="preserve"> y luego multiplicada por el múltiplo moratorio.</w:t>
      </w:r>
      <w:r w:rsidR="00ED40E8" w:rsidRPr="00ED40E8">
        <w:rPr>
          <w:rStyle w:val="03TextZchn"/>
          <w:rFonts w:eastAsia="Calibri"/>
        </w:rPr>
        <w:t xml:space="preserve"> Se validará si la fecha es hábil con el método ZCL_LM_DATE_HELPER=&gt;apply_calendar_rule, enviando la fecha y la regla de calendario 1. Este método regresará la fecha hábil siguiente en caso de ser inhábil</w:t>
      </w:r>
      <w:r w:rsidR="00ED40E8" w:rsidRPr="00ED40E8">
        <w:rPr>
          <w:rFonts w:ascii="Arial" w:eastAsia="Times New Roman" w:hAnsi="Arial" w:cs="Times New Roman"/>
          <w:color w:val="auto"/>
          <w:sz w:val="22"/>
          <w:szCs w:val="20"/>
          <w:lang w:val="de-DE" w:eastAsia="en-US"/>
        </w:rPr>
        <w:t>.</w:t>
      </w:r>
    </w:p>
    <w:p w14:paraId="1BCD568E" w14:textId="7990263D" w:rsidR="005413E4" w:rsidRDefault="005413E4" w:rsidP="005413E4">
      <w:pPr>
        <w:pStyle w:val="03Text"/>
        <w:numPr>
          <w:ilvl w:val="2"/>
          <w:numId w:val="25"/>
        </w:numPr>
      </w:pPr>
      <w:r>
        <w:t xml:space="preserve">Se obtiene el consecutivo para el ID de la tabla </w:t>
      </w:r>
      <w:r w:rsidR="00DB475C">
        <w:t>ZMORATORIOS</w:t>
      </w:r>
      <w:r>
        <w:t xml:space="preserve"> usando la FM </w:t>
      </w:r>
      <w:r w:rsidRPr="00AE4711">
        <w:t xml:space="preserve">ZOBTENER_CONSECUTIVO </w:t>
      </w:r>
      <w:r>
        <w:t>y el objeto de numeración Z_MORA.</w:t>
      </w:r>
    </w:p>
    <w:p w14:paraId="2F7E359E" w14:textId="77777777" w:rsidR="005413E4" w:rsidRDefault="005413E4" w:rsidP="005413E4">
      <w:pPr>
        <w:pStyle w:val="03Text"/>
        <w:numPr>
          <w:ilvl w:val="2"/>
          <w:numId w:val="25"/>
        </w:numPr>
      </w:pPr>
      <w:r>
        <w:t>Se hará el cálculo del monto moratorio de acuerdo a la fórmula:</w:t>
      </w:r>
    </w:p>
    <w:p w14:paraId="17DBB270" w14:textId="77777777" w:rsidR="005413E4" w:rsidRPr="000379C7" w:rsidRDefault="005413E4" w:rsidP="005413E4">
      <w:pPr>
        <w:pStyle w:val="03Text"/>
        <w:ind w:left="2160"/>
      </w:pPr>
      <m:oMathPara>
        <m:oMath>
          <m:r>
            <w:rPr>
              <w:rFonts w:ascii="Cambria Math" w:hAnsi="Cambria Math"/>
            </w:rPr>
            <m:t>moratorios=</m:t>
          </m:r>
          <m:f>
            <m:fPr>
              <m:ctrlPr>
                <w:rPr>
                  <w:rFonts w:ascii="Cambria Math" w:hAnsi="Cambria Math"/>
                  <w:i/>
                </w:rPr>
              </m:ctrlPr>
            </m:fPr>
            <m:num>
              <m:r>
                <w:rPr>
                  <w:rFonts w:ascii="Cambria Math" w:hAnsi="Cambria Math"/>
                </w:rPr>
                <m:t>tasa moratoria</m:t>
              </m:r>
            </m:num>
            <m:den>
              <m:r>
                <w:rPr>
                  <w:rFonts w:ascii="Cambria Math" w:hAnsi="Cambria Math"/>
                </w:rPr>
                <m:t>36000</m:t>
              </m:r>
            </m:den>
          </m:f>
          <m:r>
            <w:rPr>
              <w:rFonts w:ascii="Cambria Math" w:hAnsi="Cambria Math"/>
            </w:rPr>
            <m:t>*monto de partida*días mora</m:t>
          </m:r>
        </m:oMath>
      </m:oMathPara>
    </w:p>
    <w:p w14:paraId="62592377" w14:textId="77777777" w:rsidR="005413E4" w:rsidRPr="000379C7" w:rsidRDefault="005413E4" w:rsidP="005413E4">
      <w:pPr>
        <w:pStyle w:val="03Text"/>
        <w:tabs>
          <w:tab w:val="left" w:pos="6762"/>
        </w:tabs>
        <w:ind w:left="2160"/>
      </w:pPr>
      <w:r>
        <w:tab/>
      </w:r>
    </w:p>
    <w:p w14:paraId="10B26F97" w14:textId="77777777" w:rsidR="005413E4" w:rsidRDefault="005413E4" w:rsidP="005413E4">
      <w:pPr>
        <w:pStyle w:val="03Text"/>
        <w:numPr>
          <w:ilvl w:val="2"/>
          <w:numId w:val="25"/>
        </w:numPr>
      </w:pPr>
      <w:r>
        <w:t xml:space="preserve">Se calcula el IVA de moratorios si aplica de acuerdo a la bandera </w:t>
      </w:r>
      <w:r w:rsidRPr="00DE24EC">
        <w:rPr>
          <w:i/>
        </w:rPr>
        <w:t>calcula_iva</w:t>
      </w:r>
      <w:r>
        <w:t xml:space="preserve">. Primero se obtienen las tasas UDI de la tabla interna i_t056p. Luego se determina la inflación con la sig. fórmula: </w:t>
      </w:r>
    </w:p>
    <w:p w14:paraId="286FA1CA" w14:textId="77777777" w:rsidR="005413E4" w:rsidRPr="000379C7" w:rsidRDefault="005413E4" w:rsidP="005413E4">
      <w:pPr>
        <w:pStyle w:val="03Text"/>
        <w:ind w:left="2160"/>
      </w:pPr>
      <m:oMathPara>
        <m:oMath>
          <m:r>
            <w:rPr>
              <w:rFonts w:ascii="Cambria Math" w:hAnsi="Cambria Math"/>
            </w:rPr>
            <m:t>inflación=</m:t>
          </m:r>
          <m:f>
            <m:fPr>
              <m:ctrlPr>
                <w:rPr>
                  <w:rFonts w:ascii="Cambria Math" w:hAnsi="Cambria Math"/>
                  <w:i/>
                </w:rPr>
              </m:ctrlPr>
            </m:fPr>
            <m:num>
              <m:r>
                <w:rPr>
                  <w:rFonts w:ascii="Cambria Math" w:hAnsi="Cambria Math"/>
                </w:rPr>
                <m:t>tasa UDI final-tasa UDI inicial</m:t>
              </m:r>
            </m:num>
            <m:den>
              <m:r>
                <w:rPr>
                  <w:rFonts w:ascii="Cambria Math" w:hAnsi="Cambria Math"/>
                </w:rPr>
                <m:t>tasa UDI inicial</m:t>
              </m:r>
            </m:den>
          </m:f>
        </m:oMath>
      </m:oMathPara>
    </w:p>
    <w:p w14:paraId="5D9E831F" w14:textId="77777777" w:rsidR="005413E4" w:rsidRPr="000379C7" w:rsidRDefault="005413E4" w:rsidP="005413E4">
      <w:pPr>
        <w:pStyle w:val="03Text"/>
        <w:ind w:left="2160"/>
      </w:pPr>
    </w:p>
    <w:p w14:paraId="251913B4" w14:textId="77777777" w:rsidR="005413E4" w:rsidRDefault="005413E4" w:rsidP="005413E4">
      <w:pPr>
        <w:pStyle w:val="03Text"/>
        <w:ind w:left="2160"/>
      </w:pPr>
      <w:r>
        <w:t>Después se obtiene el IVA de moratorios con la sig. fórmula:</w:t>
      </w:r>
    </w:p>
    <w:p w14:paraId="4E15B941" w14:textId="1A9CEEAA" w:rsidR="005413E4" w:rsidRPr="000379C7" w:rsidRDefault="005413E4" w:rsidP="005413E4">
      <w:pPr>
        <w:pStyle w:val="03Text"/>
        <w:ind w:left="1560"/>
      </w:pPr>
      <m:oMathPara>
        <m:oMath>
          <m:r>
            <w:rPr>
              <w:rFonts w:ascii="Cambria Math" w:hAnsi="Cambria Math"/>
            </w:rPr>
            <m:t>IVA moratorios=</m:t>
          </m:r>
          <m:d>
            <m:dPr>
              <m:ctrlPr>
                <w:rPr>
                  <w:rFonts w:ascii="Cambria Math" w:hAnsi="Cambria Math"/>
                  <w:i/>
                </w:rPr>
              </m:ctrlPr>
            </m:d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tasa moratoria</m:t>
                      </m:r>
                    </m:num>
                    <m:den>
                      <m:r>
                        <w:rPr>
                          <w:rFonts w:ascii="Cambria Math" w:hAnsi="Cambria Math"/>
                        </w:rPr>
                        <m:t>36000</m:t>
                      </m:r>
                    </m:den>
                  </m:f>
                  <m:r>
                    <w:rPr>
                      <w:rFonts w:ascii="Cambria Math" w:hAnsi="Cambria Math"/>
                    </w:rPr>
                    <m:t xml:space="preserve"> </m:t>
                  </m:r>
                </m:e>
              </m:d>
              <m:r>
                <w:rPr>
                  <w:rFonts w:ascii="Cambria Math" w:hAnsi="Cambria Math"/>
                </w:rPr>
                <m:t xml:space="preserve">-inflación </m:t>
              </m:r>
            </m:e>
          </m:d>
          <m:r>
            <w:rPr>
              <w:rFonts w:ascii="Cambria Math" w:hAnsi="Cambria Math"/>
            </w:rPr>
            <m:t>*monto de partida*</m:t>
          </m:r>
          <m:r>
            <w:rPr>
              <w:rFonts w:ascii="Cambria Math" w:hAnsi="Cambria Math"/>
            </w:rPr>
            <m:t>IVA</m:t>
          </m:r>
        </m:oMath>
      </m:oMathPara>
    </w:p>
    <w:p w14:paraId="3270DCCA" w14:textId="77777777" w:rsidR="005413E4" w:rsidRDefault="005413E4" w:rsidP="005413E4">
      <w:pPr>
        <w:pStyle w:val="03Text"/>
        <w:ind w:left="2160"/>
      </w:pPr>
    </w:p>
    <w:p w14:paraId="2ED2F39F" w14:textId="1B783C11" w:rsidR="005413E4" w:rsidRDefault="005413E4" w:rsidP="005413E4">
      <w:pPr>
        <w:pStyle w:val="03Text"/>
        <w:numPr>
          <w:ilvl w:val="2"/>
          <w:numId w:val="25"/>
        </w:numPr>
      </w:pPr>
      <w:r>
        <w:t xml:space="preserve">Se prepara la estructura s_registros_moratorios la cual se añadirá a la tabla interna i_registros_moratorios, los cuales se almacenarán posteriormente en </w:t>
      </w:r>
      <w:r w:rsidR="00DB475C">
        <w:t>ZMORATORIOS</w:t>
      </w:r>
      <w:r>
        <w:t xml:space="preserve"> .</w:t>
      </w:r>
    </w:p>
    <w:p w14:paraId="34B42612" w14:textId="040F0365" w:rsidR="005413E4" w:rsidRPr="000379C7" w:rsidRDefault="005413E4" w:rsidP="00EF1998">
      <w:pPr>
        <w:pStyle w:val="03Text"/>
      </w:pPr>
    </w:p>
    <w:p w14:paraId="7E254BFD" w14:textId="41090AE7" w:rsidR="005413E4" w:rsidRDefault="005413E4" w:rsidP="005413E4">
      <w:pPr>
        <w:pStyle w:val="03Text"/>
        <w:numPr>
          <w:ilvl w:val="0"/>
          <w:numId w:val="25"/>
        </w:numPr>
        <w:jc w:val="left"/>
        <w:rPr>
          <w:b/>
        </w:rPr>
      </w:pPr>
      <w:r w:rsidRPr="0065166E">
        <w:rPr>
          <w:b/>
        </w:rPr>
        <w:t>ioa_data_storage</w:t>
      </w:r>
      <w:r w:rsidR="00C242DF">
        <w:rPr>
          <w:b/>
        </w:rPr>
        <w:t>.</w:t>
      </w:r>
    </w:p>
    <w:p w14:paraId="77E125BD" w14:textId="77777777" w:rsidR="005413E4" w:rsidRDefault="005413E4" w:rsidP="005413E4">
      <w:pPr>
        <w:pStyle w:val="03Text"/>
        <w:numPr>
          <w:ilvl w:val="1"/>
          <w:numId w:val="25"/>
        </w:numPr>
        <w:jc w:val="left"/>
      </w:pPr>
      <w:r>
        <w:t>Detalle técnico:</w:t>
      </w:r>
    </w:p>
    <w:p w14:paraId="1371B52E" w14:textId="4F6058F3" w:rsidR="005413E4" w:rsidRDefault="005413E4" w:rsidP="005413E4">
      <w:pPr>
        <w:numPr>
          <w:ilvl w:val="2"/>
          <w:numId w:val="25"/>
        </w:numPr>
        <w:spacing w:line="240" w:lineRule="auto"/>
        <w:jc w:val="both"/>
        <w:textAlignment w:val="baseline"/>
        <w:rPr>
          <w:rFonts w:ascii="Arial" w:eastAsia="Times New Roman" w:hAnsi="Arial" w:cs="Arial"/>
          <w:sz w:val="22"/>
          <w:szCs w:val="22"/>
        </w:rPr>
      </w:pPr>
      <w:r w:rsidRPr="002C0B0E">
        <w:rPr>
          <w:rFonts w:ascii="Arial" w:eastAsia="Times New Roman" w:hAnsi="Arial" w:cs="Arial"/>
          <w:sz w:val="22"/>
          <w:szCs w:val="22"/>
        </w:rPr>
        <w:t xml:space="preserve">Se ejecutará una instrucción </w:t>
      </w:r>
      <w:r w:rsidRPr="002C0B0E">
        <w:rPr>
          <w:rFonts w:ascii="Arial" w:eastAsia="Times New Roman" w:hAnsi="Arial" w:cs="Arial"/>
          <w:i/>
          <w:iCs/>
          <w:sz w:val="22"/>
          <w:szCs w:val="22"/>
        </w:rPr>
        <w:t>MODIFY</w:t>
      </w:r>
      <w:r w:rsidRPr="002C0B0E">
        <w:rPr>
          <w:rFonts w:ascii="Arial" w:eastAsia="Times New Roman" w:hAnsi="Arial" w:cs="Arial"/>
          <w:sz w:val="22"/>
          <w:szCs w:val="22"/>
        </w:rPr>
        <w:t xml:space="preserve"> para insertar los cargos moratorios </w:t>
      </w:r>
      <w:r>
        <w:rPr>
          <w:rFonts w:ascii="Arial" w:eastAsia="Times New Roman" w:hAnsi="Arial" w:cs="Arial"/>
          <w:sz w:val="22"/>
          <w:szCs w:val="22"/>
        </w:rPr>
        <w:t xml:space="preserve">de la tabla interna </w:t>
      </w:r>
      <w:r w:rsidRPr="003D38BA">
        <w:rPr>
          <w:rFonts w:ascii="Arial" w:eastAsia="Times New Roman" w:hAnsi="Arial" w:cs="Arial"/>
          <w:i/>
          <w:sz w:val="22"/>
          <w:szCs w:val="22"/>
        </w:rPr>
        <w:t xml:space="preserve">i_registros_moratorios </w:t>
      </w:r>
      <w:r>
        <w:rPr>
          <w:rFonts w:ascii="Arial" w:eastAsia="Times New Roman" w:hAnsi="Arial" w:cs="Arial"/>
          <w:sz w:val="22"/>
          <w:szCs w:val="22"/>
        </w:rPr>
        <w:t xml:space="preserve">a </w:t>
      </w:r>
      <w:r w:rsidR="00DB475C">
        <w:rPr>
          <w:rFonts w:ascii="Arial" w:eastAsia="Times New Roman" w:hAnsi="Arial" w:cs="Arial"/>
          <w:sz w:val="22"/>
          <w:szCs w:val="22"/>
        </w:rPr>
        <w:t>ZMORATORIOS</w:t>
      </w:r>
      <w:r w:rsidRPr="002C0B0E">
        <w:rPr>
          <w:rFonts w:ascii="Arial" w:eastAsia="Times New Roman" w:hAnsi="Arial" w:cs="Arial"/>
          <w:sz w:val="22"/>
          <w:szCs w:val="22"/>
        </w:rPr>
        <w:t>.</w:t>
      </w:r>
    </w:p>
    <w:p w14:paraId="781E4D1E" w14:textId="77777777" w:rsidR="00590DB1" w:rsidRDefault="00590DB1" w:rsidP="00590DB1">
      <w:pPr>
        <w:pStyle w:val="03Text"/>
        <w:numPr>
          <w:ilvl w:val="0"/>
          <w:numId w:val="25"/>
        </w:numPr>
        <w:jc w:val="left"/>
        <w:rPr>
          <w:b/>
        </w:rPr>
      </w:pPr>
      <w:r>
        <w:rPr>
          <w:b/>
        </w:rPr>
        <w:t>calc_ioa_charges.</w:t>
      </w:r>
    </w:p>
    <w:p w14:paraId="1CFEAB56" w14:textId="586D5A4E" w:rsidR="00590DB1" w:rsidRDefault="00590DB1" w:rsidP="00590DB1">
      <w:pPr>
        <w:pStyle w:val="03Text"/>
        <w:numPr>
          <w:ilvl w:val="1"/>
          <w:numId w:val="25"/>
        </w:numPr>
        <w:jc w:val="left"/>
      </w:pPr>
      <w:r w:rsidRPr="00590DB1">
        <w:t>Detalle técnico:</w:t>
      </w:r>
    </w:p>
    <w:p w14:paraId="4B83E474" w14:textId="66366D61" w:rsidR="00147515" w:rsidRPr="00147515" w:rsidRDefault="00147515" w:rsidP="00147515">
      <w:pPr>
        <w:numPr>
          <w:ilvl w:val="2"/>
          <w:numId w:val="25"/>
        </w:numPr>
        <w:contextualSpacing/>
        <w:rPr>
          <w:rFonts w:ascii="Arial" w:hAnsi="Arial" w:cs="Arial"/>
          <w:sz w:val="22"/>
          <w:szCs w:val="22"/>
        </w:rPr>
      </w:pPr>
      <w:r w:rsidRPr="00147515">
        <w:rPr>
          <w:rFonts w:ascii="Arial" w:hAnsi="Arial" w:cs="Arial"/>
          <w:sz w:val="22"/>
          <w:szCs w:val="22"/>
        </w:rPr>
        <w:t xml:space="preserve">Se hará una consulta a la tabla </w:t>
      </w:r>
      <w:r w:rsidR="00DB475C">
        <w:rPr>
          <w:rFonts w:ascii="Arial" w:hAnsi="Arial" w:cs="Arial"/>
          <w:sz w:val="22"/>
          <w:szCs w:val="22"/>
        </w:rPr>
        <w:t>ZMORATORIOS</w:t>
      </w:r>
      <w:r w:rsidRPr="00147515">
        <w:rPr>
          <w:rFonts w:ascii="Arial" w:hAnsi="Arial" w:cs="Arial"/>
          <w:sz w:val="22"/>
          <w:szCs w:val="22"/>
        </w:rPr>
        <w:t xml:space="preserve"> filtrando por los créditos recibidos en la tabla de entrada. Se filtrará además todos los registros con fecha de corrida menor o igual a la fecha de cálculo. </w:t>
      </w:r>
    </w:p>
    <w:p w14:paraId="1DE02650" w14:textId="5CDE183D" w:rsidR="00147515" w:rsidRPr="00147515" w:rsidRDefault="00147515" w:rsidP="00147515">
      <w:pPr>
        <w:numPr>
          <w:ilvl w:val="2"/>
          <w:numId w:val="25"/>
        </w:numPr>
        <w:contextualSpacing/>
        <w:rPr>
          <w:rFonts w:ascii="Arial" w:hAnsi="Arial" w:cs="Arial"/>
          <w:sz w:val="22"/>
          <w:szCs w:val="22"/>
        </w:rPr>
      </w:pPr>
      <w:r w:rsidRPr="00147515">
        <w:rPr>
          <w:rFonts w:ascii="Arial" w:hAnsi="Arial" w:cs="Arial"/>
          <w:sz w:val="22"/>
          <w:szCs w:val="22"/>
        </w:rPr>
        <w:t xml:space="preserve">Se realizará una consulta adicional a la tabla VDBEPI para obtener todos los vencimientos de Intereses Moratorios (SBEWART: 3180), e IVA Moratorios (SBEWART: 9145). </w:t>
      </w:r>
    </w:p>
    <w:p w14:paraId="36065E7C" w14:textId="19D100CC" w:rsidR="00EF57C0" w:rsidRDefault="00EF57C0" w:rsidP="00147515">
      <w:pPr>
        <w:numPr>
          <w:ilvl w:val="2"/>
          <w:numId w:val="25"/>
        </w:numPr>
        <w:contextualSpacing/>
        <w:rPr>
          <w:rFonts w:ascii="Arial" w:hAnsi="Arial" w:cs="Arial"/>
          <w:sz w:val="22"/>
          <w:szCs w:val="22"/>
        </w:rPr>
      </w:pPr>
      <w:r>
        <w:rPr>
          <w:rFonts w:ascii="Arial" w:hAnsi="Arial" w:cs="Arial"/>
          <w:sz w:val="22"/>
          <w:szCs w:val="22"/>
        </w:rPr>
        <w:t xml:space="preserve">Si el </w:t>
      </w:r>
      <w:r w:rsidRPr="00DB475C">
        <w:rPr>
          <w:rFonts w:ascii="Arial" w:hAnsi="Arial" w:cs="Arial"/>
          <w:sz w:val="22"/>
          <w:szCs w:val="22"/>
          <w:lang w:val="en-US"/>
        </w:rPr>
        <w:t>check</w:t>
      </w:r>
      <w:r>
        <w:rPr>
          <w:rFonts w:ascii="Arial" w:hAnsi="Arial" w:cs="Arial"/>
          <w:sz w:val="22"/>
          <w:szCs w:val="22"/>
        </w:rPr>
        <w:t xml:space="preserve"> de ‘Sin Partidas Compens.’ está activo, se eliminan las partidas con fecha de compensación. </w:t>
      </w:r>
    </w:p>
    <w:p w14:paraId="28E116FD" w14:textId="64308FB7" w:rsidR="00147515" w:rsidRPr="00147515" w:rsidRDefault="00147515" w:rsidP="00147515">
      <w:pPr>
        <w:numPr>
          <w:ilvl w:val="2"/>
          <w:numId w:val="25"/>
        </w:numPr>
        <w:contextualSpacing/>
        <w:rPr>
          <w:rFonts w:ascii="Arial" w:hAnsi="Arial" w:cs="Arial"/>
          <w:sz w:val="22"/>
          <w:szCs w:val="22"/>
        </w:rPr>
      </w:pPr>
      <w:r w:rsidRPr="00147515">
        <w:rPr>
          <w:rFonts w:ascii="Arial" w:hAnsi="Arial" w:cs="Arial"/>
          <w:sz w:val="22"/>
          <w:szCs w:val="22"/>
        </w:rPr>
        <w:lastRenderedPageBreak/>
        <w:t>Se hará un ciclo con todos los créditos recibidos en la tabla de entrada de la función. Dentro de este ciclo se hará lo siguiente:</w:t>
      </w:r>
    </w:p>
    <w:p w14:paraId="5E3BBB87" w14:textId="4C641DD3" w:rsidR="00147515" w:rsidRPr="00147515" w:rsidRDefault="00147515" w:rsidP="00147515">
      <w:pPr>
        <w:numPr>
          <w:ilvl w:val="3"/>
          <w:numId w:val="25"/>
        </w:numPr>
        <w:contextualSpacing/>
        <w:rPr>
          <w:rFonts w:ascii="Arial" w:hAnsi="Arial" w:cs="Arial"/>
          <w:sz w:val="22"/>
          <w:szCs w:val="22"/>
        </w:rPr>
      </w:pPr>
      <w:r w:rsidRPr="00147515">
        <w:rPr>
          <w:rFonts w:ascii="Arial" w:hAnsi="Arial" w:cs="Arial"/>
          <w:sz w:val="22"/>
          <w:szCs w:val="22"/>
        </w:rPr>
        <w:t xml:space="preserve">Iterar los resultados de la consulta a </w:t>
      </w:r>
      <w:r w:rsidR="00DB475C">
        <w:rPr>
          <w:rFonts w:ascii="Arial" w:hAnsi="Arial" w:cs="Arial"/>
          <w:sz w:val="22"/>
          <w:szCs w:val="22"/>
        </w:rPr>
        <w:t>ZMORATORIOS</w:t>
      </w:r>
      <w:r w:rsidRPr="00147515">
        <w:rPr>
          <w:rFonts w:ascii="Arial" w:hAnsi="Arial" w:cs="Arial"/>
          <w:sz w:val="22"/>
          <w:szCs w:val="22"/>
        </w:rPr>
        <w:t xml:space="preserve"> que correspondan al crédito. Llenar la Tabla de Vencimientos de salida con los resultados de esta consulta. </w:t>
      </w:r>
    </w:p>
    <w:p w14:paraId="34961F28" w14:textId="4F870C5F" w:rsidR="00147515" w:rsidRPr="00147515" w:rsidRDefault="00147515" w:rsidP="00147515">
      <w:pPr>
        <w:numPr>
          <w:ilvl w:val="3"/>
          <w:numId w:val="25"/>
        </w:numPr>
        <w:contextualSpacing/>
        <w:rPr>
          <w:rFonts w:ascii="Arial" w:hAnsi="Arial" w:cs="Arial"/>
          <w:sz w:val="22"/>
          <w:szCs w:val="22"/>
        </w:rPr>
      </w:pPr>
      <w:r w:rsidRPr="00147515">
        <w:rPr>
          <w:rFonts w:ascii="Arial" w:hAnsi="Arial" w:cs="Arial"/>
          <w:sz w:val="22"/>
          <w:szCs w:val="22"/>
        </w:rPr>
        <w:t>Con los resultados de la consulta a VDBEPI, obtener el acumulado de los moratorios contabilizados. Esta consulta deberá traer la sum</w:t>
      </w:r>
      <w:r>
        <w:rPr>
          <w:rFonts w:ascii="Arial" w:hAnsi="Arial" w:cs="Arial"/>
          <w:sz w:val="22"/>
          <w:szCs w:val="22"/>
        </w:rPr>
        <w:t>atoria</w:t>
      </w:r>
      <w:r w:rsidRPr="00147515">
        <w:rPr>
          <w:rFonts w:ascii="Arial" w:hAnsi="Arial" w:cs="Arial"/>
          <w:sz w:val="22"/>
          <w:szCs w:val="22"/>
        </w:rPr>
        <w:t xml:space="preserve"> de los montos agrupados por Sociedad, Crédito. De acuerdo a la bandera recibida en la entrada, </w:t>
      </w:r>
      <w:r w:rsidR="00EF57C0">
        <w:rPr>
          <w:rFonts w:ascii="Arial" w:hAnsi="Arial" w:cs="Arial"/>
          <w:sz w:val="22"/>
          <w:szCs w:val="22"/>
        </w:rPr>
        <w:t xml:space="preserve">‘Con Mora. Contab.’, </w:t>
      </w:r>
      <w:r w:rsidRPr="00147515">
        <w:rPr>
          <w:rFonts w:ascii="Arial" w:hAnsi="Arial" w:cs="Arial"/>
          <w:sz w:val="22"/>
          <w:szCs w:val="22"/>
        </w:rPr>
        <w:t>si viene prendida, se tomarán todos los movimientos de VDBEPI, en caso en que venga apagada, sólo se tomarán los movimientos de la fecha de cálculo hacia atrás.</w:t>
      </w:r>
    </w:p>
    <w:p w14:paraId="7E3617B2" w14:textId="1E5CAAF1" w:rsidR="00147515" w:rsidRPr="00147515" w:rsidRDefault="00147515" w:rsidP="00147515">
      <w:pPr>
        <w:numPr>
          <w:ilvl w:val="3"/>
          <w:numId w:val="25"/>
        </w:numPr>
        <w:contextualSpacing/>
        <w:rPr>
          <w:rFonts w:ascii="Arial" w:hAnsi="Arial" w:cs="Arial"/>
          <w:sz w:val="22"/>
          <w:szCs w:val="22"/>
        </w:rPr>
      </w:pPr>
      <w:r w:rsidRPr="00147515">
        <w:rPr>
          <w:rFonts w:ascii="Arial" w:hAnsi="Arial" w:cs="Arial"/>
          <w:sz w:val="22"/>
          <w:szCs w:val="22"/>
        </w:rPr>
        <w:t xml:space="preserve">Si encontramos un registro, se obtendrá la diferencia del monto total de Moratorios e IVA Moratorios en </w:t>
      </w:r>
      <w:r w:rsidR="00DB475C">
        <w:rPr>
          <w:rFonts w:ascii="Arial" w:hAnsi="Arial" w:cs="Arial"/>
          <w:sz w:val="22"/>
          <w:szCs w:val="22"/>
        </w:rPr>
        <w:t>ZMORATORIOS</w:t>
      </w:r>
      <w:r w:rsidRPr="00147515">
        <w:rPr>
          <w:rFonts w:ascii="Arial" w:hAnsi="Arial" w:cs="Arial"/>
          <w:sz w:val="22"/>
          <w:szCs w:val="22"/>
        </w:rPr>
        <w:t xml:space="preserve"> y el total obtenido en VDBEPI, para determinar el total de moratorios del crédito (Campos Total Moratorios y Total IVA Moratorios).</w:t>
      </w:r>
    </w:p>
    <w:p w14:paraId="7C380384" w14:textId="77777777" w:rsidR="00147515" w:rsidRPr="00147515" w:rsidRDefault="00147515" w:rsidP="00147515">
      <w:pPr>
        <w:numPr>
          <w:ilvl w:val="3"/>
          <w:numId w:val="25"/>
        </w:numPr>
        <w:contextualSpacing/>
        <w:rPr>
          <w:rFonts w:ascii="Arial" w:hAnsi="Arial" w:cs="Arial"/>
          <w:sz w:val="22"/>
          <w:szCs w:val="22"/>
        </w:rPr>
      </w:pPr>
      <w:r w:rsidRPr="00147515">
        <w:rPr>
          <w:rFonts w:ascii="Arial" w:hAnsi="Arial" w:cs="Arial"/>
          <w:sz w:val="22"/>
          <w:szCs w:val="22"/>
        </w:rPr>
        <w:t>Si el monto Total de Moratorios es negativo, se reportará 0.00 en el monto de moratorios para la tabla de salida de la función. En caso de que sea positivo, se reportará el monto total en la tabla de salida.</w:t>
      </w:r>
    </w:p>
    <w:p w14:paraId="4F54CEE0" w14:textId="37B23D33" w:rsidR="00147515" w:rsidRPr="006147EE" w:rsidRDefault="00147515" w:rsidP="006147EE">
      <w:pPr>
        <w:numPr>
          <w:ilvl w:val="3"/>
          <w:numId w:val="25"/>
        </w:numPr>
        <w:contextualSpacing/>
        <w:rPr>
          <w:rFonts w:ascii="Arial" w:hAnsi="Arial" w:cs="Arial"/>
          <w:sz w:val="22"/>
          <w:szCs w:val="22"/>
        </w:rPr>
      </w:pPr>
      <w:r w:rsidRPr="00147515">
        <w:rPr>
          <w:rFonts w:ascii="Arial" w:hAnsi="Arial" w:cs="Arial"/>
          <w:sz w:val="22"/>
          <w:szCs w:val="22"/>
        </w:rPr>
        <w:t xml:space="preserve">El campo Total Moratorios + IVA Moratorios será la suma del Total Moratorios más Total IVA Moratorios.  </w:t>
      </w:r>
    </w:p>
    <w:p w14:paraId="70FFC2D4" w14:textId="77777777" w:rsidR="00590DB1" w:rsidRPr="00147515" w:rsidRDefault="00590DB1" w:rsidP="00590DB1">
      <w:pPr>
        <w:pStyle w:val="03Text"/>
        <w:ind w:left="1440"/>
        <w:jc w:val="left"/>
        <w:rPr>
          <w:lang w:val="es-MX"/>
        </w:rPr>
      </w:pPr>
    </w:p>
    <w:p w14:paraId="1EE22EE3" w14:textId="1AC08D46" w:rsidR="00590DB1" w:rsidRDefault="00590DB1" w:rsidP="00590DB1">
      <w:pPr>
        <w:pStyle w:val="03Text"/>
        <w:numPr>
          <w:ilvl w:val="0"/>
          <w:numId w:val="25"/>
        </w:numPr>
        <w:jc w:val="left"/>
        <w:rPr>
          <w:b/>
        </w:rPr>
      </w:pPr>
      <w:r w:rsidRPr="0065166E">
        <w:rPr>
          <w:b/>
        </w:rPr>
        <w:t>ioa_</w:t>
      </w:r>
      <w:r>
        <w:rPr>
          <w:b/>
        </w:rPr>
        <w:t>charge_post. Instance Method. Contabilización de cargos moratorios.</w:t>
      </w:r>
    </w:p>
    <w:p w14:paraId="4268D4FC" w14:textId="2C86450C" w:rsidR="00590DB1" w:rsidRDefault="00590DB1" w:rsidP="00590DB1">
      <w:pPr>
        <w:pStyle w:val="03Text"/>
        <w:numPr>
          <w:ilvl w:val="1"/>
          <w:numId w:val="25"/>
        </w:numPr>
        <w:jc w:val="left"/>
      </w:pPr>
      <w:r w:rsidRPr="00590DB1">
        <w:t>Detalle técnico:</w:t>
      </w:r>
    </w:p>
    <w:p w14:paraId="2BA7A8C0" w14:textId="6B91A849" w:rsidR="0021442F" w:rsidRPr="0021442F" w:rsidRDefault="0021442F" w:rsidP="0021442F">
      <w:pPr>
        <w:numPr>
          <w:ilvl w:val="2"/>
          <w:numId w:val="25"/>
        </w:numPr>
        <w:contextualSpacing/>
        <w:rPr>
          <w:rFonts w:ascii="Arial" w:hAnsi="Arial" w:cs="Arial"/>
          <w:sz w:val="22"/>
          <w:szCs w:val="22"/>
        </w:rPr>
      </w:pPr>
      <w:r>
        <w:rPr>
          <w:rFonts w:ascii="Arial" w:hAnsi="Arial" w:cs="Arial"/>
          <w:sz w:val="22"/>
          <w:szCs w:val="22"/>
        </w:rPr>
        <w:t>Se procesará la tabla de entrada con los montos de moratorios e IVA Moratorios a contabilizar.</w:t>
      </w:r>
      <w:r w:rsidRPr="0021442F">
        <w:rPr>
          <w:rFonts w:ascii="Arial" w:hAnsi="Arial" w:cs="Arial"/>
          <w:sz w:val="22"/>
          <w:szCs w:val="22"/>
        </w:rPr>
        <w:t xml:space="preserve"> Si el monto resulta en cero, se enviará un mensaje de alerta indicando que el total de moratorios fue de 0.00 y que no se realizó la contabilización.</w:t>
      </w:r>
    </w:p>
    <w:p w14:paraId="0C701E91" w14:textId="03CB5101" w:rsidR="0021442F" w:rsidRPr="0021442F" w:rsidRDefault="0021442F" w:rsidP="0021442F">
      <w:pPr>
        <w:numPr>
          <w:ilvl w:val="2"/>
          <w:numId w:val="25"/>
        </w:numPr>
        <w:contextualSpacing/>
        <w:rPr>
          <w:rFonts w:ascii="Arial" w:hAnsi="Arial" w:cs="Arial"/>
          <w:sz w:val="22"/>
          <w:szCs w:val="22"/>
        </w:rPr>
      </w:pPr>
      <w:r w:rsidRPr="0021442F">
        <w:rPr>
          <w:rFonts w:ascii="Arial" w:hAnsi="Arial" w:cs="Arial"/>
          <w:sz w:val="22"/>
          <w:szCs w:val="22"/>
        </w:rPr>
        <w:t xml:space="preserve">Se ejecutará la BAPI FVD_CHARGE_API_CREATE_AND_POST para contabilización de moratorios en CML utilizando el monto calculado previamente. Se regresarán todos los mensajes de salida </w:t>
      </w:r>
      <w:r w:rsidR="005C39BA" w:rsidRPr="0021442F">
        <w:rPr>
          <w:rFonts w:ascii="Arial" w:hAnsi="Arial" w:cs="Arial"/>
          <w:sz w:val="22"/>
          <w:szCs w:val="22"/>
        </w:rPr>
        <w:t>de esta</w:t>
      </w:r>
      <w:r w:rsidRPr="0021442F">
        <w:rPr>
          <w:rFonts w:ascii="Arial" w:hAnsi="Arial" w:cs="Arial"/>
          <w:sz w:val="22"/>
          <w:szCs w:val="22"/>
        </w:rPr>
        <w:t xml:space="preserve"> BAPI en la tabla de salida de la función. Esto se incluirá dentro de una rutina para ejecutarla con el movimiento 3180 Moratorios y el 9145 IVA Moratorios.</w:t>
      </w:r>
    </w:p>
    <w:p w14:paraId="44514E4F" w14:textId="6D8ED3C9" w:rsidR="0021442F" w:rsidRPr="0021442F" w:rsidRDefault="0021442F" w:rsidP="0021442F">
      <w:pPr>
        <w:numPr>
          <w:ilvl w:val="2"/>
          <w:numId w:val="25"/>
        </w:numPr>
        <w:contextualSpacing/>
        <w:rPr>
          <w:rFonts w:ascii="Arial" w:hAnsi="Arial" w:cs="Arial"/>
          <w:sz w:val="22"/>
          <w:szCs w:val="22"/>
        </w:rPr>
      </w:pPr>
      <w:r w:rsidRPr="0021442F">
        <w:rPr>
          <w:rFonts w:ascii="Arial" w:hAnsi="Arial" w:cs="Arial"/>
          <w:sz w:val="22"/>
          <w:szCs w:val="22"/>
        </w:rPr>
        <w:t xml:space="preserve">Las claves de Moratorios e IVA de Moratorios serán configurables en la </w:t>
      </w:r>
      <w:r>
        <w:rPr>
          <w:rFonts w:ascii="Arial" w:hAnsi="Arial" w:cs="Arial"/>
          <w:sz w:val="22"/>
          <w:szCs w:val="22"/>
        </w:rPr>
        <w:t>transacción ZLM_CONFIG_MORA</w:t>
      </w:r>
      <w:r w:rsidRPr="0021442F">
        <w:rPr>
          <w:rFonts w:ascii="Arial" w:hAnsi="Arial" w:cs="Arial"/>
          <w:sz w:val="22"/>
          <w:szCs w:val="22"/>
        </w:rPr>
        <w:t>.</w:t>
      </w:r>
    </w:p>
    <w:p w14:paraId="1CBE4BB2" w14:textId="744AD0C0" w:rsidR="00EF57C0" w:rsidRDefault="00EF57C0">
      <w:pPr>
        <w:rPr>
          <w:rFonts w:ascii="Arial" w:eastAsia="Times New Roman" w:hAnsi="Arial" w:cs="Times New Roman"/>
          <w:color w:val="auto"/>
          <w:sz w:val="22"/>
          <w:szCs w:val="20"/>
          <w:lang w:val="de-DE" w:eastAsia="en-US"/>
        </w:rPr>
      </w:pPr>
      <w:r>
        <w:br w:type="page"/>
      </w:r>
    </w:p>
    <w:p w14:paraId="4B6AB911" w14:textId="77777777" w:rsidR="005413E4" w:rsidRPr="0065166E" w:rsidRDefault="005413E4" w:rsidP="005413E4">
      <w:pPr>
        <w:pStyle w:val="03Text"/>
        <w:rPr>
          <w:b/>
        </w:rPr>
      </w:pPr>
      <w:r w:rsidRPr="0065166E">
        <w:rPr>
          <w:b/>
        </w:rPr>
        <w:lastRenderedPageBreak/>
        <w:t xml:space="preserve">Eventos: </w:t>
      </w:r>
    </w:p>
    <w:p w14:paraId="584A8D01" w14:textId="77777777" w:rsidR="005413E4" w:rsidRPr="0065166E" w:rsidRDefault="005413E4" w:rsidP="005413E4">
      <w:pPr>
        <w:pStyle w:val="03Text"/>
        <w:numPr>
          <w:ilvl w:val="0"/>
          <w:numId w:val="21"/>
        </w:numPr>
        <w:jc w:val="left"/>
        <w:rPr>
          <w:b/>
        </w:rPr>
      </w:pPr>
      <w:r w:rsidRPr="0065166E">
        <w:rPr>
          <w:b/>
        </w:rPr>
        <w:t>Ioa_data_extracted</w:t>
      </w:r>
    </w:p>
    <w:p w14:paraId="3F10324F" w14:textId="77777777" w:rsidR="005413E4" w:rsidRDefault="005413E4" w:rsidP="005413E4">
      <w:pPr>
        <w:pStyle w:val="03Text"/>
        <w:ind w:left="720"/>
      </w:pPr>
      <w:r>
        <w:t xml:space="preserve">Despues de generar la consulta de información con el método </w:t>
      </w:r>
      <w:r w:rsidRPr="00362804">
        <w:rPr>
          <w:i/>
        </w:rPr>
        <w:t>query_ioa_data</w:t>
      </w:r>
      <w:r>
        <w:t>, este evento permitirá invocar lógica específica para el cliente.</w:t>
      </w:r>
    </w:p>
    <w:p w14:paraId="6B66DD75" w14:textId="77777777" w:rsidR="005413E4" w:rsidRPr="0065166E" w:rsidRDefault="005413E4" w:rsidP="005413E4">
      <w:pPr>
        <w:pStyle w:val="03Text"/>
        <w:numPr>
          <w:ilvl w:val="0"/>
          <w:numId w:val="21"/>
        </w:numPr>
        <w:jc w:val="left"/>
        <w:rPr>
          <w:b/>
        </w:rPr>
      </w:pPr>
      <w:r w:rsidRPr="0065166E">
        <w:rPr>
          <w:b/>
        </w:rPr>
        <w:t>Ioa_calculated</w:t>
      </w:r>
    </w:p>
    <w:p w14:paraId="644ACCC2" w14:textId="77777777" w:rsidR="005413E4" w:rsidRDefault="005413E4" w:rsidP="005413E4">
      <w:pPr>
        <w:pStyle w:val="03Text"/>
        <w:ind w:left="720"/>
      </w:pPr>
      <w:r>
        <w:t>Después de calcular el monto moratorio con la fórmula estandarizada, este evento permitirá invocar lógica específica para el cliente en caso de que utilice una fórmula diferente.</w:t>
      </w:r>
    </w:p>
    <w:p w14:paraId="249E270A" w14:textId="77777777" w:rsidR="005413E4" w:rsidRPr="0065166E" w:rsidRDefault="005413E4" w:rsidP="005413E4">
      <w:pPr>
        <w:pStyle w:val="03Text"/>
        <w:numPr>
          <w:ilvl w:val="0"/>
          <w:numId w:val="21"/>
        </w:numPr>
        <w:jc w:val="left"/>
        <w:rPr>
          <w:b/>
        </w:rPr>
      </w:pPr>
      <w:r w:rsidRPr="0065166E">
        <w:rPr>
          <w:b/>
        </w:rPr>
        <w:t>Ioa_calculation_finished</w:t>
      </w:r>
    </w:p>
    <w:p w14:paraId="624C6812" w14:textId="77777777" w:rsidR="005413E4" w:rsidRDefault="005413E4" w:rsidP="005413E4">
      <w:pPr>
        <w:pStyle w:val="03Text"/>
        <w:ind w:left="720"/>
      </w:pPr>
      <w:r>
        <w:t xml:space="preserve">Después de obtener los registros a almacenar en la tabla con el método </w:t>
      </w:r>
      <w:r w:rsidRPr="0065166E">
        <w:rPr>
          <w:i/>
        </w:rPr>
        <w:t>ioa_calculation</w:t>
      </w:r>
      <w:r>
        <w:t>, este evento permitirá invocar lógica específica para el cliente.</w:t>
      </w:r>
    </w:p>
    <w:p w14:paraId="284178A5" w14:textId="77777777" w:rsidR="005413E4" w:rsidRPr="00847519" w:rsidRDefault="005413E4" w:rsidP="005413E4">
      <w:pPr>
        <w:pStyle w:val="03Text"/>
        <w:numPr>
          <w:ilvl w:val="0"/>
          <w:numId w:val="21"/>
        </w:numPr>
        <w:jc w:val="left"/>
        <w:rPr>
          <w:b/>
        </w:rPr>
      </w:pPr>
      <w:r>
        <w:rPr>
          <w:b/>
        </w:rPr>
        <w:t>Ioa_start_date</w:t>
      </w:r>
      <w:r w:rsidRPr="00847519">
        <w:rPr>
          <w:b/>
        </w:rPr>
        <w:t>_set</w:t>
      </w:r>
    </w:p>
    <w:p w14:paraId="72BE2050" w14:textId="77777777" w:rsidR="005413E4" w:rsidRDefault="005413E4" w:rsidP="005413E4">
      <w:pPr>
        <w:pStyle w:val="03Text"/>
        <w:ind w:left="720"/>
      </w:pPr>
      <w:r>
        <w:t>Después de fijar la fecha de cálculo inicio de moratorios para la partida que se está procesando, este evento permitirá ajustar fechas personalizadas.</w:t>
      </w:r>
    </w:p>
    <w:p w14:paraId="02EA9D1E" w14:textId="77777777" w:rsidR="005413E4" w:rsidRDefault="005413E4" w:rsidP="005413E4">
      <w:pPr>
        <w:pStyle w:val="03Text"/>
        <w:rPr>
          <w:b/>
        </w:rPr>
      </w:pPr>
    </w:p>
    <w:p w14:paraId="7D9A4BB5" w14:textId="77777777" w:rsidR="005413E4" w:rsidRDefault="005413E4" w:rsidP="005413E4">
      <w:pPr>
        <w:pStyle w:val="03Text"/>
      </w:pPr>
      <w:r w:rsidRPr="0065166E">
        <w:rPr>
          <w:b/>
        </w:rPr>
        <w:t>Atributos</w:t>
      </w:r>
      <w:r>
        <w:t>:</w:t>
      </w:r>
    </w:p>
    <w:p w14:paraId="2357475C" w14:textId="77777777" w:rsidR="005413E4" w:rsidRDefault="005413E4" w:rsidP="005413E4">
      <w:pPr>
        <w:pStyle w:val="03Text"/>
        <w:numPr>
          <w:ilvl w:val="0"/>
          <w:numId w:val="19"/>
        </w:numPr>
        <w:jc w:val="left"/>
        <w:rPr>
          <w:b/>
        </w:rPr>
      </w:pPr>
      <w:r>
        <w:rPr>
          <w:b/>
        </w:rPr>
        <w:t>fechaInicio</w:t>
      </w:r>
    </w:p>
    <w:p w14:paraId="66594E7D" w14:textId="77777777" w:rsidR="005413E4" w:rsidRPr="00DE24EC" w:rsidRDefault="005413E4" w:rsidP="005413E4">
      <w:pPr>
        <w:pStyle w:val="03Text"/>
        <w:ind w:left="720"/>
      </w:pPr>
      <w:r>
        <w:t>Fecha desde que inician a calcularse los moratorios.</w:t>
      </w:r>
    </w:p>
    <w:p w14:paraId="0B2508D9" w14:textId="77777777" w:rsidR="005413E4" w:rsidRDefault="005413E4" w:rsidP="005413E4">
      <w:pPr>
        <w:pStyle w:val="03Text"/>
        <w:numPr>
          <w:ilvl w:val="0"/>
          <w:numId w:val="19"/>
        </w:numPr>
        <w:jc w:val="left"/>
        <w:rPr>
          <w:b/>
        </w:rPr>
      </w:pPr>
      <w:r>
        <w:rPr>
          <w:b/>
        </w:rPr>
        <w:t>fechaFin</w:t>
      </w:r>
    </w:p>
    <w:p w14:paraId="26D134D7" w14:textId="77777777" w:rsidR="005413E4" w:rsidRPr="00DE24EC" w:rsidRDefault="005413E4" w:rsidP="005413E4">
      <w:pPr>
        <w:pStyle w:val="03Text"/>
        <w:ind w:left="720"/>
      </w:pPr>
      <w:r>
        <w:t>Fecha hasta que se calculan los moratorios.</w:t>
      </w:r>
    </w:p>
    <w:p w14:paraId="42E4E4F0" w14:textId="77777777" w:rsidR="005413E4" w:rsidRPr="0065166E" w:rsidRDefault="005413E4" w:rsidP="005413E4">
      <w:pPr>
        <w:pStyle w:val="03Text"/>
        <w:numPr>
          <w:ilvl w:val="0"/>
          <w:numId w:val="19"/>
        </w:numPr>
        <w:jc w:val="left"/>
        <w:rPr>
          <w:b/>
        </w:rPr>
      </w:pPr>
      <w:r w:rsidRPr="0065166E">
        <w:rPr>
          <w:b/>
        </w:rPr>
        <w:t>I_partidas_abiertas</w:t>
      </w:r>
    </w:p>
    <w:p w14:paraId="622F93F1" w14:textId="77777777" w:rsidR="005413E4" w:rsidRDefault="005413E4" w:rsidP="005413E4">
      <w:pPr>
        <w:pStyle w:val="03Text"/>
        <w:ind w:left="720"/>
      </w:pPr>
      <w:r>
        <w:t>Tabla interna de partidas obtenidas en la extracción de datos.</w:t>
      </w:r>
    </w:p>
    <w:p w14:paraId="564B6CB3" w14:textId="77777777" w:rsidR="005413E4" w:rsidRDefault="005413E4" w:rsidP="005413E4">
      <w:pPr>
        <w:pStyle w:val="03Text"/>
        <w:numPr>
          <w:ilvl w:val="0"/>
          <w:numId w:val="19"/>
        </w:numPr>
        <w:jc w:val="left"/>
        <w:rPr>
          <w:b/>
        </w:rPr>
      </w:pPr>
      <w:r>
        <w:rPr>
          <w:b/>
        </w:rPr>
        <w:t>I_moratorios_contabilizados</w:t>
      </w:r>
    </w:p>
    <w:p w14:paraId="2695FB4D" w14:textId="77777777" w:rsidR="005413E4" w:rsidRDefault="005413E4" w:rsidP="005413E4">
      <w:pPr>
        <w:pStyle w:val="03Text"/>
        <w:ind w:left="720"/>
      </w:pPr>
      <w:r>
        <w:t>Tabla interna de moratorios contabilizados.</w:t>
      </w:r>
    </w:p>
    <w:p w14:paraId="62D67E81" w14:textId="77777777" w:rsidR="005413E4" w:rsidRDefault="005413E4" w:rsidP="005413E4">
      <w:pPr>
        <w:pStyle w:val="03Text"/>
        <w:numPr>
          <w:ilvl w:val="0"/>
          <w:numId w:val="19"/>
        </w:numPr>
        <w:jc w:val="left"/>
        <w:rPr>
          <w:b/>
        </w:rPr>
      </w:pPr>
      <w:r>
        <w:rPr>
          <w:b/>
        </w:rPr>
        <w:t>I_t056p</w:t>
      </w:r>
    </w:p>
    <w:p w14:paraId="59C00A48" w14:textId="77777777" w:rsidR="005413E4" w:rsidRPr="009012AE" w:rsidRDefault="005413E4" w:rsidP="005413E4">
      <w:pPr>
        <w:pStyle w:val="03Text"/>
        <w:ind w:left="720"/>
      </w:pPr>
      <w:r>
        <w:t>Tabla interna de registros de tasas obtenidos de la tabla T056P.</w:t>
      </w:r>
    </w:p>
    <w:p w14:paraId="375749D1" w14:textId="77777777" w:rsidR="005413E4" w:rsidRDefault="005413E4" w:rsidP="005413E4">
      <w:pPr>
        <w:pStyle w:val="03Text"/>
        <w:numPr>
          <w:ilvl w:val="0"/>
          <w:numId w:val="19"/>
        </w:numPr>
        <w:jc w:val="left"/>
        <w:rPr>
          <w:b/>
        </w:rPr>
      </w:pPr>
      <w:r>
        <w:rPr>
          <w:b/>
        </w:rPr>
        <w:t>I_info_bp</w:t>
      </w:r>
    </w:p>
    <w:p w14:paraId="2AB7B2B7" w14:textId="77777777" w:rsidR="005413E4" w:rsidRPr="003E4C45" w:rsidRDefault="005413E4" w:rsidP="005413E4">
      <w:pPr>
        <w:pStyle w:val="03Text"/>
        <w:ind w:left="720"/>
      </w:pPr>
      <w:r>
        <w:t>Tabla interna de datos del BP.</w:t>
      </w:r>
    </w:p>
    <w:p w14:paraId="644FDD83" w14:textId="77777777" w:rsidR="005413E4" w:rsidRPr="0065166E" w:rsidRDefault="005413E4" w:rsidP="005413E4">
      <w:pPr>
        <w:pStyle w:val="03Text"/>
        <w:numPr>
          <w:ilvl w:val="0"/>
          <w:numId w:val="19"/>
        </w:numPr>
        <w:jc w:val="left"/>
        <w:rPr>
          <w:b/>
        </w:rPr>
      </w:pPr>
      <w:r w:rsidRPr="0065166E">
        <w:rPr>
          <w:b/>
        </w:rPr>
        <w:t>I_registros_moratorios</w:t>
      </w:r>
    </w:p>
    <w:p w14:paraId="66F1CBEB" w14:textId="77777777" w:rsidR="005413E4" w:rsidRDefault="005413E4" w:rsidP="005413E4">
      <w:pPr>
        <w:pStyle w:val="03Text"/>
        <w:ind w:left="720"/>
      </w:pPr>
      <w:r>
        <w:t>Tabla interna de registros moratorios a almacenar en la tabla moratorios.</w:t>
      </w:r>
    </w:p>
    <w:p w14:paraId="6528F4B3" w14:textId="77777777" w:rsidR="005413E4" w:rsidRPr="00EB3DEE" w:rsidRDefault="005413E4" w:rsidP="005413E4">
      <w:pPr>
        <w:pStyle w:val="03Text"/>
        <w:numPr>
          <w:ilvl w:val="0"/>
          <w:numId w:val="19"/>
        </w:numPr>
        <w:jc w:val="left"/>
        <w:rPr>
          <w:b/>
        </w:rPr>
      </w:pPr>
      <w:r w:rsidRPr="00EB3DEE">
        <w:rPr>
          <w:b/>
        </w:rPr>
        <w:t>V_fecha_ini_mora</w:t>
      </w:r>
    </w:p>
    <w:p w14:paraId="6F405A4E" w14:textId="7EADB180" w:rsidR="005413E4" w:rsidRDefault="005413E4" w:rsidP="005413E4">
      <w:pPr>
        <w:pStyle w:val="03Text"/>
        <w:ind w:left="720"/>
      </w:pPr>
      <w:r>
        <w:t>Fecha de inicio de moratorios.</w:t>
      </w:r>
    </w:p>
    <w:p w14:paraId="605311EA" w14:textId="39F2D863" w:rsidR="00590DB1" w:rsidRDefault="00590DB1" w:rsidP="00590DB1">
      <w:pPr>
        <w:pStyle w:val="03Text"/>
        <w:numPr>
          <w:ilvl w:val="0"/>
          <w:numId w:val="19"/>
        </w:numPr>
        <w:jc w:val="left"/>
        <w:rPr>
          <w:b/>
        </w:rPr>
      </w:pPr>
      <w:r>
        <w:rPr>
          <w:b/>
        </w:rPr>
        <w:t>i</w:t>
      </w:r>
      <w:r w:rsidRPr="00EB3DEE">
        <w:rPr>
          <w:b/>
        </w:rPr>
        <w:t>_</w:t>
      </w:r>
      <w:r>
        <w:rPr>
          <w:b/>
        </w:rPr>
        <w:t>cargos_mora_contab.</w:t>
      </w:r>
    </w:p>
    <w:p w14:paraId="3464184B" w14:textId="2F589FAB" w:rsidR="00590DB1" w:rsidRDefault="00590DB1" w:rsidP="00590DB1">
      <w:pPr>
        <w:pStyle w:val="03Text"/>
        <w:ind w:left="720"/>
        <w:jc w:val="left"/>
      </w:pPr>
      <w:r>
        <w:t>Tabla interna de cargos moratorios a contabilizar.</w:t>
      </w:r>
    </w:p>
    <w:p w14:paraId="4A47474A" w14:textId="77777777" w:rsidR="005413E4" w:rsidRPr="001E162A" w:rsidRDefault="005413E4" w:rsidP="005413E4">
      <w:pPr>
        <w:pStyle w:val="03Text"/>
        <w:rPr>
          <w:sz w:val="24"/>
          <w:szCs w:val="24"/>
        </w:rPr>
      </w:pPr>
    </w:p>
    <w:p w14:paraId="2B86D0A1" w14:textId="188351E4" w:rsidR="005413E4" w:rsidRPr="001E162A" w:rsidRDefault="005413E4" w:rsidP="005413E4">
      <w:pPr>
        <w:pStyle w:val="03Text"/>
        <w:rPr>
          <w:b/>
          <w:sz w:val="24"/>
          <w:szCs w:val="24"/>
        </w:rPr>
      </w:pPr>
      <w:r w:rsidRPr="001E162A">
        <w:rPr>
          <w:b/>
          <w:sz w:val="24"/>
          <w:szCs w:val="24"/>
        </w:rPr>
        <w:t>Report Z</w:t>
      </w:r>
      <w:r w:rsidR="006C6769">
        <w:rPr>
          <w:b/>
          <w:sz w:val="24"/>
          <w:szCs w:val="24"/>
        </w:rPr>
        <w:t>LM</w:t>
      </w:r>
      <w:r w:rsidRPr="001E162A">
        <w:rPr>
          <w:b/>
          <w:sz w:val="24"/>
          <w:szCs w:val="24"/>
        </w:rPr>
        <w:t>_CARGOS_MORATORIOS</w:t>
      </w:r>
    </w:p>
    <w:p w14:paraId="6DFE75CB" w14:textId="77777777" w:rsidR="005413E4" w:rsidRDefault="005413E4" w:rsidP="005413E4">
      <w:pPr>
        <w:pStyle w:val="03Text"/>
        <w:rPr>
          <w:b/>
        </w:rPr>
      </w:pPr>
      <w:r>
        <w:rPr>
          <w:b/>
        </w:rPr>
        <w:t>Filtros de selección:</w:t>
      </w:r>
    </w:p>
    <w:p w14:paraId="55F9ED9F" w14:textId="77777777" w:rsidR="005413E4" w:rsidRPr="00FB2A4D" w:rsidRDefault="005413E4" w:rsidP="005413E4">
      <w:pPr>
        <w:pStyle w:val="03Text"/>
        <w:numPr>
          <w:ilvl w:val="0"/>
          <w:numId w:val="22"/>
        </w:numPr>
      </w:pPr>
      <w:r w:rsidRPr="00FB2A4D">
        <w:t>Sociedad (Parámetro p_bukrs)</w:t>
      </w:r>
    </w:p>
    <w:p w14:paraId="701DD6C8" w14:textId="77777777" w:rsidR="005413E4" w:rsidRPr="00FB2A4D" w:rsidRDefault="005413E4" w:rsidP="005413E4">
      <w:pPr>
        <w:pStyle w:val="03Text"/>
        <w:numPr>
          <w:ilvl w:val="0"/>
          <w:numId w:val="22"/>
        </w:numPr>
      </w:pPr>
      <w:r w:rsidRPr="00FB2A4D">
        <w:t>Contrato (Selection s_ranl)</w:t>
      </w:r>
    </w:p>
    <w:p w14:paraId="43C5B7AF" w14:textId="77777777" w:rsidR="005413E4" w:rsidRPr="00FB2A4D" w:rsidRDefault="005413E4" w:rsidP="005413E4">
      <w:pPr>
        <w:pStyle w:val="03Text"/>
        <w:numPr>
          <w:ilvl w:val="0"/>
          <w:numId w:val="22"/>
        </w:numPr>
      </w:pPr>
      <w:r w:rsidRPr="00FB2A4D">
        <w:t>Fecha Desde (Parámetro p_fdesde)</w:t>
      </w:r>
    </w:p>
    <w:p w14:paraId="13248653" w14:textId="77777777" w:rsidR="005413E4" w:rsidRDefault="005413E4" w:rsidP="005413E4">
      <w:pPr>
        <w:pStyle w:val="03Text"/>
        <w:numPr>
          <w:ilvl w:val="0"/>
          <w:numId w:val="22"/>
        </w:numPr>
      </w:pPr>
      <w:r w:rsidRPr="00FB2A4D">
        <w:t>Fecha Ejecución (Parámetro p_fejec)</w:t>
      </w:r>
    </w:p>
    <w:p w14:paraId="7B41D825" w14:textId="77777777" w:rsidR="005413E4" w:rsidRDefault="005413E4" w:rsidP="005413E4">
      <w:pPr>
        <w:pStyle w:val="03Text"/>
        <w:rPr>
          <w:b/>
        </w:rPr>
      </w:pPr>
      <w:r>
        <w:rPr>
          <w:b/>
        </w:rPr>
        <w:lastRenderedPageBreak/>
        <w:t>Detalle Técnico:</w:t>
      </w:r>
    </w:p>
    <w:p w14:paraId="280DF3E9" w14:textId="749C4D11" w:rsidR="005413E4" w:rsidRPr="006C0F34" w:rsidRDefault="005413E4" w:rsidP="005413E4">
      <w:pPr>
        <w:pStyle w:val="03Text"/>
        <w:numPr>
          <w:ilvl w:val="0"/>
          <w:numId w:val="23"/>
        </w:numPr>
      </w:pPr>
      <w:r w:rsidRPr="0046336E">
        <w:t xml:space="preserve">Se </w:t>
      </w:r>
      <w:r>
        <w:t xml:space="preserve">creará una Vista Clúster para configurar para configurar el número de días de gracia, para </w:t>
      </w:r>
      <w:r w:rsidR="006C6769">
        <w:t>Agrofirme</w:t>
      </w:r>
      <w:r>
        <w:t xml:space="preserve">, será de </w:t>
      </w:r>
      <w:r w:rsidR="006C6769">
        <w:rPr>
          <w:b/>
        </w:rPr>
        <w:t>0</w:t>
      </w:r>
      <w:r w:rsidRPr="00C7514E">
        <w:rPr>
          <w:b/>
        </w:rPr>
        <w:t xml:space="preserve"> </w:t>
      </w:r>
      <w:r>
        <w:t xml:space="preserve">días para todos los créditos, (ZLM_CONF_DIAS_GRACIA) en primer nivel y los productos que generan moratorios (ZLM_CONF_PROD_MORA) en segundo nivel. </w:t>
      </w:r>
    </w:p>
    <w:p w14:paraId="3A52FDD9" w14:textId="77777777" w:rsidR="005413E4" w:rsidRDefault="005413E4" w:rsidP="005413E4">
      <w:pPr>
        <w:pStyle w:val="03Text"/>
        <w:ind w:left="1080"/>
        <w:rPr>
          <w:rFonts w:cs="Arial"/>
          <w:szCs w:val="22"/>
        </w:rPr>
      </w:pPr>
      <w:r>
        <w:rPr>
          <w:rFonts w:cs="Arial"/>
          <w:szCs w:val="22"/>
        </w:rPr>
        <w:t xml:space="preserve">En el tercer nivel, se configuran </w:t>
      </w:r>
      <w:r w:rsidRPr="00C7514E">
        <w:rPr>
          <w:rFonts w:cs="Arial"/>
          <w:szCs w:val="22"/>
        </w:rPr>
        <w:t xml:space="preserve">las claves de movimiento de moratorios y las claves </w:t>
      </w:r>
      <w:r>
        <w:rPr>
          <w:rFonts w:cs="Arial"/>
          <w:szCs w:val="22"/>
        </w:rPr>
        <w:t>de movimiento de Amortizaciones (ZLM_CONF_CV_MORA).</w:t>
      </w:r>
    </w:p>
    <w:p w14:paraId="1CE13D42" w14:textId="77777777" w:rsidR="005413E4" w:rsidRPr="0046336E" w:rsidRDefault="005413E4" w:rsidP="005413E4">
      <w:pPr>
        <w:pStyle w:val="03Text"/>
        <w:numPr>
          <w:ilvl w:val="0"/>
          <w:numId w:val="23"/>
        </w:numPr>
        <w:rPr>
          <w:b/>
        </w:rPr>
      </w:pPr>
      <w:r>
        <w:t xml:space="preserve">Se instanciará un objeto de la clase </w:t>
      </w:r>
      <w:r w:rsidRPr="003E4C45">
        <w:rPr>
          <w:i/>
        </w:rPr>
        <w:t>ZCL_IOA</w:t>
      </w:r>
      <w:r>
        <w:t xml:space="preserve">. </w:t>
      </w:r>
    </w:p>
    <w:p w14:paraId="07F7D523" w14:textId="77777777" w:rsidR="005413E4" w:rsidRDefault="005413E4" w:rsidP="005413E4">
      <w:pPr>
        <w:pStyle w:val="03Text"/>
        <w:numPr>
          <w:ilvl w:val="0"/>
          <w:numId w:val="23"/>
        </w:numPr>
        <w:rPr>
          <w:b/>
        </w:rPr>
      </w:pPr>
      <w:r>
        <w:t xml:space="preserve">Se invocará al método </w:t>
      </w:r>
      <w:r w:rsidRPr="0046336E">
        <w:rPr>
          <w:i/>
        </w:rPr>
        <w:t>ZCL_IOA-&gt;query_ioa_data</w:t>
      </w:r>
      <w:r>
        <w:t xml:space="preserve"> y se le enviará la sociedad, el rango de créditos del filtro del reporte,  los productos obtenidos de la configuración y las fechas de ejecución.</w:t>
      </w:r>
      <w:r>
        <w:rPr>
          <w:b/>
        </w:rPr>
        <w:t xml:space="preserve"> </w:t>
      </w:r>
    </w:p>
    <w:p w14:paraId="3EE675C6" w14:textId="77777777" w:rsidR="005413E4" w:rsidRPr="00F119FC" w:rsidRDefault="005413E4" w:rsidP="005413E4">
      <w:pPr>
        <w:pStyle w:val="03Text"/>
        <w:numPr>
          <w:ilvl w:val="0"/>
          <w:numId w:val="23"/>
        </w:numPr>
        <w:rPr>
          <w:b/>
        </w:rPr>
      </w:pPr>
      <w:r>
        <w:t xml:space="preserve">Se invocará al método </w:t>
      </w:r>
      <w:r w:rsidRPr="0046336E">
        <w:rPr>
          <w:i/>
        </w:rPr>
        <w:t>ZCL_IOA-&gt;</w:t>
      </w:r>
      <w:r>
        <w:rPr>
          <w:i/>
        </w:rPr>
        <w:t xml:space="preserve">ioa_calculation, </w:t>
      </w:r>
      <w:r>
        <w:t>enviando los días de gracia obtenidos de la configuración.</w:t>
      </w:r>
    </w:p>
    <w:p w14:paraId="2A4115D5" w14:textId="5B80B742" w:rsidR="005413E4" w:rsidRPr="006C6769" w:rsidRDefault="005413E4" w:rsidP="005413E4">
      <w:pPr>
        <w:pStyle w:val="03Text"/>
        <w:numPr>
          <w:ilvl w:val="0"/>
          <w:numId w:val="23"/>
        </w:numPr>
        <w:rPr>
          <w:b/>
        </w:rPr>
      </w:pPr>
      <w:r>
        <w:t xml:space="preserve">Se invocará al método </w:t>
      </w:r>
      <w:r w:rsidRPr="0046336E">
        <w:rPr>
          <w:i/>
        </w:rPr>
        <w:t>ZCL_IOA-&gt;</w:t>
      </w:r>
      <w:r>
        <w:rPr>
          <w:i/>
        </w:rPr>
        <w:t xml:space="preserve">ioa_data_storage. </w:t>
      </w:r>
      <w:r>
        <w:t>Si no se producen errores, se producirá un mensaje de éxito indicando que los Cargos Moratorios fueron generados.</w:t>
      </w:r>
    </w:p>
    <w:p w14:paraId="74033750" w14:textId="0F35CA06" w:rsidR="006C6769" w:rsidRPr="00F912C9" w:rsidRDefault="006C6769" w:rsidP="005413E4">
      <w:pPr>
        <w:pStyle w:val="03Text"/>
        <w:numPr>
          <w:ilvl w:val="0"/>
          <w:numId w:val="23"/>
        </w:numPr>
        <w:rPr>
          <w:b/>
        </w:rPr>
      </w:pPr>
      <w:r>
        <w:t>Si el check de contabilización está activado, se invocará al método ZCL_IOA-&gt;calc_ioa_charges, enviando la fecha del reporte como fecha de cálculo. El rango de contrato y cliente se mandará</w:t>
      </w:r>
      <w:r w:rsidR="005C39BA">
        <w:t>n</w:t>
      </w:r>
      <w:r>
        <w:t xml:space="preserve"> vacíos. Luego se invocará el método ZCL_IOA-&gt;ioa_charge_post, la cual se le enviará la tabla de cargos moratorios a contabilizar obtenida del método anterior. </w:t>
      </w:r>
      <w:r>
        <w:tab/>
      </w:r>
    </w:p>
    <w:p w14:paraId="699A0E42" w14:textId="77777777" w:rsidR="008459B1" w:rsidRPr="005413E4" w:rsidRDefault="008459B1" w:rsidP="00C64311">
      <w:pPr>
        <w:pStyle w:val="90InstructionsText"/>
        <w:rPr>
          <w:rFonts w:asciiTheme="minorHAnsi" w:hAnsiTheme="minorHAnsi"/>
          <w:sz w:val="21"/>
          <w:szCs w:val="21"/>
          <w:lang w:val="de-DE"/>
        </w:rPr>
      </w:pPr>
    </w:p>
    <w:p w14:paraId="5621EA71" w14:textId="77777777" w:rsidR="002C441E" w:rsidRPr="00500068" w:rsidRDefault="002C441E" w:rsidP="002C441E">
      <w:pPr>
        <w:pStyle w:val="TableHeading1"/>
        <w:rPr>
          <w:lang w:val="es-MX"/>
        </w:rPr>
      </w:pPr>
      <w:r>
        <w:rPr>
          <w:lang w:val="es-MX"/>
        </w:rPr>
        <w:t>Análisis de integridad Referencial</w:t>
      </w:r>
    </w:p>
    <w:p w14:paraId="4679CDDA" w14:textId="18F43A5E" w:rsidR="001407EB" w:rsidRDefault="004346CD" w:rsidP="001407EB">
      <w:pPr>
        <w:pStyle w:val="03Text"/>
      </w:pPr>
      <w:r>
        <w:rPr>
          <w:noProof/>
          <w:lang w:val="es-MX" w:eastAsia="es-MX"/>
        </w:rPr>
        <w:pict w14:anchorId="44E0F05B">
          <v:shape id="_x0000_i1034" type="#_x0000_t75" style="width:468pt;height:220.75pt">
            <v:imagedata r:id="rId26" o:title="ER E11"/>
          </v:shape>
        </w:pict>
      </w:r>
    </w:p>
    <w:p w14:paraId="0AEA372D" w14:textId="55E18DDD" w:rsidR="002113D8" w:rsidRDefault="001407EB" w:rsidP="001407EB">
      <w:pPr>
        <w:pStyle w:val="03Text"/>
      </w:pPr>
      <w:r>
        <w:t xml:space="preserve">La tabla </w:t>
      </w:r>
      <w:r w:rsidR="00DB475C">
        <w:t>ZMORATORIOS</w:t>
      </w:r>
      <w:r>
        <w:t xml:space="preserve"> tendrá las siguientes llaves foráneas:</w:t>
      </w:r>
    </w:p>
    <w:p w14:paraId="6F32C784" w14:textId="3EC58745" w:rsidR="001407EB" w:rsidRDefault="001407EB" w:rsidP="001407EB">
      <w:pPr>
        <w:pStyle w:val="03Text"/>
        <w:numPr>
          <w:ilvl w:val="3"/>
          <w:numId w:val="25"/>
        </w:numPr>
        <w:ind w:left="993"/>
      </w:pPr>
      <w:r>
        <w:t>Campo CLIENTE: Llave foránea a BUT000.</w:t>
      </w:r>
    </w:p>
    <w:p w14:paraId="0270D9E7" w14:textId="29D3C927" w:rsidR="001407EB" w:rsidRDefault="001407EB" w:rsidP="001407EB">
      <w:pPr>
        <w:pStyle w:val="03Text"/>
        <w:numPr>
          <w:ilvl w:val="3"/>
          <w:numId w:val="25"/>
        </w:numPr>
        <w:ind w:left="993"/>
      </w:pPr>
      <w:r>
        <w:t>Campo CONTRATO: Llave foránea a VDARL.</w:t>
      </w:r>
    </w:p>
    <w:p w14:paraId="1A598F8E" w14:textId="3C571283" w:rsidR="001407EB" w:rsidRDefault="001407EB" w:rsidP="001407EB">
      <w:pPr>
        <w:pStyle w:val="03Text"/>
        <w:numPr>
          <w:ilvl w:val="3"/>
          <w:numId w:val="25"/>
        </w:numPr>
        <w:ind w:left="993"/>
      </w:pPr>
      <w:r>
        <w:t>Campo BUKRS: Llave foránea a T001.</w:t>
      </w:r>
    </w:p>
    <w:p w14:paraId="736DFA43" w14:textId="6F1A5781" w:rsidR="001407EB" w:rsidRDefault="001407EB" w:rsidP="001407EB">
      <w:pPr>
        <w:pStyle w:val="03Text"/>
        <w:numPr>
          <w:ilvl w:val="3"/>
          <w:numId w:val="25"/>
        </w:numPr>
        <w:ind w:left="993"/>
      </w:pPr>
      <w:r>
        <w:t>Campo MANDT: Llave foránea a T000.</w:t>
      </w:r>
    </w:p>
    <w:p w14:paraId="00FFCBE1" w14:textId="330A2577" w:rsidR="001407EB" w:rsidRDefault="001407EB" w:rsidP="001407EB">
      <w:pPr>
        <w:pStyle w:val="03Text"/>
        <w:rPr>
          <w:lang w:val="es-MX"/>
        </w:rPr>
      </w:pPr>
    </w:p>
    <w:p w14:paraId="274C204C" w14:textId="73D6A985" w:rsidR="004346CD" w:rsidRDefault="004346CD" w:rsidP="001407EB">
      <w:pPr>
        <w:pStyle w:val="03Text"/>
        <w:rPr>
          <w:lang w:val="es-MX"/>
        </w:rPr>
      </w:pPr>
      <w:r>
        <w:rPr>
          <w:lang w:val="es-MX"/>
        </w:rPr>
        <w:lastRenderedPageBreak/>
        <w:t xml:space="preserve">Para la inserción de datos a </w:t>
      </w:r>
      <w:r w:rsidR="00DB475C">
        <w:rPr>
          <w:lang w:val="es-MX"/>
        </w:rPr>
        <w:t>ZMORATORIOS</w:t>
      </w:r>
      <w:r w:rsidR="0061281C">
        <w:rPr>
          <w:lang w:val="es-MX"/>
        </w:rPr>
        <w:t>, es necesario que se cumplan las reglas de integridad de estas llaves foráneas.</w:t>
      </w:r>
    </w:p>
    <w:p w14:paraId="579CEDAE" w14:textId="5AF51284" w:rsidR="002C441E" w:rsidRPr="00975C27" w:rsidRDefault="0061281C" w:rsidP="0061281C">
      <w:pPr>
        <w:pStyle w:val="03Text"/>
        <w:rPr>
          <w:rFonts w:asciiTheme="minorHAnsi" w:hAnsiTheme="minorHAnsi"/>
          <w:sz w:val="21"/>
          <w:szCs w:val="21"/>
          <w:lang w:val="es-ES_tradnl"/>
        </w:rPr>
      </w:pPr>
      <w:r>
        <w:rPr>
          <w:lang w:val="es-MX"/>
        </w:rPr>
        <w:t xml:space="preserve">Para el borrado de registros de </w:t>
      </w:r>
      <w:r w:rsidR="00DB475C">
        <w:rPr>
          <w:lang w:val="es-MX"/>
        </w:rPr>
        <w:t>ZMORATORIOS</w:t>
      </w:r>
      <w:r>
        <w:rPr>
          <w:lang w:val="es-MX"/>
        </w:rPr>
        <w:t>, no se aplicará ninguna regla de integridad.</w:t>
      </w:r>
    </w:p>
    <w:p w14:paraId="3A571A35" w14:textId="77777777" w:rsidR="00C64311" w:rsidRPr="00500068" w:rsidRDefault="00C64311" w:rsidP="00C64311">
      <w:pPr>
        <w:pStyle w:val="TableHeading1"/>
        <w:rPr>
          <w:lang w:val="es-MX"/>
        </w:rPr>
      </w:pPr>
      <w:r>
        <w:rPr>
          <w:lang w:val="es-MX"/>
        </w:rPr>
        <w:t>Requerimientos y Consideraciones adicionales</w:t>
      </w:r>
    </w:p>
    <w:p w14:paraId="1301C8BD" w14:textId="1624EAF6" w:rsidR="001B45B2" w:rsidRDefault="001B45B2" w:rsidP="001B45B2">
      <w:pPr>
        <w:pStyle w:val="03Text"/>
        <w:rPr>
          <w:b/>
          <w:bCs/>
          <w:smallCaps/>
        </w:rPr>
      </w:pPr>
      <w:r w:rsidRPr="003D38BA">
        <w:t>El programa será ejecutado como un job diario para la actualización d</w:t>
      </w:r>
      <w:r>
        <w:t xml:space="preserve">e los moratorios en la tabla </w:t>
      </w:r>
      <w:r w:rsidR="00DB475C">
        <w:t>ZMORATORIOS</w:t>
      </w:r>
      <w:r w:rsidRPr="003D38BA">
        <w:t xml:space="preserve">. </w:t>
      </w:r>
    </w:p>
    <w:p w14:paraId="08502AAC" w14:textId="77777777" w:rsidR="007A77BC" w:rsidRPr="001B45B2" w:rsidRDefault="007A77BC" w:rsidP="007A77BC">
      <w:pPr>
        <w:rPr>
          <w:lang w:val="de-DE" w:eastAsia="de-DE"/>
        </w:rPr>
      </w:pPr>
    </w:p>
    <w:sectPr w:rsidR="007A77BC" w:rsidRPr="001B45B2"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Oziel Garza" w:date="2017-08-21T16:21:00Z" w:initials="OG">
    <w:p w14:paraId="13C826AF" w14:textId="77777777" w:rsidR="00EF57C0" w:rsidRDefault="00EF57C0">
      <w:pPr>
        <w:pStyle w:val="CommentText"/>
      </w:pPr>
      <w:r>
        <w:rPr>
          <w:rStyle w:val="CommentReference"/>
        </w:rPr>
        <w:annotationRef/>
      </w:r>
      <w:r>
        <w:t>Se hará un job nuevo,  o existe uno en el que nos podamos basar?</w:t>
      </w:r>
    </w:p>
  </w:comment>
  <w:comment w:id="2" w:author="Oziel Garza" w:date="2017-08-21T16:40:00Z" w:initials="OG">
    <w:p w14:paraId="0080D61A" w14:textId="77777777" w:rsidR="00EF57C0" w:rsidRDefault="00EF57C0">
      <w:pPr>
        <w:pStyle w:val="CommentText"/>
      </w:pPr>
      <w:r>
        <w:rPr>
          <w:rStyle w:val="CommentReference"/>
        </w:rPr>
        <w:annotationRef/>
      </w:r>
      <w:r>
        <w:t>Se agregará el check de contab. en el reporte.</w:t>
      </w:r>
    </w:p>
  </w:comment>
  <w:comment w:id="3" w:author="Oziel Garza" w:date="2017-08-21T16:20:00Z" w:initials="OG">
    <w:p w14:paraId="69A264B5" w14:textId="77777777" w:rsidR="00EF57C0" w:rsidRDefault="00EF57C0">
      <w:pPr>
        <w:pStyle w:val="CommentText"/>
      </w:pPr>
      <w:r>
        <w:rPr>
          <w:rStyle w:val="CommentReference"/>
        </w:rPr>
        <w:annotationRef/>
      </w:r>
      <w:r>
        <w:t>Duda</w:t>
      </w:r>
    </w:p>
    <w:p w14:paraId="15FE559D" w14:textId="77777777" w:rsidR="00EF57C0" w:rsidRDefault="00EF57C0">
      <w:pPr>
        <w:pStyle w:val="CommentText"/>
      </w:pPr>
    </w:p>
  </w:comment>
  <w:comment w:id="4" w:author="Oziel Garza" w:date="2017-08-21T16:45:00Z" w:initials="OG">
    <w:p w14:paraId="59272F84" w14:textId="77777777" w:rsidR="00EF57C0" w:rsidRDefault="00EF57C0">
      <w:pPr>
        <w:pStyle w:val="CommentText"/>
      </w:pPr>
      <w:r>
        <w:rPr>
          <w:rStyle w:val="CommentReference"/>
        </w:rPr>
        <w:annotationRef/>
      </w:r>
      <w:r>
        <w:t>Esto se hará a través de la tx. FNVT. No se requiere que el entregable aplique esta regla de negocio.</w:t>
      </w:r>
    </w:p>
  </w:comment>
  <w:comment w:id="5" w:author="Oziel Garza" w:date="2017-08-21T16:37:00Z" w:initials="OG">
    <w:p w14:paraId="4F56BFBB" w14:textId="671A8159" w:rsidR="00EF57C0" w:rsidRDefault="00EF57C0">
      <w:pPr>
        <w:pStyle w:val="CommentText"/>
      </w:pPr>
      <w:r>
        <w:rPr>
          <w:rStyle w:val="CommentReference"/>
        </w:rPr>
        <w:annotationRef/>
      </w:r>
      <w:r>
        <w:rPr>
          <w:rStyle w:val="CommentReference"/>
        </w:rPr>
        <w:t>Claves de mov. ¿De interés, etc.?</w:t>
      </w:r>
    </w:p>
  </w:comment>
  <w:comment w:id="6" w:author="Oziel Garza" w:date="2017-08-21T16:46:00Z" w:initials="OG">
    <w:p w14:paraId="4E064E89" w14:textId="77777777" w:rsidR="00EF57C0" w:rsidRDefault="00EF57C0">
      <w:pPr>
        <w:pStyle w:val="CommentText"/>
      </w:pPr>
      <w:r>
        <w:rPr>
          <w:rStyle w:val="CommentReference"/>
        </w:rPr>
        <w:annotationRef/>
      </w:r>
      <w:r>
        <w:t>Las claves de mov. Para calcular que se configuran en ZLM_CONFIG_MORA.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C826AF" w15:done="1"/>
  <w15:commentEx w15:paraId="0080D61A" w15:paraIdParent="13C826AF" w15:done="1"/>
  <w15:commentEx w15:paraId="15FE559D" w15:done="1"/>
  <w15:commentEx w15:paraId="59272F84" w15:paraIdParent="15FE559D" w15:done="1"/>
  <w15:commentEx w15:paraId="4F56BFBB" w15:done="0"/>
  <w15:commentEx w15:paraId="4E064E89" w15:paraIdParent="4F56BFB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5C2C3" w14:textId="77777777" w:rsidR="00F35209" w:rsidRDefault="00F35209">
      <w:pPr>
        <w:spacing w:line="240" w:lineRule="auto"/>
      </w:pPr>
      <w:r>
        <w:separator/>
      </w:r>
    </w:p>
  </w:endnote>
  <w:endnote w:type="continuationSeparator" w:id="0">
    <w:p w14:paraId="6D352CA6" w14:textId="77777777" w:rsidR="00F35209" w:rsidRDefault="00F352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EF57C0" w:rsidRPr="00D551B6" w14:paraId="6E7B8B15" w14:textId="77777777" w:rsidTr="00531C29">
      <w:trPr>
        <w:trHeight w:val="269"/>
      </w:trPr>
      <w:tc>
        <w:tcPr>
          <w:tcW w:w="3609" w:type="dxa"/>
        </w:tcPr>
        <w:p w14:paraId="2AE521D8" w14:textId="77777777" w:rsidR="00EF57C0" w:rsidRPr="00D551B6" w:rsidRDefault="00EF57C0"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14:paraId="33502E44" w14:textId="77777777" w:rsidR="00EF57C0" w:rsidRDefault="00EF57C0"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14:paraId="260BB588" w14:textId="7E3AC80D" w:rsidR="00EF57C0" w:rsidRDefault="00EF57C0"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464CD">
                <w:rPr>
                  <w:noProof/>
                </w:rPr>
                <w:t>12</w:t>
              </w:r>
              <w:r>
                <w:rPr>
                  <w:noProof/>
                </w:rPr>
                <w:fldChar w:fldCharType="end"/>
              </w:r>
            </w:p>
          </w:sdtContent>
        </w:sdt>
        <w:p w14:paraId="2A3FD92E" w14:textId="77777777" w:rsidR="00EF57C0" w:rsidRPr="00D551B6" w:rsidRDefault="00EF57C0" w:rsidP="00D6541C">
          <w:pPr>
            <w:pStyle w:val="Header"/>
            <w:rPr>
              <w:color w:val="808080" w:themeColor="background1" w:themeShade="80"/>
            </w:rPr>
          </w:pPr>
        </w:p>
      </w:tc>
    </w:tr>
  </w:tbl>
  <w:p w14:paraId="14938883" w14:textId="77777777" w:rsidR="00EF57C0" w:rsidRPr="00D6541C" w:rsidRDefault="00EF57C0"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FE2F7" w14:textId="77777777" w:rsidR="00F35209" w:rsidRDefault="00F35209">
      <w:pPr>
        <w:spacing w:line="240" w:lineRule="auto"/>
      </w:pPr>
      <w:r>
        <w:separator/>
      </w:r>
    </w:p>
  </w:footnote>
  <w:footnote w:type="continuationSeparator" w:id="0">
    <w:p w14:paraId="0B4119DB" w14:textId="77777777" w:rsidR="00F35209" w:rsidRDefault="00F352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43604" w14:textId="77777777" w:rsidR="00EF57C0" w:rsidRDefault="00EF57C0"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7CFCD900" wp14:editId="0B1DE251">
          <wp:simplePos x="0" y="0"/>
          <wp:positionH relativeFrom="margin">
            <wp:align>center</wp:align>
          </wp:positionH>
          <wp:positionV relativeFrom="paragraph">
            <wp:posOffset>9525</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14:paraId="1EB8EAC8" w14:textId="77777777" w:rsidR="00EF57C0" w:rsidRDefault="00EF57C0">
    <w:pPr>
      <w:pStyle w:val="Header"/>
    </w:pPr>
  </w:p>
  <w:p w14:paraId="3713BE64" w14:textId="77777777" w:rsidR="00EF57C0" w:rsidRDefault="00EF57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EB851E8"/>
    <w:multiLevelType w:val="hybridMultilevel"/>
    <w:tmpl w:val="1D489F0E"/>
    <w:lvl w:ilvl="0" w:tplc="7B92F504">
      <w:start w:val="1"/>
      <w:numFmt w:val="decimal"/>
      <w:lvlText w:val="%1."/>
      <w:lvlJc w:val="left"/>
      <w:pPr>
        <w:ind w:left="0" w:hanging="360"/>
      </w:pPr>
      <w:rPr>
        <w:rFonts w:ascii="Arial" w:hAnsi="Arial" w:cs="Arial" w:hint="default"/>
        <w:b/>
        <w:color w:val="000000"/>
        <w:sz w:val="22"/>
      </w:rPr>
    </w:lvl>
    <w:lvl w:ilvl="1" w:tplc="080A0019">
      <w:start w:val="1"/>
      <w:numFmt w:val="lowerLetter"/>
      <w:lvlText w:val="%2."/>
      <w:lvlJc w:val="left"/>
      <w:pPr>
        <w:ind w:left="720" w:hanging="360"/>
      </w:pPr>
    </w:lvl>
    <w:lvl w:ilvl="2" w:tplc="080A001B" w:tentative="1">
      <w:start w:val="1"/>
      <w:numFmt w:val="lowerRoman"/>
      <w:lvlText w:val="%3."/>
      <w:lvlJc w:val="right"/>
      <w:pPr>
        <w:ind w:left="1440" w:hanging="180"/>
      </w:pPr>
    </w:lvl>
    <w:lvl w:ilvl="3" w:tplc="080A000F" w:tentative="1">
      <w:start w:val="1"/>
      <w:numFmt w:val="decimal"/>
      <w:lvlText w:val="%4."/>
      <w:lvlJc w:val="left"/>
      <w:pPr>
        <w:ind w:left="2160" w:hanging="360"/>
      </w:pPr>
    </w:lvl>
    <w:lvl w:ilvl="4" w:tplc="080A0019" w:tentative="1">
      <w:start w:val="1"/>
      <w:numFmt w:val="lowerLetter"/>
      <w:lvlText w:val="%5."/>
      <w:lvlJc w:val="left"/>
      <w:pPr>
        <w:ind w:left="2880" w:hanging="360"/>
      </w:pPr>
    </w:lvl>
    <w:lvl w:ilvl="5" w:tplc="080A001B" w:tentative="1">
      <w:start w:val="1"/>
      <w:numFmt w:val="lowerRoman"/>
      <w:lvlText w:val="%6."/>
      <w:lvlJc w:val="right"/>
      <w:pPr>
        <w:ind w:left="3600" w:hanging="180"/>
      </w:pPr>
    </w:lvl>
    <w:lvl w:ilvl="6" w:tplc="080A000F" w:tentative="1">
      <w:start w:val="1"/>
      <w:numFmt w:val="decimal"/>
      <w:lvlText w:val="%7."/>
      <w:lvlJc w:val="left"/>
      <w:pPr>
        <w:ind w:left="4320" w:hanging="360"/>
      </w:pPr>
    </w:lvl>
    <w:lvl w:ilvl="7" w:tplc="080A0019" w:tentative="1">
      <w:start w:val="1"/>
      <w:numFmt w:val="lowerLetter"/>
      <w:lvlText w:val="%8."/>
      <w:lvlJc w:val="left"/>
      <w:pPr>
        <w:ind w:left="5040" w:hanging="360"/>
      </w:pPr>
    </w:lvl>
    <w:lvl w:ilvl="8" w:tplc="080A001B" w:tentative="1">
      <w:start w:val="1"/>
      <w:numFmt w:val="lowerRoman"/>
      <w:lvlText w:val="%9."/>
      <w:lvlJc w:val="right"/>
      <w:pPr>
        <w:ind w:left="5760" w:hanging="180"/>
      </w:pPr>
    </w:lvl>
  </w:abstractNum>
  <w:abstractNum w:abstractNumId="2" w15:restartNumberingAfterBreak="0">
    <w:nsid w:val="113F6397"/>
    <w:multiLevelType w:val="multilevel"/>
    <w:tmpl w:val="DF7C36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26B3F90"/>
    <w:multiLevelType w:val="hybridMultilevel"/>
    <w:tmpl w:val="54AE3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254FAE"/>
    <w:multiLevelType w:val="hybridMultilevel"/>
    <w:tmpl w:val="DD824E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A3B26F10">
      <w:start w:val="1"/>
      <w:numFmt w:val="lowerRoman"/>
      <w:lvlText w:val="%3."/>
      <w:lvlJc w:val="right"/>
      <w:pPr>
        <w:ind w:left="2160" w:hanging="180"/>
      </w:pPr>
      <w:rPr>
        <w:sz w:val="22"/>
        <w:szCs w:val="22"/>
      </w:r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ED1E01"/>
    <w:multiLevelType w:val="hybridMultilevel"/>
    <w:tmpl w:val="A682430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4644972"/>
    <w:multiLevelType w:val="hybridMultilevel"/>
    <w:tmpl w:val="ACC22F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B9A7032"/>
    <w:multiLevelType w:val="hybridMultilevel"/>
    <w:tmpl w:val="802A35E0"/>
    <w:lvl w:ilvl="0" w:tplc="4A46C4E0">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D61C23"/>
    <w:multiLevelType w:val="hybridMultilevel"/>
    <w:tmpl w:val="4948B2A4"/>
    <w:lvl w:ilvl="0" w:tplc="B44EBBC2">
      <w:start w:val="1"/>
      <w:numFmt w:val="decimal"/>
      <w:lvlText w:val="%1."/>
      <w:lvlJc w:val="left"/>
      <w:pPr>
        <w:ind w:left="1080" w:hanging="360"/>
      </w:pPr>
      <w:rPr>
        <w:rFonts w:hint="default"/>
        <w:b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EA44F0F"/>
    <w:multiLevelType w:val="hybridMultilevel"/>
    <w:tmpl w:val="54AE3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B67E82"/>
    <w:multiLevelType w:val="hybridMultilevel"/>
    <w:tmpl w:val="7D72EE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4E82E6B"/>
    <w:multiLevelType w:val="multilevel"/>
    <w:tmpl w:val="DCD0C1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481E7504"/>
    <w:multiLevelType w:val="hybridMultilevel"/>
    <w:tmpl w:val="54AE3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8DE32DD"/>
    <w:multiLevelType w:val="hybridMultilevel"/>
    <w:tmpl w:val="77429AC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8EB29EE"/>
    <w:multiLevelType w:val="hybridMultilevel"/>
    <w:tmpl w:val="54AE31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2E44ED"/>
    <w:multiLevelType w:val="multilevel"/>
    <w:tmpl w:val="137A70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43D1E9D"/>
    <w:multiLevelType w:val="hybridMultilevel"/>
    <w:tmpl w:val="48C2D1A2"/>
    <w:lvl w:ilvl="0" w:tplc="021659D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75C60B55"/>
    <w:multiLevelType w:val="hybridMultilevel"/>
    <w:tmpl w:val="8D98A398"/>
    <w:lvl w:ilvl="0" w:tplc="76CCD81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3"/>
  </w:num>
  <w:num w:numId="2">
    <w:abstractNumId w:val="8"/>
  </w:num>
  <w:num w:numId="3">
    <w:abstractNumId w:val="24"/>
  </w:num>
  <w:num w:numId="4">
    <w:abstractNumId w:val="12"/>
  </w:num>
  <w:num w:numId="5">
    <w:abstractNumId w:val="21"/>
  </w:num>
  <w:num w:numId="6">
    <w:abstractNumId w:val="0"/>
  </w:num>
  <w:num w:numId="7">
    <w:abstractNumId w:val="9"/>
  </w:num>
  <w:num w:numId="8">
    <w:abstractNumId w:val="6"/>
  </w:num>
  <w:num w:numId="9">
    <w:abstractNumId w:val="13"/>
  </w:num>
  <w:num w:numId="10">
    <w:abstractNumId w:val="13"/>
  </w:num>
  <w:num w:numId="11">
    <w:abstractNumId w:val="4"/>
  </w:num>
  <w:num w:numId="12">
    <w:abstractNumId w:val="7"/>
  </w:num>
  <w:num w:numId="13">
    <w:abstractNumId w:val="3"/>
  </w:num>
  <w:num w:numId="14">
    <w:abstractNumId w:val="20"/>
  </w:num>
  <w:num w:numId="15">
    <w:abstractNumId w:val="15"/>
  </w:num>
  <w:num w:numId="16">
    <w:abstractNumId w:val="26"/>
  </w:num>
  <w:num w:numId="17">
    <w:abstractNumId w:val="18"/>
  </w:num>
  <w:num w:numId="18">
    <w:abstractNumId w:val="1"/>
  </w:num>
  <w:num w:numId="19">
    <w:abstractNumId w:val="19"/>
  </w:num>
  <w:num w:numId="20">
    <w:abstractNumId w:val="11"/>
  </w:num>
  <w:num w:numId="21">
    <w:abstractNumId w:val="10"/>
  </w:num>
  <w:num w:numId="22">
    <w:abstractNumId w:val="25"/>
  </w:num>
  <w:num w:numId="23">
    <w:abstractNumId w:val="14"/>
  </w:num>
  <w:num w:numId="24">
    <w:abstractNumId w:val="16"/>
  </w:num>
  <w:num w:numId="25">
    <w:abstractNumId w:val="5"/>
  </w:num>
  <w:num w:numId="26">
    <w:abstractNumId w:val="22"/>
  </w:num>
  <w:num w:numId="27">
    <w:abstractNumId w:val="2"/>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ziel Garza">
    <w15:presenceInfo w15:providerId="Windows Live" w15:userId="8c0d5b5d61cb6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02"/>
    <w:rsid w:val="00040663"/>
    <w:rsid w:val="0004105E"/>
    <w:rsid w:val="00044A34"/>
    <w:rsid w:val="00051466"/>
    <w:rsid w:val="00052968"/>
    <w:rsid w:val="000B06C9"/>
    <w:rsid w:val="000C1434"/>
    <w:rsid w:val="000F2F1A"/>
    <w:rsid w:val="001079B0"/>
    <w:rsid w:val="001407EB"/>
    <w:rsid w:val="00147515"/>
    <w:rsid w:val="00147AEB"/>
    <w:rsid w:val="00151523"/>
    <w:rsid w:val="00153F3F"/>
    <w:rsid w:val="00180B1A"/>
    <w:rsid w:val="00194A18"/>
    <w:rsid w:val="001B45B2"/>
    <w:rsid w:val="001D5307"/>
    <w:rsid w:val="001F6323"/>
    <w:rsid w:val="002113D8"/>
    <w:rsid w:val="0021442F"/>
    <w:rsid w:val="00284499"/>
    <w:rsid w:val="002C441E"/>
    <w:rsid w:val="002D5D8D"/>
    <w:rsid w:val="003218AB"/>
    <w:rsid w:val="00323BF2"/>
    <w:rsid w:val="003300ED"/>
    <w:rsid w:val="00333733"/>
    <w:rsid w:val="003347FF"/>
    <w:rsid w:val="003404EC"/>
    <w:rsid w:val="0034520A"/>
    <w:rsid w:val="003508E8"/>
    <w:rsid w:val="00387968"/>
    <w:rsid w:val="003C4C90"/>
    <w:rsid w:val="003D2FF3"/>
    <w:rsid w:val="003D3977"/>
    <w:rsid w:val="003D6A62"/>
    <w:rsid w:val="003E009E"/>
    <w:rsid w:val="004036F9"/>
    <w:rsid w:val="00433DFA"/>
    <w:rsid w:val="004346CD"/>
    <w:rsid w:val="00443ACE"/>
    <w:rsid w:val="004464CD"/>
    <w:rsid w:val="00460A5E"/>
    <w:rsid w:val="00461BC1"/>
    <w:rsid w:val="0048227D"/>
    <w:rsid w:val="0049240F"/>
    <w:rsid w:val="004A618F"/>
    <w:rsid w:val="004F211B"/>
    <w:rsid w:val="005039EB"/>
    <w:rsid w:val="005058D5"/>
    <w:rsid w:val="005266A2"/>
    <w:rsid w:val="00531C29"/>
    <w:rsid w:val="005413E4"/>
    <w:rsid w:val="005520DD"/>
    <w:rsid w:val="00590DB1"/>
    <w:rsid w:val="005C39BA"/>
    <w:rsid w:val="005C74D7"/>
    <w:rsid w:val="005D5237"/>
    <w:rsid w:val="005E14C7"/>
    <w:rsid w:val="005F0747"/>
    <w:rsid w:val="005F15B2"/>
    <w:rsid w:val="0061281C"/>
    <w:rsid w:val="006147EE"/>
    <w:rsid w:val="006300BD"/>
    <w:rsid w:val="00645FED"/>
    <w:rsid w:val="006A693B"/>
    <w:rsid w:val="006A7087"/>
    <w:rsid w:val="006C6769"/>
    <w:rsid w:val="006E6CBC"/>
    <w:rsid w:val="006F28BA"/>
    <w:rsid w:val="00741841"/>
    <w:rsid w:val="00747361"/>
    <w:rsid w:val="00750CFA"/>
    <w:rsid w:val="00772B8B"/>
    <w:rsid w:val="00785D02"/>
    <w:rsid w:val="007A77BC"/>
    <w:rsid w:val="007C6531"/>
    <w:rsid w:val="007D74F0"/>
    <w:rsid w:val="00812C30"/>
    <w:rsid w:val="00830EA4"/>
    <w:rsid w:val="00841EF2"/>
    <w:rsid w:val="008459B1"/>
    <w:rsid w:val="00875FA3"/>
    <w:rsid w:val="0088269A"/>
    <w:rsid w:val="0089697D"/>
    <w:rsid w:val="008F61F2"/>
    <w:rsid w:val="008F6335"/>
    <w:rsid w:val="00946E88"/>
    <w:rsid w:val="00975C27"/>
    <w:rsid w:val="00986464"/>
    <w:rsid w:val="009A5977"/>
    <w:rsid w:val="009C0559"/>
    <w:rsid w:val="00A00F5E"/>
    <w:rsid w:val="00A0393E"/>
    <w:rsid w:val="00A10C75"/>
    <w:rsid w:val="00A2075B"/>
    <w:rsid w:val="00A553C0"/>
    <w:rsid w:val="00A70118"/>
    <w:rsid w:val="00A707AD"/>
    <w:rsid w:val="00AE50BC"/>
    <w:rsid w:val="00B539D3"/>
    <w:rsid w:val="00B5457A"/>
    <w:rsid w:val="00B96726"/>
    <w:rsid w:val="00BC51A0"/>
    <w:rsid w:val="00BE0AB7"/>
    <w:rsid w:val="00C11BA9"/>
    <w:rsid w:val="00C242DF"/>
    <w:rsid w:val="00C25E77"/>
    <w:rsid w:val="00C30026"/>
    <w:rsid w:val="00C64311"/>
    <w:rsid w:val="00C64E8F"/>
    <w:rsid w:val="00C726EF"/>
    <w:rsid w:val="00C8402F"/>
    <w:rsid w:val="00C862D1"/>
    <w:rsid w:val="00CB1B40"/>
    <w:rsid w:val="00CE250D"/>
    <w:rsid w:val="00D37F37"/>
    <w:rsid w:val="00D51F6A"/>
    <w:rsid w:val="00D6541C"/>
    <w:rsid w:val="00D67C5F"/>
    <w:rsid w:val="00D75B0D"/>
    <w:rsid w:val="00DB475C"/>
    <w:rsid w:val="00DB6A11"/>
    <w:rsid w:val="00E31A1C"/>
    <w:rsid w:val="00E46CA3"/>
    <w:rsid w:val="00E90D07"/>
    <w:rsid w:val="00E91958"/>
    <w:rsid w:val="00EA01D9"/>
    <w:rsid w:val="00EA6BA0"/>
    <w:rsid w:val="00ED0E72"/>
    <w:rsid w:val="00ED3D1E"/>
    <w:rsid w:val="00ED40E8"/>
    <w:rsid w:val="00EE534C"/>
    <w:rsid w:val="00EF1998"/>
    <w:rsid w:val="00EF57C0"/>
    <w:rsid w:val="00EF59D0"/>
    <w:rsid w:val="00F067EE"/>
    <w:rsid w:val="00F1198F"/>
    <w:rsid w:val="00F35209"/>
    <w:rsid w:val="00F4118B"/>
    <w:rsid w:val="00F82A7F"/>
    <w:rsid w:val="00FB261B"/>
    <w:rsid w:val="00FB33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E6C86"/>
  <w15:docId w15:val="{7C85CA37-DCE8-4FD4-8EC0-798479F2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5413E4"/>
    <w:pPr>
      <w:spacing w:before="60" w:after="60" w:line="240" w:lineRule="auto"/>
      <w:jc w:val="both"/>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5413E4"/>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5039EB"/>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 w:type="paragraph" w:styleId="NoSpacing">
    <w:name w:val="No Spacing"/>
    <w:uiPriority w:val="1"/>
    <w:qFormat/>
    <w:rsid w:val="00EA6BA0"/>
    <w:pPr>
      <w:spacing w:line="240" w:lineRule="auto"/>
    </w:pPr>
  </w:style>
  <w:style w:type="character" w:styleId="CommentReference">
    <w:name w:val="annotation reference"/>
    <w:basedOn w:val="DefaultParagraphFont"/>
    <w:uiPriority w:val="99"/>
    <w:semiHidden/>
    <w:unhideWhenUsed/>
    <w:rsid w:val="00EA01D9"/>
    <w:rPr>
      <w:sz w:val="16"/>
      <w:szCs w:val="16"/>
    </w:rPr>
  </w:style>
  <w:style w:type="paragraph" w:styleId="CommentText">
    <w:name w:val="annotation text"/>
    <w:basedOn w:val="Normal"/>
    <w:link w:val="CommentTextChar"/>
    <w:uiPriority w:val="99"/>
    <w:semiHidden/>
    <w:unhideWhenUsed/>
    <w:rsid w:val="00EA01D9"/>
    <w:pPr>
      <w:spacing w:line="240" w:lineRule="auto"/>
    </w:pPr>
    <w:rPr>
      <w:sz w:val="20"/>
      <w:szCs w:val="20"/>
    </w:rPr>
  </w:style>
  <w:style w:type="character" w:customStyle="1" w:styleId="CommentTextChar">
    <w:name w:val="Comment Text Char"/>
    <w:basedOn w:val="DefaultParagraphFont"/>
    <w:link w:val="CommentText"/>
    <w:uiPriority w:val="99"/>
    <w:semiHidden/>
    <w:rsid w:val="00EA01D9"/>
    <w:rPr>
      <w:sz w:val="20"/>
      <w:szCs w:val="20"/>
    </w:rPr>
  </w:style>
  <w:style w:type="paragraph" w:styleId="CommentSubject">
    <w:name w:val="annotation subject"/>
    <w:basedOn w:val="CommentText"/>
    <w:next w:val="CommentText"/>
    <w:link w:val="CommentSubjectChar"/>
    <w:uiPriority w:val="99"/>
    <w:semiHidden/>
    <w:unhideWhenUsed/>
    <w:rsid w:val="00EA01D9"/>
    <w:rPr>
      <w:b/>
      <w:bCs/>
    </w:rPr>
  </w:style>
  <w:style w:type="character" w:customStyle="1" w:styleId="CommentSubjectChar">
    <w:name w:val="Comment Subject Char"/>
    <w:basedOn w:val="CommentTextChar"/>
    <w:link w:val="CommentSubject"/>
    <w:uiPriority w:val="99"/>
    <w:semiHidden/>
    <w:rsid w:val="00EA01D9"/>
    <w:rPr>
      <w:b/>
      <w:bCs/>
      <w:sz w:val="20"/>
      <w:szCs w:val="20"/>
    </w:rPr>
  </w:style>
  <w:style w:type="table" w:customStyle="1" w:styleId="TableGrid1">
    <w:name w:val="Table Grid1"/>
    <w:basedOn w:val="TableNormal"/>
    <w:next w:val="TableGrid"/>
    <w:uiPriority w:val="39"/>
    <w:rsid w:val="00461BC1"/>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emf"/><Relationship Id="rId25"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Excel_Worksheet.xlsx"/><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ziel%20Garza\Google%20Drive\DYCSI\Agrofirme\DYCF%20Especificaci&#243;n%20Funcional%20HLD%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97841-E981-4DB9-9CF9-1B6D62DB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Especificación Funcional HLD (v1.0).dotx</Template>
  <TotalTime>2343</TotalTime>
  <Pages>23</Pages>
  <Words>4415</Words>
  <Characters>24283</Characters>
  <Application>Microsoft Office Word</Application>
  <DocSecurity>0</DocSecurity>
  <Lines>202</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Oziel Garza</dc:creator>
  <cp:lastModifiedBy>Oziel Garza</cp:lastModifiedBy>
  <cp:revision>17</cp:revision>
  <dcterms:created xsi:type="dcterms:W3CDTF">2017-07-25T15:13:00Z</dcterms:created>
  <dcterms:modified xsi:type="dcterms:W3CDTF">2017-08-24T13:09:00Z</dcterms:modified>
</cp:coreProperties>
</file>