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6.8.0.0 -->
  <w:body>
    <w:p w:rsidR="00BC4DC9" w:rsidP="00B53878">
      <w:pPr>
        <w:spacing w:line="360" w:lineRule="auto"/>
      </w:pPr>
      <w:bookmarkStart w:id="0" w:name="_GoBack"/>
      <w:bookmarkEnd w:id="0"/>
    </w:p>
    <w:p w:rsidR="00BC4DC9" w:rsidP="00B53878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SimHei" w:eastAsia="SimHei" w:hAnsi="SimHei" w:cs="SimHei"/>
          <w:b w:val="0"/>
          <w:sz w:val="21"/>
        </w:rPr>
        <w:t>一、单选题：本大题共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2</w:t>
      </w:r>
      <w:r>
        <w:rPr>
          <w:rFonts w:ascii="SimHei" w:eastAsia="SimHei" w:hAnsi="SimHei" w:cs="SimHei"/>
          <w:b w:val="0"/>
          <w:sz w:val="21"/>
        </w:rPr>
        <w:t>分。</w:t>
      </w:r>
    </w:p>
    <w:p w:rsidR="00BC4DC9" w:rsidP="00B53878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SimSun" w:eastAsia="SimSun" w:hAnsi="SimSun" w:cs="SimSun"/>
          <w:kern w:val="0"/>
          <w:szCs w:val="21"/>
        </w:rPr>
        <w:t>.</w:t>
      </w:r>
      <w:bookmarkStart w:id="1" w:name="d30d44ac-ec61-4e88-9a52-bf53fde5a890"/>
      <w:r>
        <w:rPr>
          <w:rFonts w:ascii="SimSun" w:eastAsia="SimSun" w:hAnsi="SimSun" w:cs="SimSun"/>
          <w:kern w:val="0"/>
          <w:szCs w:val="21"/>
        </w:rPr>
        <w:t>本文赞扬了白求恩同志的四种精神，下列理解正确的一项是（　　）</w:t>
      </w:r>
      <w:bookmarkEnd w:id="1"/>
    </w:p>
    <w:p w:rsidR="00BC4DC9">
      <w:pPr>
        <w:numPr>
          <w:ilvl w:val="0"/>
          <w:numId w:val="0"/>
        </w:numPr>
        <w:spacing w:line="360" w:lineRule="auto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A. </w:t>
      </w:r>
      <w:r>
        <w:rPr>
          <w:rFonts w:ascii="SimSun" w:eastAsia="SimSun" w:hAnsi="SimSun" w:cs="SimSun"/>
          <w:kern w:val="0"/>
          <w:szCs w:val="21"/>
        </w:rPr>
        <w:t>文章主要赞扬的是白求恩的国际主义精神。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B. </w:t>
      </w:r>
      <w:r>
        <w:rPr>
          <w:rFonts w:ascii="SimSun" w:eastAsia="SimSun" w:hAnsi="SimSun" w:cs="SimSun"/>
          <w:kern w:val="0"/>
          <w:szCs w:val="21"/>
        </w:rPr>
        <w:t>文章主要赞扬的是白求恩的共产主义精神，其他精神是共产主义精神的具体表现。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C. </w:t>
      </w:r>
      <w:r>
        <w:rPr>
          <w:rFonts w:ascii="SimSun" w:eastAsia="SimSun" w:hAnsi="SimSun" w:cs="SimSun"/>
          <w:kern w:val="0"/>
          <w:szCs w:val="21"/>
        </w:rPr>
        <w:t>文章赞扬白求恩的四种精神都是极其重要的，它们没有主次之分。</w:t>
      </w:r>
      <w:r>
        <w:br/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D. </w:t>
      </w:r>
      <w:r>
        <w:rPr>
          <w:rFonts w:ascii="SimSun" w:eastAsia="SimSun" w:hAnsi="SimSun" w:cs="SimSun"/>
          <w:kern w:val="0"/>
          <w:szCs w:val="21"/>
        </w:rPr>
        <w:t>文章主要赞扬白求恩的国际主义精神，一个人具有国际主义精神，才算是具有共产主义精神。</w:t>
      </w:r>
    </w:p>
    <w:p w:rsidR="00BC4DC9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SimHei" w:eastAsia="SimHei" w:hAnsi="SimHei" w:cs="SimHei"/>
          <w:b w:val="0"/>
          <w:sz w:val="21"/>
        </w:rPr>
        <w:t>二、填空题：本大题共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4</w:t>
      </w:r>
      <w:r>
        <w:rPr>
          <w:rFonts w:ascii="SimHei" w:eastAsia="SimHei" w:hAnsi="SimHei" w:cs="SimHei"/>
          <w:b w:val="0"/>
          <w:sz w:val="21"/>
        </w:rPr>
        <w:t>分。</w:t>
      </w:r>
    </w:p>
    <w:p w:rsidR="00BC4DC9">
      <w:pPr>
        <w:numPr>
          <w:ilvl w:val="0"/>
          <w:numId w:val="0"/>
        </w:numPr>
        <w:spacing w:line="360" w:lineRule="auto"/>
        <w:ind w:left="0"/>
        <w:jc w:val="left"/>
      </w:pPr>
      <w:r>
        <w:rPr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SimSun" w:eastAsia="SimSun" w:hAnsi="SimSun" w:cs="SimSun"/>
          <w:kern w:val="0"/>
          <w:szCs w:val="21"/>
        </w:rPr>
        <w:t>.</w:t>
      </w:r>
      <w:bookmarkStart w:id="2" w:name="525edb70-3528-4c87-872c-2aff59e571c3"/>
      <w:r>
        <w:rPr>
          <w:rFonts w:ascii="SimSun" w:eastAsia="SimSun" w:hAnsi="SimSun" w:cs="SimSun"/>
          <w:kern w:val="0"/>
          <w:szCs w:val="21"/>
        </w:rPr>
        <w:t>请根据上下文选择恰当的选项填空。</w:t>
      </w:r>
    </w:p>
    <w:p>
      <w:pPr>
        <w:spacing w:before="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当年南开校门侧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曾悬一大镜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镜旁镌有箴词曰</w:t>
      </w:r>
      <w:r>
        <w:rPr>
          <w:rFonts w:ascii="Times New Roman" w:eastAsia="Times New Roman" w:hAnsi="Times New Roman" w:cs="Times New Roman"/>
          <w:kern w:val="0"/>
          <w:szCs w:val="21"/>
        </w:rPr>
        <w:t>:</w:t>
      </w:r>
      <w:r>
        <w:rPr>
          <w:rFonts w:ascii="SimSun" w:eastAsia="SimSun" w:hAnsi="SimSun" w:cs="SimSun"/>
          <w:kern w:val="0"/>
          <w:szCs w:val="21"/>
        </w:rPr>
        <w:t>“面必净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发必理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衣必整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纽必结。头容正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肩容平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胸容宽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背容直。①____</w:t>
      </w:r>
      <w:r>
        <w:rPr>
          <w:rFonts w:ascii="Times New Roman" w:eastAsia="Times New Roman" w:hAnsi="Times New Roman" w:cs="Times New Roman"/>
          <w:kern w:val="0"/>
          <w:szCs w:val="21"/>
        </w:rPr>
        <w:t>:</w:t>
      </w:r>
      <w:r>
        <w:rPr>
          <w:rFonts w:ascii="SimSun" w:eastAsia="SimSun" w:hAnsi="SimSun" w:cs="SimSun"/>
          <w:kern w:val="0"/>
          <w:szCs w:val="21"/>
        </w:rPr>
        <w:t>勿傲、勿暴、勿怠。②____</w:t>
      </w:r>
      <w:r>
        <w:rPr>
          <w:rFonts w:ascii="Times New Roman" w:eastAsia="Times New Roman" w:hAnsi="Times New Roman" w:cs="Times New Roman"/>
          <w:kern w:val="0"/>
          <w:szCs w:val="21"/>
        </w:rPr>
        <w:t>:</w:t>
      </w:r>
      <w:r>
        <w:rPr>
          <w:rFonts w:ascii="SimSun" w:eastAsia="SimSun" w:hAnsi="SimSun" w:cs="SimSun"/>
          <w:kern w:val="0"/>
          <w:szCs w:val="21"/>
        </w:rPr>
        <w:t>宜和、宜静、宜庄。”学生出入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知所警诫。</w:t>
      </w:r>
      <w:r>
        <w:rPr>
          <w:rFonts w:ascii="Times New Roman" w:eastAsia="Times New Roman" w:hAnsi="Times New Roman" w:cs="Times New Roman"/>
          <w:kern w:val="0"/>
          <w:szCs w:val="21"/>
        </w:rPr>
        <w:t> 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A.</w:t>
      </w:r>
      <w:r>
        <w:rPr>
          <w:rFonts w:ascii="SimSun" w:eastAsia="SimSun" w:hAnsi="SimSun" w:cs="SimSun"/>
          <w:kern w:val="0"/>
          <w:szCs w:val="21"/>
        </w:rPr>
        <w:t>颜色</w:t>
      </w:r>
      <w:r>
        <w:rPr>
          <w:rFonts w:ascii="Times New Roman" w:eastAsia="Times New Roman" w:hAnsi="Times New Roman" w:cs="Times New Roman"/>
          <w:kern w:val="0"/>
          <w:szCs w:val="21"/>
        </w:rPr>
        <w:t xml:space="preserve"> B.</w:t>
      </w:r>
      <w:r>
        <w:rPr>
          <w:rFonts w:ascii="SimSun" w:eastAsia="SimSun" w:hAnsi="SimSun" w:cs="SimSun"/>
          <w:kern w:val="0"/>
          <w:szCs w:val="21"/>
        </w:rPr>
        <w:t>气象</w:t>
      </w:r>
      <w:bookmarkEnd w:id="2"/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SimHei" w:eastAsia="SimHei" w:hAnsi="SimHei" w:cs="SimHei"/>
          <w:b w:val="0"/>
          <w:sz w:val="21"/>
        </w:rPr>
        <w:t>三、默写：本大题共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10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Fonts w:ascii="SimSun" w:eastAsia="SimSun" w:hAnsi="SimSun" w:cs="SimSun"/>
          <w:kern w:val="0"/>
          <w:szCs w:val="21"/>
        </w:rPr>
        <w:t>.</w:t>
      </w:r>
      <w:bookmarkStart w:id="3" w:name="11549c99-942b-44e1-a619-7b5ccb0c68a6"/>
      <w:r>
        <w:rPr>
          <w:rFonts w:ascii="SimSun" w:eastAsia="SimSun" w:hAnsi="SimSun" w:cs="SimSun"/>
          <w:kern w:val="0"/>
          <w:szCs w:val="21"/>
        </w:rPr>
        <w:t>“舍生而取义”“杀身以成仁”是古代志士仁人推崇的一种生死观，课文中的“________________”就是对这种生死观的真情表白。</w:t>
      </w:r>
      <w:bookmarkEnd w:id="3"/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SimHei" w:eastAsia="SimHei" w:hAnsi="SimHei" w:cs="SimHei"/>
          <w:b w:val="0"/>
          <w:sz w:val="21"/>
        </w:rPr>
        <w:t>四、名著阅读：本大题共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6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4</w:t>
      </w:r>
      <w:r>
        <w:rPr>
          <w:rFonts w:ascii="SimSun" w:eastAsia="SimSun" w:hAnsi="SimSun" w:cs="SimSun"/>
          <w:kern w:val="0"/>
          <w:szCs w:val="21"/>
        </w:rPr>
        <w:t>.</w:t>
      </w:r>
      <w:bookmarkStart w:id="4" w:name="7e7e4716-eead-4ca2-8078-170c30044c46"/>
      <w:r>
        <w:rPr>
          <w:rFonts w:ascii="SimSun" w:eastAsia="SimSun" w:hAnsi="SimSun" w:cs="SimSun"/>
          <w:kern w:val="0"/>
          <w:szCs w:val="21"/>
        </w:rPr>
        <w:t>阅读名著选段，完成试题。</w:t>
      </w:r>
    </w:p>
    <w:p>
      <w:pPr>
        <w:spacing w:before="0" w:after="0" w:line="360" w:lineRule="auto"/>
        <w:ind w:firstLine="4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楷体" w:eastAsia="楷体" w:hAnsi="楷体" w:cs="楷体"/>
          <w:kern w:val="0"/>
          <w:szCs w:val="21"/>
        </w:rPr>
        <w:t>大圣却有算计：爬上树，一只手使击子，一只手将锦布直裰的襟儿扯起来，做个兜子等住，他却串枝分叶，敲了三个果，兜在襟中，跳下树，一直前来，径到厨房里去。那八戒笑道：“哥哥，可有么？”行者道：“这不是？老孙手到擒来。这个果子，也莫背了沙僧，可叫他一声。”八戒即招手叫道：“悟净，你来。”</w:t>
      </w:r>
    </w:p>
    <w:p>
      <w:pPr>
        <w:spacing w:before="0" w:after="0" w:line="360" w:lineRule="auto"/>
        <w:ind w:firstLine="4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楷体" w:eastAsia="楷体" w:hAnsi="楷体" w:cs="楷体"/>
          <w:kern w:val="0"/>
          <w:szCs w:val="21"/>
        </w:rPr>
        <w:t>那沙僧撇下行李，跑进厨房道：“哥哥，叫我怎的？”行者放开衣兜道：“兄弟，你看这个是甚的东西？”沙僧见了道：“是人参果。”行者道：“好啊！你倒认得，你曾在那里吃过的？”沙僧道：“小弟虽不曾吃，但旧时做卷帘大将，扶侍鸾舆赴蟠桃宴，尝见海外诸仙将此果与王母上寿。见便曾见，却未曾吃。哥哥，可与我些儿尝尝？”行者道：“不消讲，兄弟们一家一个。”他三人将三个果各各受用。那八戒食肠大，口又大，一则是听见童子吃时，便觉馋虫拱动，却才见了果子，拿过来，张开口，毂辘的囫囵吞咽下肚，却白着眼胡赖，向行者、沙僧道：“你两个吃的是甚么？”沙僧道：“人参果。”八戒道：“甚么味道？”行者道：“悟净，不要睬他！你倒先吃了，又来问谁？”八戒道：“哥哥，吃的忙了些，不象你们细嚼细咽，尝出些滋味。我也不知有核无核，就吞下去了。哥啊，为人为彻。已经调动我这馋虫，再去弄个儿来，老猪细细的吃吃。”行者道：“兄弟，你好不知止足。这个东西，比不得那米食面食，撞着尽饱。象这一万年只结得三十个，我们吃他这一个，也是大有缘法，不等小可。罢罢罢！彀了！”</w:t>
      </w:r>
    </w:p>
    <w:p>
      <w:pPr>
        <w:spacing w:line="360" w:lineRule="auto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楷体" w:eastAsia="楷体" w:hAnsi="楷体" w:cs="楷体"/>
          <w:kern w:val="0"/>
          <w:szCs w:val="21"/>
        </w:rPr>
        <w:t>他欠起身来，把一个金击子，瞒窗眼儿，丢进他道房里，竟不睬他。</w:t>
      </w:r>
      <w:bookmarkEnd w:id="4"/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(1) </w:t>
      </w:r>
      <w:r>
        <w:rPr>
          <w:rFonts w:ascii="SimSun" w:eastAsia="SimSun" w:hAnsi="SimSun" w:cs="SimSun"/>
          <w:kern w:val="0"/>
          <w:szCs w:val="21"/>
        </w:rPr>
        <w:t>本文段节选自《西游记》，作者是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朝的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（人名）。</w:t>
      </w:r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(2) </w:t>
      </w:r>
      <w:r>
        <w:rPr>
          <w:rFonts w:ascii="SimSun" w:eastAsia="SimSun" w:hAnsi="SimSun" w:cs="SimSun"/>
          <w:kern w:val="0"/>
          <w:szCs w:val="21"/>
        </w:rPr>
        <w:t>请为选文拟一个恰当的题目：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。</w:t>
      </w:r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(3) </w:t>
      </w:r>
      <w:r>
        <w:rPr>
          <w:rFonts w:ascii="SimSun" w:eastAsia="SimSun" w:hAnsi="SimSun" w:cs="SimSun"/>
          <w:kern w:val="0"/>
          <w:szCs w:val="21"/>
        </w:rPr>
        <w:t>选文表现了猪八戒怎样的性格特点？</w:t>
      </w:r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SimHei" w:eastAsia="SimHei" w:hAnsi="SimHei" w:cs="SimHei"/>
          <w:b w:val="0"/>
          <w:sz w:val="21"/>
        </w:rPr>
        <w:t>五、语言表达：本大题共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10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textAlignment w:val="center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5</w:t>
      </w:r>
      <w:r>
        <w:rPr>
          <w:rFonts w:ascii="SimSun" w:eastAsia="SimSun" w:hAnsi="SimSun" w:cs="SimSun"/>
          <w:kern w:val="0"/>
          <w:szCs w:val="21"/>
        </w:rPr>
        <w:t>.</w:t>
      </w:r>
      <w:bookmarkStart w:id="5" w:name="2524f9fd-7818-41d2-84e2-437070cc88d6"/>
      <w:r>
        <w:rPr>
          <w:rFonts w:ascii="SimSun" w:eastAsia="SimSun" w:hAnsi="SimSun" w:cs="SimSun"/>
          <w:kern w:val="0"/>
          <w:szCs w:val="21"/>
        </w:rPr>
        <w:t>以下四幅书法作品都是以《诫子书》中的名句为内容的名家作品。你喜欢哪一幅？请写出书体名称及书体特点。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524500" cy="2533650"/>
            <wp:docPr id="102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br/>
      </w:r>
      <w:r>
        <w:rPr>
          <w:rFonts w:ascii="SimSun" w:eastAsia="SimSun" w:hAnsi="SimSun" w:cs="SimSun"/>
          <w:kern w:val="0"/>
          <w:szCs w:val="21"/>
        </w:rPr>
        <w:t>我喜欢第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幅。书体名称：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书体特点：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SimSun" w:eastAsia="SimSun" w:hAnsi="SimSun" w:cs="SimSun"/>
          <w:kern w:val="0"/>
          <w:szCs w:val="21"/>
        </w:rPr>
        <w:t>。</w:t>
      </w:r>
      <w:bookmarkEnd w:id="5"/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SimHei" w:eastAsia="SimHei" w:hAnsi="SimHei" w:cs="SimHei"/>
          <w:b w:val="0"/>
          <w:sz w:val="21"/>
        </w:rPr>
        <w:t>六、现代文阅读：本大题共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30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rPr>
          <w:rFonts w:ascii="楷体" w:eastAsia="楷体" w:hAnsi="楷体" w:cs="楷体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6</w:t>
      </w:r>
      <w:r>
        <w:rPr>
          <w:rFonts w:ascii="SimSun" w:eastAsia="SimSun" w:hAnsi="SimSun" w:cs="SimSun"/>
          <w:kern w:val="0"/>
          <w:szCs w:val="21"/>
        </w:rPr>
        <w:t>.</w:t>
      </w:r>
      <w:bookmarkStart w:id="6" w:name="82359600-8153-4224-96c3-9c6c05dc8619"/>
      <w:r>
        <w:rPr>
          <w:rFonts w:ascii="SimSun" w:eastAsia="SimSun" w:hAnsi="SimSun" w:cs="SimSun"/>
          <w:kern w:val="0"/>
          <w:szCs w:val="21"/>
        </w:rPr>
        <w:t>阅读下面的文字，完成各题。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奋斗，成功者的“通行证”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徐文秀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ㅤㅤ</w:t>
      </w:r>
      <w:r>
        <w:rPr>
          <w:rFonts w:ascii="SimSun" w:eastAsia="SimSun" w:hAnsi="SimSun" w:cs="SimSun"/>
          <w:kern w:val="0"/>
          <w:szCs w:val="21"/>
        </w:rPr>
        <w:t>①“前进的道路从不会一帆风顺，实现中华民族伟大复兴的中国梦需要一代一代青年矢志奋斗。”习近平总书记给中国石油大学（北京）克拉玛依校区毕业生回信时这样强调。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ㅤㅤ</w:t>
      </w:r>
      <w:r>
        <w:rPr>
          <w:rFonts w:ascii="SimSun" w:eastAsia="SimSun" w:hAnsi="SimSun" w:cs="SimSun"/>
          <w:kern w:val="0"/>
          <w:szCs w:val="21"/>
        </w:rPr>
        <w:t>②事业是实干出来的，幸福是奋斗出来的。从“只要肯努力奋斗，是没有不成功的”的良训，到鲁迅先生“把别人喝咖啡的时间用在工作上”的努力，都在反复揭示一个简单而又深刻的道理：踏踏实实、努力奋斗才是成功的秘诀所在。世上没有随随便便的成功，也没有轻轻松松的捷径。离开了奋斗，寸步难行、一事无成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ㅤㅤ</w:t>
      </w:r>
      <w:r>
        <w:rPr>
          <w:rFonts w:ascii="SimSun" w:eastAsia="SimSun" w:hAnsi="SimSun" w:cs="SimSun"/>
          <w:kern w:val="0"/>
          <w:szCs w:val="21"/>
        </w:rPr>
        <w:t>③人是要有点精神的，奋斗精神是成功者永不过期的通行证。巴金说过：“奋斗就是生活，人生唯有前进。”奋斗精神就是吃苦受累、敢闯敢试的精神；就是胜不骄败不馁、愈挫愈奋的精神；就是踏实勤勉、一步一印的精神。奋斗会有成功，也会有失败，无论成功还是失败都有意义。成功者通过奋斗实现人生的价值，人生更加充实，不留遗憾。网络上有这样一句发人深省的话：比起“成功学”，我们更应该学习“失败学”。从挫折中走出来，在失败中站起来，不忘失败、不怕失败，便是生活的强者。这便是奋斗精神的意义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ㅤㅤ</w:t>
      </w:r>
      <w:r>
        <w:rPr>
          <w:rFonts w:ascii="SimSun" w:eastAsia="SimSun" w:hAnsi="SimSun" w:cs="SimSun"/>
          <w:kern w:val="0"/>
          <w:szCs w:val="21"/>
        </w:rPr>
        <w:t>④增强奋斗本领对奋斗本身而言至关重要。同样是努力奋斗，有的人获得了成功，而有的人却无功而返，这说明奋斗并非一味地蛮干。苦熬不如苦干，蛮干不如巧干。奋斗必须讲究方式方法，尊重事物发展的特点和规律。方法得当则事半功倍，方法不当则事倍功半。所有的成功都离不开奋斗，但不是所有的奋斗都能成功，只有不断提高奋斗的能力和水平，苦干、实干加巧干，才能最终获得成功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ㅤㅤ</w:t>
      </w:r>
      <w:r>
        <w:rPr>
          <w:rFonts w:ascii="SimSun" w:eastAsia="SimSun" w:hAnsi="SimSun" w:cs="SimSun"/>
          <w:kern w:val="0"/>
          <w:szCs w:val="21"/>
        </w:rPr>
        <w:t>⑤那么，我们要为谁而奋斗呢？为高尚事业而奋斗不已，是人世间最崇高的风范。马克思在青年时期就树立起这样的志向：“如果我们选择了最能为人类而工作的职业，那么，重担就不能把我们压倒，因为这是为大家作出的牺牲；那时我们所享受的就不是可怜的、有限的、自私的乐趣，我们的幸福将属于千百万人，我们的事业将悄然无声地存在下去。”为远大的而不只是眼前的目标而奋斗，为他人幸福而不只是个人一时的名利去奋斗，成功的意义将更加辽阔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ㅤㅤ</w:t>
      </w:r>
      <w:r>
        <w:rPr>
          <w:rFonts w:ascii="SimSun" w:eastAsia="SimSun" w:hAnsi="SimSun" w:cs="SimSun"/>
          <w:kern w:val="0"/>
          <w:szCs w:val="21"/>
        </w:rPr>
        <w:t>⑥奋斗的国家正青春，奋斗的生命最美丽。让我们一起努力奋斗，排除万难，争取成功。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SimSun" w:eastAsia="SimSun" w:hAnsi="SimSun" w:cs="SimSun"/>
          <w:kern w:val="0"/>
          <w:szCs w:val="21"/>
        </w:rPr>
        <w:t>（选自《人民日报》，有删改）</w:t>
      </w:r>
      <w:bookmarkEnd w:id="6"/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(1) </w:t>
      </w:r>
      <w:r>
        <w:rPr>
          <w:rFonts w:ascii="SimSun" w:eastAsia="SimSun" w:hAnsi="SimSun" w:cs="SimSun"/>
          <w:kern w:val="0"/>
          <w:szCs w:val="21"/>
        </w:rPr>
        <w:t>下列对文章内容的理解与分析，正确的一项是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A.</w:t>
      </w:r>
      <w:r>
        <w:rPr>
          <w:rFonts w:ascii="SimSun" w:eastAsia="SimSun" w:hAnsi="SimSun" w:cs="SimSun"/>
          <w:kern w:val="0"/>
          <w:szCs w:val="21"/>
        </w:rPr>
        <w:t>第②段用良训和鲁迅的名言论证了“踏踏实实、努力奋斗才是成功的秘诀所在”的观点。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B.</w:t>
      </w:r>
      <w:r>
        <w:rPr>
          <w:rFonts w:ascii="SimSun" w:eastAsia="SimSun" w:hAnsi="SimSun" w:cs="SimSun"/>
          <w:kern w:val="0"/>
          <w:szCs w:val="21"/>
        </w:rPr>
        <w:t>一个人只要愿意奋斗，就会永远立于不败之地。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C.</w:t>
      </w:r>
      <w:r>
        <w:rPr>
          <w:rFonts w:ascii="SimSun" w:eastAsia="SimSun" w:hAnsi="SimSun" w:cs="SimSun"/>
          <w:kern w:val="0"/>
          <w:szCs w:val="21"/>
        </w:rPr>
        <w:t>所有的成功都离不开奋斗，埋头苦干是增强奋斗本领的唯一方法。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Cs w:val="21"/>
        </w:rPr>
        <w:t>D.</w:t>
      </w:r>
      <w:r>
        <w:rPr>
          <w:rFonts w:ascii="SimSun" w:eastAsia="SimSun" w:hAnsi="SimSun" w:cs="SimSun"/>
          <w:kern w:val="0"/>
          <w:szCs w:val="21"/>
        </w:rPr>
        <w:t>我们把为长远做打算，为他人谋幸福作为奋斗目标，只有这样的奋斗才有意义。</w:t>
      </w:r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(2) </w:t>
      </w:r>
      <w:r>
        <w:rPr>
          <w:rFonts w:ascii="SimSun" w:eastAsia="SimSun" w:hAnsi="SimSun" w:cs="SimSun"/>
          <w:kern w:val="0"/>
          <w:szCs w:val="21"/>
        </w:rPr>
        <w:t>奋斗精神有什么意义？请简要概括。</w:t>
      </w:r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(3) </w:t>
      </w:r>
      <w:r>
        <w:rPr>
          <w:rFonts w:ascii="SimSun" w:eastAsia="SimSun" w:hAnsi="SimSun" w:cs="SimSun"/>
          <w:kern w:val="0"/>
          <w:szCs w:val="21"/>
        </w:rPr>
        <w:t>文章围绕“奋斗，成功者的‘通行证’”的观点，从哪三个层面展开了论证？</w:t>
      </w:r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SimHei" w:eastAsia="SimHei" w:hAnsi="SimHei" w:cs="SimHei"/>
          <w:b w:val="0"/>
          <w:sz w:val="21"/>
        </w:rPr>
        <w:t>七、文言文阅读：本大题共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15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pacing w:before="0" w:after="0"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7</w:t>
      </w:r>
      <w:r>
        <w:rPr>
          <w:rFonts w:ascii="SimSun" w:eastAsia="SimSun" w:hAnsi="SimSun" w:cs="SimSun"/>
          <w:kern w:val="0"/>
          <w:szCs w:val="21"/>
        </w:rPr>
        <w:t>.</w:t>
      </w:r>
      <w:bookmarkStart w:id="7" w:name="4daf4da4-876c-46c3-99ce-c4789a9aa417"/>
      <w:r>
        <w:rPr>
          <w:rFonts w:ascii="SimSun" w:eastAsia="SimSun" w:hAnsi="SimSun" w:cs="SimSun"/>
          <w:kern w:val="0"/>
          <w:szCs w:val="21"/>
        </w:rPr>
        <w:t>用课文原句填空。</w:t>
      </w:r>
    </w:p>
    <w:p>
      <w:pPr>
        <w:spacing w:before="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(1)</w:t>
      </w:r>
      <w:r>
        <w:rPr>
          <w:rFonts w:ascii="SimSun" w:eastAsia="SimSun" w:hAnsi="SimSun" w:cs="SimSun"/>
          <w:kern w:val="0"/>
          <w:szCs w:val="21"/>
        </w:rPr>
        <w:t>《诫子书》中有两句话常被人们当作“志当存高远”的座右铭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这两句话是“__________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__________”。</w:t>
      </w:r>
    </w:p>
    <w:p>
      <w:pPr>
        <w:spacing w:before="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(2)</w:t>
      </w:r>
      <w:r>
        <w:rPr>
          <w:rFonts w:ascii="SimSun" w:eastAsia="SimSun" w:hAnsi="SimSun" w:cs="SimSun"/>
          <w:kern w:val="0"/>
          <w:szCs w:val="21"/>
        </w:rPr>
        <w:t>《诫子书》全文的中心论点是</w:t>
      </w:r>
      <w:r>
        <w:rPr>
          <w:rFonts w:ascii="Times New Roman" w:eastAsia="Times New Roman" w:hAnsi="Times New Roman" w:cs="Times New Roman"/>
          <w:kern w:val="0"/>
          <w:szCs w:val="21"/>
        </w:rPr>
        <w:t>:</w:t>
      </w:r>
      <w:r>
        <w:rPr>
          <w:rFonts w:ascii="SimSun" w:eastAsia="SimSun" w:hAnsi="SimSun" w:cs="SimSun"/>
          <w:kern w:val="0"/>
          <w:szCs w:val="21"/>
        </w:rPr>
        <w:t>__________</w:t>
      </w:r>
      <w:r>
        <w:rPr>
          <w:rFonts w:ascii="Times New Roman" w:eastAsia="Times New Roman" w:hAnsi="Times New Roman" w:cs="Times New Roman"/>
          <w:kern w:val="0"/>
          <w:szCs w:val="21"/>
        </w:rPr>
        <w:t>,</w:t>
      </w:r>
      <w:r>
        <w:rPr>
          <w:rFonts w:ascii="SimSun" w:eastAsia="SimSun" w:hAnsi="SimSun" w:cs="SimSun"/>
          <w:kern w:val="0"/>
          <w:szCs w:val="21"/>
        </w:rPr>
        <w:t>__________。</w:t>
      </w:r>
      <w:r>
        <w:rPr>
          <w:rFonts w:ascii="Times New Roman" w:eastAsia="Times New Roman" w:hAnsi="Times New Roman" w:cs="Times New Roman"/>
          <w:kern w:val="0"/>
          <w:szCs w:val="21"/>
        </w:rPr>
        <w:t> </w:t>
      </w:r>
    </w:p>
    <w:p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(3)</w:t>
      </w:r>
      <w:r>
        <w:rPr>
          <w:rFonts w:ascii="SimSun" w:eastAsia="SimSun" w:hAnsi="SimSun" w:cs="SimSun"/>
          <w:kern w:val="0"/>
          <w:szCs w:val="21"/>
        </w:rPr>
        <w:t>《诫子书》中能表现“躁”的危害的句子是“______________”。</w:t>
      </w:r>
      <w:bookmarkEnd w:id="7"/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SimHei" w:eastAsia="SimHei" w:hAnsi="SimHei" w:cs="SimHei"/>
          <w:b w:val="0"/>
          <w:sz w:val="21"/>
        </w:rPr>
        <w:t>八、诗歌鉴赏：本大题共</w:t>
      </w:r>
      <w:r>
        <w:rPr>
          <w:rFonts w:ascii="Times New Roman" w:eastAsia="Times New Roman" w:hAnsi="Times New Roman" w:cs="Times New Roman"/>
          <w:b/>
          <w:sz w:val="21"/>
        </w:rPr>
        <w:t>1</w:t>
      </w:r>
      <w:r>
        <w:rPr>
          <w:rFonts w:ascii="SimHei" w:eastAsia="SimHei" w:hAnsi="SimHei" w:cs="SimHei"/>
          <w:b w:val="0"/>
          <w:sz w:val="21"/>
        </w:rPr>
        <w:t>小题，共</w:t>
      </w:r>
      <w:r>
        <w:rPr>
          <w:rFonts w:ascii="Times New Roman" w:eastAsia="Times New Roman" w:hAnsi="Times New Roman" w:cs="Times New Roman"/>
          <w:b/>
          <w:sz w:val="21"/>
        </w:rPr>
        <w:t>10</w:t>
      </w:r>
      <w:r>
        <w:rPr>
          <w:rFonts w:ascii="SimHei" w:eastAsia="SimHei" w:hAnsi="SimHei" w:cs="SimHei"/>
          <w:b w:val="0"/>
          <w:sz w:val="21"/>
        </w:rPr>
        <w:t>分。</w:t>
      </w:r>
    </w:p>
    <w:p>
      <w:pPr>
        <w:numPr>
          <w:ilvl w:val="0"/>
          <w:numId w:val="0"/>
        </w:numPr>
        <w:spacing w:line="360" w:lineRule="auto"/>
        <w:ind w:left="0"/>
        <w:jc w:val="left"/>
        <w:rPr>
          <w:rFonts w:ascii="Times New Roman" w:eastAsia="Times New Roman" w:hAnsi="Times New Roman" w:cs="Times New Roma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>8</w:t>
      </w:r>
      <w:r>
        <w:rPr>
          <w:rFonts w:ascii="SimSun" w:eastAsia="SimSun" w:hAnsi="SimSun" w:cs="SimSun"/>
          <w:kern w:val="0"/>
          <w:szCs w:val="21"/>
        </w:rPr>
        <w:t>.</w:t>
      </w:r>
      <w:bookmarkStart w:id="8" w:name="d3c50231-4305-4406-9321-edf18529426a"/>
      <w:r>
        <w:rPr>
          <w:rFonts w:ascii="SimSun" w:eastAsia="SimSun" w:hAnsi="SimSun" w:cs="SimSun"/>
          <w:kern w:val="0"/>
          <w:szCs w:val="21"/>
        </w:rPr>
        <w:t>古诗阅读。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【甲】梅岭三章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陈毅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断头今日意如何？创业艰难百战多。此去泉台招旧部，旌旗十万斩阎罗。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南国烽烟正十年，此头须向国门悬。后死诸君多努力，捷报飞来当纸钱。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投生革命即为家，血雨腥风应有涯。取义成仁今日事，人间遍种自由花。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【乙】别云间</w:t>
      </w:r>
      <w:r>
        <w:rPr>
          <w:rFonts w:ascii="SimSun" w:eastAsia="SimSun" w:hAnsi="SimSun" w:cs="SimSun"/>
          <w:kern w:val="0"/>
          <w:szCs w:val="21"/>
        </w:rPr>
        <w:br/>
      </w:r>
      <w:r>
        <w:rPr>
          <w:rFonts w:ascii="SimSun" w:eastAsia="SimSun" w:hAnsi="SimSun" w:cs="SimSun"/>
          <w:kern w:val="0"/>
          <w:szCs w:val="21"/>
        </w:rPr>
        <w:t>明•夏完淳</w:t>
      </w:r>
      <w:r>
        <w:rPr>
          <w:rFonts w:ascii="SimSun" w:eastAsia="SimSun" w:hAnsi="SimSun" w:cs="SimSun"/>
          <w:kern w:val="0"/>
          <w:szCs w:val="21"/>
          <w:vertAlign w:val="superscript"/>
        </w:rPr>
        <w:t>①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三年羁旅</w:t>
      </w:r>
      <w:r>
        <w:rPr>
          <w:rFonts w:ascii="SimSun" w:eastAsia="SimSun" w:hAnsi="SimSun" w:cs="SimSun"/>
          <w:kern w:val="0"/>
          <w:szCs w:val="21"/>
          <w:vertAlign w:val="superscript"/>
        </w:rPr>
        <w:t>②</w:t>
      </w:r>
      <w:r>
        <w:rPr>
          <w:rFonts w:ascii="SimSun" w:eastAsia="SimSun" w:hAnsi="SimSun" w:cs="SimSun"/>
          <w:kern w:val="0"/>
          <w:szCs w:val="21"/>
        </w:rPr>
        <w:t>客，今日又南冠</w:t>
      </w:r>
      <w:r>
        <w:rPr>
          <w:rFonts w:ascii="SimSun" w:eastAsia="SimSun" w:hAnsi="SimSun" w:cs="SimSun"/>
          <w:kern w:val="0"/>
          <w:szCs w:val="21"/>
          <w:vertAlign w:val="superscript"/>
        </w:rPr>
        <w:t>③</w:t>
      </w:r>
      <w:r>
        <w:rPr>
          <w:rFonts w:ascii="SimSun" w:eastAsia="SimSun" w:hAnsi="SimSun" w:cs="SimSun"/>
          <w:kern w:val="0"/>
          <w:szCs w:val="21"/>
        </w:rPr>
        <w:t>。无限山河泪，谁言天地宽。</w:t>
      </w:r>
    </w:p>
    <w:p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Cs w:val="21"/>
        </w:rPr>
        <w:t>已知泉路</w:t>
      </w:r>
      <w:r>
        <w:rPr>
          <w:rFonts w:ascii="SimSun" w:eastAsia="SimSun" w:hAnsi="SimSun" w:cs="SimSun"/>
          <w:kern w:val="0"/>
          <w:szCs w:val="21"/>
          <w:vertAlign w:val="superscript"/>
        </w:rPr>
        <w:t>④</w:t>
      </w:r>
      <w:r>
        <w:rPr>
          <w:rFonts w:ascii="SimSun" w:eastAsia="SimSun" w:hAnsi="SimSun" w:cs="SimSun"/>
          <w:kern w:val="0"/>
          <w:szCs w:val="21"/>
        </w:rPr>
        <w:t>近，欲别故乡难。毅魄</w:t>
      </w:r>
      <w:r>
        <w:rPr>
          <w:rFonts w:ascii="SimSun" w:eastAsia="SimSun" w:hAnsi="SimSun" w:cs="SimSun"/>
          <w:kern w:val="0"/>
          <w:szCs w:val="21"/>
          <w:vertAlign w:val="superscript"/>
        </w:rPr>
        <w:t>⑤</w:t>
      </w:r>
      <w:r>
        <w:rPr>
          <w:rFonts w:ascii="SimSun" w:eastAsia="SimSun" w:hAnsi="SimSun" w:cs="SimSun"/>
          <w:kern w:val="0"/>
          <w:szCs w:val="21"/>
        </w:rPr>
        <w:t>归来日，灵旗</w:t>
      </w:r>
      <w:r>
        <w:rPr>
          <w:rFonts w:ascii="SimSun" w:eastAsia="SimSun" w:hAnsi="SimSun" w:cs="SimSun"/>
          <w:kern w:val="0"/>
          <w:szCs w:val="21"/>
          <w:vertAlign w:val="superscript"/>
        </w:rPr>
        <w:t>⑥</w:t>
      </w:r>
      <w:r>
        <w:rPr>
          <w:rFonts w:ascii="SimSun" w:eastAsia="SimSun" w:hAnsi="SimSun" w:cs="SimSun"/>
          <w:kern w:val="0"/>
          <w:szCs w:val="21"/>
        </w:rPr>
        <w:t>空际看。</w:t>
      </w:r>
    </w:p>
    <w:p>
      <w:pPr>
        <w:spacing w:line="360" w:lineRule="auto"/>
        <w:rPr>
          <w:rFonts w:ascii="SimSun" w:eastAsia="SimSun" w:hAnsi="SimSun" w:cs="SimSun"/>
          <w:kern w:val="0"/>
          <w:sz w:val="21"/>
          <w:szCs w:val="21"/>
        </w:rPr>
      </w:pPr>
      <w:r>
        <w:rPr>
          <w:rFonts w:ascii="SimSun" w:eastAsia="SimSun" w:hAnsi="SimSun" w:cs="SimSun"/>
          <w:kern w:val="0"/>
          <w:szCs w:val="21"/>
        </w:rPr>
        <w:t>【注释】①夏完淳，明末抗清英雄。十四岁从父参加抗清活动。该诗是诗人在故乡松江府被清兵逮捕时，写就的一首绝命诗，诗人最终不屈而死，年仅</w:t>
      </w:r>
      <w:r>
        <w:rPr>
          <w:rFonts w:ascii="Times New Roman" w:eastAsia="Times New Roman" w:hAnsi="Times New Roman" w:cs="Times New Roman"/>
          <w:kern w:val="0"/>
          <w:szCs w:val="21"/>
        </w:rPr>
        <w:t>17</w:t>
      </w:r>
      <w:r>
        <w:rPr>
          <w:rFonts w:ascii="SimSun" w:eastAsia="SimSun" w:hAnsi="SimSun" w:cs="SimSun"/>
          <w:kern w:val="0"/>
          <w:szCs w:val="21"/>
        </w:rPr>
        <w:t>岁。云间：上海松江区古称云间，是作者家乡。②羁旅：寄居他乡，生活飘泊不定。③南冠（</w:t>
      </w:r>
      <w:r>
        <w:rPr>
          <w:rFonts w:ascii="Times New Roman" w:eastAsia="Times New Roman" w:hAnsi="Times New Roman" w:cs="Times New Roman"/>
          <w:kern w:val="0"/>
          <w:szCs w:val="21"/>
        </w:rPr>
        <w:t>guān</w:t>
      </w:r>
      <w:r>
        <w:rPr>
          <w:rFonts w:ascii="SimSun" w:eastAsia="SimSun" w:hAnsi="SimSun" w:cs="SimSun"/>
          <w:kern w:val="0"/>
          <w:szCs w:val="21"/>
        </w:rPr>
        <w:t>），被囚禁的人。语出《左传》。④泉路：黄泉路，死路。⑤毅魄，坚强不屈的魂魄。语出屈原《九歌•国殇》⑥灵旗，又叫魂幡，古代招引亡魂的旗子。这里指后继者的队伍。</w:t>
      </w:r>
      <w:bookmarkEnd w:id="8"/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SimSun" w:eastAsia="SimSun" w:hAnsi="SimSun" w:cs="SimSu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(1) </w:t>
      </w:r>
      <w:r>
        <w:rPr>
          <w:rFonts w:ascii="SimSun" w:eastAsia="SimSun" w:hAnsi="SimSun" w:cs="SimSun"/>
          <w:kern w:val="0"/>
          <w:szCs w:val="21"/>
        </w:rPr>
        <w:t>诗歌常用典故表达意思。《梅岭三章》中的典故有“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”“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”，《别云间》一诗中的典故则有“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”。</w:t>
      </w:r>
    </w:p>
    <w:p>
      <w:pPr>
        <w:numPr>
          <w:ilvl w:val="0"/>
          <w:numId w:val="0"/>
        </w:numPr>
        <w:spacing w:before="0" w:after="0" w:line="360" w:lineRule="auto"/>
        <w:jc w:val="left"/>
        <w:rPr>
          <w:rFonts w:ascii="SimSun" w:eastAsia="SimSun" w:hAnsi="SimSun" w:cs="SimSun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Cs w:val="21"/>
        </w:rPr>
        <w:t xml:space="preserve">(2) </w:t>
      </w:r>
      <w:r>
        <w:rPr>
          <w:rFonts w:ascii="SimSun" w:eastAsia="SimSun" w:hAnsi="SimSun" w:cs="SimSun"/>
          <w:kern w:val="0"/>
          <w:szCs w:val="21"/>
        </w:rPr>
        <w:t>两诗表达的感情同中有异。两诗都表现了诗人在国家危难时刻的坚定信念和牺牲精神。但从《梅岭三章》的“斩阎罗”“捷报”“自由花”，可以看出诗人的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精神，而《别云间》中的“已知泉路近，欲别故乡难”则让人感受到诗人在生死关头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SimSun" w:eastAsia="SimSun" w:hAnsi="SimSun" w:cs="SimSun"/>
          <w:kern w:val="0"/>
          <w:szCs w:val="21"/>
        </w:rPr>
        <w:t>之情。</w:t>
      </w:r>
    </w:p>
    <w:sectPr w:rsidSect="00AC1539">
      <w:headerReference w:type="default" r:id="rId7"/>
      <w:footerReference w:type="default" r:id="rId8"/>
      <w:pgSz w:w="11906" w:h="16838"/>
      <w:pgMar w:top="1440" w:right="1083" w:bottom="1440" w:left="1083" w:header="499" w:footer="499" w:gutter="0"/>
      <w:cols w:sep="1" w:space="425"/>
      <w:vAlign w:val="top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C4DC9">
    <w:pPr>
      <w:pStyle w:val="Footer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53878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B53878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53878">
      <w:rPr>
        <w:noProof/>
      </w:rPr>
      <w:instrText>1</w:instrText>
    </w:r>
    <w:r>
      <w:fldChar w:fldCharType="end"/>
    </w:r>
    <w:r>
      <w:instrText xml:space="preserve"> </w:instrText>
    </w:r>
    <w:r>
      <w:fldChar w:fldCharType="separate"/>
    </w:r>
    <w:r w:rsidR="00B53878">
      <w:rPr>
        <w:noProof/>
      </w:rPr>
      <w:t>1</w:t>
    </w:r>
    <w:r>
      <w:fldChar w:fldCharType="end"/>
    </w:r>
    <w:r>
      <w:rPr>
        <w:rFonts w:hint="eastAsia"/>
      </w:rPr>
      <w:t>页</w:t>
    </w:r>
  </w:p>
  <w:p w:rsidR="00BC4DC9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C4DC9">
    <w:pPr>
      <w:pStyle w:val="Header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420" w:hanging="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839"/>
  <w:drawingGridHorizontalSpacing w:val="105"/>
  <w:drawingGridVerticalSpacing w:val="156"/>
  <w:displayHorizontalDrawingGridEvery w:val="0"/>
  <w:displayVerticalDrawingGridEvery w:val="2"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M1ZWE1MmUzZjk0ZDc0YjQ1N2M1MGI0Y2YxY2Q5Zj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 Math" w:eastAsia="宋体" w:hAnsi="宋体" w:cs="Cambria Math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  <w:rPr>
      <w:rFonts w:ascii="Cambria Math" w:eastAsia="宋体" w:hAnsi="宋体" w:cs="Cambria Math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rFonts w:ascii="Cambria Math" w:eastAsia="宋体" w:hAnsi="宋体" w:cs="Cambria Math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mbria Math" w:eastAsia="宋体" w:hAnsi="宋体" w:cs="Cambria Math"/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mbria Math" w:eastAsia="宋体" w:hAnsi="宋体" w:cs="Cambria Math"/>
      <w:sz w:val="18"/>
      <w:szCs w:val="18"/>
    </w:rPr>
  </w:style>
  <w:style w:type="table" w:styleId="TableGrid">
    <w:name w:val="Table Grid"/>
    <w:basedOn w:val="TableNormal"/>
    <w:uiPriority w:val="59"/>
    <w:qFormat/>
    <w:rPr>
      <w:rFonts w:ascii="Cambria Math" w:eastAsia="宋体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basedOn w:val="DefaultParagraphFont"/>
    <w:link w:val="Header"/>
    <w:uiPriority w:val="99"/>
    <w:rPr>
      <w:rFonts w:ascii="Cambria Math" w:eastAsia="宋体" w:hAnsi="宋体" w:cs="Cambria Math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rFonts w:ascii="Cambria Math" w:eastAsia="宋体" w:hAnsi="宋体" w:cs="Cambria Math"/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rFonts w:ascii="Cambria Math" w:eastAsia="宋体" w:hAnsi="宋体" w:cs="Cambria Math"/>
      <w:sz w:val="18"/>
      <w:szCs w:val="18"/>
    </w:rPr>
  </w:style>
  <w:style w:type="paragraph" w:styleId="NoSpacing">
    <w:name w:val="No Spacing"/>
    <w:link w:val="Char2"/>
    <w:uiPriority w:val="1"/>
    <w:qFormat/>
    <w:rPr>
      <w:rFonts w:ascii="Cambria Math" w:eastAsia="宋体" w:hAnsi="宋体" w:cs="Cambria Math"/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qFormat/>
    <w:rPr>
      <w:rFonts w:ascii="Cambria Math" w:eastAsia="宋体" w:hAnsi="宋体" w:cs="Cambria Math"/>
      <w:kern w:val="0"/>
      <w:sz w:val="22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mbria Math" w:eastAsia="宋体" w:hAnsi="宋体" w:cs="Cambria Math"/>
    </w:rPr>
  </w:style>
  <w:style w:type="character" w:customStyle="1" w:styleId="1">
    <w:name w:val="不明显强调1"/>
    <w:basedOn w:val="DefaultParagraphFont"/>
    <w:uiPriority w:val="19"/>
    <w:qFormat/>
    <w:rPr>
      <w:rFonts w:ascii="Cambria Math" w:eastAsia="宋体" w:hAnsi="宋体" w:cs="Cambria Math"/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xtzj xmlns="http://schemas.microsoft.com/vsto/xtzj">
  <dataContent>801871d7f-5362-46dd-8e0e-7d75be72af13;d303d44ac-ec61-4e88-9a52-bf53fde5a890,5250edb70-3528-4c87-872c-2aff59e571c3,115949c99-942b-44e1-a619-7b5ccb0c68a6,7e75e4716-eead-4ca2-8078-170c30044c46,25214f9fd-7818-41d2-84e2-437070cc88d6,823459600-8153-4224-96c3-9c6c05dc8619,4da0f4da4-876c-46c3-99ce-c4789a9aa417,d3c950231-4305-4406-9321-edf18529426a,</dataContent>
</xtzj>
</file>

<file path=customXml/itemProps1.xml><?xml version="1.0" encoding="utf-8"?>
<ds:datastoreItem xmlns:ds="http://schemas.openxmlformats.org/officeDocument/2006/customXml" ds:itemID="{9B3D83DB-AA60-4DB6-9D35-1FCDAE35A9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c67804-7cb9-41d1-abf6-039d04c76594}">
  <ds:schemaRefs>
    <ds:schemaRef ds:uri="http://schemas.microsoft.com/vsto/xtzj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0</Words>
  <Characters>0</Characters>
  <Application>Microsoft Office Word</Application>
  <DocSecurity>0</DocSecurity>
  <Lines>0</Lines>
  <Paragraphs>0</Paragraphs>
  <ScaleCrop>false</ScaleCrop>
  <Company>iflytek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dc:description>80171d7f-5362-46dd-8e0e-7d75be72af13</dc:description>
  <cp:lastModifiedBy>王飞</cp:lastModifiedBy>
  <cp:revision>268</cp:revision>
  <dcterms:created xsi:type="dcterms:W3CDTF">2011-01-13T09:46:00Z</dcterms:created>
  <dcterms:modified xsi:type="dcterms:W3CDTF">2024-01-09T09:53:00Z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3EB10F219BDB4F418C77E2176F513C96</vt:lpwstr>
  </property>
  <property fmtid="{D5CDD505-2E9C-101B-9397-08002B2CF9AE}" pid="3" name="KSOProductBuildVer">
    <vt:lpwstr>2052-11.1.0.12358</vt:lpwstr>
  </property>
</Properties>
</file>