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750"/>
        <w:gridCol w:w="751"/>
        <w:gridCol w:w="751"/>
        <w:gridCol w:w="751"/>
        <w:gridCol w:w="908"/>
        <w:gridCol w:w="907"/>
        <w:gridCol w:w="751"/>
        <w:gridCol w:w="750"/>
        <w:gridCol w:w="751"/>
        <w:gridCol w:w="751"/>
      </w:tblGrid>
      <w:tr w:rsidR="00384B8D" w:rsidRPr="00626540" w14:paraId="591638BF" w14:textId="77777777" w:rsidTr="00AF6E46">
        <w:tc>
          <w:tcPr>
            <w:tcW w:w="9060" w:type="dxa"/>
            <w:gridSpan w:val="11"/>
          </w:tcPr>
          <w:p w14:paraId="1A6CC034" w14:textId="5285980E" w:rsidR="00384B8D" w:rsidRPr="00626540" w:rsidRDefault="00E41CEB" w:rsidP="00BD33EB">
            <w:pPr>
              <w:pStyle w:val="a3"/>
            </w:pPr>
            <w:r>
              <w:rPr>
                <w:rFonts w:hint="eastAsia"/>
              </w:rPr>
              <w:t>实验</w:t>
            </w:r>
            <w:r w:rsidR="00BD33EB" w:rsidRPr="00626540">
              <w:rPr>
                <w:rFonts w:hint="eastAsia"/>
              </w:rPr>
              <w:t>报告</w:t>
            </w:r>
            <w:r>
              <w:rPr>
                <w:rFonts w:hint="eastAsia"/>
              </w:rPr>
              <w:t>：</w:t>
            </w:r>
            <w:sdt>
              <w:sdtPr>
                <w:rPr>
                  <w:rFonts w:hint="eastAsia"/>
                </w:rPr>
                <w:alias w:val="标题"/>
                <w:tag w:val=""/>
                <w:id w:val="-1716274078"/>
                <w:placeholder>
                  <w:docPart w:val="818716BD6EFD4BE295ACAC14204A390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517715">
                  <w:rPr>
                    <w:rFonts w:hint="eastAsia"/>
                  </w:rPr>
                  <w:t>燃气法向火焰传播速度测试实验</w:t>
                </w:r>
              </w:sdtContent>
            </w:sdt>
          </w:p>
        </w:tc>
      </w:tr>
      <w:tr w:rsidR="00632764" w:rsidRPr="00A77B41" w14:paraId="456AA3E2" w14:textId="77777777" w:rsidTr="00AF6E46">
        <w:tc>
          <w:tcPr>
            <w:tcW w:w="1374" w:type="dxa"/>
          </w:tcPr>
          <w:p w14:paraId="448BD785" w14:textId="77777777" w:rsidR="00934063" w:rsidRPr="00A77B41" w:rsidRDefault="00934063" w:rsidP="00A77B41">
            <w:pPr>
              <w:snapToGrid w:val="0"/>
              <w:rPr>
                <w:rFonts w:ascii="等线" w:eastAsia="等线" w:hAnsi="等线"/>
                <w:b/>
                <w:bCs/>
                <w:color w:val="000000"/>
                <w:sz w:val="24"/>
                <w:szCs w:val="24"/>
              </w:rPr>
            </w:pPr>
            <w:r w:rsidRPr="00A77B41">
              <w:rPr>
                <w:rFonts w:ascii="等线" w:eastAsia="等线" w:hAnsi="等线" w:hint="eastAsia"/>
                <w:b/>
                <w:bCs/>
                <w:color w:val="000000"/>
                <w:sz w:val="24"/>
                <w:szCs w:val="24"/>
              </w:rPr>
              <w:t>学生姓名</w:t>
            </w:r>
          </w:p>
        </w:tc>
        <w:tc>
          <w:tcPr>
            <w:tcW w:w="1536" w:type="dxa"/>
            <w:gridSpan w:val="2"/>
            <w:vAlign w:val="bottom"/>
          </w:tcPr>
          <w:p w14:paraId="43D7E4E1" w14:textId="4FF14904" w:rsidR="00934063" w:rsidRPr="00A77B41" w:rsidRDefault="00517715" w:rsidP="00A77B41">
            <w:pPr>
              <w:snapToGrid w:val="0"/>
              <w:jc w:val="center"/>
              <w:rPr>
                <w:rFonts w:ascii="等线" w:eastAsia="等线" w:hAnsi="等线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4"/>
                <w:szCs w:val="24"/>
              </w:rPr>
              <w:t>崔梦阳</w:t>
            </w:r>
          </w:p>
        </w:tc>
        <w:tc>
          <w:tcPr>
            <w:tcW w:w="1538" w:type="dxa"/>
            <w:gridSpan w:val="2"/>
            <w:vAlign w:val="center"/>
          </w:tcPr>
          <w:p w14:paraId="4C74643A" w14:textId="77777777" w:rsidR="00934063" w:rsidRPr="00A77B41" w:rsidRDefault="00934063" w:rsidP="00A77B41">
            <w:pPr>
              <w:snapToGrid w:val="0"/>
              <w:rPr>
                <w:rFonts w:ascii="等线" w:eastAsia="等线" w:hAnsi="等线"/>
                <w:b/>
                <w:bCs/>
                <w:color w:val="000000"/>
                <w:sz w:val="24"/>
                <w:szCs w:val="24"/>
              </w:rPr>
            </w:pPr>
            <w:r w:rsidRPr="00A77B41">
              <w:rPr>
                <w:rFonts w:ascii="等线" w:eastAsia="等线" w:hAnsi="等线" w:hint="eastAsia"/>
                <w:b/>
                <w:bCs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1537" w:type="dxa"/>
            <w:gridSpan w:val="2"/>
            <w:vAlign w:val="center"/>
          </w:tcPr>
          <w:p w14:paraId="2835F2C4" w14:textId="5C0C9B86" w:rsidR="00934063" w:rsidRPr="00A77B41" w:rsidRDefault="00517715" w:rsidP="00A77B41">
            <w:pPr>
              <w:snapToGrid w:val="0"/>
              <w:rPr>
                <w:rFonts w:ascii="等线" w:eastAsia="等线" w:hAnsi="等线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4"/>
                <w:szCs w:val="24"/>
              </w:rPr>
              <w:t>201730390175</w:t>
            </w:r>
          </w:p>
        </w:tc>
        <w:tc>
          <w:tcPr>
            <w:tcW w:w="1537" w:type="dxa"/>
            <w:gridSpan w:val="2"/>
            <w:vAlign w:val="center"/>
          </w:tcPr>
          <w:p w14:paraId="38AF200C" w14:textId="77777777" w:rsidR="00934063" w:rsidRPr="00A77B41" w:rsidRDefault="00934063" w:rsidP="00A77B41">
            <w:pPr>
              <w:snapToGrid w:val="0"/>
              <w:rPr>
                <w:rFonts w:ascii="等线" w:eastAsia="等线" w:hAnsi="等线"/>
                <w:b/>
                <w:bCs/>
                <w:color w:val="000000"/>
                <w:sz w:val="24"/>
                <w:szCs w:val="24"/>
              </w:rPr>
            </w:pPr>
            <w:r w:rsidRPr="00A77B41">
              <w:rPr>
                <w:rFonts w:ascii="等线" w:eastAsia="等线" w:hAnsi="等线" w:hint="eastAsia"/>
                <w:b/>
                <w:bCs/>
                <w:color w:val="000000"/>
                <w:sz w:val="24"/>
                <w:szCs w:val="24"/>
              </w:rPr>
              <w:t>班级</w:t>
            </w:r>
          </w:p>
        </w:tc>
        <w:tc>
          <w:tcPr>
            <w:tcW w:w="1538" w:type="dxa"/>
            <w:gridSpan w:val="2"/>
            <w:vAlign w:val="bottom"/>
          </w:tcPr>
          <w:p w14:paraId="316D33D8" w14:textId="0FC073FD" w:rsidR="00934063" w:rsidRPr="00A77B41" w:rsidRDefault="00517715" w:rsidP="00A77B41">
            <w:pPr>
              <w:snapToGrid w:val="0"/>
              <w:jc w:val="center"/>
              <w:rPr>
                <w:rFonts w:ascii="等线" w:eastAsia="等线" w:hAnsi="等线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4"/>
                <w:szCs w:val="24"/>
              </w:rPr>
              <w:t>能化1班</w:t>
            </w:r>
          </w:p>
        </w:tc>
      </w:tr>
      <w:tr w:rsidR="00AF6E46" w:rsidRPr="00A77B41" w14:paraId="215B9E33" w14:textId="77777777" w:rsidTr="00AF6E46">
        <w:tc>
          <w:tcPr>
            <w:tcW w:w="1374" w:type="dxa"/>
            <w:vAlign w:val="center"/>
          </w:tcPr>
          <w:p w14:paraId="271DFAB5" w14:textId="77777777" w:rsidR="00D10F6D" w:rsidRPr="00A77B41" w:rsidRDefault="00626540" w:rsidP="00A77B41">
            <w:pPr>
              <w:snapToGrid w:val="0"/>
              <w:rPr>
                <w:rFonts w:ascii="等线" w:eastAsia="等线" w:hAnsi="等线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A77B41">
              <w:rPr>
                <w:rFonts w:ascii="等线" w:eastAsia="等线" w:hAnsi="等线" w:hint="eastAsia"/>
                <w:b/>
                <w:bCs/>
                <w:color w:val="000000"/>
                <w:sz w:val="24"/>
                <w:szCs w:val="24"/>
              </w:rPr>
              <w:t>打分表</w:t>
            </w:r>
            <w:proofErr w:type="gramEnd"/>
          </w:p>
        </w:tc>
        <w:tc>
          <w:tcPr>
            <w:tcW w:w="767" w:type="dxa"/>
            <w:vAlign w:val="bottom"/>
          </w:tcPr>
          <w:p w14:paraId="4427B0EB" w14:textId="77777777" w:rsidR="00D10F6D" w:rsidRPr="00A77B41" w:rsidRDefault="00D10F6D" w:rsidP="00A77B41">
            <w:pPr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 w:rsidRPr="00A77B41">
              <w:rPr>
                <w:rFonts w:ascii="等线" w:eastAsia="等线" w:hAnsi="等线" w:hint="eastAsia"/>
                <w:b/>
                <w:bCs/>
                <w:color w:val="000000"/>
                <w:sz w:val="24"/>
                <w:szCs w:val="24"/>
              </w:rPr>
              <w:t>目的</w:t>
            </w:r>
            <w:r w:rsidR="00607082" w:rsidRPr="00A77B41">
              <w:rPr>
                <w:rFonts w:ascii="等线" w:eastAsia="等线" w:hAnsi="等线" w:hint="eastAsia"/>
                <w:b/>
                <w:bCs/>
                <w:color w:val="000000"/>
                <w:sz w:val="24"/>
                <w:szCs w:val="24"/>
              </w:rPr>
              <w:t>意义</w:t>
            </w:r>
          </w:p>
        </w:tc>
        <w:tc>
          <w:tcPr>
            <w:tcW w:w="769" w:type="dxa"/>
            <w:vAlign w:val="bottom"/>
          </w:tcPr>
          <w:p w14:paraId="41BB05EE" w14:textId="77777777" w:rsidR="00D10F6D" w:rsidRPr="00A77B41" w:rsidRDefault="00D10F6D" w:rsidP="00A77B41">
            <w:pPr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 w:rsidRPr="00A77B41">
              <w:rPr>
                <w:rFonts w:ascii="等线" w:eastAsia="等线" w:hAnsi="等线" w:hint="eastAsia"/>
                <w:b/>
                <w:bCs/>
                <w:color w:val="000000"/>
                <w:sz w:val="24"/>
                <w:szCs w:val="24"/>
              </w:rPr>
              <w:t>实验原理</w:t>
            </w:r>
          </w:p>
        </w:tc>
        <w:tc>
          <w:tcPr>
            <w:tcW w:w="769" w:type="dxa"/>
            <w:vAlign w:val="bottom"/>
          </w:tcPr>
          <w:p w14:paraId="3EDF5E24" w14:textId="77777777" w:rsidR="00D10F6D" w:rsidRPr="00A77B41" w:rsidRDefault="00D10F6D" w:rsidP="00A77B41">
            <w:pPr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 w:rsidRPr="00A77B41">
              <w:rPr>
                <w:rFonts w:ascii="等线" w:eastAsia="等线" w:hAnsi="等线" w:hint="eastAsia"/>
                <w:b/>
                <w:bCs/>
                <w:color w:val="000000"/>
                <w:sz w:val="24"/>
                <w:szCs w:val="24"/>
              </w:rPr>
              <w:t>实验方法</w:t>
            </w:r>
          </w:p>
        </w:tc>
        <w:tc>
          <w:tcPr>
            <w:tcW w:w="769" w:type="dxa"/>
            <w:vAlign w:val="bottom"/>
          </w:tcPr>
          <w:p w14:paraId="1A2B6D63" w14:textId="77777777" w:rsidR="00D10F6D" w:rsidRPr="00A77B41" w:rsidRDefault="00D10F6D" w:rsidP="00A77B41">
            <w:pPr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 w:rsidRPr="00A77B41">
              <w:rPr>
                <w:rFonts w:ascii="等线" w:eastAsia="等线" w:hAnsi="等线" w:hint="eastAsia"/>
                <w:b/>
                <w:bCs/>
                <w:color w:val="000000"/>
                <w:sz w:val="24"/>
                <w:szCs w:val="24"/>
              </w:rPr>
              <w:t>实验步骤</w:t>
            </w:r>
          </w:p>
        </w:tc>
        <w:tc>
          <w:tcPr>
            <w:tcW w:w="769" w:type="dxa"/>
            <w:vAlign w:val="bottom"/>
          </w:tcPr>
          <w:p w14:paraId="0F102E6F" w14:textId="77777777" w:rsidR="00D10F6D" w:rsidRPr="00A77B41" w:rsidRDefault="008E390B" w:rsidP="00A77B41">
            <w:pPr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4"/>
                <w:szCs w:val="24"/>
              </w:rPr>
              <w:t>安保</w:t>
            </w:r>
            <w:r w:rsidR="00D10F6D" w:rsidRPr="00A77B41">
              <w:rPr>
                <w:rFonts w:ascii="等线" w:eastAsia="等线" w:hAnsi="等线" w:hint="eastAsia"/>
                <w:b/>
                <w:bCs/>
                <w:color w:val="000000"/>
                <w:sz w:val="24"/>
                <w:szCs w:val="24"/>
              </w:rPr>
              <w:t>应急</w:t>
            </w:r>
          </w:p>
        </w:tc>
        <w:tc>
          <w:tcPr>
            <w:tcW w:w="768" w:type="dxa"/>
            <w:vAlign w:val="bottom"/>
          </w:tcPr>
          <w:p w14:paraId="7AD20607" w14:textId="77777777" w:rsidR="00D10F6D" w:rsidRPr="00A77B41" w:rsidRDefault="00D10F6D" w:rsidP="00A77B41">
            <w:pPr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 w:rsidRPr="00A77B41">
              <w:rPr>
                <w:rFonts w:ascii="等线" w:eastAsia="等线" w:hAnsi="等线" w:hint="eastAsia"/>
                <w:b/>
                <w:bCs/>
                <w:color w:val="000000"/>
                <w:sz w:val="24"/>
                <w:szCs w:val="24"/>
              </w:rPr>
              <w:t>实验安排</w:t>
            </w:r>
          </w:p>
        </w:tc>
        <w:tc>
          <w:tcPr>
            <w:tcW w:w="769" w:type="dxa"/>
            <w:vAlign w:val="bottom"/>
          </w:tcPr>
          <w:p w14:paraId="663E331A" w14:textId="77777777" w:rsidR="00D10F6D" w:rsidRPr="00A77B41" w:rsidRDefault="00D10F6D" w:rsidP="00A77B41">
            <w:pPr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 w:rsidRPr="00A77B41">
              <w:rPr>
                <w:rFonts w:ascii="等线" w:eastAsia="等线" w:hAnsi="等线" w:hint="eastAsia"/>
                <w:b/>
                <w:bCs/>
                <w:color w:val="000000"/>
                <w:sz w:val="24"/>
                <w:szCs w:val="24"/>
              </w:rPr>
              <w:t>实验</w:t>
            </w:r>
            <w:r w:rsidR="00632764">
              <w:rPr>
                <w:rFonts w:ascii="等线" w:eastAsia="等线" w:hAnsi="等线" w:hint="eastAsia"/>
                <w:b/>
                <w:bCs/>
                <w:color w:val="000000"/>
                <w:sz w:val="24"/>
                <w:szCs w:val="24"/>
              </w:rPr>
              <w:t>记录</w:t>
            </w:r>
          </w:p>
        </w:tc>
        <w:tc>
          <w:tcPr>
            <w:tcW w:w="768" w:type="dxa"/>
            <w:vAlign w:val="bottom"/>
          </w:tcPr>
          <w:p w14:paraId="7B3B5052" w14:textId="77777777" w:rsidR="00D10F6D" w:rsidRPr="00A77B41" w:rsidRDefault="00632764" w:rsidP="00A77B41">
            <w:pPr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4"/>
                <w:szCs w:val="24"/>
              </w:rPr>
              <w:t>分析</w:t>
            </w:r>
            <w:r w:rsidR="00D10F6D" w:rsidRPr="00A77B41">
              <w:rPr>
                <w:rFonts w:ascii="等线" w:eastAsia="等线" w:hAnsi="等线" w:hint="eastAsia"/>
                <w:b/>
                <w:bCs/>
                <w:color w:val="000000"/>
                <w:sz w:val="24"/>
                <w:szCs w:val="24"/>
              </w:rPr>
              <w:t>讨论</w:t>
            </w:r>
          </w:p>
        </w:tc>
        <w:tc>
          <w:tcPr>
            <w:tcW w:w="769" w:type="dxa"/>
            <w:vAlign w:val="bottom"/>
          </w:tcPr>
          <w:p w14:paraId="2D855EDD" w14:textId="77777777" w:rsidR="00D10F6D" w:rsidRPr="00A77B41" w:rsidRDefault="00D10F6D" w:rsidP="00A77B41">
            <w:pPr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 w:rsidRPr="00A77B41">
              <w:rPr>
                <w:rFonts w:ascii="等线" w:eastAsia="等线" w:hAnsi="等线" w:hint="eastAsia"/>
                <w:b/>
                <w:bCs/>
                <w:color w:val="000000"/>
                <w:sz w:val="24"/>
                <w:szCs w:val="24"/>
              </w:rPr>
              <w:t>实验结论</w:t>
            </w:r>
          </w:p>
        </w:tc>
        <w:tc>
          <w:tcPr>
            <w:tcW w:w="769" w:type="dxa"/>
            <w:vAlign w:val="center"/>
          </w:tcPr>
          <w:p w14:paraId="70950E89" w14:textId="77777777" w:rsidR="00D10F6D" w:rsidRPr="00A77B41" w:rsidRDefault="00D10F6D" w:rsidP="00A77B41">
            <w:pPr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 w:rsidRPr="00A77B41">
              <w:rPr>
                <w:rFonts w:ascii="等线" w:eastAsia="等线" w:hAnsi="等线" w:hint="eastAsia"/>
                <w:b/>
                <w:bCs/>
                <w:color w:val="000000"/>
                <w:sz w:val="24"/>
                <w:szCs w:val="24"/>
              </w:rPr>
              <w:t>参考文献</w:t>
            </w:r>
          </w:p>
        </w:tc>
      </w:tr>
      <w:tr w:rsidR="00AF6E46" w:rsidRPr="00A77B41" w14:paraId="516FEF11" w14:textId="77777777" w:rsidTr="00AF6E46">
        <w:tc>
          <w:tcPr>
            <w:tcW w:w="1374" w:type="dxa"/>
          </w:tcPr>
          <w:p w14:paraId="52D0CAE4" w14:textId="77777777" w:rsidR="00AF6E46" w:rsidRPr="00A77B41" w:rsidRDefault="00AF6E46" w:rsidP="00AF6E46">
            <w:pPr>
              <w:snapToGrid w:val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权重</w:t>
            </w:r>
          </w:p>
        </w:tc>
        <w:tc>
          <w:tcPr>
            <w:tcW w:w="767" w:type="dxa"/>
          </w:tcPr>
          <w:p w14:paraId="2F0467CB" w14:textId="77777777" w:rsidR="00AF6E46" w:rsidRPr="00A77B41" w:rsidRDefault="00AF6E46" w:rsidP="00AF6E46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0.02</w:t>
            </w:r>
          </w:p>
        </w:tc>
        <w:tc>
          <w:tcPr>
            <w:tcW w:w="769" w:type="dxa"/>
          </w:tcPr>
          <w:p w14:paraId="570E9DDA" w14:textId="77777777" w:rsidR="00AF6E46" w:rsidRPr="00A77B41" w:rsidRDefault="00AF6E46" w:rsidP="00AF6E46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0.02</w:t>
            </w:r>
          </w:p>
        </w:tc>
        <w:tc>
          <w:tcPr>
            <w:tcW w:w="769" w:type="dxa"/>
          </w:tcPr>
          <w:p w14:paraId="66CA9C7E" w14:textId="77777777" w:rsidR="00AF6E46" w:rsidRPr="00A77B41" w:rsidRDefault="00AF6E46" w:rsidP="00AF6E46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0.02</w:t>
            </w:r>
          </w:p>
        </w:tc>
        <w:tc>
          <w:tcPr>
            <w:tcW w:w="769" w:type="dxa"/>
          </w:tcPr>
          <w:p w14:paraId="05E287FC" w14:textId="77777777" w:rsidR="00AF6E46" w:rsidRPr="00A77B41" w:rsidRDefault="00AF6E46" w:rsidP="00AF6E46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0.02</w:t>
            </w:r>
          </w:p>
        </w:tc>
        <w:tc>
          <w:tcPr>
            <w:tcW w:w="769" w:type="dxa"/>
          </w:tcPr>
          <w:p w14:paraId="5E878BD6" w14:textId="77777777" w:rsidR="00AF6E46" w:rsidRPr="00A77B41" w:rsidRDefault="00AF6E46" w:rsidP="00AF6E46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0.10</w:t>
            </w:r>
          </w:p>
        </w:tc>
        <w:tc>
          <w:tcPr>
            <w:tcW w:w="768" w:type="dxa"/>
          </w:tcPr>
          <w:p w14:paraId="110C80EA" w14:textId="77777777" w:rsidR="00AF6E46" w:rsidRPr="00A77B41" w:rsidRDefault="00AF6E46" w:rsidP="00AF6E46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0.02</w:t>
            </w:r>
          </w:p>
        </w:tc>
        <w:tc>
          <w:tcPr>
            <w:tcW w:w="769" w:type="dxa"/>
          </w:tcPr>
          <w:p w14:paraId="27BA4143" w14:textId="77777777" w:rsidR="00AF6E46" w:rsidRPr="00A77B41" w:rsidRDefault="00AF6E46" w:rsidP="00AF6E46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0.10</w:t>
            </w:r>
          </w:p>
        </w:tc>
        <w:tc>
          <w:tcPr>
            <w:tcW w:w="768" w:type="dxa"/>
          </w:tcPr>
          <w:p w14:paraId="2F668048" w14:textId="77777777" w:rsidR="00AF6E46" w:rsidRPr="00A77B41" w:rsidRDefault="00AF6E46" w:rsidP="00AF6E46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0.50</w:t>
            </w:r>
          </w:p>
        </w:tc>
        <w:tc>
          <w:tcPr>
            <w:tcW w:w="769" w:type="dxa"/>
          </w:tcPr>
          <w:p w14:paraId="0A5414F0" w14:textId="77777777" w:rsidR="00AF6E46" w:rsidRPr="00A77B41" w:rsidRDefault="00AF6E46" w:rsidP="00AF6E46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0.10</w:t>
            </w:r>
          </w:p>
        </w:tc>
        <w:tc>
          <w:tcPr>
            <w:tcW w:w="769" w:type="dxa"/>
          </w:tcPr>
          <w:p w14:paraId="56B3F94D" w14:textId="77777777" w:rsidR="00AF6E46" w:rsidRPr="00A77B41" w:rsidRDefault="00AF6E46" w:rsidP="00AF6E46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0.10</w:t>
            </w:r>
          </w:p>
        </w:tc>
      </w:tr>
      <w:tr w:rsidR="00AF6E46" w:rsidRPr="00A77B41" w14:paraId="4D9FE9C8" w14:textId="77777777" w:rsidTr="00AF6E46">
        <w:tc>
          <w:tcPr>
            <w:tcW w:w="1374" w:type="dxa"/>
          </w:tcPr>
          <w:p w14:paraId="4E332ED3" w14:textId="77777777" w:rsidR="00AF6E46" w:rsidRPr="00A77B41" w:rsidRDefault="00AF6E46" w:rsidP="00AF6E46">
            <w:pPr>
              <w:snapToGrid w:val="0"/>
              <w:rPr>
                <w:b/>
                <w:bCs/>
                <w:sz w:val="24"/>
                <w:szCs w:val="24"/>
              </w:rPr>
            </w:pPr>
            <w:r w:rsidRPr="00A77B41">
              <w:rPr>
                <w:rFonts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767" w:type="dxa"/>
          </w:tcPr>
          <w:p w14:paraId="1C9831B7" w14:textId="77777777" w:rsidR="00AF6E46" w:rsidRPr="00A77B41" w:rsidRDefault="00AF6E46" w:rsidP="00AF6E46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769" w:type="dxa"/>
          </w:tcPr>
          <w:p w14:paraId="15B803E3" w14:textId="77777777" w:rsidR="00AF6E46" w:rsidRPr="00A77B41" w:rsidRDefault="00AF6E46" w:rsidP="00AF6E46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769" w:type="dxa"/>
          </w:tcPr>
          <w:p w14:paraId="4F79DD1A" w14:textId="77777777" w:rsidR="00AF6E46" w:rsidRPr="00A77B41" w:rsidRDefault="00AF6E46" w:rsidP="00AF6E46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769" w:type="dxa"/>
          </w:tcPr>
          <w:p w14:paraId="11240CC9" w14:textId="77777777" w:rsidR="00AF6E46" w:rsidRPr="00A77B41" w:rsidRDefault="00AF6E46" w:rsidP="00AF6E46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769" w:type="dxa"/>
          </w:tcPr>
          <w:p w14:paraId="2F0B226F" w14:textId="77777777" w:rsidR="00AF6E46" w:rsidRPr="00A77B41" w:rsidRDefault="00AF6E46" w:rsidP="00AF6E46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768" w:type="dxa"/>
          </w:tcPr>
          <w:p w14:paraId="5934C4A1" w14:textId="77777777" w:rsidR="00AF6E46" w:rsidRPr="00A77B41" w:rsidRDefault="00AF6E46" w:rsidP="00AF6E46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769" w:type="dxa"/>
          </w:tcPr>
          <w:p w14:paraId="58683931" w14:textId="77777777" w:rsidR="00AF6E46" w:rsidRPr="00A77B41" w:rsidRDefault="00AF6E46" w:rsidP="00AF6E46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768" w:type="dxa"/>
          </w:tcPr>
          <w:p w14:paraId="3166EB70" w14:textId="77777777" w:rsidR="00AF6E46" w:rsidRPr="00A77B41" w:rsidRDefault="00AF6E46" w:rsidP="00AF6E46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769" w:type="dxa"/>
          </w:tcPr>
          <w:p w14:paraId="5462EAF9" w14:textId="77777777" w:rsidR="00AF6E46" w:rsidRPr="00A77B41" w:rsidRDefault="00AF6E46" w:rsidP="00AF6E46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769" w:type="dxa"/>
          </w:tcPr>
          <w:p w14:paraId="71DD30A4" w14:textId="77777777" w:rsidR="00AF6E46" w:rsidRPr="00A77B41" w:rsidRDefault="00AF6E46" w:rsidP="00AF6E46">
            <w:pPr>
              <w:snapToGrid w:val="0"/>
              <w:rPr>
                <w:sz w:val="24"/>
                <w:szCs w:val="24"/>
              </w:rPr>
            </w:pPr>
          </w:p>
        </w:tc>
      </w:tr>
    </w:tbl>
    <w:p w14:paraId="17DB34A2" w14:textId="1BAD8F8F" w:rsidR="007578AB" w:rsidRPr="007578AB" w:rsidRDefault="00CE0AE7" w:rsidP="007578AB">
      <w:pPr>
        <w:pStyle w:val="1"/>
        <w:keepLines w:val="0"/>
        <w:numPr>
          <w:ilvl w:val="0"/>
          <w:numId w:val="5"/>
        </w:numPr>
      </w:pPr>
      <w:r>
        <w:rPr>
          <w:rFonts w:hint="eastAsia"/>
        </w:rPr>
        <w:t>实验</w:t>
      </w:r>
      <w:r w:rsidR="00C54F88">
        <w:rPr>
          <w:rFonts w:hint="eastAsia"/>
        </w:rPr>
        <w:t>意义和</w:t>
      </w:r>
      <w:r>
        <w:rPr>
          <w:rFonts w:hint="eastAsia"/>
        </w:rPr>
        <w:t>目的</w:t>
      </w:r>
    </w:p>
    <w:p w14:paraId="1FF9DAA1" w14:textId="1E574355" w:rsidR="007578AB" w:rsidRDefault="007578AB" w:rsidP="007578AB">
      <w:pPr>
        <w:ind w:firstLine="420"/>
        <w:rPr>
          <w:rFonts w:cs="Times New Roman"/>
        </w:rPr>
      </w:pPr>
      <w:r>
        <w:rPr>
          <w:rFonts w:cs="Times New Roman" w:hint="eastAsia"/>
        </w:rPr>
        <w:t>（1）能通过误差分析正确表达实验测定结果</w:t>
      </w:r>
    </w:p>
    <w:p w14:paraId="4F4503A4" w14:textId="77777777" w:rsidR="007578AB" w:rsidRDefault="007578AB" w:rsidP="007578AB">
      <w:pPr>
        <w:ind w:firstLine="420"/>
        <w:rPr>
          <w:rFonts w:cs="Times New Roman"/>
        </w:rPr>
      </w:pPr>
      <w:r>
        <w:rPr>
          <w:rFonts w:cs="Times New Roman" w:hint="eastAsia"/>
        </w:rPr>
        <w:t>（2）能应用“本生火焰法”考察燃气浓度对法相火焰传播速度的影响</w:t>
      </w:r>
    </w:p>
    <w:p w14:paraId="25A98A6A" w14:textId="77777777" w:rsidR="007578AB" w:rsidRDefault="007578AB" w:rsidP="007578AB">
      <w:pPr>
        <w:ind w:firstLine="420"/>
        <w:rPr>
          <w:rFonts w:cs="Times New Roman"/>
        </w:rPr>
      </w:pPr>
      <w:r>
        <w:rPr>
          <w:rFonts w:cs="Times New Roman" w:hint="eastAsia"/>
        </w:rPr>
        <w:t>（3）观察点火环、静区等预混合火焰结构特征</w:t>
      </w:r>
    </w:p>
    <w:p w14:paraId="742FC432" w14:textId="77777777" w:rsidR="007578AB" w:rsidRDefault="007578AB" w:rsidP="007578AB">
      <w:pPr>
        <w:ind w:firstLine="420"/>
        <w:rPr>
          <w:rFonts w:cs="Times New Roman"/>
        </w:rPr>
      </w:pPr>
      <w:r>
        <w:rPr>
          <w:rFonts w:cs="Times New Roman" w:hint="eastAsia"/>
        </w:rPr>
        <w:t>（4）实践火焰稳定和调节方法</w:t>
      </w:r>
    </w:p>
    <w:p w14:paraId="2C08A4D9" w14:textId="67869B23" w:rsidR="00A77B41" w:rsidRPr="007578AB" w:rsidRDefault="00A77B41" w:rsidP="00A77B41"/>
    <w:p w14:paraId="62A8D825" w14:textId="77777777" w:rsidR="00CE0AE7" w:rsidRDefault="00CE0AE7" w:rsidP="009807D1">
      <w:pPr>
        <w:pStyle w:val="1"/>
        <w:numPr>
          <w:ilvl w:val="0"/>
          <w:numId w:val="5"/>
        </w:numPr>
      </w:pPr>
      <w:r>
        <w:rPr>
          <w:rFonts w:hint="eastAsia"/>
        </w:rPr>
        <w:t>实验原理</w:t>
      </w:r>
    </w:p>
    <w:p w14:paraId="0278EFF1" w14:textId="2C8D5D25" w:rsidR="00A77B41" w:rsidRDefault="00BD6FCA" w:rsidP="00BD6FCA">
      <w:pPr>
        <w:ind w:firstLineChars="200" w:firstLine="420"/>
      </w:pPr>
      <w:r>
        <w:t>火焰</w:t>
      </w:r>
      <w:proofErr w:type="gramStart"/>
      <w:r>
        <w:t>前沿焰面沿</w:t>
      </w:r>
      <w:proofErr w:type="gramEnd"/>
      <w:r>
        <w:t>其法线方向朝邻近未燃气体移动速度称作法向火焰传播速度。法向火焰传播速度仅与可燃混合气体的物理化学性质有关，决定法向火焰传播速度值的基本量有:燃气成分、可燃混合气体的预热温度以及燃气与氧气混合浓度。</w:t>
      </w:r>
    </w:p>
    <w:p w14:paraId="0C556B6F" w14:textId="36A19A5F" w:rsidR="00BD6FCA" w:rsidRDefault="00BD6FCA" w:rsidP="00BD6FCA">
      <w:pPr>
        <w:ind w:firstLineChars="1400" w:firstLine="2940"/>
      </w:pPr>
      <w:r>
        <w:rPr>
          <w:noProof/>
        </w:rPr>
        <w:drawing>
          <wp:inline distT="0" distB="0" distL="0" distR="0" wp14:anchorId="736ED5AB" wp14:editId="7E0804FE">
            <wp:extent cx="1961515" cy="24249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65" b="8283"/>
                    <a:stretch/>
                  </pic:blipFill>
                  <pic:spPr bwMode="auto">
                    <a:xfrm>
                      <a:off x="0" y="0"/>
                      <a:ext cx="1966989" cy="2431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2CA9A" w14:textId="77777777" w:rsidR="00BD6FCA" w:rsidRDefault="00BD6FCA" w:rsidP="00BD6FCA">
      <w:pPr>
        <w:spacing w:line="300" w:lineRule="auto"/>
        <w:jc w:val="center"/>
      </w:pPr>
      <w:r>
        <w:rPr>
          <w:rFonts w:hint="eastAsia"/>
        </w:rPr>
        <w:t>本生灯火焰结构示意图</w:t>
      </w:r>
    </w:p>
    <w:p w14:paraId="2A6B2D08" w14:textId="77777777" w:rsidR="00BD6FCA" w:rsidRDefault="00BD6FCA" w:rsidP="00BD6FCA">
      <w:pPr>
        <w:spacing w:line="300" w:lineRule="auto"/>
        <w:ind w:firstLine="420"/>
        <w:rPr>
          <w:rFonts w:cs="Times New Roman"/>
        </w:rPr>
      </w:pPr>
      <w:r w:rsidRPr="00035474">
        <w:rPr>
          <w:rFonts w:cs="Times New Roman" w:hint="eastAsia"/>
        </w:rPr>
        <w:t>当燃烧稳定时，内焰是静止的火焰的焰面，焰面上任意点的法向火焰传播速度 Sn 与该点的气流</w:t>
      </w:r>
      <w:proofErr w:type="gramStart"/>
      <w:r w:rsidRPr="00035474">
        <w:rPr>
          <w:rFonts w:cs="Times New Roman" w:hint="eastAsia"/>
        </w:rPr>
        <w:t>速度对焰面的</w:t>
      </w:r>
      <w:proofErr w:type="gramEnd"/>
      <w:r w:rsidRPr="00035474">
        <w:rPr>
          <w:rFonts w:cs="Times New Roman" w:hint="eastAsia"/>
        </w:rPr>
        <w:t>法向分量相等，由质量守恒原理易知</w:t>
      </w:r>
    </w:p>
    <w:p w14:paraId="6CAB5BC7" w14:textId="77777777" w:rsidR="00BD6FCA" w:rsidRPr="00132A25" w:rsidRDefault="00BD6FCA" w:rsidP="00BD6FCA">
      <w:pPr>
        <w:spacing w:line="300" w:lineRule="auto"/>
        <w:jc w:val="center"/>
        <w:rPr>
          <w:rFonts w:cs="Times New Roman"/>
        </w:rPr>
      </w:pP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</m:t>
            </m:r>
          </m:e>
          <m:sub>
            <m:r>
              <w:rPr>
                <w:rFonts w:ascii="Cambria Math" w:hAnsi="Cambria Math" w:cs="Times New Roman" w:hint="eastAsia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den>
        </m:f>
        <m:r>
          <w:rPr>
            <w:rFonts w:ascii="Cambria Math" w:hAnsi="Cambria Math" w:cs="Times New Roman"/>
          </w:rPr>
          <m:t>)</m:t>
        </m:r>
      </m:oMath>
      <w:r>
        <w:rPr>
          <w:rFonts w:cs="Times New Roman"/>
        </w:rPr>
        <w:t xml:space="preserve">                             (1)</w:t>
      </w:r>
    </w:p>
    <w:p w14:paraId="04ECD343" w14:textId="77777777" w:rsidR="00BD6FCA" w:rsidRDefault="00BD6FCA" w:rsidP="00BD6FCA">
      <w:pPr>
        <w:spacing w:line="300" w:lineRule="auto"/>
        <w:ind w:firstLine="420"/>
        <w:rPr>
          <w:rFonts w:cs="Times New Roman"/>
        </w:rPr>
      </w:pPr>
      <w:r w:rsidRPr="00132A25">
        <w:rPr>
          <w:rFonts w:cs="Times New Roman" w:hint="eastAsia"/>
        </w:rPr>
        <w:lastRenderedPageBreak/>
        <w:t>实际上内焰并非是一个几何正锥体，</w:t>
      </w:r>
      <w:proofErr w:type="gramStart"/>
      <w:r w:rsidRPr="00132A25">
        <w:rPr>
          <w:rFonts w:cs="Times New Roman" w:hint="eastAsia"/>
        </w:rPr>
        <w:t>焰面各点上</w:t>
      </w:r>
      <w:proofErr w:type="gramEnd"/>
      <w:r w:rsidRPr="00132A25">
        <w:rPr>
          <w:rFonts w:cs="Times New Roman" w:hint="eastAsia"/>
        </w:rPr>
        <w:t>的也并不相等。但为了得到比较简单的计算公式，可假定</w:t>
      </w:r>
      <w:proofErr w:type="gramStart"/>
      <w:r w:rsidRPr="00132A25">
        <w:rPr>
          <w:rFonts w:cs="Times New Roman" w:hint="eastAsia"/>
        </w:rPr>
        <w:t>焰</w:t>
      </w:r>
      <w:proofErr w:type="gramEnd"/>
      <w:r w:rsidRPr="00132A25">
        <w:rPr>
          <w:rFonts w:cs="Times New Roman" w:hint="eastAsia"/>
        </w:rPr>
        <w:t>面上值不变，内焰为圆锥体，则有：</w:t>
      </w:r>
    </w:p>
    <w:p w14:paraId="0C716F75" w14:textId="77777777" w:rsidR="00BD6FCA" w:rsidRDefault="00502944" w:rsidP="00BD6FCA">
      <w:pPr>
        <w:spacing w:line="300" w:lineRule="auto"/>
        <w:ind w:firstLineChars="1700" w:firstLine="357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g</m:t>
                </m:r>
              </m:sub>
            </m:sSub>
            <m:r>
              <w:rPr>
                <w:rFonts w:ascii="Cambria Math" w:hAnsi="Cambria Math" w:cs="Times New Roman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πr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</m:oMath>
      <w:r w:rsidR="00BD6FCA">
        <w:rPr>
          <w:rFonts w:cs="Times New Roman" w:hint="eastAsia"/>
        </w:rPr>
        <w:t xml:space="preserve"> </w:t>
      </w:r>
      <w:r w:rsidR="00BD6FCA">
        <w:rPr>
          <w:rFonts w:cs="Times New Roman"/>
        </w:rPr>
        <w:t xml:space="preserve">                             (2)</w:t>
      </w:r>
    </w:p>
    <w:p w14:paraId="70ABED39" w14:textId="76CDA53B" w:rsidR="00BD6FCA" w:rsidRPr="00A77B41" w:rsidRDefault="00BD6FCA" w:rsidP="00BD6FCA">
      <w:r w:rsidRPr="00132A25">
        <w:rPr>
          <w:rFonts w:cs="Times New Roman" w:hint="eastAsia"/>
        </w:rPr>
        <w:t>根据上式测出燃气和空气的体积流量和 、火焰高度和管口半径便可求出法向火焰传播速度。</w:t>
      </w:r>
    </w:p>
    <w:p w14:paraId="7499A4A0" w14:textId="77777777" w:rsidR="00CE0AE7" w:rsidRDefault="00CE0AE7" w:rsidP="009807D1">
      <w:pPr>
        <w:pStyle w:val="1"/>
        <w:numPr>
          <w:ilvl w:val="0"/>
          <w:numId w:val="5"/>
        </w:numPr>
      </w:pPr>
      <w:r>
        <w:rPr>
          <w:rFonts w:hint="eastAsia"/>
        </w:rPr>
        <w:t>实验方法</w:t>
      </w:r>
    </w:p>
    <w:p w14:paraId="454D712F" w14:textId="77777777" w:rsidR="00D7697E" w:rsidRDefault="0027171F" w:rsidP="009807D1">
      <w:pPr>
        <w:pStyle w:val="2"/>
        <w:numPr>
          <w:ilvl w:val="1"/>
          <w:numId w:val="5"/>
        </w:numPr>
      </w:pPr>
      <w:r>
        <w:rPr>
          <w:rFonts w:hint="eastAsia"/>
        </w:rPr>
        <w:t>实验材料</w:t>
      </w:r>
    </w:p>
    <w:p w14:paraId="46FBE793" w14:textId="46F7F433" w:rsidR="00A77B41" w:rsidRPr="00A77B41" w:rsidRDefault="00F43937" w:rsidP="00A77B41">
      <w:r w:rsidRPr="00132A25">
        <w:rPr>
          <w:rFonts w:cs="Times New Roman" w:hint="eastAsia"/>
        </w:rPr>
        <w:t>主要包括空气和常用的燃料气体，其中空气可采用瓶装空气或直接用室内空气，而燃气可用瓶装 LPG、甲烷和丙烷等。</w:t>
      </w:r>
    </w:p>
    <w:p w14:paraId="48EFC187" w14:textId="503E2554" w:rsidR="0027171F" w:rsidRDefault="0027171F" w:rsidP="009807D1">
      <w:pPr>
        <w:pStyle w:val="2"/>
        <w:numPr>
          <w:ilvl w:val="1"/>
          <w:numId w:val="5"/>
        </w:numPr>
      </w:pPr>
      <w:r>
        <w:rPr>
          <w:rFonts w:hint="eastAsia"/>
        </w:rPr>
        <w:t>实验</w:t>
      </w:r>
      <w:r w:rsidR="007936C7">
        <w:rPr>
          <w:rFonts w:hint="eastAsia"/>
        </w:rPr>
        <w:t>仪器和设备</w:t>
      </w:r>
    </w:p>
    <w:p w14:paraId="7B2AE86F" w14:textId="77777777" w:rsidR="003D3B84" w:rsidRPr="003D3B84" w:rsidRDefault="003D3B84" w:rsidP="003D3B84"/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3340"/>
        <w:gridCol w:w="850"/>
        <w:gridCol w:w="788"/>
      </w:tblGrid>
      <w:tr w:rsidR="00F43937" w14:paraId="47440075" w14:textId="77777777" w:rsidTr="00681738">
        <w:trPr>
          <w:jc w:val="center"/>
        </w:trPr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FED87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 w:hint="eastAsia"/>
              </w:rPr>
              <w:t>名称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984FC0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 w:hint="eastAsia"/>
              </w:rPr>
              <w:t>规格/型号</w:t>
            </w:r>
          </w:p>
        </w:tc>
        <w:tc>
          <w:tcPr>
            <w:tcW w:w="3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84E53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 w:hint="eastAsia"/>
              </w:rPr>
              <w:t>厂家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163E6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 w:hint="eastAsia"/>
              </w:rPr>
              <w:t>单位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24CAA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 w:hint="eastAsia"/>
              </w:rPr>
              <w:t>数量</w:t>
            </w:r>
          </w:p>
        </w:tc>
      </w:tr>
      <w:tr w:rsidR="00F43937" w14:paraId="4EC48428" w14:textId="77777777" w:rsidTr="00681738">
        <w:trPr>
          <w:jc w:val="center"/>
        </w:trPr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16D25529" w14:textId="77777777" w:rsidR="00F43937" w:rsidRPr="002E3B32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 w:hint="eastAsia"/>
              </w:rPr>
              <w:t>法向火焰传播</w:t>
            </w:r>
          </w:p>
          <w:p w14:paraId="1E19B268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 w:hint="eastAsia"/>
              </w:rPr>
              <w:t>速度测试系统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vAlign w:val="center"/>
          </w:tcPr>
          <w:p w14:paraId="5ADDEF36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/>
              </w:rPr>
              <w:t>RQYY-3</w:t>
            </w:r>
          </w:p>
        </w:tc>
        <w:tc>
          <w:tcPr>
            <w:tcW w:w="3340" w:type="dxa"/>
            <w:tcBorders>
              <w:top w:val="single" w:sz="4" w:space="0" w:color="auto"/>
            </w:tcBorders>
            <w:vAlign w:val="center"/>
          </w:tcPr>
          <w:p w14:paraId="0F2EC3A3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 w:hint="eastAsia"/>
              </w:rPr>
              <w:t>哈尔滨努谢尔特教学实验设</w:t>
            </w:r>
          </w:p>
          <w:p w14:paraId="1013EF9A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 w:hint="eastAsia"/>
              </w:rPr>
              <w:t>备有限公式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67DBA0F0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 w:hint="eastAsia"/>
              </w:rPr>
              <w:t>套</w:t>
            </w:r>
          </w:p>
        </w:tc>
        <w:tc>
          <w:tcPr>
            <w:tcW w:w="788" w:type="dxa"/>
            <w:tcBorders>
              <w:top w:val="single" w:sz="4" w:space="0" w:color="auto"/>
            </w:tcBorders>
            <w:vAlign w:val="center"/>
          </w:tcPr>
          <w:p w14:paraId="6FBA07A7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</w:tr>
      <w:tr w:rsidR="00F43937" w14:paraId="14901AC3" w14:textId="77777777" w:rsidTr="00681738">
        <w:trPr>
          <w:jc w:val="center"/>
        </w:trPr>
        <w:tc>
          <w:tcPr>
            <w:tcW w:w="1659" w:type="dxa"/>
            <w:vAlign w:val="center"/>
          </w:tcPr>
          <w:p w14:paraId="640EE159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 w:hint="eastAsia"/>
              </w:rPr>
              <w:t>燃气流量计</w:t>
            </w:r>
          </w:p>
        </w:tc>
        <w:tc>
          <w:tcPr>
            <w:tcW w:w="1659" w:type="dxa"/>
            <w:vAlign w:val="center"/>
          </w:tcPr>
          <w:p w14:paraId="29E805F9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 w:hint="eastAsia"/>
              </w:rPr>
              <w:t>25-250mLPM 4 级精度</w:t>
            </w:r>
          </w:p>
        </w:tc>
        <w:tc>
          <w:tcPr>
            <w:tcW w:w="3340" w:type="dxa"/>
            <w:vAlign w:val="center"/>
          </w:tcPr>
          <w:p w14:paraId="4539F7D9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 w:hint="eastAsia"/>
              </w:rPr>
              <w:t>北星仪表</w:t>
            </w:r>
          </w:p>
        </w:tc>
        <w:tc>
          <w:tcPr>
            <w:tcW w:w="850" w:type="dxa"/>
            <w:vAlign w:val="center"/>
          </w:tcPr>
          <w:p w14:paraId="5BE62A3B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proofErr w:type="gramStart"/>
            <w:r w:rsidRPr="002E3B32">
              <w:rPr>
                <w:rFonts w:cs="Times New Roman" w:hint="eastAsia"/>
              </w:rPr>
              <w:t>个</w:t>
            </w:r>
            <w:proofErr w:type="gramEnd"/>
          </w:p>
        </w:tc>
        <w:tc>
          <w:tcPr>
            <w:tcW w:w="788" w:type="dxa"/>
            <w:vAlign w:val="center"/>
          </w:tcPr>
          <w:p w14:paraId="27EEF094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/>
              </w:rPr>
              <w:t>1</w:t>
            </w:r>
          </w:p>
        </w:tc>
      </w:tr>
      <w:tr w:rsidR="00F43937" w14:paraId="28686AEB" w14:textId="77777777" w:rsidTr="00681738">
        <w:trPr>
          <w:jc w:val="center"/>
        </w:trPr>
        <w:tc>
          <w:tcPr>
            <w:tcW w:w="1659" w:type="dxa"/>
            <w:vAlign w:val="center"/>
          </w:tcPr>
          <w:p w14:paraId="775F58C5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 w:hint="eastAsia"/>
              </w:rPr>
              <w:t>空气流量计</w:t>
            </w:r>
          </w:p>
        </w:tc>
        <w:tc>
          <w:tcPr>
            <w:tcW w:w="1659" w:type="dxa"/>
            <w:vAlign w:val="center"/>
          </w:tcPr>
          <w:p w14:paraId="1FDD64AC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 w:hint="eastAsia"/>
              </w:rPr>
              <w:t>0.006-0.6 m3/h 4 级精度</w:t>
            </w:r>
          </w:p>
        </w:tc>
        <w:tc>
          <w:tcPr>
            <w:tcW w:w="3340" w:type="dxa"/>
            <w:vAlign w:val="center"/>
          </w:tcPr>
          <w:p w14:paraId="0B6BCB91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 w:hint="eastAsia"/>
              </w:rPr>
              <w:t>北星仪表</w:t>
            </w:r>
          </w:p>
        </w:tc>
        <w:tc>
          <w:tcPr>
            <w:tcW w:w="850" w:type="dxa"/>
            <w:vAlign w:val="center"/>
          </w:tcPr>
          <w:p w14:paraId="416D2C2D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个</w:t>
            </w:r>
            <w:proofErr w:type="gramEnd"/>
          </w:p>
        </w:tc>
        <w:tc>
          <w:tcPr>
            <w:tcW w:w="788" w:type="dxa"/>
            <w:vAlign w:val="center"/>
          </w:tcPr>
          <w:p w14:paraId="1444A486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</w:tr>
      <w:tr w:rsidR="00F43937" w14:paraId="4EA8B1C2" w14:textId="77777777" w:rsidTr="00681738">
        <w:trPr>
          <w:jc w:val="center"/>
        </w:trPr>
        <w:tc>
          <w:tcPr>
            <w:tcW w:w="1659" w:type="dxa"/>
            <w:vAlign w:val="center"/>
          </w:tcPr>
          <w:p w14:paraId="48DA82BA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 w:hint="eastAsia"/>
              </w:rPr>
              <w:t>测高仪</w:t>
            </w:r>
          </w:p>
        </w:tc>
        <w:tc>
          <w:tcPr>
            <w:tcW w:w="1659" w:type="dxa"/>
            <w:vAlign w:val="center"/>
          </w:tcPr>
          <w:p w14:paraId="01D5ECBF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/>
              </w:rPr>
              <w:t>DWJ-II</w:t>
            </w:r>
          </w:p>
        </w:tc>
        <w:tc>
          <w:tcPr>
            <w:tcW w:w="3340" w:type="dxa"/>
            <w:vAlign w:val="center"/>
          </w:tcPr>
          <w:p w14:paraId="06E80055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 w:hint="eastAsia"/>
              </w:rPr>
              <w:t>江苏常熟市飞宇新能源科技</w:t>
            </w:r>
          </w:p>
          <w:p w14:paraId="0D615F0D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 w:hint="eastAsia"/>
              </w:rPr>
              <w:t>有限公司</w:t>
            </w:r>
          </w:p>
        </w:tc>
        <w:tc>
          <w:tcPr>
            <w:tcW w:w="850" w:type="dxa"/>
            <w:vAlign w:val="center"/>
          </w:tcPr>
          <w:p w14:paraId="6B883999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台</w:t>
            </w:r>
          </w:p>
        </w:tc>
        <w:tc>
          <w:tcPr>
            <w:tcW w:w="788" w:type="dxa"/>
            <w:vAlign w:val="center"/>
          </w:tcPr>
          <w:p w14:paraId="641682E7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</w:tr>
      <w:tr w:rsidR="00F43937" w14:paraId="4FA1ABD2" w14:textId="77777777" w:rsidTr="00681738">
        <w:trPr>
          <w:jc w:val="center"/>
        </w:trPr>
        <w:tc>
          <w:tcPr>
            <w:tcW w:w="1659" w:type="dxa"/>
            <w:vAlign w:val="center"/>
          </w:tcPr>
          <w:p w14:paraId="38B83126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 w:hint="eastAsia"/>
              </w:rPr>
              <w:t>游标卡尺</w:t>
            </w:r>
          </w:p>
        </w:tc>
        <w:tc>
          <w:tcPr>
            <w:tcW w:w="1659" w:type="dxa"/>
            <w:vAlign w:val="center"/>
          </w:tcPr>
          <w:p w14:paraId="0D425833" w14:textId="77777777" w:rsidR="00F43937" w:rsidRPr="002E3B32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 w:hint="eastAsia"/>
              </w:rPr>
              <w:t>最小分度值</w:t>
            </w:r>
          </w:p>
          <w:p w14:paraId="453E4464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/>
              </w:rPr>
              <w:t>0.02mm</w:t>
            </w:r>
          </w:p>
        </w:tc>
        <w:tc>
          <w:tcPr>
            <w:tcW w:w="3340" w:type="dxa"/>
            <w:vAlign w:val="center"/>
          </w:tcPr>
          <w:p w14:paraId="00D27C16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 w:rsidRPr="002E3B32">
              <w:rPr>
                <w:rFonts w:cs="Times New Roman"/>
              </w:rPr>
              <w:t>LINKS</w:t>
            </w:r>
          </w:p>
        </w:tc>
        <w:tc>
          <w:tcPr>
            <w:tcW w:w="850" w:type="dxa"/>
            <w:vAlign w:val="center"/>
          </w:tcPr>
          <w:p w14:paraId="25EEFD9C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把</w:t>
            </w:r>
          </w:p>
        </w:tc>
        <w:tc>
          <w:tcPr>
            <w:tcW w:w="788" w:type="dxa"/>
            <w:vAlign w:val="center"/>
          </w:tcPr>
          <w:p w14:paraId="5C840431" w14:textId="77777777" w:rsidR="00F43937" w:rsidRDefault="00F43937" w:rsidP="00681738">
            <w:pPr>
              <w:spacing w:line="300" w:lineRule="auto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</w:tr>
    </w:tbl>
    <w:p w14:paraId="30E02AB1" w14:textId="77777777" w:rsidR="00A77B41" w:rsidRPr="00A77B41" w:rsidRDefault="00A77B41" w:rsidP="00A77B41"/>
    <w:p w14:paraId="22D28931" w14:textId="77777777" w:rsidR="00F57C74" w:rsidRDefault="00F57C74" w:rsidP="009807D1">
      <w:pPr>
        <w:pStyle w:val="1"/>
        <w:numPr>
          <w:ilvl w:val="0"/>
          <w:numId w:val="5"/>
        </w:numPr>
      </w:pPr>
      <w:r>
        <w:rPr>
          <w:rFonts w:hint="eastAsia"/>
        </w:rPr>
        <w:t>实验步骤</w:t>
      </w:r>
    </w:p>
    <w:p w14:paraId="50445ACF" w14:textId="695CA4AB" w:rsidR="00F43937" w:rsidRDefault="00F43937" w:rsidP="00F43937">
      <w:pPr>
        <w:ind w:firstLineChars="200" w:firstLine="420"/>
        <w:rPr>
          <w:rFonts w:cs="Times New Roman"/>
        </w:rPr>
      </w:pPr>
      <w:r w:rsidRPr="002E3B32">
        <w:rPr>
          <w:rFonts w:cs="Times New Roman" w:hint="eastAsia"/>
        </w:rPr>
        <w:t>采用“本生火焰法”测定可燃性气体混合物的法向火焰传播速度。实验中室内空气通过隔膜泵加压进入缓冲罐，而燃气直接从气瓶减压后输入实验系统；空气和燃气分别计量后在气体混合室混合均匀；可燃性气体混合物进入燃烧管，在燃烧管出口点火后形成本生火焰，通过测定火焰“蓝色锥体”的高度计算火焰传播速度。</w:t>
      </w:r>
    </w:p>
    <w:p w14:paraId="3466364E" w14:textId="77777777" w:rsidR="003D3B84" w:rsidRDefault="003D3B84" w:rsidP="003D3B84">
      <w:pPr>
        <w:ind w:leftChars="200" w:left="420"/>
        <w:rPr>
          <w:rFonts w:cs="Times New Roman"/>
        </w:rPr>
      </w:pPr>
    </w:p>
    <w:p w14:paraId="49F4F591" w14:textId="01910B2C" w:rsidR="00F43937" w:rsidRPr="003D3B84" w:rsidRDefault="00F43937" w:rsidP="003D3B84">
      <w:pPr>
        <w:ind w:leftChars="200" w:left="420" w:firstLineChars="200" w:firstLine="420"/>
        <w:rPr>
          <w:rFonts w:cs="Times New Roman"/>
        </w:rPr>
      </w:pPr>
      <w:r w:rsidRPr="003D3B84">
        <w:rPr>
          <w:rFonts w:cs="Times New Roman" w:hint="eastAsia"/>
        </w:rPr>
        <w:lastRenderedPageBreak/>
        <w:t xml:space="preserve">先测定喷管出口尺寸 r；检查实验装置处于预备实验状态后开始实验（点火-调节火焰-测量参数）；根据实验目的，调节燃气和空气的流量，获得 8 </w:t>
      </w:r>
      <w:proofErr w:type="gramStart"/>
      <w:r w:rsidRPr="003D3B84">
        <w:rPr>
          <w:rFonts w:cs="Times New Roman" w:hint="eastAsia"/>
        </w:rPr>
        <w:t>个</w:t>
      </w:r>
      <w:proofErr w:type="gramEnd"/>
      <w:r w:rsidRPr="003D3B84">
        <w:rPr>
          <w:rFonts w:cs="Times New Roman" w:hint="eastAsia"/>
        </w:rPr>
        <w:t>以上火焰高度为 10~30 mm 的本生火焰，分别测量“蓝色锥体”的高度 h 及相应的燃气流量 Lg 和空气流量 La；关闭实验装置结束实验。</w:t>
      </w:r>
    </w:p>
    <w:p w14:paraId="6A2EB18C" w14:textId="77777777" w:rsidR="00F57C74" w:rsidRDefault="00F57C74" w:rsidP="009807D1">
      <w:pPr>
        <w:pStyle w:val="1"/>
        <w:numPr>
          <w:ilvl w:val="0"/>
          <w:numId w:val="5"/>
        </w:numPr>
      </w:pPr>
      <w:r>
        <w:rPr>
          <w:rFonts w:hint="eastAsia"/>
        </w:rPr>
        <w:t>安全、环保问题及应急预案</w:t>
      </w:r>
    </w:p>
    <w:p w14:paraId="1C5E32C9" w14:textId="45E1D8AA" w:rsidR="00A77B41" w:rsidRPr="00A77B41" w:rsidRDefault="00B21879" w:rsidP="00721FAC">
      <w:pPr>
        <w:ind w:firstLineChars="200" w:firstLine="420"/>
      </w:pPr>
      <w:r>
        <w:rPr>
          <w:rFonts w:hint="eastAsia"/>
        </w:rPr>
        <w:t>点火仪器为手持式点火枪，为保证安全，教师在进行实验前作了详细的操作教学与安全叮嘱，实验人员在点火与灭火时，需要在空旷的地方进行；在火焰与窗帘之间安装了阻隔挡板，以防失火。实验室旁有灭火设施，以备万一。</w:t>
      </w:r>
    </w:p>
    <w:p w14:paraId="64CF1B37" w14:textId="77777777" w:rsidR="00135CEA" w:rsidRDefault="00135CEA" w:rsidP="009807D1">
      <w:pPr>
        <w:pStyle w:val="1"/>
        <w:numPr>
          <w:ilvl w:val="0"/>
          <w:numId w:val="5"/>
        </w:numPr>
      </w:pPr>
      <w:r>
        <w:rPr>
          <w:rFonts w:hint="eastAsia"/>
        </w:rPr>
        <w:t>实验安排</w:t>
      </w:r>
    </w:p>
    <w:p w14:paraId="7853F0C8" w14:textId="4D38C78B" w:rsidR="00A77B41" w:rsidRPr="00A77B41" w:rsidRDefault="001436C8" w:rsidP="00A77B41">
      <w:r>
        <w:rPr>
          <w:rFonts w:hint="eastAsia"/>
        </w:rPr>
        <w:t>实验时间为2020.11.13上午8：30-12：00，地点为工程馆332。8：30-10：00为实验讲解，10：00-12：00为动手实验时间。</w:t>
      </w:r>
    </w:p>
    <w:p w14:paraId="474926C3" w14:textId="77777777" w:rsidR="00135CEA" w:rsidRDefault="00FB24AA" w:rsidP="009807D1">
      <w:pPr>
        <w:pStyle w:val="1"/>
        <w:numPr>
          <w:ilvl w:val="0"/>
          <w:numId w:val="5"/>
        </w:numPr>
      </w:pPr>
      <w:r>
        <w:rPr>
          <w:rFonts w:hint="eastAsia"/>
        </w:rPr>
        <w:t>实验</w:t>
      </w:r>
      <w:r w:rsidR="00135CEA">
        <w:rPr>
          <w:rFonts w:hint="eastAsia"/>
        </w:rPr>
        <w:t>记录</w:t>
      </w:r>
    </w:p>
    <w:p w14:paraId="47F4CEFC" w14:textId="27898285" w:rsidR="00B21879" w:rsidRDefault="00B21879" w:rsidP="00B21879">
      <w:pPr>
        <w:pStyle w:val="af2"/>
        <w:ind w:left="425" w:firstLineChars="0" w:firstLine="0"/>
        <w:jc w:val="left"/>
      </w:pPr>
      <w:r>
        <w:rPr>
          <w:rFonts w:hint="eastAsia"/>
        </w:rPr>
        <w:t>1.实验原始数据</w:t>
      </w:r>
    </w:p>
    <w:p w14:paraId="4FCF709B" w14:textId="77777777" w:rsidR="004E77AA" w:rsidRDefault="004E77AA" w:rsidP="00B21879">
      <w:pPr>
        <w:pStyle w:val="af2"/>
        <w:ind w:left="360" w:firstLineChars="0" w:firstLine="0"/>
        <w:jc w:val="left"/>
        <w:rPr>
          <w:noProof/>
        </w:rPr>
      </w:pPr>
    </w:p>
    <w:p w14:paraId="15B5770F" w14:textId="4C14AA20" w:rsidR="00B21879" w:rsidRDefault="001436C8" w:rsidP="00B21879">
      <w:pPr>
        <w:pStyle w:val="af2"/>
        <w:ind w:left="360" w:firstLineChars="0" w:firstLine="0"/>
        <w:jc w:val="left"/>
      </w:pPr>
      <w:r w:rsidRPr="001436C8">
        <w:rPr>
          <w:noProof/>
        </w:rPr>
        <w:lastRenderedPageBreak/>
        <w:drawing>
          <wp:inline distT="0" distB="0" distL="0" distR="0" wp14:anchorId="0A26B3B4" wp14:editId="37494887">
            <wp:extent cx="5334000" cy="738922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3" t="3488" r="3729"/>
                    <a:stretch/>
                  </pic:blipFill>
                  <pic:spPr bwMode="auto">
                    <a:xfrm>
                      <a:off x="0" y="0"/>
                      <a:ext cx="5339307" cy="73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3D27B" w14:textId="77777777" w:rsidR="004E77AA" w:rsidRDefault="004E77AA" w:rsidP="00B21879">
      <w:pPr>
        <w:pStyle w:val="af2"/>
        <w:ind w:left="360" w:firstLineChars="0" w:firstLine="0"/>
        <w:jc w:val="left"/>
        <w:rPr>
          <w:noProof/>
        </w:rPr>
      </w:pPr>
    </w:p>
    <w:p w14:paraId="6DA5484C" w14:textId="1CF2062E" w:rsidR="00B21879" w:rsidRDefault="00B21879" w:rsidP="00B21879">
      <w:pPr>
        <w:pStyle w:val="af2"/>
        <w:ind w:left="360" w:firstLineChars="0" w:firstLine="0"/>
        <w:jc w:val="left"/>
      </w:pPr>
      <w:r w:rsidRPr="00257998">
        <w:rPr>
          <w:noProof/>
        </w:rPr>
        <w:lastRenderedPageBreak/>
        <w:drawing>
          <wp:inline distT="0" distB="0" distL="0" distR="0" wp14:anchorId="7F80FDB9" wp14:editId="577FDC99">
            <wp:extent cx="5318760" cy="48482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37"/>
                    <a:stretch/>
                  </pic:blipFill>
                  <pic:spPr bwMode="auto">
                    <a:xfrm>
                      <a:off x="0" y="0"/>
                      <a:ext cx="5332316" cy="486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3813E" w14:textId="77777777" w:rsidR="00B21879" w:rsidRDefault="00B21879" w:rsidP="00B21879"/>
    <w:p w14:paraId="03709BAD" w14:textId="1AE7CB52" w:rsidR="00B500DC" w:rsidRDefault="00B500DC" w:rsidP="00B500DC">
      <w:pPr>
        <w:jc w:val="left"/>
      </w:pPr>
      <w:r>
        <w:rPr>
          <w:rFonts w:hint="eastAsia"/>
        </w:rPr>
        <w:t>2.法相火焰传播速度</w:t>
      </w:r>
    </w:p>
    <w:p w14:paraId="1210F0C0" w14:textId="77777777" w:rsidR="00B500DC" w:rsidRDefault="00B500DC" w:rsidP="00B500DC">
      <w:pPr>
        <w:jc w:val="left"/>
      </w:pPr>
      <w:r>
        <w:rPr>
          <w:rFonts w:hint="eastAsia"/>
        </w:rPr>
        <w:t>计算示例：</w:t>
      </w:r>
    </w:p>
    <w:p w14:paraId="2EF0B25E" w14:textId="77777777" w:rsidR="00B500DC" w:rsidRDefault="00B500DC" w:rsidP="00B500DC">
      <w:pPr>
        <w:jc w:val="left"/>
      </w:pPr>
      <w:r>
        <w:rPr>
          <w:rFonts w:hint="eastAsia"/>
        </w:rPr>
        <w:t>根据游标卡尺测量喷管出口内径有：</w:t>
      </w:r>
    </w:p>
    <w:p w14:paraId="62F797F6" w14:textId="77777777" w:rsidR="00B500DC" w:rsidRDefault="00B500DC" w:rsidP="00B500DC">
      <w:pPr>
        <w:ind w:firstLine="420"/>
        <w:jc w:val="center"/>
      </w:pPr>
      <m:oMathPara>
        <m:oMath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0.810+0.814+0.816+0.818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=0.815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cm</m:t>
              </m:r>
            </m:e>
          </m:d>
          <m:r>
            <w:rPr>
              <w:rFonts w:ascii="Cambria Math" w:hAnsi="Cambria Math"/>
            </w:rPr>
            <m:t>=0.00815(m)</m:t>
          </m:r>
        </m:oMath>
      </m:oMathPara>
    </w:p>
    <w:p w14:paraId="4F8DB413" w14:textId="3F9D760C" w:rsidR="00B500DC" w:rsidRPr="00775656" w:rsidRDefault="00502944" w:rsidP="00B500D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</m:e>
            <m:sub>
              <m:r>
                <w:rPr>
                  <w:rFonts w:ascii="Cambria Math" w:hAnsi="Cambria Math" w:hint="eastAsia"/>
                </w:rPr>
                <m:t>g</m:t>
              </m:r>
            </m:sub>
          </m:sSub>
          <m:r>
            <w:rPr>
              <w:rFonts w:ascii="Cambria Math" w:hAnsi="Cambria Math"/>
            </w:rPr>
            <m:t>=79 ml/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=0.00474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/h </m:t>
              </m:r>
            </m:e>
          </m:func>
        </m:oMath>
      </m:oMathPara>
    </w:p>
    <w:p w14:paraId="16C68B52" w14:textId="77777777" w:rsidR="00775656" w:rsidRDefault="00775656" w:rsidP="00B500DC">
      <w:pPr>
        <w:jc w:val="center"/>
      </w:pPr>
    </w:p>
    <w:p w14:paraId="0A421279" w14:textId="77777777" w:rsidR="00B500DC" w:rsidRPr="00670618" w:rsidRDefault="00B500DC" w:rsidP="00B500DC">
      <w:pPr>
        <w:jc w:val="center"/>
      </w:pPr>
      <m:oMathPara>
        <m:oMath>
          <m:r>
            <w:rPr>
              <w:rFonts w:ascii="Cambria Math" w:hAnsi="Cambria Math"/>
            </w:rPr>
            <m:t>h=16.570-15.546=1.024cm=0.01024m</m:t>
          </m:r>
        </m:oMath>
      </m:oMathPara>
    </w:p>
    <w:p w14:paraId="23CB7012" w14:textId="77777777" w:rsidR="00B500DC" w:rsidRDefault="00B500DC" w:rsidP="00B500DC">
      <w:pPr>
        <w:jc w:val="left"/>
      </w:pPr>
      <w:r>
        <w:rPr>
          <w:rFonts w:hint="eastAsia"/>
        </w:rPr>
        <w:t>燃气体积分数：</w:t>
      </w:r>
    </w:p>
    <w:p w14:paraId="4E971A49" w14:textId="77777777" w:rsidR="00B500DC" w:rsidRPr="00481B9D" w:rsidRDefault="00B500DC" w:rsidP="00B500DC">
      <w:pPr>
        <w:jc w:val="left"/>
      </w:pPr>
      <m:oMathPara>
        <m:oMath>
          <m:r>
            <w:rPr>
              <w:rFonts w:ascii="Cambria Math" w:hAnsi="Cambria Math"/>
            </w:rPr>
            <m:t>φ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0.00474</m:t>
              </m:r>
            </m:num>
            <m:den>
              <m:r>
                <w:rPr>
                  <w:rFonts w:ascii="Cambria Math" w:hAnsi="Cambria Math"/>
                </w:rPr>
                <m:t>0.271</m:t>
              </m:r>
            </m:den>
          </m:f>
          <m:r>
            <w:rPr>
              <w:rFonts w:ascii="Cambria Math" w:hAnsi="Cambria Math"/>
            </w:rPr>
            <m:t>=0.01749</m:t>
          </m:r>
        </m:oMath>
      </m:oMathPara>
    </w:p>
    <w:p w14:paraId="15D841C2" w14:textId="77777777" w:rsidR="00B500DC" w:rsidRDefault="00B500DC" w:rsidP="00B500DC">
      <w:pPr>
        <w:jc w:val="left"/>
      </w:pPr>
      <w:r>
        <w:rPr>
          <w:rFonts w:hint="eastAsia"/>
        </w:rPr>
        <w:t>法相火焰传播速度：</w:t>
      </w:r>
    </w:p>
    <w:p w14:paraId="245F5DC9" w14:textId="77777777" w:rsidR="00B500DC" w:rsidRPr="00670618" w:rsidRDefault="00502944" w:rsidP="00B500DC">
      <w:pPr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πr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0.00474</m:t>
              </m:r>
              <m:r>
                <w:rPr>
                  <w:rFonts w:ascii="Cambria Math" w:hAnsi="Cambria Math" w:cs="Times New Roman"/>
                </w:rPr>
                <m:t>+ 0.271</m:t>
              </m:r>
            </m:num>
            <m:den>
              <m:r>
                <w:rPr>
                  <w:rFonts w:ascii="Cambria Math" w:hAnsi="Cambria Math" w:cs="Times New Roman"/>
                </w:rPr>
                <m:t>3.14×0.00815×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0.00815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0.0102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</w:rPr>
            <m:t xml:space="preserve">=823.302m/h = </m:t>
          </m:r>
          <m:r>
            <w:rPr>
              <w:rFonts w:ascii="Cambria Math" w:hAnsi="Cambria Math" w:cs="Times New Roman"/>
            </w:rPr>
            <m:t>0.2287m/s</m:t>
          </m:r>
        </m:oMath>
      </m:oMathPara>
    </w:p>
    <w:p w14:paraId="547A4B87" w14:textId="77777777" w:rsidR="00775656" w:rsidRDefault="00775656" w:rsidP="00B500DC">
      <w:pPr>
        <w:jc w:val="left"/>
      </w:pPr>
    </w:p>
    <w:p w14:paraId="799DA53C" w14:textId="59DB7DE9" w:rsidR="00B500DC" w:rsidRDefault="00B500DC" w:rsidP="00B500DC">
      <w:pPr>
        <w:jc w:val="left"/>
      </w:pPr>
      <w:r>
        <w:rPr>
          <w:rFonts w:hint="eastAsia"/>
        </w:rPr>
        <w:t>同理可以计算其它六组燃气体积分数下的法相火焰传播速度</w:t>
      </w:r>
    </w:p>
    <w:p w14:paraId="60CE6F91" w14:textId="6A9AEB42" w:rsidR="00775656" w:rsidRDefault="00775656" w:rsidP="00B500DC">
      <w:pPr>
        <w:jc w:val="left"/>
      </w:pPr>
    </w:p>
    <w:p w14:paraId="2FD8D7FF" w14:textId="77777777" w:rsidR="00B500DC" w:rsidRDefault="00B500DC" w:rsidP="00B500DC">
      <w:pPr>
        <w:jc w:val="left"/>
      </w:pPr>
    </w:p>
    <w:tbl>
      <w:tblPr>
        <w:tblW w:w="7180" w:type="dxa"/>
        <w:tblLook w:val="04A0" w:firstRow="1" w:lastRow="0" w:firstColumn="1" w:lastColumn="0" w:noHBand="0" w:noVBand="1"/>
      </w:tblPr>
      <w:tblGrid>
        <w:gridCol w:w="2070"/>
        <w:gridCol w:w="1850"/>
        <w:gridCol w:w="1630"/>
        <w:gridCol w:w="1630"/>
      </w:tblGrid>
      <w:tr w:rsidR="00B500DC" w:rsidRPr="00904ED9" w14:paraId="222A3771" w14:textId="77777777" w:rsidTr="00681738">
        <w:trPr>
          <w:trHeight w:val="276"/>
        </w:trPr>
        <w:tc>
          <w:tcPr>
            <w:tcW w:w="7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32C60" w14:textId="77777777" w:rsidR="00B500DC" w:rsidRPr="00904ED9" w:rsidRDefault="00B500DC" w:rsidP="006817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初始数据</w:t>
            </w:r>
          </w:p>
        </w:tc>
      </w:tr>
      <w:tr w:rsidR="00B500DC" w:rsidRPr="00904ED9" w14:paraId="34B06904" w14:textId="77777777" w:rsidTr="00681738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B85A" w14:textId="77777777" w:rsidR="00B500DC" w:rsidRPr="00904ED9" w:rsidRDefault="00B500DC" w:rsidP="006817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4ED9">
              <w:rPr>
                <w:rFonts w:ascii="宋体" w:hAnsi="宋体" w:cs="宋体" w:hint="eastAsia"/>
                <w:color w:val="000000"/>
                <w:kern w:val="0"/>
                <w:szCs w:val="21"/>
              </w:rPr>
              <w:t>燃气流量</w:t>
            </w:r>
            <w:r w:rsidRPr="00904ED9">
              <w:rPr>
                <w:rFonts w:ascii="宋体" w:hAnsi="宋体" w:cs="宋体" w:hint="eastAsia"/>
                <w:color w:val="000000"/>
                <w:kern w:val="0"/>
                <w:szCs w:val="21"/>
              </w:rPr>
              <w:t>Lg(mL/min)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276A" w14:textId="77777777" w:rsidR="00B500DC" w:rsidRPr="00904ED9" w:rsidRDefault="00B500DC" w:rsidP="006817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4ED9">
              <w:rPr>
                <w:rFonts w:ascii="宋体" w:hAnsi="宋体" w:cs="宋体" w:hint="eastAsia"/>
                <w:color w:val="000000"/>
                <w:kern w:val="0"/>
                <w:szCs w:val="21"/>
              </w:rPr>
              <w:t>空气流量</w:t>
            </w:r>
            <w:r w:rsidRPr="00904ED9">
              <w:rPr>
                <w:rFonts w:ascii="宋体" w:hAnsi="宋体" w:cs="宋体" w:hint="eastAsia"/>
                <w:color w:val="000000"/>
                <w:kern w:val="0"/>
                <w:szCs w:val="21"/>
              </w:rPr>
              <w:t>La(m</w:t>
            </w:r>
            <w:r w:rsidRPr="00904ED9">
              <w:rPr>
                <w:rFonts w:ascii="宋体" w:hAnsi="宋体" w:cs="宋体" w:hint="eastAsia"/>
                <w:color w:val="000000"/>
                <w:kern w:val="0"/>
                <w:szCs w:val="21"/>
              </w:rPr>
              <w:t>³</w:t>
            </w:r>
            <w:r w:rsidRPr="00904ED9">
              <w:rPr>
                <w:rFonts w:ascii="宋体" w:hAnsi="宋体" w:cs="宋体" w:hint="eastAsia"/>
                <w:color w:val="000000"/>
                <w:kern w:val="0"/>
                <w:szCs w:val="21"/>
              </w:rPr>
              <w:t>/h)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FBBB" w14:textId="77777777" w:rsidR="00B500DC" w:rsidRPr="00904ED9" w:rsidRDefault="00B500DC" w:rsidP="006817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4ED9">
              <w:rPr>
                <w:rFonts w:ascii="宋体" w:hAnsi="宋体" w:cs="宋体" w:hint="eastAsia"/>
                <w:color w:val="000000"/>
                <w:kern w:val="0"/>
                <w:szCs w:val="21"/>
              </w:rPr>
              <w:t>火焰顶端</w:t>
            </w:r>
            <w:r w:rsidRPr="00904ED9">
              <w:rPr>
                <w:rFonts w:ascii="宋体" w:hAnsi="宋体" w:cs="宋体" w:hint="eastAsia"/>
                <w:color w:val="000000"/>
                <w:kern w:val="0"/>
                <w:szCs w:val="21"/>
              </w:rPr>
              <w:t>h1(cm)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FEFD4" w14:textId="77777777" w:rsidR="00B500DC" w:rsidRPr="00904ED9" w:rsidRDefault="00B500DC" w:rsidP="006817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4ED9">
              <w:rPr>
                <w:rFonts w:ascii="宋体" w:hAnsi="宋体" w:cs="宋体" w:hint="eastAsia"/>
                <w:color w:val="000000"/>
                <w:kern w:val="0"/>
                <w:szCs w:val="21"/>
              </w:rPr>
              <w:t>火焰底部</w:t>
            </w:r>
            <w:r w:rsidRPr="00904ED9">
              <w:rPr>
                <w:rFonts w:ascii="宋体" w:hAnsi="宋体" w:cs="宋体" w:hint="eastAsia"/>
                <w:color w:val="000000"/>
                <w:kern w:val="0"/>
                <w:szCs w:val="21"/>
              </w:rPr>
              <w:t>h2(cm)</w:t>
            </w:r>
          </w:p>
        </w:tc>
      </w:tr>
      <w:tr w:rsidR="00B500DC" w:rsidRPr="00904ED9" w14:paraId="454FC3AE" w14:textId="77777777" w:rsidTr="00681738">
        <w:trPr>
          <w:trHeight w:val="276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97F7D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CD1B9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9507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15.546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FF9D2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16.57</w:t>
            </w:r>
          </w:p>
        </w:tc>
      </w:tr>
      <w:tr w:rsidR="00B500DC" w:rsidRPr="00904ED9" w14:paraId="558184DC" w14:textId="77777777" w:rsidTr="00681738">
        <w:trPr>
          <w:trHeight w:val="276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2D49D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33BD1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A7DEC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15.54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D74AB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16.802</w:t>
            </w:r>
          </w:p>
        </w:tc>
      </w:tr>
      <w:tr w:rsidR="00B500DC" w:rsidRPr="00904ED9" w14:paraId="4BBE4C17" w14:textId="77777777" w:rsidTr="00681738">
        <w:trPr>
          <w:trHeight w:val="276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2C35C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D9FA7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8D7B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15.552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A69EC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16.21</w:t>
            </w:r>
          </w:p>
        </w:tc>
      </w:tr>
      <w:tr w:rsidR="00B500DC" w:rsidRPr="00904ED9" w14:paraId="4F9C1DAD" w14:textId="77777777" w:rsidTr="00681738">
        <w:trPr>
          <w:trHeight w:val="276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E186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C35A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F5DC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15.528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F287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17.298</w:t>
            </w:r>
          </w:p>
        </w:tc>
      </w:tr>
      <w:tr w:rsidR="00B500DC" w:rsidRPr="00904ED9" w14:paraId="08FFFD85" w14:textId="77777777" w:rsidTr="00681738">
        <w:trPr>
          <w:trHeight w:val="276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B60C5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C4720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5D23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15.528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EB846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17.202</w:t>
            </w:r>
          </w:p>
        </w:tc>
      </w:tr>
      <w:tr w:rsidR="00B500DC" w:rsidRPr="00904ED9" w14:paraId="31E6DA02" w14:textId="77777777" w:rsidTr="00681738">
        <w:trPr>
          <w:trHeight w:val="276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919C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F3A7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B094F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15.54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10C04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17.756</w:t>
            </w:r>
          </w:p>
        </w:tc>
      </w:tr>
      <w:tr w:rsidR="00B500DC" w:rsidRPr="00904ED9" w14:paraId="7386383A" w14:textId="77777777" w:rsidTr="00681738">
        <w:trPr>
          <w:trHeight w:val="276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4F6E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1D421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3AD10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15.516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31416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17.404</w:t>
            </w:r>
          </w:p>
        </w:tc>
      </w:tr>
      <w:tr w:rsidR="00B500DC" w:rsidRPr="00904ED9" w14:paraId="401FC106" w14:textId="77777777" w:rsidTr="00681738">
        <w:trPr>
          <w:trHeight w:val="276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7F7A9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5127E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4E9B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15.564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B5A2F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18.304</w:t>
            </w:r>
          </w:p>
        </w:tc>
      </w:tr>
    </w:tbl>
    <w:p w14:paraId="1D3CD813" w14:textId="77777777" w:rsidR="00B500DC" w:rsidRDefault="00B500DC" w:rsidP="00B500DC">
      <w:pPr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25"/>
        <w:gridCol w:w="1170"/>
        <w:gridCol w:w="1117"/>
        <w:gridCol w:w="1626"/>
        <w:gridCol w:w="1720"/>
        <w:gridCol w:w="1638"/>
      </w:tblGrid>
      <w:tr w:rsidR="00B500DC" w:rsidRPr="00904ED9" w14:paraId="4B5E7A04" w14:textId="77777777" w:rsidTr="00681738">
        <w:trPr>
          <w:trHeight w:val="276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A2306" w14:textId="77777777" w:rsidR="00B500DC" w:rsidRPr="00904ED9" w:rsidRDefault="00B500DC" w:rsidP="006817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计算数据</w:t>
            </w:r>
          </w:p>
        </w:tc>
      </w:tr>
      <w:tr w:rsidR="00B500DC" w:rsidRPr="00904ED9" w14:paraId="0A6E82C7" w14:textId="77777777" w:rsidTr="00681738">
        <w:trPr>
          <w:trHeight w:val="288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C752" w14:textId="77777777" w:rsidR="00B500DC" w:rsidRPr="00904ED9" w:rsidRDefault="00B500DC" w:rsidP="006817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4ED9">
              <w:rPr>
                <w:rFonts w:ascii="宋体" w:hAnsi="宋体" w:cs="宋体" w:hint="eastAsia"/>
                <w:color w:val="000000"/>
                <w:kern w:val="0"/>
                <w:szCs w:val="21"/>
              </w:rPr>
              <w:t>燃气流量</w:t>
            </w:r>
            <w:r w:rsidRPr="00904ED9">
              <w:rPr>
                <w:rFonts w:ascii="宋体" w:hAnsi="宋体" w:cs="宋体" w:hint="eastAsia"/>
                <w:color w:val="000000"/>
                <w:kern w:val="0"/>
                <w:szCs w:val="21"/>
              </w:rPr>
              <w:t>Lg(m</w:t>
            </w:r>
            <w:r w:rsidRPr="00904ED9">
              <w:rPr>
                <w:rFonts w:ascii="宋体" w:hAnsi="宋体" w:cs="宋体" w:hint="eastAsia"/>
                <w:color w:val="000000"/>
                <w:kern w:val="0"/>
                <w:szCs w:val="21"/>
              </w:rPr>
              <w:t>³</w:t>
            </w:r>
            <w:r w:rsidRPr="00904ED9">
              <w:rPr>
                <w:rFonts w:ascii="宋体" w:hAnsi="宋体" w:cs="宋体" w:hint="eastAsia"/>
                <w:color w:val="000000"/>
                <w:kern w:val="0"/>
                <w:szCs w:val="21"/>
              </w:rPr>
              <w:t>/h)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A3C6D" w14:textId="77777777" w:rsidR="00B500DC" w:rsidRPr="00904ED9" w:rsidRDefault="00B500DC" w:rsidP="006817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4ED9">
              <w:rPr>
                <w:rFonts w:ascii="宋体" w:hAnsi="宋体" w:cs="宋体" w:hint="eastAsia"/>
                <w:color w:val="000000"/>
                <w:kern w:val="0"/>
                <w:szCs w:val="21"/>
              </w:rPr>
              <w:t>空气流量</w:t>
            </w:r>
            <w:r w:rsidRPr="00904ED9">
              <w:rPr>
                <w:rFonts w:ascii="宋体" w:hAnsi="宋体" w:cs="宋体" w:hint="eastAsia"/>
                <w:color w:val="000000"/>
                <w:kern w:val="0"/>
                <w:szCs w:val="21"/>
              </w:rPr>
              <w:t>La(m</w:t>
            </w:r>
            <w:r w:rsidRPr="00904ED9">
              <w:rPr>
                <w:rFonts w:ascii="宋体" w:hAnsi="宋体" w:cs="宋体" w:hint="eastAsia"/>
                <w:color w:val="000000"/>
                <w:kern w:val="0"/>
                <w:szCs w:val="21"/>
              </w:rPr>
              <w:t>³</w:t>
            </w:r>
            <w:r w:rsidRPr="00904ED9">
              <w:rPr>
                <w:rFonts w:ascii="宋体" w:hAnsi="宋体" w:cs="宋体" w:hint="eastAsia"/>
                <w:color w:val="000000"/>
                <w:kern w:val="0"/>
                <w:szCs w:val="21"/>
              </w:rPr>
              <w:t>/h)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CFECF" w14:textId="77777777" w:rsidR="00B500DC" w:rsidRPr="00904ED9" w:rsidRDefault="00B500DC" w:rsidP="006817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火焰高度H(m)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3A8C" w14:textId="77777777" w:rsidR="00B500DC" w:rsidRPr="00904ED9" w:rsidRDefault="00B500DC" w:rsidP="006817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喷管出口内径r(m)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ABD58" w14:textId="77777777" w:rsidR="00B500DC" w:rsidRPr="00904ED9" w:rsidRDefault="00B500DC" w:rsidP="0068173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04ED9">
              <w:rPr>
                <w:rFonts w:ascii="宋体" w:hAnsi="宋体" w:cs="宋体" w:hint="eastAsia"/>
                <w:color w:val="000000"/>
                <w:kern w:val="0"/>
                <w:szCs w:val="21"/>
              </w:rPr>
              <w:t>燃气体积分数</w:t>
            </w:r>
            <w:r w:rsidRPr="00904ED9">
              <w:rPr>
                <w:rFonts w:ascii="Calibri" w:hAnsi="Calibri" w:cs="Calibri"/>
                <w:color w:val="000000"/>
                <w:kern w:val="0"/>
                <w:szCs w:val="21"/>
              </w:rPr>
              <w:t>ψ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E7A17" w14:textId="77777777" w:rsidR="00B500DC" w:rsidRPr="00904ED9" w:rsidRDefault="00B500DC" w:rsidP="006817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法相火焰传播速度Sn(m/s)</w:t>
            </w:r>
          </w:p>
        </w:tc>
      </w:tr>
      <w:tr w:rsidR="00B500DC" w:rsidRPr="00904ED9" w14:paraId="72B2BEC9" w14:textId="77777777" w:rsidTr="00681738">
        <w:trPr>
          <w:trHeight w:val="276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BB0AC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0.00474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844D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369F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0.01024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3186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0.00815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DD1A0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0.017490775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A8FD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0.228694942</w:t>
            </w:r>
          </w:p>
        </w:tc>
      </w:tr>
      <w:tr w:rsidR="00B500DC" w:rsidRPr="00904ED9" w14:paraId="0C92D521" w14:textId="77777777" w:rsidTr="00681738">
        <w:trPr>
          <w:trHeight w:val="276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0CCB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0.00552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B79E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9E324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0.01262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BC580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0.00815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4AF38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0.019034483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CA96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0.213522647</w:t>
            </w:r>
          </w:p>
        </w:tc>
      </w:tr>
      <w:tr w:rsidR="00B500DC" w:rsidRPr="00904ED9" w14:paraId="71EADCB8" w14:textId="77777777" w:rsidTr="00681738">
        <w:trPr>
          <w:trHeight w:val="276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71765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0.00372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77AD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0F699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0.00658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121BF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0.00815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8983D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0.019578947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5661B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0.20074465</w:t>
            </w:r>
          </w:p>
        </w:tc>
      </w:tr>
      <w:tr w:rsidR="00B500DC" w:rsidRPr="00904ED9" w14:paraId="6A4251F5" w14:textId="77777777" w:rsidTr="00681738">
        <w:trPr>
          <w:trHeight w:val="276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2608D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0.00726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ED5AA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0.363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7CFCC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0.0177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B9476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0.00815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340F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8D7F9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0.206247927</w:t>
            </w:r>
          </w:p>
        </w:tc>
      </w:tr>
      <w:tr w:rsidR="00B500DC" w:rsidRPr="00904ED9" w14:paraId="641B78A5" w14:textId="77777777" w:rsidTr="00681738">
        <w:trPr>
          <w:trHeight w:val="276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106E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0.0057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5F912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0E85B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0.01674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A31B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0.00815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4178E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0.021111111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66C6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0.160731628</w:t>
            </w:r>
          </w:p>
        </w:tc>
      </w:tr>
      <w:tr w:rsidR="00B500DC" w:rsidRPr="00904ED9" w14:paraId="64BB31CE" w14:textId="77777777" w:rsidTr="00681738">
        <w:trPr>
          <w:trHeight w:val="276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2D0F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0.00708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D4720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9D0C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0.02216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AA1A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0.00815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991FE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0.021325301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2A259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0.155881514</w:t>
            </w:r>
          </w:p>
        </w:tc>
      </w:tr>
      <w:tr w:rsidR="00B500DC" w:rsidRPr="00904ED9" w14:paraId="20119A14" w14:textId="77777777" w:rsidTr="00681738">
        <w:trPr>
          <w:trHeight w:val="276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A73D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0.00528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D595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C89E0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0.01888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1A8F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0.00815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C508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078A8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0.118912059</w:t>
            </w:r>
          </w:p>
        </w:tc>
      </w:tr>
      <w:tr w:rsidR="00B500DC" w:rsidRPr="00904ED9" w14:paraId="4E038B70" w14:textId="77777777" w:rsidTr="00681738">
        <w:trPr>
          <w:trHeight w:val="276"/>
        </w:trPr>
        <w:tc>
          <w:tcPr>
            <w:tcW w:w="1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AAF5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0.01092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B73F6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80FA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0.0274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E423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0.00815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91370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0.024266667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B24A" w14:textId="77777777" w:rsidR="00B500DC" w:rsidRPr="00904ED9" w:rsidRDefault="00B500DC" w:rsidP="0068173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04ED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0.175015401</w:t>
            </w:r>
          </w:p>
        </w:tc>
      </w:tr>
    </w:tbl>
    <w:p w14:paraId="5C60D54A" w14:textId="3999DAA7" w:rsidR="00A77B41" w:rsidRDefault="00A77B41" w:rsidP="00A77B41"/>
    <w:p w14:paraId="5E6617C0" w14:textId="73089A5B" w:rsidR="00AA33C8" w:rsidRDefault="00AA33C8" w:rsidP="00A77B41">
      <w:r>
        <w:rPr>
          <w:noProof/>
        </w:rPr>
        <w:drawing>
          <wp:inline distT="0" distB="0" distL="0" distR="0" wp14:anchorId="656CC259" wp14:editId="1868B2B7">
            <wp:extent cx="5519738" cy="3228975"/>
            <wp:effectExtent l="0" t="0" r="5080" b="9525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19A22CD7-4353-43C2-9C96-E92958AFF8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167D96" w14:textId="1B7A56BE" w:rsidR="00AA33C8" w:rsidRDefault="00AA33C8" w:rsidP="00A77B41"/>
    <w:p w14:paraId="3F5E6CBF" w14:textId="247EBE4B" w:rsidR="00AA33C8" w:rsidRDefault="00AA33C8" w:rsidP="00A77B41"/>
    <w:p w14:paraId="7284D235" w14:textId="77777777" w:rsidR="00AA33C8" w:rsidRDefault="00AA33C8" w:rsidP="00AA33C8">
      <w:pPr>
        <w:jc w:val="left"/>
      </w:pPr>
      <w:r>
        <w:rPr>
          <w:rFonts w:hint="eastAsia"/>
        </w:rPr>
        <w:lastRenderedPageBreak/>
        <w:t xml:space="preserve"> 3.误差分析</w:t>
      </w:r>
    </w:p>
    <w:p w14:paraId="6C8134DC" w14:textId="77777777" w:rsidR="00AA33C8" w:rsidRDefault="00AA33C8" w:rsidP="00AA33C8">
      <w:pPr>
        <w:jc w:val="left"/>
      </w:pPr>
      <w:r>
        <w:rPr>
          <w:rFonts w:hint="eastAsia"/>
        </w:rPr>
        <w:t>（1）游标卡尺直接测量喷嘴出口内径不确定度</w:t>
      </w:r>
    </w:p>
    <w:p w14:paraId="33D5D4A2" w14:textId="77777777" w:rsidR="00AA33C8" w:rsidRPr="002255F5" w:rsidRDefault="00502944" w:rsidP="00AA33C8">
      <w:pPr>
        <w:jc w:val="lef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 w:hint="eastAsia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`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0.810-0.815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0.814-0.815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0.816-0.815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0.818-0.815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4-1</m:t>
                      </m:r>
                    </m:e>
                  </m:d>
                </m:den>
              </m:f>
            </m:e>
          </m:rad>
        </m:oMath>
      </m:oMathPara>
    </w:p>
    <w:p w14:paraId="2D4B164E" w14:textId="77777777" w:rsidR="00AA33C8" w:rsidRPr="002255F5" w:rsidRDefault="00AA33C8" w:rsidP="00AA33C8">
      <w:pPr>
        <w:jc w:val="left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=0.00173c</m:t>
          </m:r>
          <m:r>
            <w:rPr>
              <w:rFonts w:ascii="Cambria Math" w:hAnsi="Cambria Math" w:hint="eastAsia"/>
            </w:rPr>
            <m:t>m</m:t>
          </m:r>
        </m:oMath>
      </m:oMathPara>
    </w:p>
    <w:p w14:paraId="34A384CE" w14:textId="77777777" w:rsidR="00AA33C8" w:rsidRPr="002255F5" w:rsidRDefault="00502944" w:rsidP="00AA33C8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仪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k</m:t>
              </m:r>
            </m:den>
          </m:f>
        </m:oMath>
      </m:oMathPara>
    </w:p>
    <w:p w14:paraId="002A9DD8" w14:textId="77777777" w:rsidR="00AA33C8" w:rsidRDefault="00AA33C8" w:rsidP="00AA33C8">
      <w:pPr>
        <w:jc w:val="left"/>
        <w:rPr>
          <w:rFonts w:ascii="Cambria Math" w:hAnsi="Cambria Math"/>
        </w:rPr>
      </w:pPr>
      <w:r>
        <w:rPr>
          <w:rFonts w:hint="eastAsia"/>
        </w:rPr>
        <w:t>已知游标卡尺精密度为±0.03mm，无特殊说明，按非正态均匀分布，取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3</m:t>
            </m:r>
          </m:e>
        </m:rad>
      </m:oMath>
      <w:r w:rsidRPr="002255F5">
        <w:rPr>
          <w:rFonts w:ascii="Cambria Math" w:hAnsi="Cambria Math"/>
        </w:rPr>
        <w:t xml:space="preserve"> </w:t>
      </w:r>
    </w:p>
    <w:p w14:paraId="7DF6141F" w14:textId="77777777" w:rsidR="00AA33C8" w:rsidRPr="002255F5" w:rsidRDefault="00502944" w:rsidP="00AA33C8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仪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=0.0173mm=0.00173cm</m:t>
          </m:r>
        </m:oMath>
      </m:oMathPara>
    </w:p>
    <w:p w14:paraId="646EF35B" w14:textId="77777777" w:rsidR="00AA33C8" w:rsidRDefault="00AA33C8" w:rsidP="00AA33C8">
      <w:pPr>
        <w:jc w:val="left"/>
      </w:pPr>
      <w:r>
        <w:rPr>
          <w:rFonts w:hint="eastAsia"/>
        </w:rPr>
        <w:t>游标卡尺直接测量喷嘴出口内径不确定度为</w:t>
      </w:r>
    </w:p>
    <w:p w14:paraId="0F7AC94C" w14:textId="77777777" w:rsidR="00AA33C8" w:rsidRPr="001F46FC" w:rsidRDefault="00AA33C8" w:rsidP="00AA33C8">
      <w:pPr>
        <w:jc w:val="left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0.00173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0.00173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=0.00245(cm)</m:t>
          </m:r>
        </m:oMath>
      </m:oMathPara>
    </w:p>
    <w:p w14:paraId="748916EA" w14:textId="77777777" w:rsidR="00AA33C8" w:rsidRPr="002255F5" w:rsidRDefault="00AA33C8" w:rsidP="00AA33C8">
      <w:pPr>
        <w:jc w:val="left"/>
      </w:pPr>
      <m:oMathPara>
        <m:oMath>
          <m:r>
            <w:rPr>
              <w:rFonts w:ascii="Cambria Math" w:hAnsi="Cambria Math"/>
            </w:rPr>
            <m:t>r=0.815±0.025mm</m:t>
          </m:r>
        </m:oMath>
      </m:oMathPara>
    </w:p>
    <w:p w14:paraId="4A40F296" w14:textId="77777777" w:rsidR="00AA33C8" w:rsidRDefault="00AA33C8" w:rsidP="00AA33C8">
      <w:pPr>
        <w:jc w:val="left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转子流量计测量燃气流量的不确定度</w:t>
      </w:r>
    </w:p>
    <w:p w14:paraId="38A74DC4" w14:textId="77777777" w:rsidR="00AA33C8" w:rsidRDefault="00AA33C8" w:rsidP="00AA33C8">
      <w:pPr>
        <w:jc w:val="left"/>
      </w:pPr>
      <w:r>
        <w:rPr>
          <w:rFonts w:hint="eastAsia"/>
        </w:rPr>
        <w:t xml:space="preserve">测量燃气流量的转子流量计精度等级4级，量程为 </w:t>
      </w:r>
      <m:oMath>
        <m:r>
          <w:rPr>
            <w:rFonts w:ascii="Cambria Math" w:hAnsi="Cambria Math" w:hint="eastAsia"/>
          </w:rPr>
          <m:t>250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25</m:t>
        </m:r>
        <m:r>
          <w:rPr>
            <w:rFonts w:ascii="Cambria Math" w:hAnsi="Cambria Math"/>
          </w:rPr>
          <m:t>=225(ml/min)</m:t>
        </m:r>
      </m:oMath>
    </w:p>
    <w:p w14:paraId="055F39EA" w14:textId="77777777" w:rsidR="00AA33C8" w:rsidRDefault="00AA33C8" w:rsidP="00AA33C8">
      <w:pPr>
        <w:jc w:val="left"/>
      </w:pPr>
      <w:r>
        <w:rPr>
          <w:rFonts w:hint="eastAsia"/>
        </w:rPr>
        <w:t xml:space="preserve">其最大允许误差为 </w:t>
      </w:r>
      <m:oMath>
        <m:r>
          <w:rPr>
            <w:rFonts w:ascii="Cambria Math" w:hAnsi="Cambria Math" w:hint="eastAsia"/>
          </w:rPr>
          <m:t>225</m:t>
        </m:r>
        <m:r>
          <w:rPr>
            <w:rFonts w:ascii="Cambria Math" w:hAnsi="Cambria Math"/>
          </w:rPr>
          <m:t xml:space="preserve"> ×</m:t>
        </m:r>
        <m:r>
          <w:rPr>
            <w:rFonts w:ascii="Cambria Math" w:hAnsi="Cambria Math" w:hint="eastAsia"/>
          </w:rPr>
          <m:t>0.04=</m:t>
        </m:r>
        <m:r>
          <w:rPr>
            <w:rFonts w:ascii="Cambria Math" w:hAnsi="Cambria Math"/>
          </w:rPr>
          <m:t xml:space="preserve"> 9(ml/min)</m:t>
        </m:r>
      </m:oMath>
    </w:p>
    <w:p w14:paraId="313D7417" w14:textId="77777777" w:rsidR="00AA33C8" w:rsidRDefault="00AA33C8" w:rsidP="00AA33C8">
      <w:pPr>
        <w:jc w:val="left"/>
      </w:pPr>
      <w:r>
        <w:rPr>
          <w:rFonts w:hint="eastAsia"/>
        </w:rPr>
        <w:t>因为每组仅测量一次数据，所以无法计算A类不确定度，无特殊说明，按非正态均匀分布，取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3</m:t>
            </m:r>
          </m:e>
        </m:rad>
      </m:oMath>
    </w:p>
    <w:p w14:paraId="1D9B6508" w14:textId="77777777" w:rsidR="00AA33C8" w:rsidRPr="001F46FC" w:rsidRDefault="00502944" w:rsidP="00AA33C8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=5.196ml/min</m:t>
          </m:r>
        </m:oMath>
      </m:oMathPara>
    </w:p>
    <w:p w14:paraId="6D7FB31A" w14:textId="77777777" w:rsidR="00AA33C8" w:rsidRDefault="00AA33C8" w:rsidP="00AA33C8">
      <w:pPr>
        <w:jc w:val="left"/>
      </w:pPr>
      <w:r>
        <w:rPr>
          <w:rFonts w:hint="eastAsia"/>
        </w:rPr>
        <w:t>以原始数据第一组数据为例</w:t>
      </w:r>
    </w:p>
    <w:p w14:paraId="5706EC6C" w14:textId="77777777" w:rsidR="00AA33C8" w:rsidRPr="001F46FC" w:rsidRDefault="00502944" w:rsidP="00AA33C8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=79±5.2ml/min</m:t>
          </m:r>
        </m:oMath>
      </m:oMathPara>
    </w:p>
    <w:p w14:paraId="3FA8CE5D" w14:textId="77777777" w:rsidR="00AA33C8" w:rsidRDefault="00AA33C8" w:rsidP="00AA33C8">
      <w:pPr>
        <w:jc w:val="left"/>
      </w:pPr>
    </w:p>
    <w:p w14:paraId="4A01AB8A" w14:textId="77777777" w:rsidR="00AA33C8" w:rsidRDefault="00AA33C8" w:rsidP="00AA33C8">
      <w:pPr>
        <w:jc w:val="left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转子流量计测定空气流量的不确定度</w:t>
      </w:r>
    </w:p>
    <w:p w14:paraId="3D1E9A3C" w14:textId="77777777" w:rsidR="00AA33C8" w:rsidRDefault="00AA33C8" w:rsidP="00AA33C8">
      <w:pPr>
        <w:jc w:val="left"/>
      </w:pPr>
      <w:r>
        <w:rPr>
          <w:rFonts w:hint="eastAsia"/>
        </w:rPr>
        <w:t xml:space="preserve">测量空气流量的转子流量计精度等级4级，量程为 </w:t>
      </w:r>
      <m:oMath>
        <m:r>
          <w:rPr>
            <w:rFonts w:ascii="Cambria Math" w:hAnsi="Cambria Math" w:hint="eastAsia"/>
          </w:rPr>
          <m:t>0.6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0.006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0.594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/h)</m:t>
        </m:r>
      </m:oMath>
    </w:p>
    <w:p w14:paraId="5A0FC61D" w14:textId="77777777" w:rsidR="00AA33C8" w:rsidRDefault="00AA33C8" w:rsidP="00AA33C8">
      <w:pPr>
        <w:jc w:val="left"/>
      </w:pPr>
      <w:r>
        <w:rPr>
          <w:rFonts w:hint="eastAsia"/>
        </w:rPr>
        <w:t xml:space="preserve">其最大允许误差为 </w:t>
      </w:r>
      <m:oMath>
        <m:r>
          <w:rPr>
            <w:rFonts w:ascii="Cambria Math" w:hAnsi="Cambria Math" w:hint="eastAsia"/>
          </w:rPr>
          <m:t>0.594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0.04=</m:t>
        </m:r>
        <m:r>
          <w:rPr>
            <w:rFonts w:ascii="Cambria Math" w:hAnsi="Cambria Math"/>
          </w:rPr>
          <m:t xml:space="preserve"> 0.02376(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/h)</m:t>
        </m:r>
      </m:oMath>
    </w:p>
    <w:p w14:paraId="2A3029F7" w14:textId="77777777" w:rsidR="00AA33C8" w:rsidRDefault="00AA33C8" w:rsidP="00AA33C8">
      <w:pPr>
        <w:jc w:val="left"/>
      </w:pPr>
      <w:r>
        <w:rPr>
          <w:rFonts w:hint="eastAsia"/>
        </w:rPr>
        <w:t>因为每组仅测量一次数据，所以无法计算A类不确定度，无特殊说明，按非正态均匀分布，取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3</m:t>
            </m:r>
          </m:e>
        </m:rad>
      </m:oMath>
    </w:p>
    <w:p w14:paraId="14C6C3FF" w14:textId="77777777" w:rsidR="00AA33C8" w:rsidRPr="001F46FC" w:rsidRDefault="00502944" w:rsidP="00AA33C8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0.02376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=0.0137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/h</m:t>
          </m:r>
        </m:oMath>
      </m:oMathPara>
    </w:p>
    <w:p w14:paraId="2859CA41" w14:textId="77777777" w:rsidR="00AA33C8" w:rsidRDefault="00AA33C8" w:rsidP="00AA33C8">
      <w:pPr>
        <w:jc w:val="left"/>
      </w:pPr>
      <w:r>
        <w:rPr>
          <w:rFonts w:hint="eastAsia"/>
        </w:rPr>
        <w:t>以原始数据第一组数据为例</w:t>
      </w:r>
    </w:p>
    <w:p w14:paraId="17B0F76F" w14:textId="77777777" w:rsidR="00AA33C8" w:rsidRPr="001F46FC" w:rsidRDefault="00502944" w:rsidP="00AA33C8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=0.271±0.14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/h</m:t>
          </m:r>
        </m:oMath>
      </m:oMathPara>
    </w:p>
    <w:p w14:paraId="7B110C4D" w14:textId="77777777" w:rsidR="00AA33C8" w:rsidRDefault="00AA33C8" w:rsidP="00AA33C8">
      <w:pPr>
        <w:jc w:val="left"/>
      </w:pPr>
    </w:p>
    <w:p w14:paraId="5811E1E7" w14:textId="77777777" w:rsidR="00AA33C8" w:rsidRDefault="00AA33C8" w:rsidP="00AA33C8">
      <w:pPr>
        <w:jc w:val="left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测高仪的精度及不确定度</w:t>
      </w:r>
    </w:p>
    <w:p w14:paraId="4114458B" w14:textId="77777777" w:rsidR="00AA33C8" w:rsidRDefault="00AA33C8" w:rsidP="00AA33C8">
      <w:pPr>
        <w:jc w:val="left"/>
      </w:pPr>
      <w:r>
        <w:rPr>
          <w:rFonts w:hint="eastAsia"/>
        </w:rPr>
        <w:t>通过测高仪和游标卡尺分别测量量块尺寸，测高仪偏差</w:t>
      </w:r>
    </w:p>
    <w:p w14:paraId="41BCAB2E" w14:textId="77777777" w:rsidR="00AA33C8" w:rsidRPr="00C27EA3" w:rsidRDefault="00AA33C8" w:rsidP="00AA33C8">
      <w:pPr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19.894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15.520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4.40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0.</m:t>
          </m:r>
          <m:r>
            <w:rPr>
              <w:rFonts w:ascii="Cambria Math" w:hAnsi="Cambria Math"/>
            </w:rPr>
            <m:t>032 (cm)</m:t>
          </m:r>
        </m:oMath>
      </m:oMathPara>
    </w:p>
    <w:p w14:paraId="7DFFDAB3" w14:textId="77777777" w:rsidR="00AA33C8" w:rsidRPr="00C27EA3" w:rsidRDefault="00AA33C8" w:rsidP="00AA33C8">
      <w:pPr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19.860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5.548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4.4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0.</m:t>
          </m:r>
          <m:r>
            <w:rPr>
              <w:rFonts w:ascii="Cambria Math" w:hAnsi="Cambria Math"/>
            </w:rPr>
            <m:t>098 (cm)</m:t>
          </m:r>
        </m:oMath>
      </m:oMathPara>
    </w:p>
    <w:p w14:paraId="5B7600CF" w14:textId="77777777" w:rsidR="00AA33C8" w:rsidRPr="00C27EA3" w:rsidRDefault="00AA33C8" w:rsidP="00AA33C8">
      <w:pPr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19.880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5.540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4.4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.070 (cm)</m:t>
          </m:r>
        </m:oMath>
      </m:oMathPara>
    </w:p>
    <w:p w14:paraId="5909E1BC" w14:textId="77777777" w:rsidR="00AA33C8" w:rsidRPr="00EA3797" w:rsidRDefault="00AA33C8" w:rsidP="00AA33C8">
      <w:pPr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19.902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5.542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4.4</m:t>
          </m:r>
          <m:r>
            <w:rPr>
              <w:rFonts w:ascii="Cambria Math" w:hAnsi="Cambria Math"/>
            </w:rPr>
            <m:t>06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0.</m:t>
          </m:r>
          <m:r>
            <w:rPr>
              <w:rFonts w:ascii="Cambria Math" w:hAnsi="Cambria Math"/>
            </w:rPr>
            <m:t>046 (cm)</m:t>
          </m:r>
        </m:oMath>
      </m:oMathPara>
    </w:p>
    <w:p w14:paraId="6B25CFA6" w14:textId="77777777" w:rsidR="00AA33C8" w:rsidRDefault="00AA33C8" w:rsidP="00AA33C8">
      <w:pPr>
        <w:jc w:val="left"/>
        <w:rPr>
          <w:iCs/>
        </w:rPr>
      </w:pPr>
      <w:r w:rsidRPr="00EA3797">
        <w:rPr>
          <w:rFonts w:hint="eastAsia"/>
          <w:iCs/>
        </w:rPr>
        <w:lastRenderedPageBreak/>
        <w:t>实验室测高仪量程</w:t>
      </w:r>
      <w:r>
        <w:rPr>
          <w:rFonts w:hint="eastAsia"/>
          <w:iCs/>
        </w:rPr>
        <w:t>50cm，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0.</m:t>
            </m:r>
            <m:r>
              <w:rPr>
                <w:rFonts w:ascii="Cambria Math" w:hAnsi="Cambria Math"/>
              </w:rPr>
              <m:t>098</m:t>
            </m:r>
          </m:num>
          <m:den>
            <m:r>
              <w:rPr>
                <w:rFonts w:ascii="Cambria Math" w:hAnsi="Cambria Math" w:hint="eastAsia"/>
              </w:rPr>
              <m:t>50</m:t>
            </m:r>
          </m:den>
        </m:f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100=0.</m:t>
        </m:r>
        <m:r>
          <w:rPr>
            <w:rFonts w:ascii="Cambria Math" w:hAnsi="Cambria Math"/>
          </w:rPr>
          <m:t>198≈</m:t>
        </m:r>
        <m:r>
          <w:rPr>
            <w:rFonts w:ascii="Cambria Math" w:hAnsi="Cambria Math" w:hint="eastAsia"/>
          </w:rPr>
          <m:t>0.</m:t>
        </m:r>
        <m:r>
          <w:rPr>
            <w:rFonts w:ascii="Cambria Math" w:hAnsi="Cambria Math"/>
          </w:rPr>
          <m:t>2</m:t>
        </m:r>
      </m:oMath>
    </w:p>
    <w:p w14:paraId="249BF1CB" w14:textId="77777777" w:rsidR="00AA33C8" w:rsidRPr="00EA3797" w:rsidRDefault="00AA33C8" w:rsidP="00AA33C8">
      <w:pPr>
        <w:jc w:val="left"/>
        <w:rPr>
          <w:iCs/>
        </w:rPr>
      </w:pPr>
      <w:r>
        <w:rPr>
          <w:rFonts w:hint="eastAsia"/>
          <w:iCs/>
        </w:rPr>
        <w:t>所以测高仪精度为0.</w:t>
      </w:r>
      <w:r>
        <w:rPr>
          <w:iCs/>
        </w:rPr>
        <w:t>2</w:t>
      </w:r>
      <w:r>
        <w:rPr>
          <w:rFonts w:hint="eastAsia"/>
          <w:iCs/>
        </w:rPr>
        <w:t>级精度。</w:t>
      </w:r>
    </w:p>
    <w:p w14:paraId="0D97AE2C" w14:textId="77777777" w:rsidR="00AA33C8" w:rsidRDefault="00AA33C8" w:rsidP="00AA33C8">
      <w:pPr>
        <w:jc w:val="left"/>
      </w:pPr>
      <w:r>
        <w:rPr>
          <w:rFonts w:hint="eastAsia"/>
        </w:rPr>
        <w:t xml:space="preserve">最大允许偏差 </w:t>
      </w:r>
      <m:oMath>
        <m:r>
          <w:rPr>
            <w:rFonts w:ascii="Cambria Math" w:hAnsi="Cambria Math" w:hint="eastAsia"/>
          </w:rPr>
          <m:t>0.00</m:t>
        </m:r>
        <m:r>
          <w:rPr>
            <w:rFonts w:ascii="Cambria Math" w:hAnsi="Cambria Math"/>
          </w:rPr>
          <m:t>2×</m:t>
        </m:r>
        <m:r>
          <w:rPr>
            <w:rFonts w:ascii="Cambria Math" w:hAnsi="Cambria Math" w:hint="eastAsia"/>
          </w:rPr>
          <m:t>50=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0.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cm</m:t>
        </m:r>
      </m:oMath>
    </w:p>
    <w:p w14:paraId="0F019505" w14:textId="77777777" w:rsidR="00AA33C8" w:rsidRDefault="00AA33C8" w:rsidP="00AA33C8">
      <w:pPr>
        <w:jc w:val="left"/>
      </w:pPr>
      <w:r>
        <w:rPr>
          <w:rFonts w:hint="eastAsia"/>
        </w:rPr>
        <w:t>因为每组仅测量一次数据，所以无法计算A类不确定度，无特殊说明，按非正态均匀分布，取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3</m:t>
            </m:r>
          </m:e>
        </m:rad>
      </m:oMath>
    </w:p>
    <w:p w14:paraId="4ABE9BC9" w14:textId="77777777" w:rsidR="00AA33C8" w:rsidRPr="001F46FC" w:rsidRDefault="00502944" w:rsidP="00AA33C8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=0.0577cm</m:t>
          </m:r>
        </m:oMath>
      </m:oMathPara>
    </w:p>
    <w:p w14:paraId="0D6B45FD" w14:textId="77777777" w:rsidR="00AA33C8" w:rsidRDefault="00AA33C8" w:rsidP="00AA33C8">
      <w:pPr>
        <w:jc w:val="left"/>
      </w:pPr>
      <w:r>
        <w:rPr>
          <w:rFonts w:hint="eastAsia"/>
        </w:rPr>
        <w:t>（5）间接测量，法相火焰传播速度不确定度</w:t>
      </w:r>
    </w:p>
    <w:p w14:paraId="6768B7D3" w14:textId="77777777" w:rsidR="00AA33C8" w:rsidRPr="001A5511" w:rsidRDefault="00502944" w:rsidP="00AA33C8">
      <w:pPr>
        <w:jc w:val="left"/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πr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7610D58" w14:textId="77777777" w:rsidR="00AA33C8" w:rsidRDefault="00AA33C8" w:rsidP="00AA33C8">
      <w:pPr>
        <w:jc w:val="left"/>
      </w:pPr>
      <w:r>
        <w:rPr>
          <w:rFonts w:hint="eastAsia"/>
        </w:rPr>
        <w:t>输入量，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 w:hint="eastAsia"/>
          </w:rPr>
          <m:t>，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 w:hint="eastAsia"/>
          </w:rPr>
          <m:t>，</m:t>
        </m:r>
        <m:r>
          <w:rPr>
            <w:rFonts w:ascii="Cambria Math" w:hAnsi="Cambria Math" w:cs="Times New Roman" w:hint="eastAsia"/>
          </w:rPr>
          <m:t>r</m:t>
        </m:r>
        <m:r>
          <w:rPr>
            <w:rFonts w:ascii="Cambria Math" w:hAnsi="Cambria Math" w:cs="Times New Roman" w:hint="eastAsia"/>
          </w:rPr>
          <m:t>，</m:t>
        </m:r>
        <m:r>
          <w:rPr>
            <w:rFonts w:ascii="Cambria Math" w:eastAsia="MS Gothic" w:hAnsi="Cambria Math" w:cs="MS Gothic"/>
          </w:rPr>
          <m:t>h</m:t>
        </m:r>
      </m:oMath>
      <w:r>
        <w:rPr>
          <w:rFonts w:hint="eastAsia"/>
        </w:rPr>
        <w:t>不相关,根据不确定度传播律</w:t>
      </w:r>
    </w:p>
    <w:p w14:paraId="2149ADD4" w14:textId="77777777" w:rsidR="00AA33C8" w:rsidRPr="003A3C9D" w:rsidRDefault="00AA33C8" w:rsidP="00AA33C8">
      <w:pPr>
        <w:jc w:val="left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+[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+[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+[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∂h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(h)</m:t>
              </m:r>
            </m:e>
          </m:rad>
        </m:oMath>
      </m:oMathPara>
    </w:p>
    <w:p w14:paraId="229E7516" w14:textId="77777777" w:rsidR="00AA33C8" w:rsidRDefault="00AA33C8" w:rsidP="00AA33C8">
      <w:pPr>
        <w:jc w:val="left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以实验一组数据为例</w:t>
      </w:r>
    </w:p>
    <w:p w14:paraId="33FE8304" w14:textId="77777777" w:rsidR="00AA33C8" w:rsidRPr="003A3C9D" w:rsidRDefault="00502944" w:rsidP="00AA33C8">
      <w:pPr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 w:hint="eastAsia"/>
            </w:rPr>
            <m:t>=0.0</m:t>
          </m:r>
          <m:r>
            <w:rPr>
              <w:rFonts w:ascii="Cambria Math" w:hAnsi="Cambria Math"/>
            </w:rPr>
            <m:t>0474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/h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0.</m:t>
          </m:r>
          <m:r>
            <m:rPr>
              <m:sty m:val="p"/>
            </m:rPr>
            <w:rPr>
              <w:rFonts w:ascii="Cambria Math" w:hAnsi="Cambria Math"/>
            </w:rPr>
            <m:t>271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/h,  h=</m:t>
          </m:r>
          <m:r>
            <m:rPr>
              <m:sty m:val="p"/>
            </m:rPr>
            <w:rPr>
              <w:rFonts w:ascii="Cambria Math" w:hAnsi="Cambria Math" w:hint="eastAsia"/>
            </w:rPr>
            <m:t>0.0</m:t>
          </m:r>
          <m:r>
            <m:rPr>
              <m:sty m:val="p"/>
            </m:rPr>
            <w:rPr>
              <w:rFonts w:ascii="Cambria Math" w:hAnsi="Cambria Math"/>
            </w:rPr>
            <m:t>1024m, r=0.00815m</m:t>
          </m:r>
        </m:oMath>
      </m:oMathPara>
    </w:p>
    <w:p w14:paraId="45F508DE" w14:textId="77777777" w:rsidR="00AA33C8" w:rsidRPr="003A3C9D" w:rsidRDefault="00AA33C8" w:rsidP="00AA33C8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0.00245cm</m:t>
          </m:r>
          <m:r>
            <w:rPr>
              <w:rFonts w:ascii="Cambria Math" w:hAnsi="Cambria Math" w:hint="eastAsia"/>
            </w:rPr>
            <m:t>=0.0000</m:t>
          </m:r>
          <m:r>
            <w:rPr>
              <w:rFonts w:ascii="Cambria Math" w:hAnsi="Cambria Math"/>
            </w:rPr>
            <m:t>245</m:t>
          </m:r>
          <m:r>
            <w:rPr>
              <w:rFonts w:ascii="Cambria Math" w:hAnsi="Cambria Math" w:hint="eastAsia"/>
            </w:rPr>
            <m:t>m</m:t>
          </m:r>
        </m:oMath>
      </m:oMathPara>
    </w:p>
    <w:p w14:paraId="64621360" w14:textId="77777777" w:rsidR="00AA33C8" w:rsidRDefault="00AA33C8" w:rsidP="00AA33C8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</w:rPr>
            <m:t>= 5.196ml/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=0.000312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/h</m:t>
          </m:r>
        </m:oMath>
      </m:oMathPara>
    </w:p>
    <w:p w14:paraId="218E24D7" w14:textId="77777777" w:rsidR="00AA33C8" w:rsidRDefault="00AA33C8" w:rsidP="00AA33C8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0.0137m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/h</m:t>
          </m:r>
        </m:oMath>
      </m:oMathPara>
    </w:p>
    <w:p w14:paraId="65281336" w14:textId="77777777" w:rsidR="00AA33C8" w:rsidRPr="001F46FC" w:rsidRDefault="00AA33C8" w:rsidP="00AA33C8">
      <w:pPr>
        <w:jc w:val="left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=0.0577cm=0.000577m</m:t>
          </m:r>
        </m:oMath>
      </m:oMathPara>
    </w:p>
    <w:p w14:paraId="4D75E6EB" w14:textId="77777777" w:rsidR="00AA33C8" w:rsidRPr="00105937" w:rsidRDefault="00AA33C8" w:rsidP="00AA33C8">
      <w:pPr>
        <w:jc w:val="left"/>
        <w:rPr>
          <w:rFonts w:ascii="Cambria Math" w:hAnsi="Cambria Math"/>
          <w:i/>
          <w:sz w:val="15"/>
          <w:szCs w:val="15"/>
        </w:rPr>
      </w:pPr>
      <m:oMathPara>
        <m:oMath>
          <m:r>
            <w:rPr>
              <w:rFonts w:ascii="Cambria Math" w:hAnsi="Cambria Math" w:hint="eastAsia"/>
              <w:sz w:val="15"/>
              <w:szCs w:val="15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15"/>
              <w:szCs w:val="15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radPr>
            <m:deg/>
            <m:e>
              <m:r>
                <w:rPr>
                  <w:rFonts w:ascii="Cambria Math" w:hAnsi="Cambria Math"/>
                  <w:sz w:val="15"/>
                  <w:szCs w:val="15"/>
                </w:rPr>
                <m:t>[</m:t>
              </m:r>
              <m:r>
                <w:rPr>
                  <w:rFonts w:ascii="Cambria Math" w:hAnsi="Cambria Math" w:cs="Times New Roman"/>
                  <w:sz w:val="15"/>
                  <w:szCs w:val="15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  <w:sz w:val="15"/>
                      <w:szCs w:val="15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πr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5"/>
                          <w:szCs w:val="15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5"/>
                              <w:szCs w:val="15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5"/>
                              <w:szCs w:val="15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+[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  <w:sz w:val="15"/>
                      <w:szCs w:val="15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πr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5"/>
                          <w:szCs w:val="15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5"/>
                              <w:szCs w:val="15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5"/>
                              <w:szCs w:val="15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+[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π</m:t>
                      </m:r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5"/>
                          <w:szCs w:val="15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5"/>
                              <w:szCs w:val="15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5"/>
                              <w:szCs w:val="15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5"/>
                              <w:szCs w:val="15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15"/>
                      <w:szCs w:val="15"/>
                    </w:rPr>
                    <m:t>(2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5"/>
                      <w:szCs w:val="15"/>
                    </w:rPr>
                    <m:t>+r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5"/>
                      <w:szCs w:val="15"/>
                    </w:rPr>
                    <m:t>)]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+[</m:t>
              </m:r>
              <m:r>
                <w:rPr>
                  <w:rFonts w:ascii="微软雅黑" w:eastAsia="微软雅黑" w:hAnsi="微软雅黑" w:cs="微软雅黑" w:hint="eastAsia"/>
                  <w:sz w:val="15"/>
                  <w:szCs w:val="15"/>
                </w:rPr>
                <m:t>-</m:t>
              </m:r>
              <m:r>
                <w:rPr>
                  <w:rFonts w:ascii="Cambria Math" w:hAnsi="Cambria Math"/>
                  <w:sz w:val="15"/>
                  <w:szCs w:val="15"/>
                </w:rPr>
                <m:t>h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5"/>
                      <w:szCs w:val="15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πr</m:t>
                  </m:r>
                </m:den>
              </m:f>
              <m:r>
                <w:rPr>
                  <w:rFonts w:ascii="Cambria Math" w:hAnsi="Cambria Math" w:cs="Times New Roman"/>
                  <w:sz w:val="15"/>
                  <w:szCs w:val="15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5"/>
                  <w:szCs w:val="15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5"/>
                      <w:szCs w:val="15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5"/>
                          <w:szCs w:val="15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(h)</m:t>
              </m:r>
            </m:e>
          </m:rad>
        </m:oMath>
      </m:oMathPara>
    </w:p>
    <w:p w14:paraId="3F289937" w14:textId="77777777" w:rsidR="00AA33C8" w:rsidRPr="001A3FD6" w:rsidRDefault="00AA33C8" w:rsidP="00AA33C8">
      <w:pPr>
        <w:rPr>
          <w:i/>
          <w:sz w:val="24"/>
          <w:szCs w:val="24"/>
        </w:rPr>
      </w:pPr>
      <w:r>
        <w:rPr>
          <w:rFonts w:hint="eastAsi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[</m:t>
            </m:r>
            <m:r>
              <w:rPr>
                <w:rFonts w:ascii="Cambria Math" w:hAnsi="Cambria Math" w:cs="Times New Roman"/>
                <w:szCs w:val="21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 w:hint="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3.14×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0.00815×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0.00815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0.0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]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0.0</m:t>
                </m:r>
                <m:r>
                  <w:rPr>
                    <w:rFonts w:ascii="Cambria Math" w:hAnsi="Cambria Math"/>
                    <w:szCs w:val="21"/>
                  </w:rPr>
                  <m:t>00312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+[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 w:hint="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3.14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×0.00815×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0.00815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0.0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]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0137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Cs w:val="21"/>
              </w:rPr>
              <m:t>+</m:t>
            </m:r>
          </m:e>
        </m:rad>
      </m:oMath>
    </w:p>
    <w:p w14:paraId="138AB6A3" w14:textId="4B72BF89" w:rsidR="00AA33C8" w:rsidRPr="0024103E" w:rsidRDefault="00502944" w:rsidP="00AA33C8">
      <w:pPr>
        <w:rPr>
          <w:i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Cs w:val="21"/>
                        </w:rPr>
                        <m:t>0.0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0474+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0.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271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Cs w:val="21"/>
                        </w:rPr>
                        <m:t>3.14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0.00815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0.00815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0.00815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0.0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1024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(2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×0.00815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0.00815×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0.0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1024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)]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0.0000</m:t>
                  </m:r>
                  <m:r>
                    <w:rPr>
                      <w:rFonts w:ascii="Cambria Math" w:hAnsi="Cambria Math"/>
                      <w:szCs w:val="21"/>
                    </w:rPr>
                    <m:t>245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rad>
        </m:oMath>
      </m:oMathPara>
    </w:p>
    <w:p w14:paraId="4B8D5505" w14:textId="77777777" w:rsidR="00AA33C8" w:rsidRPr="0024103E" w:rsidRDefault="00502944" w:rsidP="00AA33C8">
      <w:pPr>
        <w:jc w:val="left"/>
        <w:rPr>
          <w:i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[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0.0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1024×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1"/>
                    </w:rPr>
                    <m:t>0.</m:t>
                  </m:r>
                  <m:r>
                    <w:rPr>
                      <w:rFonts w:ascii="Cambria Math" w:hAnsi="Cambria Math"/>
                      <w:szCs w:val="21"/>
                    </w:rPr>
                    <m:t>00474+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271</m:t>
                  </m:r>
                </m:num>
                <m:den>
                  <m:r>
                    <w:rPr>
                      <w:rFonts w:ascii="Cambria Math" w:hAnsi="Cambria Math" w:hint="eastAsia"/>
                      <w:szCs w:val="21"/>
                    </w:rPr>
                    <m:t>3.14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0.00815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0.0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1024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0.000577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rad>
        </m:oMath>
      </m:oMathPara>
    </w:p>
    <w:p w14:paraId="08037770" w14:textId="77777777" w:rsidR="00AA33C8" w:rsidRPr="0024103E" w:rsidRDefault="00AA33C8" w:rsidP="00AA33C8">
      <w:pPr>
        <w:jc w:val="left"/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3.591m/h = </m:t>
          </m:r>
          <m:r>
            <w:rPr>
              <w:rFonts w:ascii="Cambria Math" w:hAnsi="Cambria Math"/>
            </w:rPr>
            <m:t>0.0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0975m/s</m:t>
          </m:r>
        </m:oMath>
      </m:oMathPara>
    </w:p>
    <w:p w14:paraId="0809B645" w14:textId="77777777" w:rsidR="00AA33C8" w:rsidRDefault="00AA33C8" w:rsidP="00AA33C8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所以此次测量法相火焰传播速度为</w:t>
      </w:r>
      <w:r>
        <w:rPr>
          <w:rFonts w:ascii="Cambria Math" w:hAnsi="Cambria Math"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0.</m:t>
        </m:r>
        <m:r>
          <w:rPr>
            <w:rFonts w:ascii="Cambria Math" w:hAnsi="Cambria Math"/>
          </w:rPr>
          <m:t>2287±</m:t>
        </m:r>
        <m:r>
          <w:rPr>
            <w:rFonts w:ascii="Cambria Math" w:hAnsi="Cambria Math" w:hint="eastAsia"/>
          </w:rPr>
          <m:t>0.00</m:t>
        </m:r>
        <m:r>
          <w:rPr>
            <w:rFonts w:ascii="Cambria Math" w:hAnsi="Cambria Math"/>
          </w:rPr>
          <m:t>0975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/s</m:t>
        </m:r>
      </m:oMath>
    </w:p>
    <w:p w14:paraId="77A2197A" w14:textId="77777777" w:rsidR="00AA33C8" w:rsidRDefault="00AA33C8" w:rsidP="00AA33C8">
      <w:pPr>
        <w:jc w:val="left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其余六次同理计算。</w:t>
      </w:r>
    </w:p>
    <w:p w14:paraId="20B8682A" w14:textId="77777777" w:rsidR="00AA33C8" w:rsidRDefault="00AA33C8" w:rsidP="00AA33C8">
      <w:pPr>
        <w:jc w:val="left"/>
        <w:rPr>
          <w:rFonts w:ascii="Cambria Math" w:hAnsi="Cambria Math"/>
          <w:iCs/>
        </w:rPr>
      </w:pPr>
    </w:p>
    <w:p w14:paraId="5D80DD10" w14:textId="77777777" w:rsidR="00AA33C8" w:rsidRDefault="00AA33C8" w:rsidP="00AA33C8">
      <w:pPr>
        <w:jc w:val="left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4.</w:t>
      </w:r>
      <w:r>
        <w:rPr>
          <w:rFonts w:ascii="Cambria Math" w:hAnsi="Cambria Math" w:hint="eastAsia"/>
          <w:iCs/>
        </w:rPr>
        <w:t>结果与讨论</w:t>
      </w:r>
    </w:p>
    <w:p w14:paraId="33AD856E" w14:textId="77777777" w:rsidR="00AA33C8" w:rsidRDefault="00AA33C8" w:rsidP="00AA33C8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根据实验结果，绘制出燃气浓度与法相火焰传播速度关系图，经过分析，偏差较大。观察图表，可以得知，法相火焰传播速度随着燃气浓度增大先减小后增大，与期望结果相差较大。</w:t>
      </w:r>
    </w:p>
    <w:p w14:paraId="2D571418" w14:textId="22E4A5E7" w:rsidR="00AA33C8" w:rsidRPr="00AA33C8" w:rsidRDefault="00AA33C8" w:rsidP="00A77B41"/>
    <w:p w14:paraId="09E3588B" w14:textId="77777777" w:rsidR="00135CEA" w:rsidRDefault="00FB24AA" w:rsidP="009807D1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分析</w:t>
      </w:r>
      <w:r w:rsidR="00F209DA">
        <w:rPr>
          <w:rFonts w:hint="eastAsia"/>
        </w:rPr>
        <w:t>与讨论</w:t>
      </w:r>
    </w:p>
    <w:p w14:paraId="77D68C68" w14:textId="77777777" w:rsidR="00C5649C" w:rsidRDefault="00C5649C" w:rsidP="00C5649C">
      <w:pPr>
        <w:pStyle w:val="af2"/>
        <w:numPr>
          <w:ilvl w:val="0"/>
          <w:numId w:val="7"/>
        </w:numPr>
        <w:ind w:firstLineChars="0"/>
      </w:pPr>
      <w:r>
        <w:rPr>
          <w:rFonts w:hint="eastAsia"/>
        </w:rPr>
        <w:t xml:space="preserve"> </w:t>
      </w:r>
      <w:r>
        <w:t>本实验可能存在什么样的安全问题，相应地如何应对？</w:t>
      </w:r>
    </w:p>
    <w:p w14:paraId="7CD561A5" w14:textId="77777777" w:rsidR="00C5649C" w:rsidRDefault="00C5649C" w:rsidP="00C5649C">
      <w:r>
        <w:rPr>
          <w:rFonts w:hint="eastAsia"/>
        </w:rPr>
        <w:t>参考：（结合《燃烧学》、实验指导书、老师的讲述以及自己的观点）</w:t>
      </w:r>
    </w:p>
    <w:p w14:paraId="210FFE7D" w14:textId="77777777" w:rsidR="00C5649C" w:rsidRDefault="00C5649C" w:rsidP="00C5649C">
      <w:pPr>
        <w:ind w:firstLineChars="200" w:firstLine="420"/>
      </w:pPr>
      <w:r>
        <w:rPr>
          <w:rFonts w:hint="eastAsia"/>
        </w:rPr>
        <w:t>若管道漏气或者阀门未关严可能，液化石油气向室内扩散，当含量达到爆炸极限（1.7%~10%）时，遇到火星或者电火花就会发生爆炸。为了预防这样的事情发生需要定期检查阀门是否关牢或损坏，实验做完后要确认阀门关好。</w:t>
      </w:r>
    </w:p>
    <w:p w14:paraId="7DA2CB83" w14:textId="77777777" w:rsidR="00C5649C" w:rsidRDefault="00C5649C" w:rsidP="00C5649C">
      <w:pPr>
        <w:ind w:firstLineChars="200" w:firstLine="420"/>
      </w:pPr>
    </w:p>
    <w:p w14:paraId="69665314" w14:textId="77777777" w:rsidR="00C5649C" w:rsidRDefault="00C5649C" w:rsidP="00C5649C">
      <w:pPr>
        <w:ind w:firstLineChars="200" w:firstLine="420"/>
      </w:pPr>
    </w:p>
    <w:p w14:paraId="158E1516" w14:textId="77777777" w:rsidR="00C5649C" w:rsidRDefault="00C5649C" w:rsidP="00C5649C">
      <w:pPr>
        <w:pStyle w:val="af2"/>
        <w:numPr>
          <w:ilvl w:val="0"/>
          <w:numId w:val="7"/>
        </w:numPr>
        <w:ind w:firstLineChars="0"/>
      </w:pPr>
      <w:r>
        <w:t>开始实验前实验装置应处于什么样的状态说明可以开始实验（结合图 2 说明）？</w:t>
      </w:r>
      <w:r>
        <w:rPr>
          <w:rFonts w:hint="eastAsia"/>
        </w:rPr>
        <w:t xml:space="preserve"> </w:t>
      </w:r>
      <w:r>
        <w:t xml:space="preserve">  </w:t>
      </w:r>
    </w:p>
    <w:p w14:paraId="06CBB946" w14:textId="77777777" w:rsidR="00C5649C" w:rsidRDefault="00C5649C" w:rsidP="00C5649C">
      <w:r>
        <w:rPr>
          <w:rFonts w:hint="eastAsia"/>
        </w:rPr>
        <w:t>参考：（结合《燃烧学》、实验指导书、老师的讲述以及自己的观点）</w:t>
      </w:r>
      <w:r>
        <w:t xml:space="preserve">       </w:t>
      </w:r>
    </w:p>
    <w:p w14:paraId="508F6275" w14:textId="77777777" w:rsidR="00C5649C" w:rsidRDefault="00C5649C" w:rsidP="00C5649C">
      <w:pPr>
        <w:ind w:left="360"/>
      </w:pPr>
      <w:r>
        <w:rPr>
          <w:rFonts w:hint="eastAsia"/>
        </w:rPr>
        <w:t>当图中的火焰出现了明显的形状稳定的蓝色内焰时，即可开始进行测量实验。</w:t>
      </w:r>
    </w:p>
    <w:p w14:paraId="27C10CE7" w14:textId="77777777" w:rsidR="00C5649C" w:rsidRDefault="00C5649C" w:rsidP="00C5649C">
      <w:pPr>
        <w:ind w:left="360"/>
      </w:pPr>
    </w:p>
    <w:p w14:paraId="3418D110" w14:textId="77777777" w:rsidR="00C5649C" w:rsidRDefault="00C5649C" w:rsidP="00C5649C">
      <w:pPr>
        <w:ind w:left="360"/>
      </w:pPr>
    </w:p>
    <w:p w14:paraId="37190FCE" w14:textId="77777777" w:rsidR="00C5649C" w:rsidRDefault="00C5649C" w:rsidP="00C5649C">
      <w:pPr>
        <w:pStyle w:val="af2"/>
        <w:numPr>
          <w:ilvl w:val="0"/>
          <w:numId w:val="7"/>
        </w:numPr>
        <w:ind w:firstLineChars="0"/>
      </w:pPr>
      <w:r>
        <w:t>点火时是否应该同时打开燃气和空气的阀门，为什么？</w:t>
      </w:r>
    </w:p>
    <w:p w14:paraId="57802621" w14:textId="77777777" w:rsidR="00C5649C" w:rsidRDefault="00C5649C" w:rsidP="00C5649C">
      <w:r>
        <w:rPr>
          <w:rFonts w:hint="eastAsia"/>
        </w:rPr>
        <w:t>参考文献：</w:t>
      </w:r>
      <w:r w:rsidRPr="00741849">
        <w:t>https://www.jxscnews.cn/xinwen/3308.html</w:t>
      </w:r>
    </w:p>
    <w:p w14:paraId="6A43A716" w14:textId="77777777" w:rsidR="00C5649C" w:rsidRDefault="00C5649C" w:rsidP="00C5649C">
      <w:pPr>
        <w:ind w:firstLineChars="200" w:firstLine="420"/>
      </w:pPr>
      <w:r>
        <w:rPr>
          <w:rFonts w:hint="eastAsia"/>
        </w:rPr>
        <w:t>在点火之前需要先打开燃气阀门，把管道的空气排除，排干净空气后再点燃火焰，之后再打开空气阀门进行调节。因为先开气阀有可能令空气进气量过大，而使得燃气的浓度不足以被点燃。</w:t>
      </w:r>
    </w:p>
    <w:p w14:paraId="406DF4CC" w14:textId="77777777" w:rsidR="00C5649C" w:rsidRDefault="00C5649C" w:rsidP="00C5649C">
      <w:pPr>
        <w:ind w:firstLineChars="200" w:firstLine="420"/>
      </w:pPr>
    </w:p>
    <w:p w14:paraId="55550EF9" w14:textId="77777777" w:rsidR="00C5649C" w:rsidRDefault="00C5649C" w:rsidP="00C5649C">
      <w:pPr>
        <w:ind w:firstLineChars="200" w:firstLine="420"/>
      </w:pPr>
    </w:p>
    <w:p w14:paraId="3B2C50A2" w14:textId="77777777" w:rsidR="00C5649C" w:rsidRDefault="00C5649C" w:rsidP="00C5649C">
      <w:pPr>
        <w:pStyle w:val="af2"/>
        <w:numPr>
          <w:ilvl w:val="0"/>
          <w:numId w:val="7"/>
        </w:numPr>
        <w:ind w:firstLineChars="0"/>
      </w:pPr>
      <w:r>
        <w:t>如何调节燃气及空气流量使本生火焰的高度增加或减少，为什么？</w:t>
      </w:r>
    </w:p>
    <w:p w14:paraId="2E1E1917" w14:textId="77777777" w:rsidR="00C5649C" w:rsidRPr="00741849" w:rsidRDefault="00C5649C" w:rsidP="00C5649C">
      <w:r>
        <w:rPr>
          <w:rFonts w:hint="eastAsia"/>
        </w:rPr>
        <w:t>参考：（结合《燃烧学》、实验指导书、老师的讲述以及自己的观点）</w:t>
      </w:r>
      <w:r>
        <w:t xml:space="preserve">       </w:t>
      </w:r>
    </w:p>
    <w:p w14:paraId="53B550B6" w14:textId="77777777" w:rsidR="00C5649C" w:rsidRDefault="00C5649C" w:rsidP="00C5649C">
      <w:pPr>
        <w:ind w:firstLineChars="200" w:firstLine="420"/>
      </w:pPr>
      <w:r>
        <w:rPr>
          <w:rFonts w:hint="eastAsia"/>
        </w:rPr>
        <w:t>应固定燃气流量，通过调节空气流量来改变燃气浓度，从而来使本生火焰的高度进行改变。因为只改变一个物理量使得变量单一，减少变量使得实验数据更加可靠。</w:t>
      </w:r>
    </w:p>
    <w:p w14:paraId="6DE62949" w14:textId="77777777" w:rsidR="00C5649C" w:rsidRDefault="00C5649C" w:rsidP="00C5649C"/>
    <w:p w14:paraId="31CAC730" w14:textId="77777777" w:rsidR="00C5649C" w:rsidRDefault="00C5649C" w:rsidP="00C5649C"/>
    <w:p w14:paraId="4B48450B" w14:textId="77777777" w:rsidR="00C5649C" w:rsidRDefault="00C5649C" w:rsidP="00C5649C">
      <w:pPr>
        <w:pStyle w:val="af2"/>
        <w:numPr>
          <w:ilvl w:val="0"/>
          <w:numId w:val="7"/>
        </w:numPr>
        <w:ind w:firstLineChars="0"/>
      </w:pPr>
      <w:r>
        <w:t>实验测量的主要不确定度来源于什么量（r, h, La 或 Lg）的测量？</w:t>
      </w:r>
    </w:p>
    <w:p w14:paraId="2E8D9136" w14:textId="77777777" w:rsidR="00C5649C" w:rsidRDefault="00C5649C" w:rsidP="00C5649C">
      <w:r>
        <w:rPr>
          <w:rFonts w:hint="eastAsia"/>
        </w:rPr>
        <w:t>参考文献：《</w:t>
      </w:r>
      <w:r w:rsidRPr="00741849">
        <w:t>JJF 1059.1-2012 测量不确定度评定与表示</w:t>
      </w:r>
      <w:r>
        <w:rPr>
          <w:rFonts w:hint="eastAsia"/>
        </w:rPr>
        <w:t>》</w:t>
      </w:r>
    </w:p>
    <w:p w14:paraId="080892C5" w14:textId="4E7F11C5" w:rsidR="00C5649C" w:rsidRDefault="00C5649C" w:rsidP="00C5649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实验测量的主要不确定度来源于r和h，因为半径r</w:t>
      </w:r>
      <w:r w:rsidR="0080531A">
        <w:rPr>
          <w:rFonts w:hint="eastAsia"/>
        </w:rPr>
        <w:t>在不同方向测量的数值不同</w:t>
      </w:r>
      <w:r>
        <w:rPr>
          <w:rFonts w:hint="eastAsia"/>
        </w:rPr>
        <w:t>，因此在计算过程中存在着一定的误差；而h</w:t>
      </w:r>
      <w:r>
        <w:t xml:space="preserve"> </w:t>
      </w:r>
      <w:r>
        <w:rPr>
          <w:rFonts w:hint="eastAsia"/>
        </w:rPr>
        <w:t>的测量是需要经过测高仪的测量读取的，而测高仪本身存在一定的机械误差，该误差我们可以使用标准游标卡尺来进行校正。</w:t>
      </w:r>
    </w:p>
    <w:p w14:paraId="4BF3545A" w14:textId="77777777" w:rsidR="00C5649C" w:rsidRDefault="00C5649C" w:rsidP="00C5649C"/>
    <w:p w14:paraId="50F7D0CB" w14:textId="77777777" w:rsidR="00C5649C" w:rsidRDefault="00C5649C" w:rsidP="00C5649C"/>
    <w:p w14:paraId="4E11DC41" w14:textId="77777777" w:rsidR="00C5649C" w:rsidRDefault="00C5649C" w:rsidP="00C5649C">
      <w:pPr>
        <w:pStyle w:val="af2"/>
        <w:numPr>
          <w:ilvl w:val="0"/>
          <w:numId w:val="7"/>
        </w:numPr>
        <w:ind w:firstLineChars="0"/>
      </w:pPr>
      <w:r>
        <w:t>如何确定测高仪的测量不确定度？</w:t>
      </w:r>
    </w:p>
    <w:p w14:paraId="1E3B81A8" w14:textId="55AC11D8" w:rsidR="00C5649C" w:rsidRDefault="009B4CE2" w:rsidP="00C5649C">
      <w:r>
        <w:rPr>
          <w:rFonts w:hint="eastAsia"/>
        </w:rPr>
        <w:t>根据用游标卡尺测量量块来判断最大偏差与精度</w:t>
      </w:r>
      <w:r w:rsidR="00237152">
        <w:rPr>
          <w:rFonts w:hint="eastAsia"/>
        </w:rPr>
        <w:t>，再用测高仪测量块加以比对。</w:t>
      </w:r>
    </w:p>
    <w:p w14:paraId="6BE9CDEA" w14:textId="77777777" w:rsidR="00C5649C" w:rsidRDefault="00C5649C" w:rsidP="00C5649C"/>
    <w:p w14:paraId="038D7994" w14:textId="77777777" w:rsidR="00C5649C" w:rsidRDefault="00C5649C" w:rsidP="00C5649C">
      <w:pPr>
        <w:jc w:val="left"/>
      </w:pPr>
      <w:r>
        <w:rPr>
          <w:rFonts w:hint="eastAsia"/>
        </w:rPr>
        <w:t>7.</w:t>
      </w:r>
      <w:r>
        <w:t xml:space="preserve"> 应从转子流量计的转子什么位置读数，为什么？</w:t>
      </w:r>
    </w:p>
    <w:p w14:paraId="657DE813" w14:textId="77777777" w:rsidR="00C5649C" w:rsidRDefault="00C5649C" w:rsidP="00C5649C">
      <w:pPr>
        <w:jc w:val="left"/>
      </w:pPr>
      <w:r>
        <w:rPr>
          <w:rFonts w:hint="eastAsia"/>
        </w:rPr>
        <w:t>参考文献：</w:t>
      </w:r>
      <w:r w:rsidRPr="00741849">
        <w:t>https://wenku.baidu.com/view/8e0af56bbed5b9f3f90f1c7e.html</w:t>
      </w:r>
    </w:p>
    <w:p w14:paraId="2A3CFB6B" w14:textId="77777777" w:rsidR="00C5649C" w:rsidRDefault="00C5649C" w:rsidP="00C5649C">
      <w:pPr>
        <w:ind w:firstLine="420"/>
      </w:pPr>
      <w:r>
        <w:rPr>
          <w:rFonts w:hint="eastAsia"/>
        </w:rPr>
        <w:t>应该读取最上端的最大面积处读数。因为无论转子流量计是什么型的，数值应与转子的最大面积对应，流量计主要由一根自下而上扩大的锥形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管和一只随流体流量大小上下移动的浮子组成。流体自下而上经椎管时，流体动能在浮子上产生的升力和流体的浮力使浮子上升，当升力与浮力之和等于浮子自身重力时，浮子处于平稳状态，此时椎管上与浮子最大截面积对应的刻度即为流体流量。</w:t>
      </w:r>
    </w:p>
    <w:p w14:paraId="0085FB89" w14:textId="77777777" w:rsidR="00C5649C" w:rsidRDefault="00C5649C" w:rsidP="00C5649C"/>
    <w:p w14:paraId="2F0F6B12" w14:textId="77777777" w:rsidR="00C5649C" w:rsidRDefault="00C5649C" w:rsidP="00C5649C"/>
    <w:p w14:paraId="7D8B6322" w14:textId="77777777" w:rsidR="00C5649C" w:rsidRDefault="00C5649C" w:rsidP="00C5649C">
      <w:pPr>
        <w:pStyle w:val="af2"/>
        <w:numPr>
          <w:ilvl w:val="0"/>
          <w:numId w:val="8"/>
        </w:numPr>
        <w:ind w:firstLineChars="0"/>
      </w:pPr>
      <w:r>
        <w:t>通过测高计观测火焰高度时，可能有哪些客观因素造成粗大误差？</w:t>
      </w:r>
    </w:p>
    <w:p w14:paraId="676713A3" w14:textId="77777777" w:rsidR="00C5649C" w:rsidRPr="00741849" w:rsidRDefault="00C5649C" w:rsidP="00C5649C">
      <w:r>
        <w:rPr>
          <w:rFonts w:hint="eastAsia"/>
        </w:rPr>
        <w:t>参考：（结合《燃烧学》、实验指导书、老师的讲述以及自己的观点）</w:t>
      </w:r>
      <w:r>
        <w:t xml:space="preserve">       </w:t>
      </w:r>
    </w:p>
    <w:p w14:paraId="7869353E" w14:textId="6B7E9ACF" w:rsidR="00C5649C" w:rsidRDefault="00C5649C" w:rsidP="00631385">
      <w:pPr>
        <w:pStyle w:val="af2"/>
        <w:numPr>
          <w:ilvl w:val="1"/>
          <w:numId w:val="8"/>
        </w:numPr>
        <w:ind w:firstLineChars="0"/>
      </w:pPr>
      <w:r>
        <w:rPr>
          <w:rFonts w:hint="eastAsia"/>
        </w:rPr>
        <w:t>测高</w:t>
      </w:r>
      <w:proofErr w:type="gramStart"/>
      <w:r>
        <w:rPr>
          <w:rFonts w:hint="eastAsia"/>
        </w:rPr>
        <w:t>计本身</w:t>
      </w:r>
      <w:proofErr w:type="gramEnd"/>
      <w:r>
        <w:rPr>
          <w:rFonts w:hint="eastAsia"/>
        </w:rPr>
        <w:t>的机械误差；②火焰本身的不稳定性；③测量人员的</w:t>
      </w:r>
      <w:r w:rsidR="00631385">
        <w:rPr>
          <w:rFonts w:hint="eastAsia"/>
        </w:rPr>
        <w:t>粗心大意</w:t>
      </w:r>
      <w:r>
        <w:rPr>
          <w:rFonts w:hint="eastAsia"/>
        </w:rPr>
        <w:t>。</w:t>
      </w:r>
    </w:p>
    <w:p w14:paraId="772C9457" w14:textId="77777777" w:rsidR="00C5649C" w:rsidRDefault="00C5649C" w:rsidP="00C5649C"/>
    <w:p w14:paraId="0443C186" w14:textId="77777777" w:rsidR="00C5649C" w:rsidRPr="00741849" w:rsidRDefault="00C5649C" w:rsidP="00C5649C"/>
    <w:p w14:paraId="3663E528" w14:textId="77777777" w:rsidR="00C5649C" w:rsidRDefault="00C5649C" w:rsidP="00C5649C">
      <w:pPr>
        <w:pStyle w:val="af2"/>
        <w:numPr>
          <w:ilvl w:val="0"/>
          <w:numId w:val="8"/>
        </w:numPr>
        <w:ind w:firstLineChars="0"/>
      </w:pPr>
      <w:r>
        <w:t>根据实验目的，实验结果的具体呈现方式是什么（是图还是表，若是图 的坐标是什么；若是表，表的内容是什么）？</w:t>
      </w:r>
    </w:p>
    <w:p w14:paraId="315B0134" w14:textId="77777777" w:rsidR="00C5649C" w:rsidRPr="00741849" w:rsidRDefault="00C5649C" w:rsidP="00C5649C">
      <w:r>
        <w:rPr>
          <w:rFonts w:hint="eastAsia"/>
        </w:rPr>
        <w:t>参考：（结合《燃烧学》、实验指导书、老师的讲述以及自己的观点）</w:t>
      </w:r>
      <w:r>
        <w:t xml:space="preserve">       </w:t>
      </w:r>
    </w:p>
    <w:p w14:paraId="0B4A0149" w14:textId="77777777" w:rsidR="00C5649C" w:rsidRPr="00356649" w:rsidRDefault="00C5649C" w:rsidP="00C5649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最终的呈现方式是以</w:t>
      </w:r>
      <w:proofErr w:type="spellStart"/>
      <w:r>
        <w:t>S</w:t>
      </w:r>
      <w:r>
        <w:rPr>
          <w:rFonts w:hint="eastAsia"/>
        </w:rPr>
        <w:t>n~</w:t>
      </w:r>
      <w:r w:rsidRPr="00D730BA">
        <w:t>φ</w:t>
      </w:r>
      <w:proofErr w:type="spellEnd"/>
      <w:r w:rsidRPr="00D730BA">
        <w:rPr>
          <w:rFonts w:hint="eastAsia"/>
        </w:rPr>
        <w:t>图像进行说明，其中Sn表示</w:t>
      </w:r>
      <w:r>
        <w:rPr>
          <w:rFonts w:hint="eastAsia"/>
        </w:rPr>
        <w:t>法相火焰传播速度，</w:t>
      </w:r>
      <w:r w:rsidRPr="00D730BA">
        <w:t>φ</w:t>
      </w:r>
      <w:r>
        <w:rPr>
          <w:rFonts w:hint="eastAsia"/>
        </w:rPr>
        <w:t>表示燃料体积分数。从图像可说明燃料体积分数的大小对于火焰的传播速度的影响。</w:t>
      </w:r>
    </w:p>
    <w:p w14:paraId="71C88C1C" w14:textId="311FF562" w:rsidR="00A77B41" w:rsidRPr="00C5649C" w:rsidRDefault="00A77B41" w:rsidP="00A77B41"/>
    <w:p w14:paraId="35B3F02E" w14:textId="77777777" w:rsidR="00FB24AA" w:rsidRDefault="00F209DA" w:rsidP="009807D1">
      <w:pPr>
        <w:pStyle w:val="1"/>
        <w:numPr>
          <w:ilvl w:val="0"/>
          <w:numId w:val="5"/>
        </w:numPr>
      </w:pPr>
      <w:r>
        <w:rPr>
          <w:rFonts w:hint="eastAsia"/>
        </w:rPr>
        <w:t>结论</w:t>
      </w:r>
    </w:p>
    <w:p w14:paraId="5311DEAA" w14:textId="583D69D1" w:rsidR="00A77B41" w:rsidRPr="00A77B41" w:rsidRDefault="00B75F9C" w:rsidP="00A77B41">
      <w:r>
        <w:rPr>
          <w:rFonts w:hint="eastAsia"/>
        </w:rPr>
        <w:t>本次实验无法支撑想要验证的结论。这个实验有缺陷，在于没有有效的方法</w:t>
      </w:r>
      <w:r w:rsidR="000C12AA">
        <w:rPr>
          <w:rFonts w:hint="eastAsia"/>
        </w:rPr>
        <w:t>判断</w:t>
      </w:r>
      <w:r>
        <w:rPr>
          <w:rFonts w:hint="eastAsia"/>
        </w:rPr>
        <w:t>火焰是否很尖很蓝，造成的误差很大。</w:t>
      </w:r>
    </w:p>
    <w:p w14:paraId="6F98044F" w14:textId="77777777" w:rsidR="00DE1F95" w:rsidRDefault="00DE1F95" w:rsidP="00DE1F95">
      <w:pPr>
        <w:pStyle w:val="1"/>
      </w:pPr>
      <w:r>
        <w:rPr>
          <w:rFonts w:hint="eastAsia"/>
        </w:rPr>
        <w:t>参考文献</w:t>
      </w:r>
    </w:p>
    <w:p w14:paraId="35EA41C3" w14:textId="4D9409FF" w:rsidR="00A77B41" w:rsidRDefault="00054305" w:rsidP="00A77B41">
      <w:r>
        <w:rPr>
          <w:rFonts w:hint="eastAsia"/>
        </w:rPr>
        <w:t>《能源化学工程试验测试技术》 张宁</w:t>
      </w:r>
      <w:r>
        <w:t xml:space="preserve"> </w:t>
      </w:r>
      <w:r>
        <w:rPr>
          <w:rFonts w:hint="eastAsia"/>
        </w:rPr>
        <w:t xml:space="preserve">张燕红 </w:t>
      </w:r>
      <w:proofErr w:type="gramStart"/>
      <w:r>
        <w:rPr>
          <w:rFonts w:hint="eastAsia"/>
        </w:rPr>
        <w:t>关国强</w:t>
      </w:r>
      <w:proofErr w:type="gramEnd"/>
      <w:r>
        <w:rPr>
          <w:rFonts w:hint="eastAsia"/>
        </w:rPr>
        <w:t xml:space="preserve"> 主编</w:t>
      </w:r>
    </w:p>
    <w:p w14:paraId="435064C3" w14:textId="37AB09B6" w:rsidR="00054305" w:rsidRDefault="00054305" w:rsidP="00A77B41">
      <w:r>
        <w:rPr>
          <w:rFonts w:hint="eastAsia"/>
        </w:rPr>
        <w:t xml:space="preserve">《燃烧学 第2版》 </w:t>
      </w:r>
      <w:proofErr w:type="gramStart"/>
      <w:r>
        <w:rPr>
          <w:rFonts w:hint="eastAsia"/>
        </w:rPr>
        <w:t>徐通模</w:t>
      </w:r>
      <w:proofErr w:type="gramEnd"/>
      <w:r>
        <w:rPr>
          <w:rFonts w:hint="eastAsia"/>
        </w:rPr>
        <w:t xml:space="preserve"> 惠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恩 主编</w:t>
      </w:r>
    </w:p>
    <w:p w14:paraId="37A04DCE" w14:textId="1BD5A4A4" w:rsidR="0019554E" w:rsidRPr="00A77B41" w:rsidRDefault="0019554E" w:rsidP="00A77B41">
      <w:r>
        <w:rPr>
          <w:rFonts w:hint="eastAsia"/>
        </w:rPr>
        <w:t>《</w:t>
      </w:r>
      <w:r w:rsidRPr="00741849">
        <w:t>JJF 1059.1-2012 测量不确定度评定与表示</w:t>
      </w:r>
      <w:r>
        <w:rPr>
          <w:rFonts w:hint="eastAsia"/>
        </w:rPr>
        <w:t>》</w:t>
      </w:r>
    </w:p>
    <w:sectPr w:rsidR="0019554E" w:rsidRPr="00A77B41" w:rsidSect="00E41CEB">
      <w:footerReference w:type="default" r:id="rId12"/>
      <w:pgSz w:w="11906" w:h="16838"/>
      <w:pgMar w:top="1418" w:right="1418" w:bottom="1418" w:left="1418" w:header="850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93509" w14:textId="77777777" w:rsidR="00F130B7" w:rsidRDefault="00F130B7" w:rsidP="00A77B41">
      <w:r>
        <w:separator/>
      </w:r>
    </w:p>
  </w:endnote>
  <w:endnote w:type="continuationSeparator" w:id="0">
    <w:p w14:paraId="0C9F3020" w14:textId="77777777" w:rsidR="00F130B7" w:rsidRDefault="00F130B7" w:rsidP="00A77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A77B41" w14:paraId="46AA0F8A" w14:textId="77777777" w:rsidTr="00E41CEB">
      <w:tc>
        <w:tcPr>
          <w:tcW w:w="3020" w:type="dxa"/>
        </w:tcPr>
        <w:p w14:paraId="6CC1BAAA" w14:textId="77777777" w:rsidR="00A77B41" w:rsidRDefault="00E41CEB" w:rsidP="00A77B41">
          <w:pPr>
            <w:pStyle w:val="a9"/>
            <w:tabs>
              <w:tab w:val="clear" w:pos="4153"/>
              <w:tab w:val="clear" w:pos="8306"/>
            </w:tabs>
          </w:pPr>
          <w:r>
            <w:rPr>
              <w:rFonts w:hint="eastAsia"/>
            </w:rPr>
            <w:t>Reg</w:t>
          </w:r>
          <w:r>
            <w:t>.1911ER1</w:t>
          </w:r>
        </w:p>
      </w:tc>
      <w:tc>
        <w:tcPr>
          <w:tcW w:w="3020" w:type="dxa"/>
        </w:tcPr>
        <w:p w14:paraId="5F22F854" w14:textId="77777777" w:rsidR="00A77B41" w:rsidRDefault="00E41CEB" w:rsidP="00E41CEB">
          <w:pPr>
            <w:pStyle w:val="a9"/>
            <w:tabs>
              <w:tab w:val="clear" w:pos="4153"/>
              <w:tab w:val="clear" w:pos="8306"/>
            </w:tabs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rPr>
              <w:rFonts w:hint="eastAsia"/>
            </w:rPr>
            <w:t>/</w:t>
          </w:r>
          <w:r w:rsidR="00502944">
            <w:fldChar w:fldCharType="begin"/>
          </w:r>
          <w:r w:rsidR="00502944">
            <w:instrText xml:space="preserve"> NUMPAGES   \* MERGEFORMAT </w:instrText>
          </w:r>
          <w:r w:rsidR="00502944">
            <w:fldChar w:fldCharType="separate"/>
          </w:r>
          <w:r>
            <w:rPr>
              <w:noProof/>
            </w:rPr>
            <w:t>2</w:t>
          </w:r>
          <w:r w:rsidR="00502944">
            <w:rPr>
              <w:noProof/>
            </w:rPr>
            <w:fldChar w:fldCharType="end"/>
          </w:r>
        </w:p>
      </w:tc>
      <w:tc>
        <w:tcPr>
          <w:tcW w:w="3020" w:type="dxa"/>
        </w:tcPr>
        <w:p w14:paraId="5B9D8FFF" w14:textId="77777777" w:rsidR="00A77B41" w:rsidRDefault="00502944" w:rsidP="00E41CEB">
          <w:pPr>
            <w:pStyle w:val="a9"/>
            <w:tabs>
              <w:tab w:val="clear" w:pos="4153"/>
              <w:tab w:val="clear" w:pos="8306"/>
            </w:tabs>
            <w:jc w:val="right"/>
          </w:pPr>
          <w:r>
            <w:fldChar w:fldCharType="begin"/>
          </w:r>
          <w:r>
            <w:instrText xml:space="preserve"> DOCPROPERTY  CreateTime  \* MERGEFORMAT </w:instrText>
          </w:r>
          <w:r>
            <w:fldChar w:fldCharType="separate"/>
          </w:r>
          <w:r w:rsidR="00517715">
            <w:t>2020/12/10 21:19</w:t>
          </w:r>
          <w:r>
            <w:fldChar w:fldCharType="end"/>
          </w:r>
        </w:p>
      </w:tc>
    </w:tr>
  </w:tbl>
  <w:p w14:paraId="0522FC2D" w14:textId="77777777" w:rsidR="00A77B41" w:rsidRDefault="00A77B41" w:rsidP="00E41CEB">
    <w:pPr>
      <w:pStyle w:val="a9"/>
      <w:tabs>
        <w:tab w:val="clear" w:pos="4153"/>
        <w:tab w:val="clear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F91D5" w14:textId="77777777" w:rsidR="00F130B7" w:rsidRDefault="00F130B7" w:rsidP="00A77B41">
      <w:r>
        <w:separator/>
      </w:r>
    </w:p>
  </w:footnote>
  <w:footnote w:type="continuationSeparator" w:id="0">
    <w:p w14:paraId="08DF757D" w14:textId="77777777" w:rsidR="00F130B7" w:rsidRDefault="00F130B7" w:rsidP="00A77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533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D027AB"/>
    <w:multiLevelType w:val="hybridMultilevel"/>
    <w:tmpl w:val="30022CAE"/>
    <w:lvl w:ilvl="0" w:tplc="D48807D2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0A326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32318"/>
    <w:multiLevelType w:val="hybridMultilevel"/>
    <w:tmpl w:val="FF18C8AA"/>
    <w:lvl w:ilvl="0" w:tplc="A7E8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AC7A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A7F5E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C5908EA"/>
    <w:multiLevelType w:val="hybridMultilevel"/>
    <w:tmpl w:val="7ED42574"/>
    <w:lvl w:ilvl="0" w:tplc="4C364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E61C9D"/>
    <w:multiLevelType w:val="hybridMultilevel"/>
    <w:tmpl w:val="BCF0E4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FF6E59"/>
    <w:multiLevelType w:val="hybridMultilevel"/>
    <w:tmpl w:val="3744B39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15"/>
    <w:rsid w:val="000155B9"/>
    <w:rsid w:val="000250BB"/>
    <w:rsid w:val="00032966"/>
    <w:rsid w:val="000433BF"/>
    <w:rsid w:val="00054305"/>
    <w:rsid w:val="00095EE7"/>
    <w:rsid w:val="0009674A"/>
    <w:rsid w:val="00097866"/>
    <w:rsid w:val="000C12AA"/>
    <w:rsid w:val="000E05DE"/>
    <w:rsid w:val="000E163C"/>
    <w:rsid w:val="00127D5C"/>
    <w:rsid w:val="001350A4"/>
    <w:rsid w:val="00135CEA"/>
    <w:rsid w:val="001436C8"/>
    <w:rsid w:val="00146D0D"/>
    <w:rsid w:val="0019554E"/>
    <w:rsid w:val="001A4CEA"/>
    <w:rsid w:val="001D13B5"/>
    <w:rsid w:val="002331CC"/>
    <w:rsid w:val="00237152"/>
    <w:rsid w:val="00257F51"/>
    <w:rsid w:val="0027171F"/>
    <w:rsid w:val="00271CE2"/>
    <w:rsid w:val="00273A57"/>
    <w:rsid w:val="00297451"/>
    <w:rsid w:val="002E585B"/>
    <w:rsid w:val="00301F7B"/>
    <w:rsid w:val="0031146F"/>
    <w:rsid w:val="0037672C"/>
    <w:rsid w:val="00384B8D"/>
    <w:rsid w:val="003A1F42"/>
    <w:rsid w:val="003B0F28"/>
    <w:rsid w:val="003C7CB1"/>
    <w:rsid w:val="003D3B84"/>
    <w:rsid w:val="003F65EB"/>
    <w:rsid w:val="00405F29"/>
    <w:rsid w:val="00473E98"/>
    <w:rsid w:val="004859BD"/>
    <w:rsid w:val="004E77AA"/>
    <w:rsid w:val="00502944"/>
    <w:rsid w:val="00517715"/>
    <w:rsid w:val="0054338E"/>
    <w:rsid w:val="005540A8"/>
    <w:rsid w:val="00555B51"/>
    <w:rsid w:val="0056145C"/>
    <w:rsid w:val="0057078D"/>
    <w:rsid w:val="0057530E"/>
    <w:rsid w:val="005D1BBA"/>
    <w:rsid w:val="00607082"/>
    <w:rsid w:val="00626540"/>
    <w:rsid w:val="00630429"/>
    <w:rsid w:val="00631385"/>
    <w:rsid w:val="00632764"/>
    <w:rsid w:val="00670517"/>
    <w:rsid w:val="007030B1"/>
    <w:rsid w:val="00721FAC"/>
    <w:rsid w:val="007252C7"/>
    <w:rsid w:val="007578AB"/>
    <w:rsid w:val="00765C20"/>
    <w:rsid w:val="00767EB0"/>
    <w:rsid w:val="00767FCA"/>
    <w:rsid w:val="00775656"/>
    <w:rsid w:val="0077617B"/>
    <w:rsid w:val="007936C7"/>
    <w:rsid w:val="007A14C4"/>
    <w:rsid w:val="007B287B"/>
    <w:rsid w:val="007C25E2"/>
    <w:rsid w:val="007F0ADF"/>
    <w:rsid w:val="0080131C"/>
    <w:rsid w:val="0080531A"/>
    <w:rsid w:val="008556A6"/>
    <w:rsid w:val="00870E77"/>
    <w:rsid w:val="00877720"/>
    <w:rsid w:val="008D06AF"/>
    <w:rsid w:val="008D3CDA"/>
    <w:rsid w:val="008E390B"/>
    <w:rsid w:val="00904134"/>
    <w:rsid w:val="009059A3"/>
    <w:rsid w:val="009173CD"/>
    <w:rsid w:val="0093295D"/>
    <w:rsid w:val="00934063"/>
    <w:rsid w:val="00940D58"/>
    <w:rsid w:val="00952921"/>
    <w:rsid w:val="009807D1"/>
    <w:rsid w:val="009866A8"/>
    <w:rsid w:val="00993C9D"/>
    <w:rsid w:val="009B4150"/>
    <w:rsid w:val="009B4CE2"/>
    <w:rsid w:val="009C0BF7"/>
    <w:rsid w:val="00A206A1"/>
    <w:rsid w:val="00A41F68"/>
    <w:rsid w:val="00A703AB"/>
    <w:rsid w:val="00A77B41"/>
    <w:rsid w:val="00AA33C8"/>
    <w:rsid w:val="00AE7EC5"/>
    <w:rsid w:val="00AF5FC8"/>
    <w:rsid w:val="00AF6E46"/>
    <w:rsid w:val="00B0543D"/>
    <w:rsid w:val="00B21879"/>
    <w:rsid w:val="00B33E65"/>
    <w:rsid w:val="00B46AF2"/>
    <w:rsid w:val="00B500DC"/>
    <w:rsid w:val="00B63E29"/>
    <w:rsid w:val="00B75F9C"/>
    <w:rsid w:val="00BD33EB"/>
    <w:rsid w:val="00BD6FCA"/>
    <w:rsid w:val="00C47D95"/>
    <w:rsid w:val="00C5105C"/>
    <w:rsid w:val="00C528A8"/>
    <w:rsid w:val="00C54F88"/>
    <w:rsid w:val="00C5649C"/>
    <w:rsid w:val="00C565AE"/>
    <w:rsid w:val="00C60A31"/>
    <w:rsid w:val="00C80EAA"/>
    <w:rsid w:val="00C879FD"/>
    <w:rsid w:val="00CB0036"/>
    <w:rsid w:val="00CB2F14"/>
    <w:rsid w:val="00CB43A2"/>
    <w:rsid w:val="00CE0AE7"/>
    <w:rsid w:val="00D02A1A"/>
    <w:rsid w:val="00D10F5A"/>
    <w:rsid w:val="00D10F6D"/>
    <w:rsid w:val="00D15976"/>
    <w:rsid w:val="00D40AC7"/>
    <w:rsid w:val="00D620FF"/>
    <w:rsid w:val="00D7697E"/>
    <w:rsid w:val="00D92EF3"/>
    <w:rsid w:val="00DA7834"/>
    <w:rsid w:val="00DD4597"/>
    <w:rsid w:val="00DE1F95"/>
    <w:rsid w:val="00DE44FF"/>
    <w:rsid w:val="00DF6406"/>
    <w:rsid w:val="00E02ADD"/>
    <w:rsid w:val="00E41CEB"/>
    <w:rsid w:val="00E46DCF"/>
    <w:rsid w:val="00E54610"/>
    <w:rsid w:val="00E5525C"/>
    <w:rsid w:val="00E816BA"/>
    <w:rsid w:val="00E912A4"/>
    <w:rsid w:val="00EB2139"/>
    <w:rsid w:val="00F130B7"/>
    <w:rsid w:val="00F17763"/>
    <w:rsid w:val="00F209DA"/>
    <w:rsid w:val="00F226BC"/>
    <w:rsid w:val="00F356C9"/>
    <w:rsid w:val="00F43937"/>
    <w:rsid w:val="00F57C74"/>
    <w:rsid w:val="00F71A4E"/>
    <w:rsid w:val="00FA1215"/>
    <w:rsid w:val="00FB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28AD8E4"/>
  <w15:chartTrackingRefBased/>
  <w15:docId w15:val="{92752A9D-F8DE-4C35-8A62-0B092E48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145C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14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0A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0A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6145C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6145C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5">
    <w:name w:val="Table Grid"/>
    <w:basedOn w:val="a1"/>
    <w:uiPriority w:val="39"/>
    <w:rsid w:val="001A4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C7CB1"/>
    <w:rPr>
      <w:color w:val="808080"/>
    </w:rPr>
  </w:style>
  <w:style w:type="paragraph" w:styleId="a7">
    <w:name w:val="header"/>
    <w:basedOn w:val="a"/>
    <w:link w:val="a8"/>
    <w:uiPriority w:val="99"/>
    <w:unhideWhenUsed/>
    <w:rsid w:val="00A77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77B4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77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77B41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032966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32966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32966"/>
  </w:style>
  <w:style w:type="paragraph" w:styleId="ae">
    <w:name w:val="annotation subject"/>
    <w:basedOn w:val="ac"/>
    <w:next w:val="ac"/>
    <w:link w:val="af"/>
    <w:uiPriority w:val="99"/>
    <w:semiHidden/>
    <w:unhideWhenUsed/>
    <w:rsid w:val="00032966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32966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32966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32966"/>
    <w:rPr>
      <w:sz w:val="18"/>
      <w:szCs w:val="18"/>
    </w:rPr>
  </w:style>
  <w:style w:type="paragraph" w:styleId="af2">
    <w:name w:val="List Paragraph"/>
    <w:basedOn w:val="a"/>
    <w:uiPriority w:val="34"/>
    <w:qFormat/>
    <w:rsid w:val="007578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shiyan\huoyan\&#23454;&#39564;&#25253;&#21578;&#27169;&#26495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shiyan\huoyan\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200" b="0" i="0" baseline="0">
                <a:effectLst/>
              </a:rPr>
              <a:t>不同燃气体积分数下法相火焰传播速度</a:t>
            </a:r>
            <a:endParaRPr lang="zh-CN" altLang="zh-CN" sz="1200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Sheet1!$M$5:$M$12</c:f>
              <c:numCache>
                <c:formatCode>General</c:formatCode>
                <c:ptCount val="8"/>
                <c:pt idx="0">
                  <c:v>1.7490774907749078E-2</c:v>
                </c:pt>
                <c:pt idx="1">
                  <c:v>1.9034482758620689E-2</c:v>
                </c:pt>
                <c:pt idx="2">
                  <c:v>1.9578947368421053E-2</c:v>
                </c:pt>
                <c:pt idx="3">
                  <c:v>0.02</c:v>
                </c:pt>
                <c:pt idx="4">
                  <c:v>2.1111111111111112E-2</c:v>
                </c:pt>
                <c:pt idx="5">
                  <c:v>2.1325301204819277E-2</c:v>
                </c:pt>
                <c:pt idx="6">
                  <c:v>2.4E-2</c:v>
                </c:pt>
                <c:pt idx="7">
                  <c:v>2.4266666666666666E-2</c:v>
                </c:pt>
              </c:numCache>
            </c:numRef>
          </c:xVal>
          <c:yVal>
            <c:numRef>
              <c:f>Sheet1!$N$5:$N$12</c:f>
              <c:numCache>
                <c:formatCode>General</c:formatCode>
                <c:ptCount val="8"/>
                <c:pt idx="0">
                  <c:v>0.22869494212709479</c:v>
                </c:pt>
                <c:pt idx="1">
                  <c:v>0.21352264712129906</c:v>
                </c:pt>
                <c:pt idx="2">
                  <c:v>0.20074465024548269</c:v>
                </c:pt>
                <c:pt idx="3">
                  <c:v>0.20624792698795441</c:v>
                </c:pt>
                <c:pt idx="4">
                  <c:v>0.16073162802054089</c:v>
                </c:pt>
                <c:pt idx="5">
                  <c:v>0.15588151433624839</c:v>
                </c:pt>
                <c:pt idx="6">
                  <c:v>0.11891205892012073</c:v>
                </c:pt>
                <c:pt idx="7">
                  <c:v>0.17501540076609895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514-4319-ADCE-82AF3397C4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2097295"/>
        <c:axId val="1862097711"/>
      </c:scatterChart>
      <c:valAx>
        <c:axId val="1862097295"/>
        <c:scaling>
          <c:orientation val="minMax"/>
          <c:min val="1.5000000000000003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燃气体积分数</a:t>
                </a:r>
                <a:r>
                  <a:rPr lang="el-GR" altLang="zh-CN"/>
                  <a:t>ψ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62097711"/>
        <c:crosses val="autoZero"/>
        <c:crossBetween val="midCat"/>
      </c:valAx>
      <c:valAx>
        <c:axId val="1862097711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法相火焰传播速度</a:t>
                </a:r>
                <a:r>
                  <a:rPr lang="en-US" altLang="zh-CN"/>
                  <a:t>Sn(m/s)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2.2222222222222223E-2"/>
              <c:y val="0.20652012248468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620972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18716BD6EFD4BE295ACAC14204A39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4EC50C-408C-48B3-833D-40B1D884B30D}"/>
      </w:docPartPr>
      <w:docPartBody>
        <w:p w:rsidR="005C7273" w:rsidRDefault="001A4346">
          <w:pPr>
            <w:pStyle w:val="818716BD6EFD4BE295ACAC14204A3907"/>
          </w:pPr>
          <w:r w:rsidRPr="00C57734">
            <w:rPr>
              <w:rStyle w:val="a3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46"/>
    <w:rsid w:val="000547E8"/>
    <w:rsid w:val="001A4346"/>
    <w:rsid w:val="005C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18716BD6EFD4BE295ACAC14204A3907">
    <w:name w:val="818716BD6EFD4BE295ACAC14204A390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3A0C1-DB6A-455D-872B-C430A66C5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124</TotalTime>
  <Pages>10</Pages>
  <Words>2565</Words>
  <Characters>4156</Characters>
  <Application>Microsoft Office Word</Application>
  <DocSecurity>0</DocSecurity>
  <Lines>319</Lines>
  <Paragraphs>353</Paragraphs>
  <ScaleCrop>false</ScaleCrop>
  <Company>SCUT</Company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燃气法向火焰传播速度测试实验</dc:title>
  <dc:subject/>
  <dc:creator>dell</dc:creator>
  <cp:keywords/>
  <dc:description/>
  <cp:lastModifiedBy>Guan Guoqiang</cp:lastModifiedBy>
  <cp:revision>33</cp:revision>
  <dcterms:created xsi:type="dcterms:W3CDTF">2020-12-10T13:19:00Z</dcterms:created>
  <dcterms:modified xsi:type="dcterms:W3CDTF">2020-12-12T09:26:00Z</dcterms:modified>
</cp:coreProperties>
</file>