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C832F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Python技术讨论邀请</w:t>
      </w:r>
    </w:p>
    <w:p w14:paraId="4246B602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尊敬的技术同仁：</w:t>
      </w:r>
    </w:p>
    <w:p w14:paraId="03B74D73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您好！诚邀您参与由柒林组织的Python技术交流研讨会，旨在为Python从业者搭建高效交流、共享经验的平台，聚焦实战技术，携手共进。</w:t>
      </w:r>
    </w:p>
    <w:p w14:paraId="71972BEB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4202BB30">
      <w:pPr>
        <w:bidi w:val="0"/>
        <w:jc w:val="both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活动主题：Python实战技巧与行业落地交流；时间：2026年03月20日 14:00-16:30；讨论聚焦Python工程化、性能优化、领域落地及热门库使用，以开放式交流为主。</w:t>
      </w:r>
    </w:p>
    <w:p w14:paraId="744F8812">
      <w:pPr>
        <w:bidi w:val="0"/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0751AD0F">
      <w:pPr>
        <w:bidi w:val="0"/>
        <w:jc w:val="righ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柒林</w:t>
      </w:r>
    </w:p>
    <w:p w14:paraId="435048E1">
      <w:pPr>
        <w:bidi w:val="0"/>
        <w:jc w:val="right"/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2026年03月10日</w:t>
      </w:r>
    </w:p>
    <w:p w14:paraId="2F3CF3D3">
      <w:pPr>
        <w:rPr>
          <w:rFonts w:hint="eastAsia"/>
          <w:lang w:val="en-US" w:eastAsia="zh-CN"/>
        </w:rPr>
      </w:pPr>
    </w:p>
    <w:p w14:paraId="0030F4E6">
      <w:pPr>
        <w:pStyle w:val="2"/>
        <w:bidi w:val="0"/>
        <w:jc w:val="both"/>
        <w:rPr>
          <w:rFonts w:hint="eastAsia"/>
          <w:b/>
          <w:bCs w:val="0"/>
          <w:lang w:val="en-US" w:eastAsia="zh-CN"/>
        </w:rPr>
      </w:pPr>
      <w:r>
        <w:rPr>
          <w:rFonts w:hint="eastAsia"/>
          <w:b/>
          <w:bCs w:val="0"/>
          <w:lang w:val="en-US" w:eastAsia="zh-CN"/>
        </w:rPr>
        <w:t>荷塘月色</w:t>
      </w:r>
    </w:p>
    <w:p w14:paraId="46CD80AE">
      <w:pPr>
        <w:jc w:val="center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朱自清</w:t>
      </w:r>
    </w:p>
    <w:p w14:paraId="3076C0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路上只我一个人，背着手踱着。这一片天地好像是我的;我也像超出了平常旳自己，到了另一世界里。我爱热闹，也爱冷静;爱群居，也爱独处。像今晚上，一个人在这苍茫旳月下，什么都可以想，什么都可以不想，便觉是个自由的人。白天里一定要做的事，一定要说的话，现在都可不理。这是独处的妙处，我且受用这无边的荷香月色好了。</w:t>
      </w:r>
    </w:p>
    <w:p w14:paraId="4948A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</w:p>
    <w:p w14:paraId="43151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曲曲折折的荷塘上面，弥望旳是田田的叶子。叶子出水很高，像亭亭旳舞女旳裙。层层的叶子中间，零星地点缀着些白花，有袅娜(niǎo,nuó)地开着旳，有羞涩地打着朵儿旳;正如一粒粒的明珠，又如碧天里的星星，又如刚出浴的美人。微风过处，送来缕缕清香，仿佛远处高楼上渺茫的歌声似的。这时候叶子与花也有一丝的颤动，像闪电般，霎时传过荷塘的那边去了。叶子本是肩并肩密密地挨着，这便宛然有了一道凝碧的波痕。叶子底下是脉脉(mò)的流水，遮住了，不能见一些颜色;而叶子却更见风致了。</w:t>
      </w:r>
    </w:p>
    <w:p w14:paraId="74DB8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drawing>
          <wp:inline distT="0" distB="0" distL="114300" distR="114300">
            <wp:extent cx="3967480" cy="2061210"/>
            <wp:effectExtent l="0" t="0" r="13970" b="1524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67480" cy="206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648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  <w:t>荷塘小桥</w:t>
      </w:r>
    </w:p>
    <w:p w14:paraId="69FCF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月光如流水一般，静静地泻在这一片叶子和花上</w:t>
      </w:r>
      <w:r>
        <w:drawing>
          <wp:inline distT="0" distB="0" distL="114300" distR="114300">
            <wp:extent cx="336550" cy="319405"/>
            <wp:effectExtent l="0" t="0" r="6350" b="444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55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。薄薄的青雾浮起在荷塘里。叶子和花仿佛在牛乳中洗过一样;又像笼着轻纱的梦。虽然是满月，天上却有一层淡淡的云，所以不能朗照;但我以为这恰是到了好处——酣眠固不可少，小睡也别有风味的。月光是隔了树照过来的，高处丛生的灌木，落下参差的斑驳的黑影，峭楞楞如鬼一般;弯弯的杨柳的稀疏的倩影，却又像是画在荷叶上。塘中的月色并不均匀;但光与影有着和谐的旋律，如梵婀(ē)玲(英语violin小提琴的译音)上奏着的名曲。</w:t>
      </w:r>
    </w:p>
    <w:p w14:paraId="48A1D2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drawing>
          <wp:inline distT="0" distB="0" distL="114300" distR="114300">
            <wp:extent cx="4105275" cy="2257425"/>
            <wp:effectExtent l="0" t="0" r="9525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EF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  <w:t>荷塘小院</w:t>
      </w:r>
    </w:p>
    <w:p w14:paraId="737479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  <w:r>
        <w:rPr>
          <w:rFonts w:hint="default" w:ascii="楷体" w:hAnsi="楷体" w:eastAsia="楷体" w:cs="楷体"/>
          <w:sz w:val="32"/>
          <w:szCs w:val="32"/>
          <w:lang w:val="en-US" w:eastAsia="zh-CN"/>
        </w:rPr>
        <w:t>荷塘的四面，远远近近，高高低低都是树，而杨柳最多。这些树将一片荷塘重重围住;只在小路一旁，漏着几段空隙，像是特为月光留下的。树色一例是阴阴的，乍看像一团烟雾;但杨柳的丰姿，便在烟雾里也辨得出。树梢上隐隐约约的是一带远山，只有些大意罢了。树缝里也漏着一两点路灯光，没精打采的，是渴睡人的眼。这时候最热闹的，要数树上的蝉声与水里的蛙声;但热闹是它们的，我什么也没有。</w:t>
      </w:r>
    </w:p>
    <w:p w14:paraId="3B7E3D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textAlignment w:val="auto"/>
        <w:rPr>
          <w:rFonts w:hint="default" w:ascii="楷体" w:hAnsi="楷体" w:eastAsia="楷体" w:cs="楷体"/>
          <w:sz w:val="32"/>
          <w:szCs w:val="32"/>
          <w:lang w:val="en-US" w:eastAsia="zh-CN"/>
        </w:rPr>
      </w:pPr>
    </w:p>
    <w:p w14:paraId="19C9E8C1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图画</w:t>
      </w:r>
    </w:p>
    <w:p w14:paraId="7FA0170D">
      <w:pPr>
        <w:jc w:val="center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冰心</w:t>
      </w:r>
    </w:p>
    <w:p w14:paraId="430C52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信步走下山门去，何曾想寻幽访胜?</w:t>
      </w:r>
    </w:p>
    <w:p w14:paraId="7692B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</w:p>
    <w:p w14:paraId="6F5EC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转过山坳来，一片青草地，参天的树影无际。树后弯弯的石桥，桥后两个俯蹲在残照里的狮子。回过头来，只一道的断瓦颓垣，剥落的红门，却深深掩闭。原来是故家陵阙!何用来感慨兴亡，且印下一幅图画。</w:t>
      </w:r>
    </w:p>
    <w:p w14:paraId="7A52DA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</w:p>
    <w:p w14:paraId="10C6E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半山里，凭高下视，千百的燕子，绕着殿儿飞。城垛般的围墙，白石的甬道，黄绿琉璃瓦的门楼，玲珑剔透。楼前是山上的晚霞鲜红，楼后是天边的平原村树，深蓝浓紫。暮霭里，融合在一起。难道是玉宇琼楼?难道是瑶宫贝阙?何用来搜索诗肠，且印下一幅图画。</w:t>
      </w:r>
    </w:p>
    <w:p w14:paraId="6C62D7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</w:p>
    <w:p w14:paraId="6AB0B1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both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低头走着，—首诗的断句，忽然浮上脑海来。“四月江南无矮树，人家都在绿阴中。”何用苦忆是谁的著作，何用苦忆这诗的全文。只此已描画尽了山下的人家!</w:t>
      </w:r>
    </w:p>
    <w:p w14:paraId="0E0B15C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第一篇</w:t>
      </w:r>
    </w:p>
    <w:p w14:paraId="5B232A6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字体样式支持</w:t>
      </w:r>
    </w:p>
    <w:p w14:paraId="74DA5AC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字体字色等常规样式</w:t>
      </w:r>
    </w:p>
    <w:p w14:paraId="37820218">
      <w:pP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这是一段测试字体样式的文本段落，</w:t>
      </w:r>
      <w:r>
        <w:rPr>
          <w:rFonts w:hint="eastAsia" w:ascii="黑体" w:hAnsi="黑体" w:eastAsia="黑体" w:cs="黑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这是黑体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、这是楷体、</w:t>
      </w:r>
      <w:r>
        <w:rPr>
          <w:rFonts w:hint="eastAsia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这是微软雅黑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642DE920">
      <w:pP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这是一段测试文字颜色样式的段落，</w:t>
      </w:r>
      <w:r>
        <w:rPr>
          <w:rFonts w:hint="eastAsia" w:ascii="黑体" w:hAnsi="黑体" w:eastAsia="黑体" w:cs="黑体"/>
          <w:color w:val="FF0000"/>
          <w:sz w:val="32"/>
          <w:szCs w:val="32"/>
          <w:highlight w:val="none"/>
          <w:lang w:val="en-US" w:eastAsia="zh-CN"/>
        </w:rPr>
        <w:t>这是黑体的红色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楷体" w:hAnsi="楷体" w:eastAsia="楷体" w:cs="楷体"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这是楷体的蓝色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黑体" w:hAnsi="黑体" w:eastAsia="黑体" w:cs="黑体"/>
          <w:color w:val="FF0000"/>
          <w:sz w:val="32"/>
          <w:szCs w:val="32"/>
          <w:lang w:val="en-US" w:eastAsia="zh-CN"/>
        </w:rPr>
        <w:t>这是黑体数字</w:t>
      </w:r>
      <w:r>
        <w:rPr>
          <w:rFonts w:hint="eastAsia" w:ascii="黑体" w:hAnsi="黑体" w:eastAsia="黑体" w:cs="黑体"/>
          <w:color w:val="00B050"/>
          <w:sz w:val="32"/>
          <w:szCs w:val="32"/>
          <w:lang w:val="en-US" w:eastAsia="zh-CN"/>
        </w:rPr>
        <w:t>123</w:t>
      </w:r>
      <w:r>
        <w:rPr>
          <w:rFonts w:hint="eastAsia" w:ascii="黑体" w:hAnsi="黑体" w:eastAsia="黑体" w:cs="黑体"/>
          <w:color w:val="FF0000"/>
          <w:sz w:val="32"/>
          <w:szCs w:val="32"/>
          <w:lang w:val="en-US" w:eastAsia="zh-CN"/>
        </w:rPr>
        <w:t>是绿色的汉字是红色的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356FFAC3">
      <w:pP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这是一段设置了字号的段落，</w:t>
      </w:r>
      <w:r>
        <w:rPr>
          <w:rFonts w:hint="eastAsia" w:ascii="黑体" w:hAnsi="黑体" w:eastAsia="黑体" w:cs="黑体"/>
          <w:color w:val="000000" w:themeColor="text1"/>
          <w:sz w:val="36"/>
          <w:szCs w:val="36"/>
          <w:lang w:val="en-US" w:eastAsia="zh-CN"/>
          <w14:textFill>
            <w14:solidFill>
              <w14:schemeClr w14:val="tx1"/>
            </w14:solidFill>
          </w14:textFill>
        </w:rPr>
        <w:t>这里是18号黑体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黑体" w:hAnsi="黑体" w:eastAsia="黑体" w:cs="黑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这是小四号的黑体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这是16号的微软雅黑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3A554D3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加粗斜体等特殊样式</w:t>
      </w:r>
    </w:p>
    <w:p w14:paraId="3388052F">
      <w:pPr>
        <w:rPr>
          <w:rFonts w:hint="default" w:ascii="楷体" w:hAnsi="楷体" w:eastAsia="楷体" w:cs="楷体"/>
          <w:color w:val="000000" w:themeColor="text1"/>
          <w:sz w:val="32"/>
          <w:szCs w:val="32"/>
          <w:vertAlign w:val="subscript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这是</w:t>
      </w:r>
      <w:r>
        <w:rPr>
          <w:rFonts w:hint="eastAsia" w:ascii="楷体" w:hAnsi="楷体" w:eastAsia="楷体" w:cs="楷体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粗</w:t>
      </w:r>
      <w:r>
        <w:rPr>
          <w:rFonts w:hint="eastAsia" w:ascii="楷体" w:hAnsi="楷体" w:eastAsia="楷体" w:cs="楷体"/>
          <w:i/>
          <w:i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斜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体的测试文本，支持的格式有</w:t>
      </w:r>
      <w:r>
        <w:rPr>
          <w:rFonts w:hint="eastAsia" w:ascii="楷体" w:hAnsi="楷体" w:eastAsia="楷体" w:cs="楷体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粗体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i/>
          <w:i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斜体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b/>
          <w:bCs/>
          <w:i/>
          <w:i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粗斜体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下划线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b/>
          <w:bCs/>
          <w:i/>
          <w:iCs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加粗斜体下划线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strike/>
          <w:dstrike w:val="0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删除线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b/>
          <w:bCs/>
          <w:i/>
          <w:iCs/>
          <w:strike/>
          <w:dstrike w:val="0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加粗斜体删除线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还有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superscript"/>
          <w:lang w:val="en-US" w:eastAsia="zh-CN"/>
          <w14:textFill>
            <w14:solidFill>
              <w14:schemeClr w14:val="tx1"/>
            </w14:solidFill>
          </w14:textFill>
        </w:rPr>
        <w:t>上标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subscript"/>
          <w:lang w:val="en-US" w:eastAsia="zh-CN"/>
          <w14:textFill>
            <w14:solidFill>
              <w14:schemeClr w14:val="tx1"/>
            </w14:solidFill>
          </w14:textFill>
        </w:rPr>
        <w:t>下标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；不确认是否支持的格式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double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双下划线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dash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下滑虚线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u w:val="wave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下滑波浪线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em w:val="dot"/>
          <w:lang w:val="en-US" w:eastAsia="zh-CN"/>
          <w14:textFill>
            <w14:solidFill>
              <w14:schemeClr w14:val="tx1"/>
            </w14:solidFill>
          </w14:textFill>
        </w:rPr>
        <w:t>着重符号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vertAlign w:val="baseline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58943F6C">
      <w:pP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文字的突出显示颜色也支持，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red"/>
          <w:lang w:val="en-US" w:eastAsia="zh-CN"/>
          <w14:textFill>
            <w14:solidFill>
              <w14:schemeClr w14:val="tx1"/>
            </w14:solidFill>
          </w14:textFill>
        </w:rPr>
        <w:t>这是红色的背景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这是黄色的背景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楷体" w:hAnsi="楷体" w:eastAsia="楷体" w:cs="楷体"/>
          <w:color w:val="FFFFFF" w:themeColor="background1"/>
          <w:sz w:val="32"/>
          <w:szCs w:val="32"/>
          <w:highlight w:val="green"/>
          <w:lang w:val="en-US" w:eastAsia="zh-CN"/>
          <w14:textFill>
            <w14:solidFill>
              <w14:schemeClr w14:val="bg1"/>
            </w14:solidFill>
          </w14:textFill>
        </w:rPr>
        <w:t>这是绿色背景白色文字</w:t>
      </w:r>
      <w:r>
        <w:rPr>
          <w:rFonts w:hint="eastAsia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5C4EFDEF">
      <w:pPr>
        <w:rPr>
          <w:rFonts w:hint="default" w:ascii="楷体" w:hAnsi="楷体" w:eastAsia="楷体" w:cs="楷体"/>
          <w:color w:val="000000" w:themeColor="text1"/>
          <w:sz w:val="32"/>
          <w:szCs w:val="32"/>
          <w:highlight w:val="darkMagenta"/>
          <w:lang w:val="en-US" w:eastAsia="zh-CN"/>
          <w14:textFill>
            <w14:solidFill>
              <w14:schemeClr w14:val="tx1"/>
            </w14:solidFill>
          </w14:textFill>
        </w:rPr>
      </w:pPr>
    </w:p>
    <w:p w14:paraId="7123ACC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段落样式支持</w:t>
      </w:r>
    </w:p>
    <w:p w14:paraId="65B74C7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常规段落样式的支持</w:t>
      </w:r>
    </w:p>
    <w:p w14:paraId="1217A769">
      <w:pPr>
        <w:jc w:val="left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左对齐微风过处，送来缕缕清香，仿佛远处高楼上渺茫的歌声似的。微风过处，送来缕缕清香，仿佛远处高楼上渺茫的歌声似的。微风过处，送来缕缕清香，仿佛远处高楼上渺茫的歌声似的。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F5CFEB9">
      <w:pPr>
        <w:jc w:val="center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居中对齐的样式微风过处，送来缕缕清香，仿佛远处高楼上渺茫的歌声似的。微风过处，送来缕缕清香，仿佛远处高楼上渺茫的歌声似的。微风过处，送来缕缕清香，仿佛远处高楼上渺茫的歌声似的。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37E28E39">
      <w:pPr>
        <w:jc w:val="right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右对齐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616972D0">
      <w:pPr>
        <w:jc w:val="both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两端对齐微风过处，送来缕缕清香，仿佛远处高楼上渺茫的歌声似的。微风过处，送来缕缕清香，仿佛远处高楼上渺茫的歌声似的。微风过处，送来缕缕清香，仿佛远处高楼上渺茫的歌声似的。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431D4587">
      <w:pPr>
        <w:spacing w:line="720" w:lineRule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超大行高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67D13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69" w:beforeLines="150" w:after="469" w:afterLines="150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设置了段间距微风过处，送来缕缕清香，仿佛远处高楼上渺茫的歌声似的。微风过处，送来缕缕清香，仿佛远处高楼上渺茫的歌声似的。微风过处，送来缕缕清香，仿佛远处高楼上渺茫的歌声似的。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421C1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625" w:afterLines="200" w:line="480" w:lineRule="auto"/>
        <w:ind w:firstLine="640" w:firstLineChars="200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设置了首行缩进、段间距和行高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31FEB3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自定义段落样式的支持</w:t>
      </w:r>
    </w:p>
    <w:p w14:paraId="53458F8B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A9E7662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2804EBF1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微风过处，送来缕缕清香，仿佛远处高楼上渺茫的歌声似的。微风过处，送来缕缕清香，仿佛远处高楼上渺茫的歌声似的。</w:t>
      </w:r>
    </w:p>
    <w:p w14:paraId="2B648258">
      <w:pPr>
        <w:pStyle w:val="1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微风过处，送来缕缕清香，仿佛远处高楼上渺茫的歌声似的。微风过处，送来缕缕清香，仿佛远处高楼上渺茫的歌声似的。</w:t>
      </w:r>
    </w:p>
    <w:p w14:paraId="3DFB4E4D">
      <w:pPr>
        <w:rPr>
          <w:rFonts w:hint="eastAsia" w:ascii="楷体" w:hAnsi="楷体" w:eastAsia="楷体" w:cs="楷体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sz w:val="24"/>
          <w:szCs w:val="24"/>
          <w:lang w:val="en-US" w:eastAsia="zh-CN"/>
        </w:rPr>
        <w:t>微风过处，送来缕缕清香，仿佛远处高楼上渺茫的歌声似的。微风过处，送来缕缕清香，仿佛远处高楼上渺茫的歌声似的。微风过处，送来缕缕清香，仿佛远处高楼上渺茫的歌声似的。微风过处，送来缕缕清香，仿佛远处高楼上渺茫的歌声似的。</w:t>
      </w:r>
    </w:p>
    <w:p w14:paraId="5E70214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其他格式内容的支持</w:t>
      </w:r>
    </w:p>
    <w:p w14:paraId="7E27A94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公式</w:t>
      </w:r>
    </w:p>
    <w:p w14:paraId="2C77DE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Ansi="Cambria Math"/>
          <w:i w:val="0"/>
          <w:lang w:val="en-US"/>
        </w:rPr>
      </w:pPr>
      <w:r>
        <w:rPr>
          <w:rFonts w:hint="eastAsia" w:ascii="楷体" w:hAnsi="楷体" w:eastAsia="楷体" w:cs="楷体"/>
          <w:sz w:val="28"/>
          <w:szCs w:val="28"/>
          <w:lang w:val="en-US" w:eastAsia="zh-CN"/>
        </w:rPr>
        <w:t>行内公式示例：</w:t>
      </w:r>
      <w:r>
        <w:rPr>
          <w:rFonts w:hint="eastAsia"/>
          <w:lang w:val="en-US" w:eastAsia="zh-C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/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m:rPr/>
              <w:rPr>
                <w:rFonts w:ascii="Cambria Math" w:hAnsi="Cambria Math"/>
                <w:lang w:val="en-US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p>
        <m:r>
          <m:rPr/>
          <w:rPr>
            <w:rFonts w:ascii="Cambria Math" w:hAnsi="Cambria Math"/>
            <w:lang w:val="en-US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/>
              <w:rPr>
                <w:rFonts w:ascii="Cambria Math" w:hAnsi="Cambria Math"/>
                <w:lang w:val="en-US"/>
              </w:rPr>
              <m:t>b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m:rPr/>
              <w:rPr>
                <w:rFonts w:ascii="Cambria Math" w:hAnsi="Cambria Math"/>
                <w:lang w:val="en-US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p>
        <m:r>
          <m:rPr/>
          <w:rPr>
            <w:rFonts w:ascii="Cambria Math" w:hAnsi="Cambria Math"/>
            <w:lang w:val="en-US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/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m:rPr/>
              <w:rPr>
                <w:rFonts w:ascii="Cambria Math" w:hAnsi="Cambria Math"/>
                <w:lang w:val="en-US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p>
      </m:oMath>
    </w:p>
    <w:p w14:paraId="7D7105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楷体" w:hAnsi="楷体" w:eastAsia="楷体" w:cs="楷体"/>
          <w:i w:val="0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i w:val="0"/>
          <w:sz w:val="28"/>
          <w:szCs w:val="28"/>
          <w:lang w:val="en-US" w:eastAsia="zh-CN"/>
        </w:rPr>
        <w:t>块状公式示例：</w:t>
      </w:r>
    </w:p>
    <w:p w14:paraId="2CE1720F">
      <w:pPr>
        <w:rPr>
          <w:rFonts w:hAnsi="Cambria Math"/>
          <w:b w:val="0"/>
          <w:i w:val="0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lim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lim>
                  <m:r>
                    <m:rPr/>
                    <w:rPr>
                      <w:rFonts w:ascii="Cambria Math" w:hAnsi="Cambria Math"/>
                      <w:lang w:val="en-US"/>
                    </w:rPr>
                    <m:t>x→c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  <w:lang w:val="en-US"/>
                    </w:rPr>
                    <m:t>f(x)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  <w:lang w:val="en-US"/>
                    </w:rPr>
                    <m:t>g(x)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ctrlPr>
                <w:rPr>
                  <w:rFonts w:ascii="Cambria Math" w:hAnsi="Cambria Math"/>
                  <w:i/>
                  <w:lang w:val="en-US"/>
                </w:rPr>
              </m:ctrlPr>
            </m:e>
          </m:func>
          <m:r>
            <m:rPr/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lim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lim>
                  <m:r>
                    <m:rPr/>
                    <w:rPr>
                      <w:rFonts w:ascii="Cambria Math" w:hAnsi="Cambria Math"/>
                      <w:lang w:val="en-US"/>
                    </w:rPr>
                    <m:t>x→c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>
              </m:limLow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'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lang w:val="en-US"/>
                    </w:rPr>
                    <m:t>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'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p>
                  <m:r>
                    <m:rPr/>
                    <w:rPr>
                      <w:rFonts w:ascii="Cambria Math" w:hAnsi="Cambria Math"/>
                      <w:lang w:val="en-US"/>
                    </w:rPr>
                    <m:t>(x)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ctrlPr>
                <w:rPr>
                  <w:rFonts w:ascii="Cambria Math" w:hAnsi="Cambria Math"/>
                  <w:lang w:val="en-US"/>
                </w:rPr>
              </m:ctrlPr>
            </m:e>
          </m:func>
          <m:r>
            <m:rPr>
              <m:sty m:val="p"/>
            </m:rPr>
            <w:rPr>
              <w:rFonts w:ascii="Cambria Math" w:hAnsi="Cambria Math"/>
              <w:lang w:val="en-US"/>
            </w:rPr>
            <m:t>（当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/>
                <w:rPr>
                  <w:rFonts w:ascii="Cambria Math" w:hAnsi="Cambria Math"/>
                  <w:lang w:val="en-US"/>
                </w:rPr>
                <m:t>0</m:t>
              </m:r>
              <m:ctrlPr>
                <w:rPr>
                  <w:rFonts w:ascii="Cambria Math" w:hAnsi="Cambria Math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0</m:t>
              </m:r>
              <m:ctrlPr>
                <w:rPr>
                  <w:rFonts w:ascii="Cambria Math" w:hAnsi="Cambria Math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或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/>
                <w:rPr>
                  <w:rFonts w:ascii="Cambria Math" w:hAnsi="Cambria Math"/>
                  <w:lang w:val="en-US"/>
                </w:rPr>
                <m:t>∞</m:t>
              </m:r>
              <m:ctrlPr>
                <w:rPr>
                  <w:rFonts w:ascii="Cambria Math" w:hAnsi="Cambria Math"/>
                  <w:lang w:val="en-US"/>
                </w:rPr>
              </m:ctrlPr>
            </m:num>
            <m:den>
              <m:r>
                <m:rPr/>
                <w:rPr>
                  <w:rFonts w:ascii="Cambria Math" w:hAnsi="Cambria Math"/>
                  <w:lang w:val="en-US"/>
                </w:rPr>
                <m:t>∞</m:t>
              </m:r>
              <m:ctrlPr>
                <w:rPr>
                  <w:rFonts w:ascii="Cambria Math" w:hAnsi="Cambria Math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型不定式时）</m:t>
          </m:r>
        </m:oMath>
      </m:oMathPara>
    </w:p>
    <w:p w14:paraId="5F727C2B">
      <w:pPr>
        <w:rPr>
          <w:rFonts w:hint="eastAsia" w:ascii="楷体" w:hAnsi="楷体" w:eastAsia="楷体" w:cs="楷体"/>
          <w:b w:val="0"/>
          <w:i w:val="0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 w:val="0"/>
          <w:i w:val="0"/>
          <w:sz w:val="28"/>
          <w:szCs w:val="28"/>
          <w:lang w:val="en-US" w:eastAsia="zh-CN"/>
        </w:rPr>
        <w:t>latex公式示</w:t>
      </w:r>
      <w:bookmarkStart w:id="0" w:name="_GoBack"/>
      <w:bookmarkEnd w:id="0"/>
      <w:r>
        <w:rPr>
          <w:rFonts w:hint="eastAsia" w:ascii="楷体" w:hAnsi="楷体" w:eastAsia="楷体" w:cs="楷体"/>
          <w:b w:val="0"/>
          <w:i w:val="0"/>
          <w:sz w:val="28"/>
          <w:szCs w:val="28"/>
          <w:lang w:val="en-US" w:eastAsia="zh-CN"/>
        </w:rPr>
        <w:t>例：</w:t>
      </w:r>
    </w:p>
    <w:p w14:paraId="4C4CA4AD">
      <w:pPr>
        <w:rPr>
          <w:rFonts w:hint="eastAsia" w:hAnsi="Cambria Math" w:eastAsia="楷体" w:cs="楷体"/>
          <w:b w:val="0"/>
          <w:i w:val="0"/>
          <w:kern w:val="2"/>
          <w:sz w:val="28"/>
          <w:szCs w:val="28"/>
          <w:lang w:val="en-US" w:eastAsia="zh-CN" w:bidi="ar-SA"/>
        </w:rPr>
      </w:pPr>
      <m:oMathPara>
        <m:oMath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sin</m:t>
              </m:r>
              <m:ctrlPr>
                <w:rPr>
                  <w:rFonts w:ascii="Cambria Math" w:hAnsi="Cambria Math" w:eastAsia="楷体"/>
                  <w:sz w:val="28"/>
                </w:rPr>
              </m:ctrlPr>
            </m:fName>
            <m:e>
              <m:r>
                <m:rPr/>
                <w:rPr>
                  <w:rFonts w:hint="default" w:ascii="Cambria Math" w:hAnsi="Cambria Math" w:eastAsia="楷体"/>
                  <w:sz w:val="28"/>
                </w:rPr>
                <m:t>α</m:t>
              </m:r>
              <m:ctrlPr>
                <w:rPr>
                  <w:rFonts w:ascii="Cambria Math" w:hAnsi="Cambria Math" w:eastAsia="楷体"/>
                  <w:sz w:val="28"/>
                </w:rPr>
              </m:ctrlPr>
            </m:e>
          </m:func>
          <m:r>
            <m:rPr/>
            <w:rPr>
              <w:rFonts w:hint="default" w:ascii="Cambria Math" w:hAnsi="Cambria Math" w:eastAsia="楷体"/>
              <w:sz w:val="28"/>
            </w:rPr>
            <m:t>−</m:t>
          </m:r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sin</m:t>
              </m:r>
              <m:ctrlPr>
                <w:rPr>
                  <w:rFonts w:ascii="Cambria Math" w:hAnsi="Cambria Math" w:eastAsia="楷体"/>
                  <w:sz w:val="28"/>
                </w:rPr>
              </m:ctrlPr>
            </m:fName>
            <m:e>
              <m:r>
                <m:rPr/>
                <w:rPr>
                  <w:rFonts w:hint="default" w:ascii="Cambria Math" w:hAnsi="Cambria Math" w:eastAsia="楷体"/>
                  <w:sz w:val="28"/>
                </w:rPr>
                <m:t>β</m:t>
              </m:r>
              <m:ctrlPr>
                <w:rPr>
                  <w:rFonts w:ascii="Cambria Math" w:hAnsi="Cambria Math" w:eastAsia="楷体"/>
                  <w:sz w:val="28"/>
                </w:rPr>
              </m:ctrlPr>
            </m:e>
          </m:func>
          <m:r>
            <m:rPr/>
            <w:rPr>
              <w:rFonts w:hint="default" w:ascii="Cambria Math" w:hAnsi="Cambria Math" w:eastAsia="楷体"/>
              <w:sz w:val="28"/>
            </w:rPr>
            <m:t>=2</m:t>
          </m:r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cos</m:t>
              </m:r>
              <m:ctrlPr>
                <w:rPr>
                  <w:rFonts w:ascii="Cambria Math" w:hAnsi="Cambria Math" w:eastAsia="楷体"/>
                  <w:sz w:val="28"/>
                </w:rPr>
              </m:ctrlPr>
            </m:fName>
            <m:e>
              <m:f>
                <m:fPr>
                  <m:ctrlPr>
                    <w:rPr>
                      <w:rFonts w:hint="default" w:ascii="Cambria Math" w:hAnsi="Cambria Math" w:eastAsia="楷体"/>
                      <w:i/>
                      <w:sz w:val="28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α+β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den>
              </m:f>
              <m:ctrlPr>
                <w:rPr>
                  <w:rFonts w:hint="default" w:ascii="Cambria Math" w:hAnsi="Cambria Math" w:eastAsia="楷体"/>
                  <w:i/>
                  <w:sz w:val="28"/>
                </w:rPr>
              </m:ctrlPr>
            </m:e>
          </m:func>
          <m:func>
            <m:funcPr>
              <m:ctrlPr>
                <w:rPr>
                  <w:rFonts w:hint="default" w:ascii="Cambria Math" w:hAnsi="Cambria Math" w:eastAsia="楷体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楷体"/>
                  <w:sz w:val="28"/>
                </w:rPr>
                <m:t>sin</m:t>
              </m:r>
              <m:ctrlPr>
                <w:rPr>
                  <w:rFonts w:hint="default" w:ascii="Cambria Math" w:hAnsi="Cambria Math" w:eastAsia="楷体"/>
                  <w:i/>
                  <w:sz w:val="28"/>
                </w:rPr>
              </m:ctrlPr>
            </m:fName>
            <m:e>
              <m:f>
                <m:fPr>
                  <m:ctrlPr>
                    <w:rPr>
                      <w:rFonts w:hint="default" w:ascii="Cambria Math" w:hAnsi="Cambria Math" w:eastAsia="楷体"/>
                      <w:i/>
                      <w:sz w:val="28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α−β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楷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楷体"/>
                      <w:sz w:val="28"/>
                    </w:rPr>
                  </m:ctrlPr>
                </m:den>
              </m:f>
              <m:ctrlPr>
                <w:rPr>
                  <w:rFonts w:hint="default" w:ascii="Cambria Math" w:hAnsi="Cambria Math" w:eastAsia="楷体"/>
                  <w:i/>
                  <w:sz w:val="28"/>
                </w:rPr>
              </m:ctrlPr>
            </m:e>
          </m:func>
        </m:oMath>
      </m:oMathPara>
    </w:p>
    <w:p w14:paraId="0502E94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07A4F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DBE3F4" w:themeFill="accent1" w:themeFillTint="32"/>
            <w:vAlign w:val="center"/>
          </w:tcPr>
          <w:p w14:paraId="4E972E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标题1</w:t>
            </w:r>
          </w:p>
        </w:tc>
        <w:tc>
          <w:tcPr>
            <w:tcW w:w="1704" w:type="dxa"/>
            <w:shd w:val="clear" w:color="auto" w:fill="DBE3F4" w:themeFill="accent1" w:themeFillTint="32"/>
            <w:vAlign w:val="center"/>
          </w:tcPr>
          <w:p w14:paraId="29B4F6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标题2</w:t>
            </w:r>
          </w:p>
        </w:tc>
        <w:tc>
          <w:tcPr>
            <w:tcW w:w="1704" w:type="dxa"/>
            <w:shd w:val="clear" w:color="auto" w:fill="DBE3F4" w:themeFill="accent1" w:themeFillTint="32"/>
            <w:vAlign w:val="center"/>
          </w:tcPr>
          <w:p w14:paraId="0B37D3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标题3</w:t>
            </w:r>
          </w:p>
        </w:tc>
        <w:tc>
          <w:tcPr>
            <w:tcW w:w="1705" w:type="dxa"/>
            <w:shd w:val="clear" w:color="auto" w:fill="DBE3F4" w:themeFill="accent1" w:themeFillTint="32"/>
            <w:vAlign w:val="center"/>
          </w:tcPr>
          <w:p w14:paraId="4311D7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标题4</w:t>
            </w:r>
          </w:p>
        </w:tc>
        <w:tc>
          <w:tcPr>
            <w:tcW w:w="1705" w:type="dxa"/>
            <w:shd w:val="clear" w:color="auto" w:fill="DBE3F4" w:themeFill="accent1" w:themeFillTint="32"/>
            <w:vAlign w:val="center"/>
          </w:tcPr>
          <w:p w14:paraId="283BAB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b/>
                <w:bCs/>
                <w:sz w:val="28"/>
                <w:szCs w:val="28"/>
                <w:vertAlign w:val="baseline"/>
                <w:lang w:val="en-US" w:eastAsia="zh-CN"/>
              </w:rPr>
              <w:t>标题5</w:t>
            </w:r>
          </w:p>
        </w:tc>
      </w:tr>
      <w:tr w14:paraId="392F9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5DED6D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内容1</w:t>
            </w:r>
          </w:p>
        </w:tc>
        <w:tc>
          <w:tcPr>
            <w:tcW w:w="1704" w:type="dxa"/>
            <w:vAlign w:val="center"/>
          </w:tcPr>
          <w:p w14:paraId="4DCA58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内容2</w:t>
            </w:r>
          </w:p>
        </w:tc>
        <w:tc>
          <w:tcPr>
            <w:tcW w:w="1704" w:type="dxa"/>
            <w:vAlign w:val="center"/>
          </w:tcPr>
          <w:p w14:paraId="418895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内容3</w:t>
            </w:r>
          </w:p>
        </w:tc>
        <w:tc>
          <w:tcPr>
            <w:tcW w:w="1705" w:type="dxa"/>
            <w:vAlign w:val="center"/>
          </w:tcPr>
          <w:p w14:paraId="230332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内容4</w:t>
            </w:r>
          </w:p>
        </w:tc>
        <w:tc>
          <w:tcPr>
            <w:tcW w:w="1705" w:type="dxa"/>
            <w:vAlign w:val="center"/>
          </w:tcPr>
          <w:p w14:paraId="3805F5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内容5</w:t>
            </w:r>
          </w:p>
        </w:tc>
      </w:tr>
      <w:tr w14:paraId="0F73D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center"/>
          </w:tcPr>
          <w:p w14:paraId="758A1B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内容6</w:t>
            </w:r>
          </w:p>
        </w:tc>
        <w:tc>
          <w:tcPr>
            <w:tcW w:w="3408" w:type="dxa"/>
            <w:gridSpan w:val="2"/>
            <w:vAlign w:val="center"/>
          </w:tcPr>
          <w:p w14:paraId="30E5E5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内容7</w:t>
            </w:r>
          </w:p>
          <w:p w14:paraId="7B4A8D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内容8</w:t>
            </w:r>
          </w:p>
        </w:tc>
        <w:tc>
          <w:tcPr>
            <w:tcW w:w="1705" w:type="dxa"/>
            <w:vAlign w:val="center"/>
          </w:tcPr>
          <w:p w14:paraId="50EFD3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内容9</w:t>
            </w:r>
          </w:p>
        </w:tc>
        <w:tc>
          <w:tcPr>
            <w:tcW w:w="1705" w:type="dxa"/>
            <w:vAlign w:val="center"/>
          </w:tcPr>
          <w:p w14:paraId="261E55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28"/>
                <w:vertAlign w:val="baseline"/>
                <w:lang w:val="en-US" w:eastAsia="zh-CN"/>
              </w:rPr>
              <w:t>内容10</w:t>
            </w:r>
          </w:p>
        </w:tc>
      </w:tr>
    </w:tbl>
    <w:p w14:paraId="65473BA1">
      <w:pPr>
        <w:rPr>
          <w:rFonts w:hAnsi="Cambria Math"/>
          <w:i w:val="0"/>
          <w:lang w:val="en-US"/>
        </w:rPr>
      </w:pPr>
    </w:p>
    <w:p w14:paraId="75E16A0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超链接</w:t>
      </w:r>
    </w:p>
    <w:p w14:paraId="4CCEE386">
      <w:pPr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fldChar w:fldCharType="begin"/>
      </w:r>
      <w:r>
        <w:rPr>
          <w:rFonts w:hint="eastAsia" w:hAnsi="Cambria Math"/>
          <w:i w:val="0"/>
          <w:lang w:val="en-US" w:eastAsia="zh-CN"/>
        </w:rPr>
        <w:instrText xml:space="preserve"> HYPERLINK "https://www.baidu.com" </w:instrText>
      </w:r>
      <w:r>
        <w:rPr>
          <w:rFonts w:hint="eastAsia" w:hAnsi="Cambria Math"/>
          <w:i w:val="0"/>
          <w:lang w:val="en-US" w:eastAsia="zh-CN"/>
        </w:rPr>
        <w:fldChar w:fldCharType="separate"/>
      </w:r>
      <w:r>
        <w:rPr>
          <w:rStyle w:val="8"/>
          <w:rFonts w:hint="eastAsia" w:hAnsi="Cambria Math"/>
          <w:i w:val="0"/>
          <w:lang w:val="en-US" w:eastAsia="zh-CN"/>
        </w:rPr>
        <w:t>百度一下</w:t>
      </w:r>
      <w:r>
        <w:rPr>
          <w:rFonts w:hint="eastAsia" w:hAnsi="Cambria Math"/>
          <w:i w:val="0"/>
          <w:lang w:val="en-US" w:eastAsia="zh-CN"/>
        </w:rPr>
        <w:fldChar w:fldCharType="end"/>
      </w:r>
    </w:p>
    <w:p w14:paraId="16F304A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9460C5"/>
    <w:rsid w:val="07BE62CF"/>
    <w:rsid w:val="0B5E5DFE"/>
    <w:rsid w:val="0D8E6743"/>
    <w:rsid w:val="0DA815B3"/>
    <w:rsid w:val="0E7742F1"/>
    <w:rsid w:val="10F14C4A"/>
    <w:rsid w:val="118107A3"/>
    <w:rsid w:val="121F796A"/>
    <w:rsid w:val="1379576E"/>
    <w:rsid w:val="1BE35EAC"/>
    <w:rsid w:val="2D371BB4"/>
    <w:rsid w:val="31BD2FCF"/>
    <w:rsid w:val="331726C0"/>
    <w:rsid w:val="3CB13731"/>
    <w:rsid w:val="3CDE029E"/>
    <w:rsid w:val="3D4B7C84"/>
    <w:rsid w:val="40CD3D02"/>
    <w:rsid w:val="40FC5196"/>
    <w:rsid w:val="422A7B38"/>
    <w:rsid w:val="4A5B1180"/>
    <w:rsid w:val="4DBA375B"/>
    <w:rsid w:val="4E434405"/>
    <w:rsid w:val="4E4E2B6E"/>
    <w:rsid w:val="4E8B1908"/>
    <w:rsid w:val="53E73A84"/>
    <w:rsid w:val="584D65AC"/>
    <w:rsid w:val="58F447AB"/>
    <w:rsid w:val="5AA24261"/>
    <w:rsid w:val="5D081B2B"/>
    <w:rsid w:val="5E963956"/>
    <w:rsid w:val="60C2740B"/>
    <w:rsid w:val="6247406C"/>
    <w:rsid w:val="638E052E"/>
    <w:rsid w:val="6679056C"/>
    <w:rsid w:val="67D068B1"/>
    <w:rsid w:val="68975829"/>
    <w:rsid w:val="6C1A00FB"/>
    <w:rsid w:val="6E531FEA"/>
    <w:rsid w:val="7D057CE0"/>
    <w:rsid w:val="7E375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FollowedHyperlink"/>
    <w:basedOn w:val="7"/>
    <w:qFormat/>
    <w:uiPriority w:val="0"/>
    <w:rPr>
      <w:color w:val="800080"/>
      <w:u w:val="single"/>
    </w:rPr>
  </w:style>
  <w:style w:type="paragraph" w:customStyle="1" w:styleId="9">
    <w:name w:val="样式1"/>
    <w:basedOn w:val="1"/>
    <w:uiPriority w:val="0"/>
    <w:pPr>
      <w:ind w:leftChars="600"/>
    </w:pPr>
    <w:rPr>
      <w:rFonts w:hint="eastAsia" w:ascii="楷体" w:hAnsi="楷体" w:eastAsia="宋体" w:cs="楷体"/>
      <w:b/>
      <w:i/>
      <w:sz w:val="28"/>
      <w:szCs w:val="32"/>
    </w:rPr>
  </w:style>
  <w:style w:type="paragraph" w:customStyle="1" w:styleId="10">
    <w:name w:val="样式2"/>
    <w:basedOn w:val="1"/>
    <w:uiPriority w:val="0"/>
    <w:pPr>
      <w:jc w:val="center"/>
    </w:pPr>
    <w:rPr>
      <w:rFonts w:hint="eastAsia" w:ascii="楷体" w:hAnsi="楷体" w:eastAsia="微软雅黑" w:cs="楷体"/>
      <w:b/>
      <w:sz w:val="4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1083</Words>
  <Characters>1102</Characters>
  <Lines>0</Lines>
  <Paragraphs>0</Paragraphs>
  <TotalTime>1</TotalTime>
  <ScaleCrop>false</ScaleCrop>
  <LinksUpToDate>false</LinksUpToDate>
  <CharactersWithSpaces>1102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2026-01-26T08:34:00Z</dcterms:created>
  <dc:creator>Administrator</dc:creator>
  <cp:lastModifiedBy>浊酒</cp:lastModifiedBy>
  <dcterms:modified xsi:type="dcterms:W3CDTF">2026-01-27T06:45:21Z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eyJoZGlkIjoiZTIyMzNlOTUyZWYwZGQ5MWJlN2RjOTk0NDlmODU5M2YiLCJ1c2VySWQiOiI0MDE2NjE4MjkifQ==</vt:lpwstr>
  </property>
  <property fmtid="{D5CDD505-2E9C-101B-9397-08002B2CF9AE}" pid="4" name="ICV">
    <vt:lpwstr>813E104759774C9A9D57B30710283B16_12</vt:lpwstr>
  </property>
</Properties>
</file>