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AetherQ（量智大脑）详细设计说明书</w:t>
      </w:r>
    </w:p>
    <w:p>
      <w:pPr>
        <w:spacing w:after="120"/>
      </w:pPr>
      <w:r/>
      <w:r>
        <w:rPr>
          <w:b/>
        </w:rPr>
        <w:t>文档编号：</w:t>
      </w:r>
      <w:r>
        <w:t xml:space="preserve"> AETHERQ-DD-2026-001  </w:t>
      </w:r>
    </w:p>
    <w:p>
      <w:pPr>
        <w:spacing w:after="120"/>
      </w:pPr>
      <w:r/>
      <w:r>
        <w:rPr>
          <w:b/>
        </w:rPr>
        <w:t>版本：</w:t>
      </w:r>
      <w:r>
        <w:t xml:space="preserve"> V1.2  </w:t>
      </w:r>
    </w:p>
    <w:p>
      <w:pPr>
        <w:spacing w:after="120"/>
      </w:pPr>
      <w:r/>
      <w:r>
        <w:rPr>
          <w:b/>
        </w:rPr>
        <w:t>编制说明：</w:t>
      </w:r>
      <w:r>
        <w:t xml:space="preserve"> 量智大脑即 AetherQ，为长三角 AI+量子融合产业创新平台“1+6”中的智能中台。  </w:t>
      </w:r>
    </w:p>
    <w:p>
      <w:pPr>
        <w:spacing w:after="120"/>
      </w:pPr>
      <w:r/>
      <w:r>
        <w:rPr>
          <w:b/>
        </w:rPr>
        <w:t>编制日期：</w:t>
      </w:r>
      <w:r>
        <w:t xml:space="preserve"> 2026年3月  </w:t>
      </w:r>
    </w:p>
    <w:p>
      <w:pPr>
        <w:spacing w:after="120"/>
      </w:pPr>
      <w:r/>
      <w:r>
        <w:rPr>
          <w:b/>
        </w:rPr>
        <w:t>密级：</w:t>
      </w:r>
      <w:r>
        <w:t xml:space="preserve"> 内部公开</w:t>
      </w:r>
    </w:p>
    <w:p>
      <w:pPr>
        <w:pStyle w:val="Heading1"/>
      </w:pPr>
      <w:r>
        <w:t>目录</w:t>
      </w:r>
    </w:p>
    <w:p>
      <w:pPr>
        <w:pStyle w:val="ListNumber"/>
        <w:spacing w:after="120"/>
      </w:pPr>
      <w:r>
        <w:t>[概述](#1-概述)（含 AetherQ 与 OpenClaw 的架构对应）</w:t>
      </w:r>
    </w:p>
    <w:p>
      <w:pPr>
        <w:pStyle w:val="ListNumber"/>
        <w:spacing w:after="120"/>
      </w:pPr>
      <w:r>
        <w:t>[系统架构](#2-系统架构)</w:t>
      </w:r>
    </w:p>
    <w:p>
      <w:pPr>
        <w:pStyle w:val="ListNumber"/>
        <w:spacing w:after="120"/>
      </w:pPr>
      <w:r>
        <w:t>[Gateway（网关）详细设计](#3-gateway网关详细设计)</w:t>
      </w:r>
    </w:p>
    <w:p>
      <w:pPr>
        <w:pStyle w:val="ListNumber"/>
        <w:spacing w:after="120"/>
      </w:pPr>
      <w:r>
        <w:t>[Brain（智能体路由与多模型推理）详细设计](#4-brain智能体路由与多模型推理详细设计)</w:t>
      </w:r>
    </w:p>
    <w:p>
      <w:pPr>
        <w:pStyle w:val="ListNumber"/>
        <w:spacing w:after="120"/>
      </w:pPr>
      <w:r>
        <w:t>[Hands（工具执行层）详细设计](#5-hands工具执行层详细设计)（含三大优先平台与数据中台假设与实时交互）</w:t>
      </w:r>
    </w:p>
    <w:p>
      <w:pPr>
        <w:pStyle w:val="ListNumber"/>
        <w:spacing w:after="120"/>
      </w:pPr>
      <w:r>
        <w:t>[Memory（记忆与知识）详细设计](#6-memory记忆与知识详细设计)</w:t>
      </w:r>
    </w:p>
    <w:p>
      <w:pPr>
        <w:pStyle w:val="ListNumber"/>
        <w:spacing w:after="120"/>
      </w:pPr>
      <w:r>
        <w:t>[Heartbeat（心跳与自主任务）详细设计](#7-heartbeat心跳与自主任务详细设计)</w:t>
      </w:r>
    </w:p>
    <w:p>
      <w:pPr>
        <w:pStyle w:val="ListNumber"/>
        <w:spacing w:after="120"/>
      </w:pPr>
      <w:r>
        <w:t>[Skills（技能）详细设计](#8-skills技能详细设计)</w:t>
      </w:r>
    </w:p>
    <w:p>
      <w:pPr>
        <w:pStyle w:val="ListNumber"/>
        <w:spacing w:after="120"/>
      </w:pPr>
      <w:r>
        <w:t>[AI 科学家智能体详细设计](#9-ai-科学家智能体详细设计)</w:t>
      </w:r>
    </w:p>
    <w:p>
      <w:pPr>
        <w:pStyle w:val="ListNumber"/>
        <w:spacing w:after="120"/>
      </w:pPr>
      <w:r>
        <w:t>[客户端详细设计](#10-客户端详细设计)</w:t>
      </w:r>
    </w:p>
    <w:p>
      <w:pPr>
        <w:pStyle w:val="ListNumber"/>
        <w:spacing w:after="120"/>
      </w:pPr>
      <w:r>
        <w:t>[接口规范](#11-接口规范)</w:t>
      </w:r>
    </w:p>
    <w:p>
      <w:pPr>
        <w:pStyle w:val="ListNumber"/>
        <w:spacing w:after="120"/>
      </w:pPr>
      <w:r>
        <w:t>[非功能性设计](#12-非功能性设计)</w:t>
      </w:r>
    </w:p>
    <w:p>
      <w:pPr>
        <w:pStyle w:val="ListNumber"/>
        <w:spacing w:after="120"/>
      </w:pPr>
      <w:r>
        <w:t>[部署与运行](#13-部署与运行)</w:t>
      </w:r>
    </w:p>
    <w:p>
      <w:pPr>
        <w:pStyle w:val="Heading1"/>
      </w:pPr>
      <w:r>
        <w:t>1. 概述</w:t>
      </w:r>
    </w:p>
    <w:p>
      <w:pPr>
        <w:pStyle w:val="Heading2"/>
      </w:pPr>
      <w:r>
        <w:t>1.1 定位与范围</w:t>
      </w:r>
    </w:p>
    <w:p>
      <w:pPr>
        <w:spacing w:after="120"/>
      </w:pPr>
      <w:r/>
      <w:r>
        <w:rPr>
          <w:b/>
        </w:rPr>
        <w:t>量智大脑 = AetherQ</w:t>
      </w:r>
      <w:r>
        <w:t>，是创新平台“1个智能中台+6大业务平台”中的“1”，即</w:t>
      </w:r>
      <w:r>
        <w:rPr>
          <w:b/>
        </w:rPr>
        <w:t>量子科技自主科研人工智能中台</w:t>
      </w:r>
      <w:r>
        <w:t>。其职责为：</w:t>
      </w:r>
    </w:p>
    <w:p>
      <w:pPr>
        <w:pStyle w:val="ListBullet"/>
        <w:spacing w:after="120"/>
      </w:pPr>
      <w:r/>
      <w:r>
        <w:rPr>
          <w:b/>
        </w:rPr>
        <w:t>统一入口</w:t>
      </w:r>
      <w:r>
        <w:t>：用户仅通过 AetherQ 客户端与平台交互，不直接访问六大业务平台。</w:t>
      </w:r>
    </w:p>
    <w:p>
      <w:pPr>
        <w:pStyle w:val="ListBullet"/>
        <w:spacing w:after="120"/>
      </w:pPr>
      <w:r/>
      <w:r>
        <w:rPr>
          <w:b/>
        </w:rPr>
        <w:t>智能内核</w:t>
      </w:r>
      <w:r>
        <w:t>：提供会话管理、智能体路由、多模型推理、工具执行、记忆与知识、自主科研心跳及技能市场。</w:t>
      </w:r>
    </w:p>
    <w:p>
      <w:pPr>
        <w:pStyle w:val="ListBullet"/>
        <w:spacing w:after="120"/>
      </w:pPr>
      <w:r/>
      <w:r>
        <w:rPr>
          <w:b/>
        </w:rPr>
        <w:t>能力输出</w:t>
      </w:r>
      <w:r>
        <w:t>：通过标准化 API 与技能（Skills）向启元、格物、墨子、悬镜、天元、开物提供 AI 赋能，并接收各平台反馈数据，形成数据驱动闭环。</w:t>
      </w:r>
    </w:p>
    <w:p>
      <w:pPr>
        <w:spacing w:after="120"/>
      </w:pPr>
      <w:r>
        <w:t>本说明书对 AetherQ 服务端（Gateway、Brain、Hands、Memory、Heartbeat、Skills）及客户端形态进行</w:t>
      </w:r>
      <w:r>
        <w:rPr>
          <w:b/>
        </w:rPr>
        <w:t>详细设计</w:t>
      </w:r>
      <w:r>
        <w:t>，作为开发、联调与验收依据。</w:t>
      </w:r>
    </w:p>
    <w:p>
      <w:pPr>
        <w:pStyle w:val="Heading2"/>
      </w:pPr>
      <w:r>
        <w:t>1.2 设计目标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科研加速</w:t>
            </w:r>
          </w:p>
        </w:tc>
        <w:tc>
          <w:tcPr>
            <w:tcW w:type="dxa" w:w="4320"/>
          </w:tcPr>
          <w:p>
            <w:r>
              <w:t>芯片设计迭代周期显著缩短（目标量级：10x），依托代理模型、知识复用与自动化流水线。</w:t>
            </w:r>
          </w:p>
        </w:tc>
      </w:tr>
      <w:tr>
        <w:tc>
          <w:tcPr>
            <w:tcW w:type="dxa" w:w="4320"/>
          </w:tcPr>
          <w:p>
            <w:r>
              <w:t>自主发现</w:t>
            </w:r>
          </w:p>
        </w:tc>
        <w:tc>
          <w:tcPr>
            <w:tcW w:type="dxa" w:w="4320"/>
          </w:tcPr>
          <w:p>
            <w:r>
              <w:t>AI 科学家团队在材料、算法、工艺等方向具备自主提出假设、设计实验、验证结论的能力。</w:t>
            </w:r>
          </w:p>
        </w:tc>
      </w:tr>
      <w:tr>
        <w:tc>
          <w:tcPr>
            <w:tcW w:type="dxa" w:w="4320"/>
          </w:tcPr>
          <w:p>
            <w:r>
              <w:t>全链路贯通</w:t>
            </w:r>
          </w:p>
        </w:tc>
        <w:tc>
          <w:tcPr>
            <w:tcW w:type="dxa" w:w="4320"/>
          </w:tcPr>
          <w:p>
            <w:r>
              <w:t>打通设计→仿真→制造→测控的数据与工作流，与六大平台 API 级集成。</w:t>
            </w:r>
          </w:p>
        </w:tc>
      </w:tr>
      <w:tr>
        <w:tc>
          <w:tcPr>
            <w:tcW w:type="dxa" w:w="4320"/>
          </w:tcPr>
          <w:p>
            <w:r>
              <w:t>自主可控</w:t>
            </w:r>
          </w:p>
        </w:tc>
        <w:tc>
          <w:tcPr>
            <w:tcW w:type="dxa" w:w="4320"/>
          </w:tcPr>
          <w:p>
            <w:r>
              <w:t>核心组件基于开源/国产技术栈，大模型支持国产与本地部署。</w:t>
            </w:r>
          </w:p>
        </w:tc>
      </w:tr>
    </w:tbl>
    <w:p/>
    <w:p>
      <w:pPr>
        <w:pStyle w:val="Heading2"/>
      </w:pPr>
      <w:r>
        <w:t>1.3 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量子科研中枢网关，负责会话、鉴权、路由与协议适配。</w:t>
            </w:r>
          </w:p>
        </w:tc>
      </w:tr>
      <w:tr>
        <w:tc>
          <w:tcPr>
            <w:tcW w:type="dxa" w:w="4320"/>
          </w:tcPr>
          <w:p>
            <w:r>
              <w:t>Brain</w:t>
            </w:r>
          </w:p>
        </w:tc>
        <w:tc>
          <w:tcPr>
            <w:tcW w:type="dxa" w:w="4320"/>
          </w:tcPr>
          <w:p>
            <w:r>
              <w:t>多模型推理引擎 + 智能体路由（MoE）。</w:t>
            </w:r>
          </w:p>
        </w:tc>
      </w:tr>
      <w:tr>
        <w:tc>
          <w:tcPr>
            <w:tcW w:type="dxa" w:w="4320"/>
          </w:tcPr>
          <w:p>
            <w:r>
              <w:t>Hands</w:t>
            </w:r>
          </w:p>
        </w:tc>
        <w:tc>
          <w:tcPr>
            <w:tcW w:type="dxa" w:w="4320"/>
          </w:tcPr>
          <w:p>
            <w:r>
              <w:t>六大平台工具执行层，封装平台 API 为统一工具调用。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记忆与知识层，含工作记忆、项目记忆、知识图谱、向量库、数据仓库。</w:t>
            </w:r>
          </w:p>
        </w:tc>
      </w:tr>
      <w:tr>
        <w:tc>
          <w:tcPr>
            <w:tcW w:type="dxa" w:w="4320"/>
          </w:tcPr>
          <w:p>
            <w:r>
              <w:t>Heartbeat</w:t>
            </w:r>
          </w:p>
        </w:tc>
        <w:tc>
          <w:tcPr>
            <w:tcW w:type="dxa" w:w="4320"/>
          </w:tcPr>
          <w:p>
            <w:r>
              <w:t>自主科研心跳引擎，多层级定时/事件驱动任务。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量子科研技能市场，领域技能注册与执行。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AI 科学家智能体（理论物理学家、材料科学家、芯片设计师、工艺工程师、设备运维员等）。</w:t>
            </w:r>
          </w:p>
        </w:tc>
      </w:tr>
      <w:tr>
        <w:tc>
          <w:tcPr>
            <w:tcW w:type="dxa" w:w="4320"/>
          </w:tcPr>
          <w:p>
            <w:r>
              <w:t>MoE</w:t>
            </w:r>
          </w:p>
        </w:tc>
        <w:tc>
          <w:tcPr>
            <w:tcW w:type="dxa" w:w="4320"/>
          </w:tcPr>
          <w:p>
            <w:r>
              <w:t>Mixture of Experts，混合专家路由。</w:t>
            </w:r>
          </w:p>
        </w:tc>
      </w:tr>
    </w:tbl>
    <w:p/>
    <w:p>
      <w:pPr>
        <w:pStyle w:val="Heading2"/>
      </w:pPr>
      <w:r>
        <w:t>1.4 AetherQ 与 OpenClaw 的架构对应（OpenClaw 在方案中的位置）</w:t>
      </w:r>
    </w:p>
    <w:p>
      <w:pPr>
        <w:spacing w:after="120"/>
      </w:pPr>
      <w:r/>
      <w:r>
        <w:rPr>
          <w:b/>
        </w:rPr>
        <w:t>AetherQ 服务端架构源自 OpenClaw</w:t>
      </w:r>
      <w:r>
        <w:t>。OpenClaw 是一套开源 Agent 框架（本地优先、自主运行、模型无关、技能扩展），其核心组件为 Gateway、Brain、Hands、Memory、Heartbeat、Skills。AetherQ 将该通用架构</w:t>
      </w:r>
      <w:r>
        <w:rPr>
          <w:b/>
        </w:rPr>
        <w:t>领域特化</w:t>
      </w:r>
      <w:r>
        <w:t>为面向量子科技自主科研的“QuantumClaw”，各模块在详细设计中的对应关系如下：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OpenClaw 通用组件</w:t>
            </w:r>
          </w:p>
        </w:tc>
        <w:tc>
          <w:tcPr>
            <w:tcW w:type="dxa" w:w="2880"/>
          </w:tcPr>
          <w:p>
            <w:r>
              <w:t>AetherQ（量智大脑）中的对应</w:t>
            </w:r>
          </w:p>
        </w:tc>
        <w:tc>
          <w:tcPr>
            <w:tcW w:type="dxa" w:w="2880"/>
          </w:tcPr>
          <w:p>
            <w:r>
              <w:t>本说明书章节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量子科研中枢网关：会话、鉴权、协议适配、MoE 任务路由</w:t>
            </w:r>
          </w:p>
        </w:tc>
        <w:tc>
          <w:tcPr>
            <w:tcW w:type="dxa" w:w="2880"/>
          </w:tcPr>
          <w:p>
            <w:r>
              <w:t>§3 Gateway 详细设计</w:t>
            </w:r>
          </w:p>
        </w:tc>
      </w:tr>
      <w:tr>
        <w:tc>
          <w:tcPr>
            <w:tcW w:type="dxa" w:w="2880"/>
          </w:tcPr>
          <w:p>
            <w:r>
              <w:t>Brain</w:t>
            </w:r>
          </w:p>
        </w:tc>
        <w:tc>
          <w:tcPr>
            <w:tcW w:type="dxa" w:w="2880"/>
          </w:tcPr>
          <w:p>
            <w:r>
              <w:t>多模型推理引擎 + 智能体路由（MoE）：四大领域大模型 + 专家小模型 + 通用基座</w:t>
            </w:r>
          </w:p>
        </w:tc>
        <w:tc>
          <w:tcPr>
            <w:tcW w:type="dxa" w:w="2880"/>
          </w:tcPr>
          <w:p>
            <w:r>
              <w:t>§4 Brain 详细设计</w:t>
            </w:r>
          </w:p>
        </w:tc>
      </w:tr>
      <w:tr>
        <w:tc>
          <w:tcPr>
            <w:tcW w:type="dxa" w:w="2880"/>
          </w:tcPr>
          <w:p>
            <w:r>
              <w:t>Hands</w:t>
            </w:r>
          </w:p>
        </w:tc>
        <w:tc>
          <w:tcPr>
            <w:tcW w:type="dxa" w:w="2880"/>
          </w:tcPr>
          <w:p>
            <w:r>
              <w:t>六大平台工具执行层：启元/格物/墨子/悬镜/天元/开物 API 及通用工具</w:t>
            </w:r>
          </w:p>
        </w:tc>
        <w:tc>
          <w:tcPr>
            <w:tcW w:type="dxa" w:w="2880"/>
          </w:tcPr>
          <w:p>
            <w:r>
              <w:t>§5 Hands 详细设计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量子科研知识持久层：工作记忆、项目记忆（Markdown）、知识图谱、向量库、数据仓库</w:t>
            </w:r>
          </w:p>
        </w:tc>
        <w:tc>
          <w:tcPr>
            <w:tcW w:type="dxa" w:w="2880"/>
          </w:tcPr>
          <w:p>
            <w:r>
              <w:t>§6 Memory 详细设计</w:t>
            </w:r>
          </w:p>
        </w:tc>
      </w:tr>
      <w:tr>
        <w:tc>
          <w:tcPr>
            <w:tcW w:type="dxa" w:w="2880"/>
          </w:tcPr>
          <w:p>
            <w:r>
              <w:t>Heartbeat</w:t>
            </w:r>
          </w:p>
        </w:tc>
        <w:tc>
          <w:tcPr>
            <w:tcW w:type="dxa" w:w="2880"/>
          </w:tcPr>
          <w:p>
            <w:r>
              <w:t>自主科研心跳引擎：文献监控、实验设计、假设验证、战略洞察等多级循环</w:t>
            </w:r>
          </w:p>
        </w:tc>
        <w:tc>
          <w:tcPr>
            <w:tcW w:type="dxa" w:w="2880"/>
          </w:tcPr>
          <w:p>
            <w:r>
              <w:t>§7 Heartbeat 详细设计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量子科研技能市场：设计/仿真/工艺/测控/科研等领域技能，Markdown+YAML 定义</w:t>
            </w:r>
          </w:p>
        </w:tc>
        <w:tc>
          <w:tcPr>
            <w:tcW w:type="dxa" w:w="2880"/>
          </w:tcPr>
          <w:p>
            <w:r>
              <w:t>§8 Skills 详细设计</w:t>
            </w:r>
          </w:p>
        </w:tc>
      </w:tr>
    </w:tbl>
    <w:p/>
    <w:p>
      <w:pPr>
        <w:spacing w:after="120"/>
      </w:pPr>
      <w:r/>
      <w:r>
        <w:rPr>
          <w:b/>
        </w:rPr>
        <w:t>在实现层面的关系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若采用 OpenClaw 代码库</w:t>
      </w:r>
      <w:r>
        <w:t>：Gateway/Brain/Hands/Memory/Heartbeat/Skills 可基于 OpenClaw 现有实现做配置扩展与二次开发（如替换 Brain 为 MoE、扩展 Hands 为六大平台适配器），则 OpenClaw 位于</w:t>
      </w:r>
      <w:r>
        <w:rPr>
          <w:b/>
        </w:rPr>
        <w:t>运行栈底层</w:t>
      </w:r>
      <w:r>
        <w:t>，本说明书描述的是在其之上的“QuantumClaw 特化”行为与接口。</w:t>
      </w:r>
    </w:p>
    <w:p>
      <w:pPr>
        <w:pStyle w:val="ListBullet"/>
        <w:spacing w:after="120"/>
      </w:pPr>
      <w:r/>
      <w:r>
        <w:rPr>
          <w:b/>
        </w:rPr>
        <w:t>若独立实现</w:t>
      </w:r>
      <w:r>
        <w:t>：不依赖 OpenClaw 源码，仅</w:t>
      </w:r>
      <w:r>
        <w:rPr>
          <w:b/>
        </w:rPr>
        <w:t>借鉴其架构与命名</w:t>
      </w:r>
      <w:r>
        <w:t>，则本说明书中的各章即为从零实现时的设计依据，与 OpenClaw 的对应关系仍如上表，用于与《AetherQ…基于 OpenClaw 架构设计方案》保持一致。</w:t>
      </w:r>
    </w:p>
    <w:p>
      <w:pPr>
        <w:spacing w:after="120"/>
      </w:pPr>
      <w:r>
        <w:t>因此，</w:t>
      </w:r>
      <w:r>
        <w:rPr>
          <w:b/>
        </w:rPr>
        <w:t>OpenClaw 在方案中的位置</w:t>
      </w:r>
      <w:r>
        <w:t>可概括为：</w:t>
      </w:r>
      <w:r>
        <w:rPr>
          <w:b/>
        </w:rPr>
        <w:t>架构蓝本与组件映射源</w:t>
      </w:r>
      <w:r>
        <w:t>；详细设计中的每一模块（§3–§8）都是对 OpenClaw 同名组件的“量子科研版”细化，而不是脱离 OpenClaw 的另起一套结构。</w:t>
      </w:r>
    </w:p>
    <w:p>
      <w:pPr>
        <w:pStyle w:val="Heading2"/>
      </w:pPr>
      <w:r>
        <w:t>1.5 设计假设：六大平台已就绪与实时交互</w:t>
      </w:r>
    </w:p>
    <w:p>
      <w:pPr>
        <w:spacing w:after="120"/>
      </w:pPr>
      <w:r/>
      <w:r>
        <w:rPr>
          <w:b/>
        </w:rPr>
        <w:t>本详细设计采用以下前提假设</w:t>
      </w:r>
      <w:r>
        <w:t>，以便在六大平台数据或实现尚未齐全的情况下，仍能明确 AetherQ 与平台的交互契约与实时能力要求：</w:t>
      </w:r>
    </w:p>
    <w:p>
      <w:pPr>
        <w:pStyle w:val="ListBullet"/>
        <w:spacing w:after="120"/>
      </w:pPr>
      <w:r/>
      <w:r>
        <w:rPr>
          <w:b/>
        </w:rPr>
        <w:t>假设一（平台已建成）</w:t>
      </w:r>
      <w:r>
        <w:t>：芯片设计系统（Q-EDA/启元）、芯片产线 MES 系统（墨子）、量子测控系统（悬镜）以及格物、天元、开物等，在设计与实现层面</w:t>
      </w:r>
      <w:r>
        <w:rPr>
          <w:b/>
        </w:rPr>
        <w:t>视为已建成或按本说明书约定建设</w:t>
      </w:r>
      <w:r>
        <w:t>，具备对 AetherQ 暴露的标准化接口与实时交互能力。</w:t>
      </w:r>
    </w:p>
    <w:p>
      <w:pPr>
        <w:pStyle w:val="ListBullet"/>
        <w:spacing w:after="120"/>
      </w:pPr>
      <w:r/>
      <w:r>
        <w:rPr>
          <w:b/>
        </w:rPr>
        <w:t>假设二（数据中台已建成）</w:t>
      </w:r>
      <w:r>
        <w:t>：</w:t>
      </w:r>
      <w:r>
        <w:rPr>
          <w:b/>
        </w:rPr>
        <w:t>量电融合数据中台（数据中台）</w:t>
      </w:r>
      <w:r>
        <w:t>视为已建成，具备全生命周期数据归集、治理、知识图谱与数据服务能力，并对 AetherQ 暴露标准化查询与写入接口；本说明书 §5.11 约定其假设能力与 AetherQ 的交互契约。</w:t>
      </w:r>
    </w:p>
    <w:p>
      <w:pPr>
        <w:pStyle w:val="ListBullet"/>
        <w:spacing w:after="120"/>
      </w:pPr>
      <w:r/>
      <w:r>
        <w:rPr>
          <w:b/>
        </w:rPr>
        <w:t>假设三（实时交互）</w:t>
      </w:r>
      <w:r>
        <w:t>：上述平台与数据中台支持 AetherQ 的</w:t>
      </w:r>
      <w:r>
        <w:rPr>
          <w:b/>
        </w:rPr>
        <w:t>主动调用</w:t>
      </w:r>
      <w:r>
        <w:t>（REST/同步或异步）与</w:t>
      </w:r>
      <w:r>
        <w:rPr>
          <w:b/>
        </w:rPr>
        <w:t>被动接收</w:t>
      </w:r>
      <w:r>
        <w:t>（可选：平台向 AetherQ 推送事件或数据，如 MES 告警、测控校准完成、设计任务状态变更、数据中台新数据就绪），形成双向、可实时反馈的闭环。</w:t>
      </w:r>
    </w:p>
    <w:p>
      <w:pPr>
        <w:pStyle w:val="ListBullet"/>
        <w:spacing w:after="120"/>
      </w:pPr>
      <w:r/>
      <w:r>
        <w:rPr>
          <w:b/>
        </w:rPr>
        <w:t>假设四（契约先行）</w:t>
      </w:r>
      <w:r>
        <w:t>：各平台及数据中台建设或改造时，以本说明书第 5 章中</w:t>
      </w:r>
      <w:r>
        <w:rPr>
          <w:b/>
        </w:rPr>
        <w:t>三大优先平台与数据中台假设能力与实时交互设计</w:t>
      </w:r>
      <w:r>
        <w:t>（§5.6–§5.11）为接口契约；AetherQ 的 Hands、Memory 与 Heartbeat 按该契约实现调用与订阅，平台侧实现满足契约即可对接。</w:t>
      </w:r>
    </w:p>
    <w:p>
      <w:pPr>
        <w:spacing w:after="120"/>
      </w:pPr>
      <w:r>
        <w:t>在此假设下，AetherQ 的开发与联调可先基于</w:t>
      </w:r>
      <w:r>
        <w:rPr>
          <w:b/>
        </w:rPr>
        <w:t>模拟/桩服务</w:t>
      </w:r>
      <w:r>
        <w:t>验证流程，待平台与数据中台就绪后替换为真实端点，无需修改 AetherQ 侧交互逻辑。</w:t>
      </w:r>
    </w:p>
    <w:p>
      <w:pPr>
        <w:pStyle w:val="Heading2"/>
      </w:pPr>
      <w:r>
        <w:t>1.6 参考文档</w:t>
      </w:r>
    </w:p>
    <w:p>
      <w:pPr>
        <w:pStyle w:val="ListBullet"/>
        <w:spacing w:after="120"/>
      </w:pPr>
      <w:r>
        <w:t>《长三角一体化国家级AI+量子融合产业创新平台建设方案-详细版本》</w:t>
      </w:r>
    </w:p>
    <w:p>
      <w:pPr>
        <w:pStyle w:val="ListBullet"/>
        <w:spacing w:after="120"/>
      </w:pPr>
      <w:r>
        <w:t>《长三角…软件开发详细设计说明书》</w:t>
      </w:r>
    </w:p>
    <w:p>
      <w:pPr>
        <w:pStyle w:val="ListBullet"/>
        <w:spacing w:after="120"/>
      </w:pPr>
      <w:r>
        <w:t>《AetherQ 量子科技自主科研人工智能中台 — 基于 OpenClaw 架构设计方案》</w:t>
      </w:r>
    </w:p>
    <w:p>
      <w:pPr>
        <w:pStyle w:val="Heading1"/>
      </w:pPr>
      <w:r>
        <w:t>2. 系统架构</w:t>
      </w:r>
    </w:p>
    <w:p>
      <w:pPr>
        <w:pStyle w:val="Heading2"/>
      </w:pPr>
      <w:r>
        <w:t>2.1 总体架构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用 户 层：AetherQ 客户端（唯一入口）                 │</w:t>
        <w:br/>
        <w:t>│        桌面客户端 │ Web 客户端 │ 嵌入式面板 │ CLI                 │</w:t>
        <w:br/>
        <w:t>└─────────────────────────────┬─────────────────────────────────┘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│ HTTPS / WSS</w:t>
        <w:br/>
        <w:t>┌─────────────────────────────▼─────────────────────────────────┐</w:t>
        <w:br/>
        <w:t>│                    AetherQ 服务端（量智大脑）                    │</w:t>
        <w:br/>
        <w:t>│  ┌─────────────┐  ┌─────────────┐  ┌─────────────────────┐   │</w:t>
        <w:br/>
        <w:t>│  │  Gateway    │  │   Brain     │  │  Heartbeat + Skills  │   │</w:t>
        <w:br/>
        <w:t>│  │  会话/鉴权  │  │  路由/推理  │  │  自主任务/技能引擎   │   │</w:t>
        <w:br/>
        <w:t>│  └──────┬──────┘  └──────┬──────┘  └──────────┬──────────┘   │</w:t>
        <w:br/>
        <w:t>│         │                │                    │                │</w:t>
        <w:br/>
        <w:t>│  ┌──────▼────────────────▼────────────────────▼──────────┐   │</w:t>
        <w:br/>
        <w:t>│  │              AI 科学家智能体团队 (Agents)                │   │</w:t>
        <w:br/>
        <w:t>│  └──────┬────────────────────────────────────┬────────────┘   │</w:t>
        <w:br/>
        <w:t>│         │                │                    │                │</w:t>
        <w:br/>
        <w:t>│  ┌──────▼──────┐  ┌──────▼──────┐  ┌─────────▼─────────┐     │</w:t>
        <w:br/>
        <w:t>│  │   Hands     │  │   Memory    │  │  数据中台/知识图谱  │     │</w:t>
        <w:br/>
        <w:t>│  │  工具执行   │  │  记忆/知识  │  │  对接               │     │</w:t>
        <w:br/>
        <w:t>│  └──────┬──────┘  └─────────────┘  └────────────────────┘     │</w:t>
        <w:br/>
        <w:t>└─────────┼─────────────────────────────────────────────────────┘</w:t>
        <w:br/>
        <w:t xml:space="preserve">          │ REST / 消息 / 数据回写</w:t>
        <w:br/>
        <w:t>┌─────────▼─────────────────────────────────────────────────────┐</w:t>
        <w:br/>
        <w:t>│  启元 │ 格物 │ 墨子 │ 悬镜 │ 天元 │ 开物（六大业务平台）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分层与职责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L0 表现层</w:t>
            </w:r>
          </w:p>
        </w:tc>
        <w:tc>
          <w:tcPr>
            <w:tcW w:type="dxa" w:w="2880"/>
          </w:tcPr>
          <w:p>
            <w:r>
              <w:t>桌面/Web/嵌入式/CLI 客户端</w:t>
            </w:r>
          </w:p>
        </w:tc>
        <w:tc>
          <w:tcPr>
            <w:tcW w:type="dxa" w:w="2880"/>
          </w:tcPr>
          <w:p>
            <w:r>
              <w:t>用户交互、会话维持、展示；不直连业务平台。</w:t>
            </w:r>
          </w:p>
        </w:tc>
      </w:tr>
      <w:tr>
        <w:tc>
          <w:tcPr>
            <w:tcW w:type="dxa" w:w="2880"/>
          </w:tcPr>
          <w:p>
            <w:r>
              <w:t>L1 网关层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会话管理、认证鉴权、协议适配、请求路由、流式输出。</w:t>
            </w:r>
          </w:p>
        </w:tc>
      </w:tr>
      <w:tr>
        <w:tc>
          <w:tcPr>
            <w:tcW w:type="dxa" w:w="2880"/>
          </w:tcPr>
          <w:p>
            <w:r>
              <w:t>L2 智能层</w:t>
            </w:r>
          </w:p>
        </w:tc>
        <w:tc>
          <w:tcPr>
            <w:tcW w:type="dxa" w:w="2880"/>
          </w:tcPr>
          <w:p>
            <w:r>
              <w:t>Brain、Heartbeat、Skills</w:t>
            </w:r>
          </w:p>
        </w:tc>
        <w:tc>
          <w:tcPr>
            <w:tcW w:type="dxa" w:w="2880"/>
          </w:tcPr>
          <w:p>
            <w:r>
              <w:t>意图识别、MoE 路由、多模型推理、自主任务调度、技能执行。</w:t>
            </w:r>
          </w:p>
        </w:tc>
      </w:tr>
      <w:tr>
        <w:tc>
          <w:tcPr>
            <w:tcW w:type="dxa" w:w="2880"/>
          </w:tcPr>
          <w:p>
            <w:r>
              <w:t>L3 智能体层</w:t>
            </w:r>
          </w:p>
        </w:tc>
        <w:tc>
          <w:tcPr>
            <w:tcW w:type="dxa" w:w="2880"/>
          </w:tcPr>
          <w:p>
            <w:r>
              <w:t>5+ AI 科学家 Agent</w:t>
            </w:r>
          </w:p>
        </w:tc>
        <w:tc>
          <w:tcPr>
            <w:tcW w:type="dxa" w:w="2880"/>
          </w:tcPr>
          <w:p>
            <w:r>
              <w:t>领域任务执行、多 Agent 协同、与 Hands/Memory 交互。</w:t>
            </w:r>
          </w:p>
        </w:tc>
      </w:tr>
      <w:tr>
        <w:tc>
          <w:tcPr>
            <w:tcW w:type="dxa" w:w="2880"/>
          </w:tcPr>
          <w:p>
            <w:r>
              <w:t>L4 执行与记忆层</w:t>
            </w:r>
          </w:p>
        </w:tc>
        <w:tc>
          <w:tcPr>
            <w:tcW w:type="dxa" w:w="2880"/>
          </w:tcPr>
          <w:p>
            <w:r>
              <w:t>Hands、Memory</w:t>
            </w:r>
          </w:p>
        </w:tc>
        <w:tc>
          <w:tcPr>
            <w:tcW w:type="dxa" w:w="2880"/>
          </w:tcPr>
          <w:p>
            <w:r>
              <w:t>平台 API 调用、知识持久化、图谱与向量检索。</w:t>
            </w:r>
          </w:p>
        </w:tc>
      </w:tr>
      <w:tr>
        <w:tc>
          <w:tcPr>
            <w:tcW w:type="dxa" w:w="2880"/>
          </w:tcPr>
          <w:p>
            <w:r>
              <w:t>L5 业务平台层</w:t>
            </w:r>
          </w:p>
        </w:tc>
        <w:tc>
          <w:tcPr>
            <w:tcW w:type="dxa" w:w="2880"/>
          </w:tcPr>
          <w:p>
            <w:r>
              <w:t>六大平台</w:t>
            </w:r>
          </w:p>
        </w:tc>
        <w:tc>
          <w:tcPr>
            <w:tcW w:type="dxa" w:w="2880"/>
          </w:tcPr>
          <w:p>
            <w:r>
              <w:t>由 Hands 统一调用，不直接面向用户。</w:t>
            </w:r>
          </w:p>
        </w:tc>
      </w:tr>
    </w:tbl>
    <w:p/>
    <w:p>
      <w:pPr>
        <w:pStyle w:val="Heading2"/>
      </w:pPr>
      <w:r>
        <w:t>2.3 与建设方案“三层能力”的对应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建设方案能力层</w:t>
            </w:r>
          </w:p>
        </w:tc>
        <w:tc>
          <w:tcPr>
            <w:tcW w:type="dxa" w:w="4320"/>
          </w:tcPr>
          <w:p>
            <w:r>
              <w:t>AetherQ 实现</w:t>
            </w:r>
          </w:p>
        </w:tc>
      </w:tr>
      <w:tr>
        <w:tc>
          <w:tcPr>
            <w:tcW w:type="dxa" w:w="4320"/>
          </w:tcPr>
          <w:p>
            <w:r>
              <w:t>赋能工具层</w:t>
            </w:r>
          </w:p>
        </w:tc>
        <w:tc>
          <w:tcPr>
            <w:tcW w:type="dxa" w:w="4320"/>
          </w:tcPr>
          <w:p>
            <w:r>
              <w:t>Skills + Hands：将平台能力封装为技能与工具，通过对话或 API 调用。</w:t>
            </w:r>
          </w:p>
        </w:tc>
      </w:tr>
      <w:tr>
        <w:tc>
          <w:tcPr>
            <w:tcW w:type="dxa" w:w="4320"/>
          </w:tcPr>
          <w:p>
            <w:r>
              <w:t>协同伙伴层</w:t>
            </w:r>
          </w:p>
        </w:tc>
        <w:tc>
          <w:tcPr>
            <w:tcW w:type="dxa" w:w="4320"/>
          </w:tcPr>
          <w:p>
            <w:r>
              <w:t>Brain + Agents：任务分解、实验方案生成、平台资源调用、结果汇总。</w:t>
            </w:r>
          </w:p>
        </w:tc>
      </w:tr>
      <w:tr>
        <w:tc>
          <w:tcPr>
            <w:tcW w:type="dxa" w:w="4320"/>
          </w:tcPr>
          <w:p>
            <w:r>
              <w:t>自主发现层</w:t>
            </w:r>
          </w:p>
        </w:tc>
        <w:tc>
          <w:tcPr>
            <w:tcW w:type="dxa" w:w="4320"/>
          </w:tcPr>
          <w:p>
            <w:r>
              <w:t>Heartbeat + Memory + Agents：假设挖掘、验证实验、知识沉淀与报告。</w:t>
            </w:r>
          </w:p>
        </w:tc>
      </w:tr>
    </w:tbl>
    <w:p/>
    <w:p>
      <w:pPr>
        <w:pStyle w:val="Heading1"/>
      </w:pPr>
      <w:r>
        <w:t>3. Gateway（网关）详细设计</w:t>
      </w:r>
    </w:p>
    <w:p>
      <w:pPr>
        <w:pStyle w:val="Heading2"/>
      </w:pPr>
      <w:r>
        <w:t>3.1 职责边界</w:t>
      </w:r>
    </w:p>
    <w:p>
      <w:pPr>
        <w:pStyle w:val="ListBullet"/>
        <w:spacing w:after="120"/>
      </w:pPr>
      <w:r>
        <w:t>接收客户端连接（WebSocket / REST），维持会话生命周期。</w:t>
      </w:r>
    </w:p>
    <w:p>
      <w:pPr>
        <w:pStyle w:val="ListBullet"/>
        <w:spacing w:after="120"/>
      </w:pPr>
      <w:r>
        <w:t>认证鉴权：Token/JWT 或内网双向认证；支持多租户与项目隔离。</w:t>
      </w:r>
    </w:p>
    <w:p>
      <w:pPr>
        <w:pStyle w:val="ListBullet"/>
        <w:spacing w:after="120"/>
      </w:pPr>
      <w:r>
        <w:t>将请求路由至 Brain（对话/任务）或 Heartbeat/Skills 相关端点。</w:t>
      </w:r>
    </w:p>
    <w:p>
      <w:pPr>
        <w:pStyle w:val="ListBullet"/>
        <w:spacing w:after="120"/>
      </w:pPr>
      <w:r>
        <w:t>协议适配：统一内部语义，对外暴露 REST + WebSocket（含流式）。</w:t>
      </w:r>
    </w:p>
    <w:p>
      <w:pPr>
        <w:pStyle w:val="Heading2"/>
      </w:pPr>
      <w:r>
        <w:t>3.2 核心接口（对外）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健康检查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无鉴权，用于探活与负载均衡。</w:t>
            </w:r>
          </w:p>
        </w:tc>
      </w:tr>
      <w:tr>
        <w:tc>
          <w:tcPr>
            <w:tcW w:type="dxa" w:w="2160"/>
          </w:tcPr>
          <w:p>
            <w:r>
              <w:t>创建会话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/api/v1/sessions</w:t>
            </w:r>
          </w:p>
        </w:tc>
        <w:tc>
          <w:tcPr>
            <w:tcW w:type="dxa" w:w="2160"/>
          </w:tcPr>
          <w:p>
            <w:r>
              <w:t>创建会话，返回 session_id。</w:t>
            </w:r>
          </w:p>
        </w:tc>
      </w:tr>
      <w:tr>
        <w:tc>
          <w:tcPr>
            <w:tcW w:type="dxa" w:w="2160"/>
          </w:tcPr>
          <w:p>
            <w:r>
              <w:t>查询会话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/api/v1/sessions/{id}</w:t>
            </w:r>
          </w:p>
        </w:tc>
        <w:tc>
          <w:tcPr>
            <w:tcW w:type="dxa" w:w="2160"/>
          </w:tcPr>
          <w:p>
            <w:r>
              <w:t>查询会话元信息。</w:t>
            </w:r>
          </w:p>
        </w:tc>
      </w:tr>
      <w:tr>
        <w:tc>
          <w:tcPr>
            <w:tcW w:type="dxa" w:w="2160"/>
          </w:tcPr>
          <w:p>
            <w:r>
              <w:t>对话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/api/v1/chat</w:t>
            </w:r>
          </w:p>
        </w:tc>
        <w:tc>
          <w:tcPr>
            <w:tcW w:type="dxa" w:w="2160"/>
          </w:tcPr>
          <w:p>
            <w:r>
              <w:t>请求体：session_id, message, stream（可选）；支持流式。</w:t>
            </w:r>
          </w:p>
        </w:tc>
      </w:tr>
      <w:tr>
        <w:tc>
          <w:tcPr>
            <w:tcW w:type="dxa" w:w="2160"/>
          </w:tcPr>
          <w:p>
            <w:r>
              <w:t>WebSocket</w:t>
            </w:r>
          </w:p>
        </w:tc>
        <w:tc>
          <w:tcPr>
            <w:tcW w:type="dxa" w:w="2160"/>
          </w:tcPr>
          <w:p>
            <w:r>
              <w:t>WS</w:t>
            </w:r>
          </w:p>
        </w:tc>
        <w:tc>
          <w:tcPr>
            <w:tcW w:type="dxa" w:w="2160"/>
          </w:tcPr>
          <w:p>
            <w:r>
              <w:t>/ws</w:t>
            </w:r>
          </w:p>
        </w:tc>
        <w:tc>
          <w:tcPr>
            <w:tcW w:type="dxa" w:w="2160"/>
          </w:tcPr>
          <w:p>
            <w:r>
              <w:t>建立长连接，消息类型：chat、task_status、heartbeat 等。</w:t>
            </w:r>
          </w:p>
        </w:tc>
      </w:tr>
      <w:tr>
        <w:tc>
          <w:tcPr>
            <w:tcW w:type="dxa" w:w="2160"/>
          </w:tcPr>
          <w:p>
            <w:r>
              <w:t>技能列表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/api/v1/skills</w:t>
            </w:r>
          </w:p>
        </w:tc>
        <w:tc>
          <w:tcPr>
            <w:tcW w:type="dxa" w:w="2160"/>
          </w:tcPr>
          <w:p>
            <w:r>
              <w:t>返回可用技能列表（名称、描述、触发条件）。</w:t>
            </w:r>
          </w:p>
        </w:tc>
      </w:tr>
      <w:tr>
        <w:tc>
          <w:tcPr>
            <w:tcW w:type="dxa" w:w="2160"/>
          </w:tcPr>
          <w:p>
            <w:r>
              <w:t>工具列表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/api/v1/tools</w:t>
            </w:r>
          </w:p>
        </w:tc>
        <w:tc>
          <w:tcPr>
            <w:tcW w:type="dxa" w:w="2160"/>
          </w:tcPr>
          <w:p>
            <w:r>
              <w:t>返回 Agent 可调用的工具列表（供前端展示或调试）。</w:t>
            </w:r>
          </w:p>
        </w:tc>
      </w:tr>
    </w:tbl>
    <w:p/>
    <w:p>
      <w:pPr>
        <w:pStyle w:val="Heading2"/>
      </w:pPr>
      <w:r>
        <w:t>3.3 会话与多租户</w:t>
      </w:r>
    </w:p>
    <w:p>
      <w:pPr>
        <w:pStyle w:val="ListBullet"/>
        <w:spacing w:after="120"/>
      </w:pPr>
      <w:r/>
      <w:r>
        <w:rPr>
          <w:b/>
        </w:rPr>
        <w:t>会话</w:t>
      </w:r>
      <w:r>
        <w:t>：每个客户端连接对应一个会话；session_id 由服务端生成，建议 UUID。会话可绑定 project_id，用于数据隔离。</w:t>
      </w:r>
    </w:p>
    <w:p>
      <w:pPr>
        <w:pStyle w:val="ListBullet"/>
        <w:spacing w:after="120"/>
      </w:pPr>
      <w:r/>
      <w:r>
        <w:rPr>
          <w:b/>
        </w:rPr>
        <w:t>超时</w:t>
      </w:r>
      <w:r>
        <w:t>：会话空闲超时（可配置，建议 30min）后关闭，客户端需重连或重新创建会话。</w:t>
      </w:r>
    </w:p>
    <w:p>
      <w:pPr>
        <w:pStyle w:val="ListBullet"/>
        <w:spacing w:after="120"/>
      </w:pPr>
      <w:r/>
      <w:r>
        <w:rPr>
          <w:b/>
        </w:rPr>
        <w:t>并发</w:t>
      </w:r>
      <w:r>
        <w:t>：单会话内可串行处理多轮对话；单用户/项目可限制并发会话数（如 10）。</w:t>
      </w:r>
    </w:p>
    <w:p>
      <w:pPr>
        <w:pStyle w:val="Heading2"/>
      </w:pPr>
      <w:r>
        <w:t>3.4 协议约定</w:t>
      </w:r>
    </w:p>
    <w:p>
      <w:pPr>
        <w:pStyle w:val="ListBullet"/>
        <w:spacing w:after="120"/>
      </w:pPr>
      <w:r/>
      <w:r>
        <w:rPr>
          <w:b/>
        </w:rPr>
        <w:t>REST</w:t>
      </w:r>
      <w:r>
        <w:t>：JSON 请求/响应；Content-Type: application/json；错误返回 HTTP 4xx/5xx + JSON body（code, message）。</w:t>
      </w:r>
    </w:p>
    <w:p>
      <w:pPr>
        <w:pStyle w:val="ListBullet"/>
        <w:spacing w:after="120"/>
      </w:pPr>
      <w:r/>
      <w:r>
        <w:rPr>
          <w:b/>
        </w:rPr>
        <w:t>WebSocket</w:t>
      </w:r>
      <w:r>
        <w:t>：消息格式 JSON；客户端发送 `{ "type": "chat", "payload": { "message": "..." } }`；服务端流式回复 `{ "type": "content", "data": "..." }`，结束为 `{ "type": "done" }`。</w:t>
      </w:r>
    </w:p>
    <w:p>
      <w:pPr>
        <w:pStyle w:val="ListBullet"/>
        <w:spacing w:after="120"/>
      </w:pPr>
      <w:r/>
      <w:r>
        <w:rPr>
          <w:b/>
        </w:rPr>
        <w:t>流式对话</w:t>
      </w:r>
      <w:r>
        <w:t>：REST 下通过 Transfer-Encoding: chunked + SSE 或 NDJSON 返回；WS 下通过 type=content 逐片推送。</w:t>
      </w:r>
    </w:p>
    <w:p>
      <w:pPr>
        <w:pStyle w:val="Heading1"/>
      </w:pPr>
      <w:r>
        <w:t>4. Brain（智能体路由与多模型推理）详细设计</w:t>
      </w:r>
    </w:p>
    <w:p>
      <w:pPr>
        <w:pStyle w:val="Heading2"/>
      </w:pPr>
      <w:r>
        <w:t>4.1 组件构成</w:t>
      </w:r>
    </w:p>
    <w:p>
      <w:pPr>
        <w:pStyle w:val="ListBullet"/>
        <w:spacing w:after="120"/>
      </w:pPr>
      <w:r/>
      <w:r>
        <w:rPr>
          <w:b/>
        </w:rPr>
        <w:t>路由器（MoE）</w:t>
      </w:r>
      <w:r>
        <w:t>：根据用户输入进行意图分类与领域判定，选择主 Agent 及可选的协同 Agent、领域模型。</w:t>
      </w:r>
    </w:p>
    <w:p>
      <w:pPr>
        <w:pStyle w:val="ListBullet"/>
        <w:spacing w:after="120"/>
      </w:pPr>
      <w:r/>
      <w:r>
        <w:rPr>
          <w:b/>
        </w:rPr>
        <w:t>多模型推理</w:t>
      </w:r>
      <w:r>
        <w:t>：调用通用基座模型（通义/DeepSeek/Ollama）、垂直领域模型（量子物理/材料/工艺/视觉）、专家小模型（频率预测、T1/T2 预测等）。</w:t>
      </w:r>
    </w:p>
    <w:p>
      <w:pPr>
        <w:pStyle w:val="ListBullet"/>
        <w:spacing w:after="120"/>
      </w:pPr>
      <w:r/>
      <w:r>
        <w:rPr>
          <w:b/>
        </w:rPr>
        <w:t>推理协同</w:t>
      </w:r>
      <w:r>
        <w:t>：支持链式（步骤依次执行）、并行（多模型同时推理再融合）两种模式。</w:t>
      </w:r>
    </w:p>
    <w:p>
      <w:pPr>
        <w:pStyle w:val="Heading2"/>
      </w:pPr>
      <w:r>
        <w:t>4.2 路由策略</w:t>
      </w:r>
    </w:p>
    <w:p>
      <w:pPr>
        <w:pStyle w:val="ListBullet"/>
        <w:spacing w:after="120"/>
      </w:pPr>
      <w:r/>
      <w:r>
        <w:rPr>
          <w:b/>
        </w:rPr>
        <w:t>输入</w:t>
      </w:r>
      <w:r>
        <w:t>：当前会话上下文 + 用户最新 message。</w:t>
      </w:r>
    </w:p>
    <w:p>
      <w:pPr>
        <w:pStyle w:val="ListBullet"/>
        <w:spacing w:after="120"/>
      </w:pPr>
      <w:r/>
      <w:r>
        <w:rPr>
          <w:b/>
        </w:rPr>
        <w:t>输出</w:t>
      </w:r>
      <w:r>
        <w:t>：主 Agent、协同 Agent 列表、推荐领域模型、是否启用工具调用。</w:t>
      </w:r>
    </w:p>
    <w:p>
      <w:pPr>
        <w:pStyle w:val="ListBullet"/>
        <w:spacing w:after="120"/>
      </w:pPr>
      <w:r/>
      <w:r>
        <w:rPr>
          <w:b/>
        </w:rPr>
        <w:t>策略</w:t>
      </w:r>
      <w:r>
        <w:t>：基于关键词/触发词（如“设计”“transmon”“工艺”“校准”）+ 可选分类器模型；复合任务路由至 Orchestrator，由协调者分解子任务并调度多 Agent。</w:t>
      </w:r>
    </w:p>
    <w:p>
      <w:pPr>
        <w:spacing w:after="120"/>
      </w:pPr>
      <w:r>
        <w:t>路由决策表示例（可配置）：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意图/关键词</w:t>
            </w:r>
          </w:p>
        </w:tc>
        <w:tc>
          <w:tcPr>
            <w:tcW w:type="dxa" w:w="2160"/>
          </w:tcPr>
          <w:p>
            <w:r>
              <w:t>主 Agent</w:t>
            </w:r>
          </w:p>
        </w:tc>
        <w:tc>
          <w:tcPr>
            <w:tcW w:type="dxa" w:w="2160"/>
          </w:tcPr>
          <w:p>
            <w:r>
              <w:t>协同</w:t>
            </w:r>
          </w:p>
        </w:tc>
        <w:tc>
          <w:tcPr>
            <w:tcW w:type="dxa" w:w="2160"/>
          </w:tcPr>
          <w:p>
            <w:r>
              <w:t>主要平台</w:t>
            </w:r>
          </w:p>
        </w:tc>
      </w:tr>
      <w:tr>
        <w:tc>
          <w:tcPr>
            <w:tcW w:type="dxa" w:w="2160"/>
          </w:tcPr>
          <w:p>
            <w:r>
              <w:t>芯片设计、版图、Q-EDA</w:t>
            </w:r>
          </w:p>
        </w:tc>
        <w:tc>
          <w:tcPr>
            <w:tcW w:type="dxa" w:w="2160"/>
          </w:tcPr>
          <w:p>
            <w:r>
              <w:t>芯片设计师</w:t>
            </w:r>
          </w:p>
        </w:tc>
        <w:tc>
          <w:tcPr>
            <w:tcW w:type="dxa" w:w="2160"/>
          </w:tcPr>
          <w:p>
            <w:r>
              <w:t>理论物理学家</w:t>
            </w:r>
          </w:p>
        </w:tc>
        <w:tc>
          <w:tcPr>
            <w:tcW w:type="dxa" w:w="2160"/>
          </w:tcPr>
          <w:p>
            <w:r>
              <w:t>启元</w:t>
            </w:r>
          </w:p>
        </w:tc>
      </w:tr>
      <w:tr>
        <w:tc>
          <w:tcPr>
            <w:tcW w:type="dxa" w:w="2160"/>
          </w:tcPr>
          <w:p>
            <w:r>
              <w:t>材料、超导、衬底</w:t>
            </w:r>
          </w:p>
        </w:tc>
        <w:tc>
          <w:tcPr>
            <w:tcW w:type="dxa" w:w="2160"/>
          </w:tcPr>
          <w:p>
            <w:r>
              <w:t>材料科学家</w:t>
            </w:r>
          </w:p>
        </w:tc>
        <w:tc>
          <w:tcPr>
            <w:tcW w:type="dxa" w:w="2160"/>
          </w:tcPr>
          <w:p>
            <w:r>
              <w:t>工艺工程师</w:t>
            </w:r>
          </w:p>
        </w:tc>
        <w:tc>
          <w:tcPr>
            <w:tcW w:type="dxa" w:w="2160"/>
          </w:tcPr>
          <w:p>
            <w:r>
              <w:t>格物</w:t>
            </w:r>
          </w:p>
        </w:tc>
      </w:tr>
      <w:tr>
        <w:tc>
          <w:tcPr>
            <w:tcW w:type="dxa" w:w="2160"/>
          </w:tcPr>
          <w:p>
            <w:r>
              <w:t>工艺、良率、MES</w:t>
            </w:r>
          </w:p>
        </w:tc>
        <w:tc>
          <w:tcPr>
            <w:tcW w:type="dxa" w:w="2160"/>
          </w:tcPr>
          <w:p>
            <w:r>
              <w:t>工艺工程师</w:t>
            </w:r>
          </w:p>
        </w:tc>
        <w:tc>
          <w:tcPr>
            <w:tcW w:type="dxa" w:w="2160"/>
          </w:tcPr>
          <w:p>
            <w:r>
              <w:t>芯片设计师</w:t>
            </w:r>
          </w:p>
        </w:tc>
        <w:tc>
          <w:tcPr>
            <w:tcW w:type="dxa" w:w="2160"/>
          </w:tcPr>
          <w:p>
            <w:r>
              <w:t>墨子</w:t>
            </w:r>
          </w:p>
        </w:tc>
      </w:tr>
      <w:tr>
        <w:tc>
          <w:tcPr>
            <w:tcW w:type="dxa" w:w="2160"/>
          </w:tcPr>
          <w:p>
            <w:r>
              <w:t>校准、测控、T1/T2</w:t>
            </w:r>
          </w:p>
        </w:tc>
        <w:tc>
          <w:tcPr>
            <w:tcW w:type="dxa" w:w="2160"/>
          </w:tcPr>
          <w:p>
            <w:r>
              <w:t>设备运维员</w:t>
            </w:r>
          </w:p>
        </w:tc>
        <w:tc>
          <w:tcPr>
            <w:tcW w:type="dxa" w:w="2160"/>
          </w:tcPr>
          <w:p>
            <w:r>
              <w:t>理论物理学家</w:t>
            </w:r>
          </w:p>
        </w:tc>
        <w:tc>
          <w:tcPr>
            <w:tcW w:type="dxa" w:w="2160"/>
          </w:tcPr>
          <w:p>
            <w:r>
              <w:t>悬镜</w:t>
            </w:r>
          </w:p>
        </w:tc>
      </w:tr>
      <w:tr>
        <w:tc>
          <w:tcPr>
            <w:tcW w:type="dxa" w:w="2160"/>
          </w:tcPr>
          <w:p>
            <w:r>
              <w:t>算法、纠错、哈密顿量</w:t>
            </w:r>
          </w:p>
        </w:tc>
        <w:tc>
          <w:tcPr>
            <w:tcW w:type="dxa" w:w="2160"/>
          </w:tcPr>
          <w:p>
            <w:r>
              <w:t>理论物理学家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知识库/天元</w:t>
            </w:r>
          </w:p>
        </w:tc>
      </w:tr>
    </w:tbl>
    <w:p/>
    <w:p>
      <w:pPr>
        <w:pStyle w:val="Heading2"/>
      </w:pPr>
      <w:r>
        <w:t>4.3 模型配置（可配置 YAML/环境变量）</w:t>
      </w:r>
    </w:p>
    <w:p>
      <w:pPr>
        <w:pStyle w:val="ListBullet"/>
        <w:spacing w:after="120"/>
      </w:pPr>
      <w:r/>
      <w:r>
        <w:rPr>
          <w:b/>
        </w:rPr>
        <w:t>基座模型</w:t>
      </w:r>
      <w:r>
        <w:t>：api 端点、model_id、temperature、max_tokens；fallback_chain 顺序。</w:t>
      </w:r>
    </w:p>
    <w:p>
      <w:pPr>
        <w:pStyle w:val="ListBullet"/>
        <w:spacing w:after="120"/>
      </w:pPr>
      <w:r/>
      <w:r>
        <w:rPr>
          <w:b/>
        </w:rPr>
        <w:t>领域模型</w:t>
      </w:r>
      <w:r>
        <w:t>：qphysics-lm、qmaterial-lm、qprocess-lm、qvision-lm 的端点与触发词列表。</w:t>
      </w:r>
    </w:p>
    <w:p>
      <w:pPr>
        <w:pStyle w:val="ListBullet"/>
        <w:spacing w:after="120"/>
      </w:pPr>
      <w:r/>
      <w:r>
        <w:rPr>
          <w:b/>
        </w:rPr>
        <w:t>专家小模型</w:t>
      </w:r>
      <w:r>
        <w:t>：frequency_predictor、t1t2_predictor、routing_quality 等，输入/输出 schema 与调用方式（本地 HTTP/内网 RPC）。</w:t>
      </w:r>
    </w:p>
    <w:p>
      <w:pPr>
        <w:pStyle w:val="Heading2"/>
      </w:pPr>
      <w:r>
        <w:t>4.4 推理流程（单轮对话）</w:t>
      </w:r>
    </w:p>
    <w:p>
      <w:pPr>
        <w:pStyle w:val="ListNumber"/>
        <w:spacing w:after="120"/>
      </w:pPr>
      <w:r>
        <w:t>Gateway 将请求转至 Brain。</w:t>
      </w:r>
    </w:p>
    <w:p>
      <w:pPr>
        <w:pStyle w:val="ListNumber"/>
        <w:spacing w:after="120"/>
      </w:pPr>
      <w:r>
        <w:t>Brain 调用路由器，得到主 Agent + 模型 + 是否用工具。</w:t>
      </w:r>
    </w:p>
    <w:p>
      <w:pPr>
        <w:pStyle w:val="ListNumber"/>
        <w:spacing w:after="120"/>
      </w:pPr>
      <w:r>
        <w:t>构造 prompt（系统角色 + 项目记忆摘要 + 对话历史 + 当前 message）。</w:t>
      </w:r>
    </w:p>
    <w:p>
      <w:pPr>
        <w:pStyle w:val="ListNumber"/>
        <w:spacing w:after="120"/>
      </w:pPr>
      <w:r>
        <w:t>若需工具：先调用模型得到 tool_calls，转 Hands 执行，将结果再喂回模型，直至模型返回最终文本或结束。</w:t>
      </w:r>
    </w:p>
    <w:p>
      <w:pPr>
        <w:pStyle w:val="ListNumber"/>
        <w:spacing w:after="120"/>
      </w:pPr>
      <w:r>
        <w:t>流式：每生成一段即通过 Gateway 推送给客户端；非流式：聚合后一次性返回。</w:t>
      </w:r>
    </w:p>
    <w:p>
      <w:pPr>
        <w:pStyle w:val="ListNumber"/>
        <w:spacing w:after="120"/>
      </w:pPr>
      <w:r>
        <w:t>可选：将本轮对话与结果摘要写入 Memory（项目记忆/实验日志）。</w:t>
      </w:r>
    </w:p>
    <w:p>
      <w:pPr>
        <w:pStyle w:val="Heading1"/>
      </w:pPr>
      <w:r>
        <w:t>5. Hands（工具执行层）详细设计</w:t>
      </w:r>
    </w:p>
    <w:p>
      <w:pPr>
        <w:pStyle w:val="Heading2"/>
      </w:pPr>
      <w:r>
        <w:t>5.1 职责</w:t>
      </w:r>
    </w:p>
    <w:p>
      <w:pPr>
        <w:pStyle w:val="ListBullet"/>
        <w:spacing w:after="120"/>
      </w:pPr>
      <w:r>
        <w:t>将 Brain/Agent 下发的“工具调用”解析为对六大平台及通用能力的实际请求。</w:t>
      </w:r>
    </w:p>
    <w:p>
      <w:pPr>
        <w:pStyle w:val="ListBullet"/>
        <w:spacing w:after="120"/>
      </w:pPr>
      <w:r>
        <w:t>统一处理认证（平台侧 API Key/证书）、超时、重试、错误转换。</w:t>
      </w:r>
    </w:p>
    <w:p>
      <w:pPr>
        <w:pStyle w:val="ListBullet"/>
        <w:spacing w:after="120"/>
      </w:pPr>
      <w:r>
        <w:t>返回结构化结果给 Brain，便于模型生成下一句或最终答复。</w:t>
      </w:r>
    </w:p>
    <w:p>
      <w:pPr>
        <w:pStyle w:val="Heading2"/>
      </w:pPr>
      <w:r>
        <w:t>5.2 工具注册与描述</w:t>
      </w:r>
    </w:p>
    <w:p>
      <w:pPr>
        <w:pStyle w:val="ListBullet"/>
        <w:spacing w:after="120"/>
      </w:pPr>
      <w:r>
        <w:t>每个工具具有：name、description、parameters（JSON Schema）、endpoint（URL 或内部服务名）、timeout、async（是否异步）。</w:t>
      </w:r>
    </w:p>
    <w:p>
      <w:pPr>
        <w:pStyle w:val="ListBullet"/>
        <w:spacing w:after="120"/>
      </w:pPr>
      <w:r>
        <w:t>工具列表可从配置文件或 Skills 中加载，通过 `/api/v1/tools` 暴露给前端/调试。</w:t>
      </w:r>
    </w:p>
    <w:p>
      <w:pPr>
        <w:pStyle w:val="Heading2"/>
      </w:pPr>
      <w:r>
        <w:t>5.3 平台工具矩阵（概要）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典型工具示例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启元</w:t>
            </w:r>
          </w:p>
        </w:tc>
        <w:tc>
          <w:tcPr>
            <w:tcW w:type="dxa" w:w="2880"/>
          </w:tcPr>
          <w:p>
            <w:r>
              <w:t>qeda_create_design, qeda_auto_route, ansys_simulate</w:t>
            </w:r>
          </w:p>
        </w:tc>
        <w:tc>
          <w:tcPr>
            <w:tcW w:type="dxa" w:w="2880"/>
          </w:tcPr>
          <w:p>
            <w:r>
              <w:t>设计创建、布线、仿真提交。</w:t>
            </w:r>
          </w:p>
        </w:tc>
      </w:tr>
      <w:tr>
        <w:tc>
          <w:tcPr>
            <w:tcW w:type="dxa" w:w="2880"/>
          </w:tcPr>
          <w:p>
            <w:r>
              <w:t>格物</w:t>
            </w:r>
          </w:p>
        </w:tc>
        <w:tc>
          <w:tcPr>
            <w:tcW w:type="dxa" w:w="2880"/>
          </w:tcPr>
          <w:p>
            <w:r>
              <w:t>materials_db_search, dft_calculator, suggest_recipe</w:t>
            </w:r>
          </w:p>
        </w:tc>
        <w:tc>
          <w:tcPr>
            <w:tcW w:type="dxa" w:w="2880"/>
          </w:tcPr>
          <w:p>
            <w:r>
              <w:t>材料检索、计算、配方建议。</w:t>
            </w:r>
          </w:p>
        </w:tc>
      </w:tr>
      <w:tr>
        <w:tc>
          <w:tcPr>
            <w:tcW w:type="dxa" w:w="2880"/>
          </w:tcPr>
          <w:p>
            <w:r>
              <w:t>墨子</w:t>
            </w:r>
          </w:p>
        </w:tc>
        <w:tc>
          <w:tcPr>
            <w:tcW w:type="dxa" w:w="2880"/>
          </w:tcPr>
          <w:p>
            <w:r>
              <w:t>mes_query, yield_report, process_trace</w:t>
            </w:r>
          </w:p>
        </w:tc>
        <w:tc>
          <w:tcPr>
            <w:tcW w:type="dxa" w:w="2880"/>
          </w:tcPr>
          <w:p>
            <w:r>
              <w:t>工单、良率、追溯。</w:t>
            </w:r>
          </w:p>
        </w:tc>
      </w:tr>
      <w:tr>
        <w:tc>
          <w:tcPr>
            <w:tcW w:type="dxa" w:w="2880"/>
          </w:tcPr>
          <w:p>
            <w:r>
              <w:t>悬镜</w:t>
            </w:r>
          </w:p>
        </w:tc>
        <w:tc>
          <w:tcPr>
            <w:tcW w:type="dxa" w:w="2880"/>
          </w:tcPr>
          <w:p>
            <w:r>
              <w:t>calibrate, benchmark, get_metrics</w:t>
            </w:r>
          </w:p>
        </w:tc>
        <w:tc>
          <w:tcPr>
            <w:tcW w:type="dxa" w:w="2880"/>
          </w:tcPr>
          <w:p>
            <w:r>
              <w:t>校准、基准测试、指标。</w:t>
            </w:r>
          </w:p>
        </w:tc>
      </w:tr>
      <w:tr>
        <w:tc>
          <w:tcPr>
            <w:tcW w:type="dxa" w:w="2880"/>
          </w:tcPr>
          <w:p>
            <w:r>
              <w:t>天元</w:t>
            </w:r>
          </w:p>
        </w:tc>
        <w:tc>
          <w:tcPr>
            <w:tcW w:type="dxa" w:w="2880"/>
          </w:tcPr>
          <w:p>
            <w:r>
              <w:t>submit_job, query_resource, get_result</w:t>
            </w:r>
          </w:p>
        </w:tc>
        <w:tc>
          <w:tcPr>
            <w:tcW w:type="dxa" w:w="2880"/>
          </w:tcPr>
          <w:p>
            <w:r>
              <w:t>作业提交、资源、结果。</w:t>
            </w:r>
          </w:p>
        </w:tc>
      </w:tr>
      <w:tr>
        <w:tc>
          <w:tcPr>
            <w:tcW w:type="dxa" w:w="2880"/>
          </w:tcPr>
          <w:p>
            <w:r>
              <w:t>开物</w:t>
            </w:r>
          </w:p>
        </w:tc>
        <w:tc>
          <w:tcPr>
            <w:tcW w:type="dxa" w:w="2880"/>
          </w:tcPr>
          <w:p>
            <w:r>
              <w:t>run_vqe, run_qaoa, quantum_ml</w:t>
            </w:r>
          </w:p>
        </w:tc>
        <w:tc>
          <w:tcPr>
            <w:tcW w:type="dxa" w:w="2880"/>
          </w:tcPr>
          <w:p>
            <w:r>
              <w:t>量子算法、混合训练。</w:t>
            </w:r>
          </w:p>
        </w:tc>
      </w:tr>
      <w:tr>
        <w:tc>
          <w:tcPr>
            <w:tcW w:type="dxa" w:w="2880"/>
          </w:tcPr>
          <w:p>
            <w:r>
              <w:t>通用</w:t>
            </w:r>
          </w:p>
        </w:tc>
        <w:tc>
          <w:tcPr>
            <w:tcW w:type="dxa" w:w="2880"/>
          </w:tcPr>
          <w:p>
            <w:r>
              <w:t>arxiv_search, file_ops, shell_exec</w:t>
            </w:r>
          </w:p>
        </w:tc>
        <w:tc>
          <w:tcPr>
            <w:tcW w:type="dxa" w:w="2880"/>
          </w:tcPr>
          <w:p>
            <w:r>
              <w:t>文献、文件、脚本（需沙箱）。</w:t>
            </w:r>
          </w:p>
        </w:tc>
      </w:tr>
    </w:tbl>
    <w:p/>
    <w:p>
      <w:pPr>
        <w:pStyle w:val="Heading2"/>
      </w:pPr>
      <w:r>
        <w:t>5.4 调用约定</w:t>
      </w:r>
    </w:p>
    <w:p>
      <w:pPr>
        <w:pStyle w:val="ListBullet"/>
        <w:spacing w:after="120"/>
      </w:pPr>
      <w:r/>
      <w:r>
        <w:rPr>
          <w:b/>
        </w:rPr>
        <w:t>请求</w:t>
      </w:r>
      <w:r>
        <w:t>：tool_name、arguments（JSON 对象）；可选 request_id 用于关联与去重。</w:t>
      </w:r>
    </w:p>
    <w:p>
      <w:pPr>
        <w:pStyle w:val="ListBullet"/>
        <w:spacing w:after="120"/>
      </w:pPr>
      <w:r/>
      <w:r>
        <w:rPr>
          <w:b/>
        </w:rPr>
        <w:t>响应</w:t>
      </w:r>
      <w:r>
        <w:t>：success、data 或 error（code, message）；异步任务返回 task_id，由 Hands 或 Gateway 提供 task 状态查询。</w:t>
      </w:r>
    </w:p>
    <w:p>
      <w:pPr>
        <w:pStyle w:val="ListBullet"/>
        <w:spacing w:after="120"/>
      </w:pPr>
      <w:r/>
      <w:r>
        <w:rPr>
          <w:b/>
        </w:rPr>
        <w:t>超时与重试</w:t>
      </w:r>
      <w:r>
        <w:t>：每个工具单独配置 timeout；可配置重试次数与退避策略；超时后返回明确错误，由 Agent 决定是否提示用户或换策略。</w:t>
      </w:r>
    </w:p>
    <w:p>
      <w:pPr>
        <w:pStyle w:val="Heading2"/>
      </w:pPr>
      <w:r>
        <w:t>5.5 安全与审批</w:t>
      </w:r>
    </w:p>
    <w:p>
      <w:pPr>
        <w:pStyle w:val="ListBullet"/>
        <w:spacing w:after="120"/>
      </w:pPr>
      <w:r>
        <w:t>高风险操作（如 GDS 导出、制造任务提交）可配置为“需审批”：Hands 将请求挂起，生成审批单，审批通过后再实际调用平台 API；审批结果通过 Gateway 推送给客户端。</w:t>
      </w:r>
    </w:p>
    <w:p>
      <w:pPr>
        <w:pStyle w:val="Heading2"/>
      </w:pPr>
      <w:r>
        <w:t>5.6 设计假设与三大优先平台总则</w:t>
      </w:r>
    </w:p>
    <w:p>
      <w:pPr>
        <w:spacing w:after="120"/>
      </w:pPr>
      <w:r>
        <w:t>在</w:t>
      </w:r>
      <w:r>
        <w:rPr>
          <w:b/>
        </w:rPr>
        <w:t>六大平台与数据中台数据/实现尚未齐全</w:t>
      </w:r>
      <w:r>
        <w:t>的现状下，本设计假定</w:t>
      </w:r>
      <w:r>
        <w:rPr>
          <w:b/>
        </w:rPr>
        <w:t>芯片设计系统（Q-EDA）、芯片产线 MES 系统、量子测控系统</w:t>
      </w:r>
      <w:r>
        <w:t>以及</w:t>
      </w:r>
      <w:r>
        <w:rPr>
          <w:b/>
        </w:rPr>
        <w:t>数据中台</w:t>
      </w:r>
      <w:r>
        <w:t>已具备与 AetherQ 实时交互的能力；格物、天元、开物可后续按同类契约扩展。以下 §5.7–§5.11 分别约定三系统与数据中台的</w:t>
      </w:r>
      <w:r>
        <w:rPr>
          <w:b/>
        </w:rPr>
        <w:t>假设能力</w:t>
      </w:r>
      <w:r>
        <w:t>、</w:t>
      </w:r>
      <w:r>
        <w:rPr>
          <w:b/>
        </w:rPr>
        <w:t>与 AetherQ 的交互方式</w:t>
      </w:r>
      <w:r>
        <w:t>及</w:t>
      </w:r>
      <w:r>
        <w:rPr>
          <w:b/>
        </w:rPr>
        <w:t>接口契约</w:t>
      </w:r>
      <w:r>
        <w:t>，供平台建设与 Hands/Memory 开发共同遵守。交互模式统一为：</w:t>
      </w:r>
    </w:p>
    <w:p>
      <w:pPr>
        <w:pStyle w:val="ListBullet"/>
        <w:spacing w:after="120"/>
      </w:pPr>
      <w:r/>
      <w:r>
        <w:rPr>
          <w:b/>
        </w:rPr>
        <w:t>AetherQ → 平台</w:t>
      </w:r>
      <w:r>
        <w:t>：REST API 同步/异步调用（创建任务、查询状态、获取结果）；长耗时任务采用“提交 → 轮询/回调”模式。</w:t>
      </w:r>
    </w:p>
    <w:p>
      <w:pPr>
        <w:pStyle w:val="ListBullet"/>
        <w:spacing w:after="120"/>
      </w:pPr>
      <w:r/>
      <w:r>
        <w:rPr>
          <w:b/>
        </w:rPr>
        <w:t>平台 → AetherQ</w:t>
      </w:r>
      <w:r>
        <w:t>（可选）：WebSocket/SSE 事件推送或 Webhook 回调，用于任务状态变更、告警、校准完成等，便于 Heartbeat 与 Agent 实时响应。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：平台按约定格式向 AetherQ 或数据中台推送脱敏/聚合数据，支撑 Memory 与模型迭代。</w:t>
      </w:r>
    </w:p>
    <w:p>
      <w:pPr>
        <w:pStyle w:val="Heading2"/>
      </w:pPr>
      <w:r>
        <w:t>5.7 芯片设计系统（Q-EDA / 启元）假设能力与实时交互</w:t>
      </w:r>
    </w:p>
    <w:p>
      <w:pPr>
        <w:spacing w:after="120"/>
      </w:pPr>
      <w:r>
        <w:t>#### 5.7.1 假设能力（参考行业 Q-EDA 与量子芯片设计流程）</w:t>
      </w:r>
    </w:p>
    <w:p>
      <w:pPr>
        <w:spacing w:after="120"/>
      </w:pPr>
      <w:r>
        <w:t>芯片设计系统在设计中</w:t>
      </w:r>
      <w:r>
        <w:rPr>
          <w:b/>
        </w:rPr>
        <w:t>假定</w:t>
      </w:r>
      <w:r>
        <w:t>具备以下能力，与业界量子 EDA（如参数化组件、自动布线、电磁仿真、DRC）及建设方案“启元”描述一致：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项目管理</w:t>
            </w:r>
          </w:p>
        </w:tc>
        <w:tc>
          <w:tcPr>
            <w:tcW w:type="dxa" w:w="2880"/>
          </w:tcPr>
          <w:p>
            <w:r>
              <w:t>创建/查询/归档设计项目</w:t>
            </w:r>
          </w:p>
        </w:tc>
        <w:tc>
          <w:tcPr>
            <w:tcW w:type="dxa" w:w="2880"/>
          </w:tcPr>
          <w:p>
            <w:r>
              <w:t>按芯片类型（transmon/xmon/fluxonium 等）、比特数、拓扑组织项目。</w:t>
            </w:r>
          </w:p>
        </w:tc>
      </w:tr>
      <w:tr>
        <w:tc>
          <w:tcPr>
            <w:tcW w:type="dxa" w:w="2880"/>
          </w:tcPr>
          <w:p>
            <w:r>
              <w:t>参数化组件</w:t>
            </w:r>
          </w:p>
        </w:tc>
        <w:tc>
          <w:tcPr>
            <w:tcW w:type="dxa" w:w="2880"/>
          </w:tcPr>
          <w:p>
            <w:r>
              <w:t>量子比特、耦合器、读出谐振器等组件库</w:t>
            </w:r>
          </w:p>
        </w:tc>
        <w:tc>
          <w:tcPr>
            <w:tcW w:type="dxa" w:w="2880"/>
          </w:tcPr>
          <w:p>
            <w:r>
              <w:t>支持几何与电学参数（pad 尺寸、JJ 面积、耦合长度等）；组件可编程放置与约束。</w:t>
            </w:r>
          </w:p>
        </w:tc>
      </w:tr>
      <w:tr>
        <w:tc>
          <w:tcPr>
            <w:tcW w:type="dxa" w:w="2880"/>
          </w:tcPr>
          <w:p>
            <w:r>
              <w:t>布局与布线</w:t>
            </w:r>
          </w:p>
        </w:tc>
        <w:tc>
          <w:tcPr>
            <w:tcW w:type="dxa" w:w="2880"/>
          </w:tcPr>
          <w:p>
            <w:r>
              <w:t>自动布局、自动布线、频率分配辅助</w:t>
            </w:r>
          </w:p>
        </w:tc>
        <w:tc>
          <w:tcPr>
            <w:tcW w:type="dxa" w:w="2880"/>
          </w:tcPr>
          <w:p>
            <w:r>
              <w:t>满足设计规则与串扰约束；支持 heavy-hex、grid 等拓扑。</w:t>
            </w:r>
          </w:p>
        </w:tc>
      </w:tr>
      <w:tr>
        <w:tc>
          <w:tcPr>
            <w:tcW w:type="dxa" w:w="2880"/>
          </w:tcPr>
          <w:p>
            <w:r>
              <w:t>设计规则检查（DRC）</w:t>
            </w:r>
          </w:p>
        </w:tc>
        <w:tc>
          <w:tcPr>
            <w:tcW w:type="dxa" w:w="2880"/>
          </w:tcPr>
          <w:p>
            <w:r>
              <w:t>最小间距、金属密度、接地连续性等</w:t>
            </w:r>
          </w:p>
        </w:tc>
        <w:tc>
          <w:tcPr>
            <w:tcW w:type="dxa" w:w="2880"/>
          </w:tcPr>
          <w:p>
            <w:r>
              <w:t>返回违规列表与位置，供 Agent 迭代修改。</w:t>
            </w:r>
          </w:p>
        </w:tc>
      </w:tr>
      <w:tr>
        <w:tc>
          <w:tcPr>
            <w:tcW w:type="dxa" w:w="2880"/>
          </w:tcPr>
          <w:p>
            <w:r>
              <w:t>电磁仿真对接</w:t>
            </w:r>
          </w:p>
        </w:tc>
        <w:tc>
          <w:tcPr>
            <w:tcW w:type="dxa" w:w="2880"/>
          </w:tcPr>
          <w:p>
            <w:r>
              <w:t>本征模、驱动模、Q3D 等仿真任务提交与结果获取</w:t>
            </w:r>
          </w:p>
        </w:tc>
        <w:tc>
          <w:tcPr>
            <w:tcW w:type="dxa" w:w="2880"/>
          </w:tcPr>
          <w:p>
            <w:r>
              <w:t>支持异步提交；返回频率、Q 值、耦合系数等。</w:t>
            </w:r>
          </w:p>
        </w:tc>
      </w:tr>
      <w:tr>
        <w:tc>
          <w:tcPr>
            <w:tcW w:type="dxa" w:w="2880"/>
          </w:tcPr>
          <w:p>
            <w:r>
              <w:t>版图导出</w:t>
            </w:r>
          </w:p>
        </w:tc>
        <w:tc>
          <w:tcPr>
            <w:tcW w:type="dxa" w:w="2880"/>
          </w:tcPr>
          <w:p>
            <w:r>
              <w:t>GDSII 或等效格式导出</w:t>
            </w:r>
          </w:p>
        </w:tc>
        <w:tc>
          <w:tcPr>
            <w:tcW w:type="dxa" w:w="2880"/>
          </w:tcPr>
          <w:p>
            <w:r>
              <w:t>用于交付制造（墨子）；可配置审批后导出。</w:t>
            </w:r>
          </w:p>
        </w:tc>
      </w:tr>
      <w:tr>
        <w:tc>
          <w:tcPr>
            <w:tcW w:type="dxa" w:w="2880"/>
          </w:tcPr>
          <w:p>
            <w:r>
              <w:t>设计-仿真闭环</w:t>
            </w:r>
          </w:p>
        </w:tc>
        <w:tc>
          <w:tcPr>
            <w:tcW w:type="dxa" w:w="2880"/>
          </w:tcPr>
          <w:p>
            <w:r>
              <w:t>根据仿真/测试结果反推参数建议</w:t>
            </w:r>
          </w:p>
        </w:tc>
        <w:tc>
          <w:tcPr>
            <w:tcW w:type="dxa" w:w="2880"/>
          </w:tcPr>
          <w:p>
            <w:r>
              <w:t>支持“目标频率 → 几何参数”等逆向推荐（可由 AI 代理模型或平台内置）。</w:t>
            </w:r>
          </w:p>
        </w:tc>
      </w:tr>
    </w:tbl>
    <w:p/>
    <w:p>
      <w:pPr>
        <w:spacing w:after="120"/>
      </w:pPr>
      <w:r>
        <w:t>#### 5.7.2 与 AetherQ 的交互方式</w:t>
      </w:r>
    </w:p>
    <w:p>
      <w:pPr>
        <w:pStyle w:val="ListBullet"/>
        <w:spacing w:after="120"/>
      </w:pPr>
      <w:r/>
      <w:r>
        <w:rPr>
          <w:b/>
        </w:rPr>
        <w:t>AetherQ → Q-EDA</w:t>
      </w:r>
      <w:r>
        <w:t>：Hands 将 AI 芯片设计师 Agent 的“工具调用”转为对 Q-EDA 的 REST 调用，例如：创建设计、添加/修改组件、执行布线、提交 DRC、提交仿真、查询任务状态、获取结果、导出 GDS（经审批）。支持同步（轻量查询）与异步（仿真、批量 DRC）。</w:t>
      </w:r>
    </w:p>
    <w:p>
      <w:pPr>
        <w:pStyle w:val="ListBullet"/>
        <w:spacing w:after="120"/>
      </w:pPr>
      <w:r/>
      <w:r>
        <w:rPr>
          <w:b/>
        </w:rPr>
        <w:t>Q-EDA → AetherQ</w:t>
      </w:r>
      <w:r>
        <w:t>：可选。设计系统在</w:t>
      </w:r>
      <w:r>
        <w:rPr>
          <w:b/>
        </w:rPr>
        <w:t>任务状态变更</w:t>
      </w:r>
      <w:r>
        <w:t>（如仿真完成、DRC 完成、导出就绪）时，通过 Webhook 或消息总线向 AetherQ 推送事件；AetherQ 的 Heartbeat 或会话可据此更新状态并触发后续步骤（如“仿真已完成，请分析结果并给出下一轮参数建议”）。</w:t>
      </w:r>
    </w:p>
    <w:p>
      <w:pPr>
        <w:pStyle w:val="ListBullet"/>
        <w:spacing w:after="120"/>
      </w:pPr>
      <w:r/>
      <w:r>
        <w:rPr>
          <w:b/>
        </w:rPr>
        <w:t>嵌入式面板</w:t>
      </w:r>
      <w:r>
        <w:t>：Q-EDA 前端可内嵌 AetherQ 客户端组件；用户在设计界面内直接发起对话、调起“设计加速”技能，无需切窗；会话与 Gateway 保持同一 session。</w:t>
      </w:r>
    </w:p>
    <w:p>
      <w:pPr>
        <w:spacing w:after="120"/>
      </w:pPr>
      <w:r>
        <w:t>#### 5.7.3 接口契约（Hands 侧期望）</w:t>
      </w:r>
    </w:p>
    <w:p>
      <w:pPr>
        <w:spacing w:after="120"/>
      </w:pPr>
      <w:r>
        <w:t>以下为 Hands 对 Q-EDA 的</w:t>
      </w:r>
      <w:r>
        <w:rPr>
          <w:b/>
        </w:rPr>
        <w:t>最小契约</w:t>
      </w:r>
      <w:r>
        <w:t>，平台实现时提供对应 API 即可与 AetherQ 联调（未实现前可用 Mock 替代）：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响应要点</w:t>
            </w:r>
          </w:p>
        </w:tc>
      </w:tr>
      <w:tr>
        <w:tc>
          <w:tcPr>
            <w:tcW w:type="dxa" w:w="1728"/>
          </w:tcPr>
          <w:p>
            <w:r>
              <w:t>创建设计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</w:t>
            </w:r>
          </w:p>
        </w:tc>
        <w:tc>
          <w:tcPr>
            <w:tcW w:type="dxa" w:w="1728"/>
          </w:tcPr>
          <w:p>
            <w:r>
              <w:t>chip_type, qubit_count, topology, project_id</w:t>
            </w:r>
          </w:p>
        </w:tc>
        <w:tc>
          <w:tcPr>
            <w:tcW w:type="dxa" w:w="1728"/>
          </w:tcPr>
          <w:p>
            <w:r>
              <w:t>design_id, created_at</w:t>
            </w:r>
          </w:p>
        </w:tc>
      </w:tr>
      <w:tr>
        <w:tc>
          <w:tcPr>
            <w:tcW w:type="dxa" w:w="1728"/>
          </w:tcPr>
          <w:p>
            <w:r>
              <w:t>添加/更新组件</w:t>
            </w:r>
          </w:p>
        </w:tc>
        <w:tc>
          <w:tcPr>
            <w:tcW w:type="dxa" w:w="1728"/>
          </w:tcPr>
          <w:p>
            <w:r>
              <w:t>POST/PATCH</w:t>
            </w:r>
          </w:p>
        </w:tc>
        <w:tc>
          <w:tcPr>
            <w:tcW w:type="dxa" w:w="1728"/>
          </w:tcPr>
          <w:p>
            <w:r>
              <w:t>/api/designs/{id}/components</w:t>
            </w:r>
          </w:p>
        </w:tc>
        <w:tc>
          <w:tcPr>
            <w:tcW w:type="dxa" w:w="1728"/>
          </w:tcPr>
          <w:p>
            <w:r>
              <w:t>type, params, position</w:t>
            </w:r>
          </w:p>
        </w:tc>
        <w:tc>
          <w:tcPr>
            <w:tcW w:type="dxa" w:w="1728"/>
          </w:tcPr>
          <w:p>
            <w:r>
              <w:t>component_id, status</w:t>
            </w:r>
          </w:p>
        </w:tc>
      </w:tr>
      <w:tr>
        <w:tc>
          <w:tcPr>
            <w:tcW w:type="dxa" w:w="1728"/>
          </w:tcPr>
          <w:p>
            <w:r>
              <w:t>自动布线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/api/designs/{id}/route</w:t>
            </w:r>
          </w:p>
        </w:tc>
        <w:tc>
          <w:tcPr>
            <w:tcW w:type="dxa" w:w="1728"/>
          </w:tcPr>
          <w:p>
            <w:r>
              <w:t>algorithm, constraints</w:t>
            </w:r>
          </w:p>
        </w:tc>
        <w:tc>
          <w:tcPr>
            <w:tcW w:type="dxa" w:w="1728"/>
          </w:tcPr>
          <w:p>
            <w:r>
              <w:t>task_id（异步）或 result</w:t>
            </w:r>
          </w:p>
        </w:tc>
      </w:tr>
      <w:tr>
        <w:tc>
          <w:tcPr>
            <w:tcW w:type="dxa" w:w="1728"/>
          </w:tcPr>
          <w:p>
            <w:r>
              <w:t>DRC 检查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/api/designs/{id}/drc</w:t>
            </w:r>
          </w:p>
        </w:tc>
        <w:tc>
          <w:tcPr>
            <w:tcW w:type="dxa" w:w="1728"/>
          </w:tcPr>
          <w:p>
            <w:r>
              <w:t>rule_set</w:t>
            </w:r>
          </w:p>
        </w:tc>
        <w:tc>
          <w:tcPr>
            <w:tcW w:type="dxa" w:w="1728"/>
          </w:tcPr>
          <w:p>
            <w:r>
              <w:t>violations[] 或 task_id</w:t>
            </w:r>
          </w:p>
        </w:tc>
      </w:tr>
      <w:tr>
        <w:tc>
          <w:tcPr>
            <w:tcW w:type="dxa" w:w="1728"/>
          </w:tcPr>
          <w:p>
            <w:r>
              <w:t>提交仿真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/api/designs/{id}/simulate</w:t>
            </w:r>
          </w:p>
        </w:tc>
        <w:tc>
          <w:tcPr>
            <w:tcW w:type="dxa" w:w="1728"/>
          </w:tcPr>
          <w:p>
            <w:r>
              <w:t>sim_type, freq_range</w:t>
            </w:r>
          </w:p>
        </w:tc>
        <w:tc>
          <w:tcPr>
            <w:tcW w:type="dxa" w:w="1728"/>
          </w:tcPr>
          <w:p>
            <w:r>
              <w:t>task_id</w:t>
            </w:r>
          </w:p>
        </w:tc>
      </w:tr>
      <w:tr>
        <w:tc>
          <w:tcPr>
            <w:tcW w:type="dxa" w:w="1728"/>
          </w:tcPr>
          <w:p>
            <w:r>
              <w:t>查询任务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/api/tasks/{task_id}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status, result（若完成）</w:t>
            </w:r>
          </w:p>
        </w:tc>
      </w:tr>
      <w:tr>
        <w:tc>
          <w:tcPr>
            <w:tcW w:type="dxa" w:w="1728"/>
          </w:tcPr>
          <w:p>
            <w:r>
              <w:t>导出 GDS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/api/designs/{id}/export</w:t>
            </w:r>
          </w:p>
        </w:tc>
        <w:tc>
          <w:tcPr>
            <w:tcW w:type="dxa" w:w="1728"/>
          </w:tcPr>
          <w:p>
            <w:r>
              <w:t>format: gdsii</w:t>
            </w:r>
          </w:p>
        </w:tc>
        <w:tc>
          <w:tcPr>
            <w:tcW w:type="dxa" w:w="1728"/>
          </w:tcPr>
          <w:p>
            <w:r>
              <w:t>task_id 或 file_url</w:t>
            </w:r>
          </w:p>
        </w:tc>
      </w:tr>
      <w:tr>
        <w:tc>
          <w:tcPr>
            <w:tcW w:type="dxa" w:w="1728"/>
          </w:tcPr>
          <w:p>
            <w:r>
              <w:t>事件推送（可选）</w:t>
            </w:r>
          </w:p>
        </w:tc>
        <w:tc>
          <w:tcPr>
            <w:tcW w:type="dxa" w:w="1728"/>
          </w:tcPr>
          <w:p>
            <w:r>
              <w:t>Webhook/WS</w:t>
            </w:r>
          </w:p>
        </w:tc>
        <w:tc>
          <w:tcPr>
            <w:tcW w:type="dxa" w:w="1728"/>
          </w:tcPr>
          <w:p>
            <w:r>
              <w:t>平台配置的回调 URL 或 AetherQ 订阅</w:t>
            </w:r>
          </w:p>
        </w:tc>
        <w:tc>
          <w:tcPr>
            <w:tcW w:type="dxa" w:w="1728"/>
          </w:tcPr>
          <w:p>
            <w:r>
              <w:t>event: task_completed, design_id, task_id</w:t>
            </w:r>
          </w:p>
        </w:tc>
        <w:tc>
          <w:tcPr>
            <w:tcW w:type="dxa" w:w="1728"/>
          </w:tcPr>
          <w:p>
            <w:r>
              <w:t>AetherQ 消费后更新 Memory/会话</w:t>
            </w:r>
          </w:p>
        </w:tc>
      </w:tr>
    </w:tbl>
    <w:p/>
    <w:p>
      <w:pPr>
        <w:pStyle w:val="Heading2"/>
      </w:pPr>
      <w:r>
        <w:t>5.8 芯片产线 MES 系统（墨子）假设能力与实时交互</w:t>
      </w:r>
    </w:p>
    <w:p>
      <w:pPr>
        <w:spacing w:after="120"/>
      </w:pPr>
      <w:r>
        <w:t>#### 5.8.1 假设能力（参考半导体 MES 与建设方案“墨子”）</w:t>
      </w:r>
    </w:p>
    <w:p>
      <w:pPr>
        <w:spacing w:after="120"/>
      </w:pPr>
      <w:r>
        <w:t>芯片产线 MES 在设计中</w:t>
      </w:r>
      <w:r>
        <w:rPr>
          <w:b/>
        </w:rPr>
        <w:t>假定</w:t>
      </w:r>
      <w:r>
        <w:t>具备以下能力，与半导体 MES 的工单、追溯、设备、良率及建设方案“黑灯工厂”“数字孪生”描述一致：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工单与批次</w:t>
            </w:r>
          </w:p>
        </w:tc>
        <w:tc>
          <w:tcPr>
            <w:tcW w:type="dxa" w:w="2880"/>
          </w:tcPr>
          <w:p>
            <w:r>
              <w:t>工单创建、下发、进度查询；批次（Lot）与晶圆/芯片追溯</w:t>
            </w:r>
          </w:p>
        </w:tc>
        <w:tc>
          <w:tcPr>
            <w:tcW w:type="dxa" w:w="2880"/>
          </w:tcPr>
          <w:p>
            <w:r>
              <w:t>与设计项目、版图版本、工艺路线绑定；支持工单状态机（待排产/生产中/完成/异常）。</w:t>
            </w:r>
          </w:p>
        </w:tc>
      </w:tr>
      <w:tr>
        <w:tc>
          <w:tcPr>
            <w:tcW w:type="dxa" w:w="2880"/>
          </w:tcPr>
          <w:p>
            <w:r>
              <w:t>工艺与配方</w:t>
            </w:r>
          </w:p>
        </w:tc>
        <w:tc>
          <w:tcPr>
            <w:tcW w:type="dxa" w:w="2880"/>
          </w:tcPr>
          <w:p>
            <w:r>
              <w:t>工艺路线、工序、配方（Recipe）管理；参数下发与采集</w:t>
            </w:r>
          </w:p>
        </w:tc>
        <w:tc>
          <w:tcPr>
            <w:tcW w:type="dxa" w:w="2880"/>
          </w:tcPr>
          <w:p>
            <w:r>
              <w:t>支持按设备与工序的工艺参数查询与历史追溯；可与数字孪生联动。</w:t>
            </w:r>
          </w:p>
        </w:tc>
      </w:tr>
      <w:tr>
        <w:tc>
          <w:tcPr>
            <w:tcW w:type="dxa" w:w="2880"/>
          </w:tcPr>
          <w:p>
            <w:r>
              <w:t>设备管理</w:t>
            </w:r>
          </w:p>
        </w:tc>
        <w:tc>
          <w:tcPr>
            <w:tcW w:type="dxa" w:w="2880"/>
          </w:tcPr>
          <w:p>
            <w:r>
              <w:t>设备状态、OEE、告警、维护工单</w:t>
            </w:r>
          </w:p>
        </w:tc>
        <w:tc>
          <w:tcPr>
            <w:tcW w:type="dxa" w:w="2880"/>
          </w:tcPr>
          <w:p>
            <w:r>
              <w:t>实时或近实时设备状态（运行/ idle/故障/维护）；告警可推送至 AetherQ。</w:t>
            </w:r>
          </w:p>
        </w:tc>
      </w:tr>
      <w:tr>
        <w:tc>
          <w:tcPr>
            <w:tcW w:type="dxa" w:w="2880"/>
          </w:tcPr>
          <w:p>
            <w:r>
              <w:t>质量与良率</w:t>
            </w:r>
          </w:p>
        </w:tc>
        <w:tc>
          <w:tcPr>
            <w:tcW w:type="dxa" w:w="2880"/>
          </w:tcPr>
          <w:p>
            <w:r>
              <w:t>良率统计、SPC、缺陷分类、Wafer Map</w:t>
            </w:r>
          </w:p>
        </w:tc>
        <w:tc>
          <w:tcPr>
            <w:tcW w:type="dxa" w:w="2880"/>
          </w:tcPr>
          <w:p>
            <w:r>
              <w:t>按批次/工序/设备的良率与关键参数；支持 AetherQ 查询用于根因分析与工艺优化建议。</w:t>
            </w:r>
          </w:p>
        </w:tc>
      </w:tr>
      <w:tr>
        <w:tc>
          <w:tcPr>
            <w:tcW w:type="dxa" w:w="2880"/>
          </w:tcPr>
          <w:p>
            <w:r>
              <w:t>追溯</w:t>
            </w:r>
          </w:p>
        </w:tc>
        <w:tc>
          <w:tcPr>
            <w:tcW w:type="dxa" w:w="2880"/>
          </w:tcPr>
          <w:p>
            <w:r>
              <w:t>设计→制造→测控的批次与芯片级追溯</w:t>
            </w:r>
          </w:p>
        </w:tc>
        <w:tc>
          <w:tcPr>
            <w:tcW w:type="dxa" w:w="2880"/>
          </w:tcPr>
          <w:p>
            <w:r>
              <w:t>支持“某 GDS 版本 → 哪些 Lot → 哪些测控结果”的关联查询。</w:t>
            </w:r>
          </w:p>
        </w:tc>
      </w:tr>
      <w:tr>
        <w:tc>
          <w:tcPr>
            <w:tcW w:type="dxa" w:w="2880"/>
          </w:tcPr>
          <w:p>
            <w:r>
              <w:t>数字孪生对接</w:t>
            </w:r>
          </w:p>
        </w:tc>
        <w:tc>
          <w:tcPr>
            <w:tcW w:type="dxa" w:w="2880"/>
          </w:tcPr>
          <w:p>
            <w:r>
              <w:t>工艺仿真、排产仿真、参数优化建议执行</w:t>
            </w:r>
          </w:p>
        </w:tc>
        <w:tc>
          <w:tcPr>
            <w:tcW w:type="dxa" w:w="2880"/>
          </w:tcPr>
          <w:p>
            <w:r>
              <w:t>支持在孪生环境中验证工艺参数后再下发物理产线；AetherQ 可提交“建议参数”由 MES/孪生评估。</w:t>
            </w:r>
          </w:p>
        </w:tc>
      </w:tr>
    </w:tbl>
    <w:p/>
    <w:p>
      <w:pPr>
        <w:spacing w:after="120"/>
      </w:pPr>
      <w:r>
        <w:t>#### 5.8.2 与 AetherQ 的交互方式</w:t>
      </w:r>
    </w:p>
    <w:p>
      <w:pPr>
        <w:pStyle w:val="ListBullet"/>
        <w:spacing w:after="120"/>
      </w:pPr>
      <w:r/>
      <w:r>
        <w:rPr>
          <w:b/>
        </w:rPr>
        <w:t>AetherQ → MES</w:t>
      </w:r>
      <w:r>
        <w:t>：Hands 将 AI 工艺工程师、设备运维员等 Agent 的请求转为对 MES 的 REST 调用，例如：查询工单列表/详情、查询良率与 SPC、查询设备状态与告警、提交工艺参数建议（或审批后下发）、查询批次追溯。长耗时或批量统计可采用异步 + 轮询。</w:t>
      </w:r>
    </w:p>
    <w:p>
      <w:pPr>
        <w:pStyle w:val="ListBullet"/>
        <w:spacing w:after="120"/>
      </w:pPr>
      <w:r/>
      <w:r>
        <w:rPr>
          <w:b/>
        </w:rPr>
        <w:t>MES → AetherQ</w:t>
      </w:r>
      <w:r>
        <w:t>：</w:t>
      </w:r>
      <w:r>
        <w:rPr>
          <w:b/>
        </w:rPr>
        <w:t>实时性关键</w:t>
      </w:r>
      <w:r>
        <w:t>。MES 在</w:t>
      </w:r>
      <w:r>
        <w:rPr>
          <w:b/>
        </w:rPr>
        <w:t>告警发生、工单状态变更、关键工序完成、良率异常</w:t>
      </w:r>
      <w:r>
        <w:t>等事件时，通过 Webhook 或消息队列（如 Kafka）向 AetherQ 推送；AetherQ 的 Heartbeat（L0 实时监控）消费后可选：更新 Memory、生成待办、触发 Agent 分析（如“某设备告警，请设备运维员给出建议”）。推送内容需脱敏与分级，符合数据安全约定。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：MES 按约定周期或事件向数据中台/AetherQ 推送聚合数据（如工序良率、设备 OEE、工艺参数分布），供 Memory 与工艺模型训练。</w:t>
      </w:r>
    </w:p>
    <w:p>
      <w:pPr>
        <w:spacing w:after="120"/>
      </w:pPr>
      <w:r>
        <w:t>#### 5.8.3 接口契约（Hands 侧期望）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响应要点</w:t>
            </w:r>
          </w:p>
        </w:tc>
      </w:tr>
      <w:tr>
        <w:tc>
          <w:tcPr>
            <w:tcW w:type="dxa" w:w="1728"/>
          </w:tcPr>
          <w:p>
            <w:r>
              <w:t>工单列表/详情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/api/work-orders, /api/work-orders/{id}</w:t>
            </w:r>
          </w:p>
        </w:tc>
        <w:tc>
          <w:tcPr>
            <w:tcW w:type="dxa" w:w="1728"/>
          </w:tcPr>
          <w:p>
            <w:r>
              <w:t>status, design_id, time_range</w:t>
            </w:r>
          </w:p>
        </w:tc>
        <w:tc>
          <w:tcPr>
            <w:tcW w:type="dxa" w:w="1728"/>
          </w:tcPr>
          <w:p>
            <w:r>
              <w:t>list 或 detail（含 lot、工序、状态）</w:t>
            </w:r>
          </w:p>
        </w:tc>
      </w:tr>
      <w:tr>
        <w:tc>
          <w:tcPr>
            <w:tcW w:type="dxa" w:w="1728"/>
          </w:tcPr>
          <w:p>
            <w:r>
              <w:t>良率/SPC 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/api/analytics/yield, /api/analytics/spc</w:t>
            </w:r>
          </w:p>
        </w:tc>
        <w:tc>
          <w:tcPr>
            <w:tcW w:type="dxa" w:w="1728"/>
          </w:tcPr>
          <w:p>
            <w:r>
              <w:t>lot_id, process_step, time_range</w:t>
            </w:r>
          </w:p>
        </w:tc>
        <w:tc>
          <w:tcPr>
            <w:tcW w:type="dxa" w:w="1728"/>
          </w:tcPr>
          <w:p>
            <w:r>
              <w:t>aggregates, time_series</w:t>
            </w:r>
          </w:p>
        </w:tc>
      </w:tr>
      <w:tr>
        <w:tc>
          <w:tcPr>
            <w:tcW w:type="dxa" w:w="1728"/>
          </w:tcPr>
          <w:p>
            <w:r>
              <w:t>设备状态与告警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/api/equipment/status, /api/equipment/alerts</w:t>
            </w:r>
          </w:p>
        </w:tc>
        <w:tc>
          <w:tcPr>
            <w:tcW w:type="dxa" w:w="1728"/>
          </w:tcPr>
          <w:p>
            <w:r>
              <w:t>equipment_id, active_only</w:t>
            </w:r>
          </w:p>
        </w:tc>
        <w:tc>
          <w:tcPr>
            <w:tcW w:type="dxa" w:w="1728"/>
          </w:tcPr>
          <w:p>
            <w:r>
              <w:t>status, alerts[]</w:t>
            </w:r>
          </w:p>
        </w:tc>
      </w:tr>
      <w:tr>
        <w:tc>
          <w:tcPr>
            <w:tcW w:type="dxa" w:w="1728"/>
          </w:tcPr>
          <w:p>
            <w:r>
              <w:t>工艺参数建议（可选）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/api/process/suggestions 或 /api/digital-twin/evaluate</w:t>
            </w:r>
          </w:p>
        </w:tc>
        <w:tc>
          <w:tcPr>
            <w:tcW w:type="dxa" w:w="1728"/>
          </w:tcPr>
          <w:p>
            <w:r>
              <w:t>process_step, params, design_context</w:t>
            </w:r>
          </w:p>
        </w:tc>
        <w:tc>
          <w:tcPr>
            <w:tcW w:type="dxa" w:w="1728"/>
          </w:tcPr>
          <w:p>
            <w:r>
              <w:t>acceptance, suggested_adjustment</w:t>
            </w:r>
          </w:p>
        </w:tc>
      </w:tr>
      <w:tr>
        <w:tc>
          <w:tcPr>
            <w:tcW w:type="dxa" w:w="1728"/>
          </w:tcPr>
          <w:p>
            <w:r>
              <w:t>追溯查询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/api/traceability</w:t>
            </w:r>
          </w:p>
        </w:tc>
        <w:tc>
          <w:tcPr>
            <w:tcW w:type="dxa" w:w="1728"/>
          </w:tcPr>
          <w:p>
            <w:r>
              <w:t>design_id 或 lot_id 或 chip_id</w:t>
            </w:r>
          </w:p>
        </w:tc>
        <w:tc>
          <w:tcPr>
            <w:tcW w:type="dxa" w:w="1728"/>
          </w:tcPr>
          <w:p>
            <w:r>
              <w:t>chain: design → lots → steps → test</w:t>
            </w:r>
          </w:p>
        </w:tc>
      </w:tr>
      <w:tr>
        <w:tc>
          <w:tcPr>
            <w:tcW w:type="dxa" w:w="1728"/>
          </w:tcPr>
          <w:p>
            <w:r>
              <w:t>事件推送（可选）</w:t>
            </w:r>
          </w:p>
        </w:tc>
        <w:tc>
          <w:tcPr>
            <w:tcW w:type="dxa" w:w="1728"/>
          </w:tcPr>
          <w:p>
            <w:r>
              <w:t>Webhook/Kafka</w:t>
            </w:r>
          </w:p>
        </w:tc>
        <w:tc>
          <w:tcPr>
            <w:tcW w:type="dxa" w:w="1728"/>
          </w:tcPr>
          <w:p>
            <w:r>
              <w:t>平台配置</w:t>
            </w:r>
          </w:p>
        </w:tc>
        <w:tc>
          <w:tcPr>
            <w:tcW w:type="dxa" w:w="1728"/>
          </w:tcPr>
          <w:p>
            <w:r>
              <w:t>event: alarm, wo_status_change, step_complete</w:t>
            </w:r>
          </w:p>
        </w:tc>
        <w:tc>
          <w:tcPr>
            <w:tcW w:type="dxa" w:w="1728"/>
          </w:tcPr>
          <w:p>
            <w:r>
              <w:t>AetherQ 订阅并处理</w:t>
            </w:r>
          </w:p>
        </w:tc>
      </w:tr>
    </w:tbl>
    <w:p/>
    <w:p>
      <w:pPr>
        <w:pStyle w:val="Heading2"/>
      </w:pPr>
      <w:r>
        <w:t>5.9 量子测控系统（悬镜）假设能力与实时交互</w:t>
      </w:r>
    </w:p>
    <w:p>
      <w:pPr>
        <w:spacing w:after="120"/>
      </w:pPr>
      <w:r>
        <w:t>#### 5.9.1 假设能力（参考量子测控与建设方案“悬镜”）</w:t>
      </w:r>
    </w:p>
    <w:p>
      <w:pPr>
        <w:spacing w:after="120"/>
      </w:pPr>
      <w:r>
        <w:t>量子测控系统在设计中</w:t>
      </w:r>
      <w:r>
        <w:rPr>
          <w:b/>
        </w:rPr>
        <w:t>假定</w:t>
      </w:r>
      <w:r>
        <w:t>具备以下能力，与业界自动化校准、T1/T2/保真度测量及建设方案“万比特级测控”“一键校准”“基准测试”描述一致：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校准</w:t>
            </w:r>
          </w:p>
        </w:tc>
        <w:tc>
          <w:tcPr>
            <w:tcW w:type="dxa" w:w="2880"/>
          </w:tcPr>
          <w:p>
            <w:r>
              <w:t>单比特/双比特光谱、Rabi、门校准、读出优化；一键或分步自动化校准</w:t>
            </w:r>
          </w:p>
        </w:tc>
        <w:tc>
          <w:tcPr>
            <w:tcW w:type="dxa" w:w="2880"/>
          </w:tcPr>
          <w:p>
            <w:r>
              <w:t>支持按芯片/比特列表发起校准任务；返回校准后参数（频率、幅值、相位等）。</w:t>
            </w:r>
          </w:p>
        </w:tc>
      </w:tr>
      <w:tr>
        <w:tc>
          <w:tcPr>
            <w:tcW w:type="dxa" w:w="2880"/>
          </w:tcPr>
          <w:p>
            <w:r>
              <w:t>性能测量</w:t>
            </w:r>
          </w:p>
        </w:tc>
        <w:tc>
          <w:tcPr>
            <w:tcW w:type="dxa" w:w="2880"/>
          </w:tcPr>
          <w:p>
            <w:r>
              <w:t>T1、T2、随机基准测试（RB）、门保真度、SPAM 误差</w:t>
            </w:r>
          </w:p>
        </w:tc>
        <w:tc>
          <w:tcPr>
            <w:tcW w:type="dxa" w:w="2880"/>
          </w:tcPr>
          <w:p>
            <w:r>
              <w:t>支持单比特与双比特；结果结构化返回（数值+不确定度），供 AetherQ 写入 Memory 与报告。</w:t>
            </w:r>
          </w:p>
        </w:tc>
      </w:tr>
      <w:tr>
        <w:tc>
          <w:tcPr>
            <w:tcW w:type="dxa" w:w="2880"/>
          </w:tcPr>
          <w:p>
            <w:r>
              <w:t>基准测试（Benchmarking）</w:t>
            </w:r>
          </w:p>
        </w:tc>
        <w:tc>
          <w:tcPr>
            <w:tcW w:type="dxa" w:w="2880"/>
          </w:tcPr>
          <w:p>
            <w:r>
              <w:t>Quantum Volume、CLOPS 等标准或自定义基准</w:t>
            </w:r>
          </w:p>
        </w:tc>
        <w:tc>
          <w:tcPr>
            <w:tcW w:type="dxa" w:w="2880"/>
          </w:tcPr>
          <w:p>
            <w:r>
              <w:t>支持任务提交与结果查询；可与“中国标准”评测体系对齐。</w:t>
            </w:r>
          </w:p>
        </w:tc>
      </w:tr>
      <w:tr>
        <w:tc>
          <w:tcPr>
            <w:tcW w:type="dxa" w:w="2880"/>
          </w:tcPr>
          <w:p>
            <w:r>
              <w:t>实时控制与读出</w:t>
            </w:r>
          </w:p>
        </w:tc>
        <w:tc>
          <w:tcPr>
            <w:tcW w:type="dxa" w:w="2880"/>
          </w:tcPr>
          <w:p>
            <w:r>
              <w:t>脉冲序列下发、IQ 采集、实时反馈（如实时纠错解码）</w:t>
            </w:r>
          </w:p>
        </w:tc>
        <w:tc>
          <w:tcPr>
            <w:tcW w:type="dxa" w:w="2880"/>
          </w:tcPr>
          <w:p>
            <w:r>
              <w:t>面向研究或闭环实验；可提供“运行作业”类 API，AetherQ 通过 Hands 提交作业并取回结果。</w:t>
            </w:r>
          </w:p>
        </w:tc>
      </w:tr>
      <w:tr>
        <w:tc>
          <w:tcPr>
            <w:tcW w:type="dxa" w:w="2880"/>
          </w:tcPr>
          <w:p>
            <w:r>
              <w:t>系统健康</w:t>
            </w:r>
          </w:p>
        </w:tc>
        <w:tc>
          <w:tcPr>
            <w:tcW w:type="dxa" w:w="2880"/>
          </w:tcPr>
          <w:p>
            <w:r>
              <w:t>测控链路状态、制冷机状态、比特可用性</w:t>
            </w:r>
          </w:p>
        </w:tc>
        <w:tc>
          <w:tcPr>
            <w:tcW w:type="dxa" w:w="2880"/>
          </w:tcPr>
          <w:p>
            <w:r>
              <w:t>支持 AetherQ 查询当前系统是否可接受校准/测量任务；异常时可接收推送告警。</w:t>
            </w:r>
          </w:p>
        </w:tc>
      </w:tr>
    </w:tbl>
    <w:p/>
    <w:p>
      <w:pPr>
        <w:spacing w:after="120"/>
      </w:pPr>
      <w:r>
        <w:t>#### 5.9.2 与 AetherQ 的交互方式</w:t>
      </w:r>
    </w:p>
    <w:p>
      <w:pPr>
        <w:pStyle w:val="ListBullet"/>
        <w:spacing w:after="120"/>
      </w:pPr>
      <w:r/>
      <w:r>
        <w:rPr>
          <w:b/>
        </w:rPr>
        <w:t>AetherQ → 测控</w:t>
      </w:r>
      <w:r>
        <w:t>：Hands 将 AI 设备运维员、理论物理学家等 Agent 的请求转为对测控系统的 REST 调用，例如：发起校准任务、查询校准状态、发起 T1/T2/RB 测量、查询基准测试结果、查询系统健康与比特可用性。校准与测量多为长耗时，采用异步提交 + 轮询或回调。</w:t>
      </w:r>
    </w:p>
    <w:p>
      <w:pPr>
        <w:pStyle w:val="ListBullet"/>
        <w:spacing w:after="120"/>
      </w:pPr>
      <w:r/>
      <w:r>
        <w:rPr>
          <w:b/>
        </w:rPr>
        <w:t>测控 → AetherQ</w:t>
      </w:r>
      <w:r>
        <w:t>：</w:t>
      </w:r>
      <w:r>
        <w:rPr>
          <w:b/>
        </w:rPr>
        <w:t>实时性重要</w:t>
      </w:r>
      <w:r>
        <w:t>。测控系统在</w:t>
      </w:r>
      <w:r>
        <w:rPr>
          <w:b/>
        </w:rPr>
        <w:t>校准完成、测量完成、系统异常（如制冷机报警、比特失效）</w:t>
      </w:r>
      <w:r>
        <w:t>时，通过 Webhook 或消息推送至 AetherQ；Heartbeat 或 Agent 可据此更新实验记录、触发“分析本轮校准结果并建议下一组实验”等闭环。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：测控按约定向 AetherQ/数据中台推送校准后参数、T1/T2/保真度时间序列与统计，支撑 Memory 与代理模型/良率模型迭代。</w:t>
      </w:r>
    </w:p>
    <w:p>
      <w:pPr>
        <w:spacing w:after="120"/>
      </w:pPr>
      <w:r>
        <w:t>#### 5.9.3 接口契约（Hands 侧期望）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响应要点</w:t>
            </w:r>
          </w:p>
        </w:tc>
      </w:tr>
      <w:tr>
        <w:tc>
          <w:tcPr>
            <w:tcW w:type="dxa" w:w="1728"/>
          </w:tcPr>
          <w:p>
            <w:r>
              <w:t>发起校准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/api/calibration/run</w:t>
            </w:r>
          </w:p>
        </w:tc>
        <w:tc>
          <w:tcPr>
            <w:tcW w:type="dxa" w:w="1728"/>
          </w:tcPr>
          <w:p>
            <w:r>
              <w:t>qubit_ids, calibration_type, options</w:t>
            </w:r>
          </w:p>
        </w:tc>
        <w:tc>
          <w:tcPr>
            <w:tcW w:type="dxa" w:w="1728"/>
          </w:tcPr>
          <w:p>
            <w:r>
              <w:t>task_id</w:t>
            </w:r>
          </w:p>
        </w:tc>
      </w:tr>
      <w:tr>
        <w:tc>
          <w:tcPr>
            <w:tcW w:type="dxa" w:w="1728"/>
          </w:tcPr>
          <w:p>
            <w:r>
              <w:t>校准状态/结果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/api/calibration/tasks/{id}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status, result（params, metrics）</w:t>
            </w:r>
          </w:p>
        </w:tc>
      </w:tr>
      <w:tr>
        <w:tc>
          <w:tcPr>
            <w:tcW w:type="dxa" w:w="1728"/>
          </w:tcPr>
          <w:p>
            <w:r>
              <w:t>T1/T2/RB 测量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/api/measurement/run</w:t>
            </w:r>
          </w:p>
        </w:tc>
        <w:tc>
          <w:tcPr>
            <w:tcW w:type="dxa" w:w="1728"/>
          </w:tcPr>
          <w:p>
            <w:r>
              <w:t>measurement_type, qubit_ids, options</w:t>
            </w:r>
          </w:p>
        </w:tc>
        <w:tc>
          <w:tcPr>
            <w:tcW w:type="dxa" w:w="1728"/>
          </w:tcPr>
          <w:p>
            <w:r>
              <w:t>task_id</w:t>
            </w:r>
          </w:p>
        </w:tc>
      </w:tr>
      <w:tr>
        <w:tc>
          <w:tcPr>
            <w:tcW w:type="dxa" w:w="1728"/>
          </w:tcPr>
          <w:p>
            <w:r>
              <w:t>测量结果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/api/measurement/tasks/{id} 或 /api/measurement/results</w:t>
            </w:r>
          </w:p>
        </w:tc>
        <w:tc>
          <w:tcPr>
            <w:tcW w:type="dxa" w:w="1728"/>
          </w:tcPr>
          <w:p>
            <w:r>
              <w:t>task_id 或 filter</w:t>
            </w:r>
          </w:p>
        </w:tc>
        <w:tc>
          <w:tcPr>
            <w:tcW w:type="dxa" w:w="1728"/>
          </w:tcPr>
          <w:p>
            <w:r>
              <w:t>values, uncertainties, timestamp</w:t>
            </w:r>
          </w:p>
        </w:tc>
      </w:tr>
      <w:tr>
        <w:tc>
          <w:tcPr>
            <w:tcW w:type="dxa" w:w="1728"/>
          </w:tcPr>
          <w:p>
            <w:r>
              <w:t>基准测试</w:t>
            </w:r>
          </w:p>
        </w:tc>
        <w:tc>
          <w:tcPr>
            <w:tcW w:type="dxa" w:w="1728"/>
          </w:tcPr>
          <w:p>
            <w:r>
              <w:t>POST/GET</w:t>
            </w:r>
          </w:p>
        </w:tc>
        <w:tc>
          <w:tcPr>
            <w:tcW w:type="dxa" w:w="1728"/>
          </w:tcPr>
          <w:p>
            <w:r>
              <w:t>/api/benchmark/run, /api/benchmark/results</w:t>
            </w:r>
          </w:p>
        </w:tc>
        <w:tc>
          <w:tcPr>
            <w:tcW w:type="dxa" w:w="1728"/>
          </w:tcPr>
          <w:p>
            <w:r>
              <w:t>benchmark_type, params</w:t>
            </w:r>
          </w:p>
        </w:tc>
        <w:tc>
          <w:tcPr>
            <w:tcW w:type="dxa" w:w="1728"/>
          </w:tcPr>
          <w:p>
            <w:r>
              <w:t>task_id 或 report</w:t>
            </w:r>
          </w:p>
        </w:tc>
      </w:tr>
      <w:tr>
        <w:tc>
          <w:tcPr>
            <w:tcW w:type="dxa" w:w="1728"/>
          </w:tcPr>
          <w:p>
            <w:r>
              <w:t>系统健康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/api/system/health, /api/qubits/availability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status, available_qubits[], alerts</w:t>
            </w:r>
          </w:p>
        </w:tc>
      </w:tr>
      <w:tr>
        <w:tc>
          <w:tcPr>
            <w:tcW w:type="dxa" w:w="1728"/>
          </w:tcPr>
          <w:p>
            <w:r>
              <w:t>事件推送（可选）</w:t>
            </w:r>
          </w:p>
        </w:tc>
        <w:tc>
          <w:tcPr>
            <w:tcW w:type="dxa" w:w="1728"/>
          </w:tcPr>
          <w:p>
            <w:r>
              <w:t>Webhook/WS</w:t>
            </w:r>
          </w:p>
        </w:tc>
        <w:tc>
          <w:tcPr>
            <w:tcW w:type="dxa" w:w="1728"/>
          </w:tcPr>
          <w:p>
            <w:r>
              <w:t>平台配置</w:t>
            </w:r>
          </w:p>
        </w:tc>
        <w:tc>
          <w:tcPr>
            <w:tcW w:type="dxa" w:w="1728"/>
          </w:tcPr>
          <w:p>
            <w:r>
              <w:t>event: calibration_done, measurement_done, system_alert</w:t>
            </w:r>
          </w:p>
        </w:tc>
        <w:tc>
          <w:tcPr>
            <w:tcW w:type="dxa" w:w="1728"/>
          </w:tcPr>
          <w:p>
            <w:r>
              <w:t>AetherQ 订阅并处理</w:t>
            </w:r>
          </w:p>
        </w:tc>
      </w:tr>
    </w:tbl>
    <w:p/>
    <w:p>
      <w:pPr>
        <w:pStyle w:val="Heading2"/>
      </w:pPr>
      <w:r>
        <w:t>5.10 三大平台与 AetherQ 的端到端数据流（假设已就绪）</w:t>
      </w:r>
    </w:p>
    <w:p>
      <w:pPr>
        <w:spacing w:after="120"/>
      </w:pPr>
      <w:r>
        <w:t>在三大平台均按上述契约就绪的前提下，典型端到端流如下，供实现与联调参考：</w:t>
      </w:r>
    </w:p>
    <w:p>
      <w:pPr>
        <w:pStyle w:val="ListNumber"/>
        <w:spacing w:after="120"/>
      </w:pPr>
      <w:r/>
      <w:r>
        <w:rPr>
          <w:b/>
        </w:rPr>
        <w:t>设计 → 制造 → 测控</w:t>
      </w:r>
      <w:r/>
    </w:p>
    <w:p>
      <w:pPr>
        <w:pStyle w:val="ListBullet"/>
        <w:spacing w:after="120"/>
      </w:pPr>
      <w:r>
        <w:t>AetherQ（AI 芯片设计师）通过 Hands 调用 Q-EDA 创建设计、布线、DRC、仿真；仿真通过后经审批导出 GDS。</w:t>
      </w:r>
    </w:p>
    <w:p>
      <w:pPr>
        <w:pStyle w:val="ListBullet"/>
        <w:spacing w:after="120"/>
      </w:pPr>
      <w:r>
        <w:t>AetherQ 或 MES 将 GDS 与工单关联；MES 排产并下发产线；墨子在关键节点（如工序完成、良率汇总）向 AetherQ 推送事件。</w:t>
      </w:r>
    </w:p>
    <w:p>
      <w:pPr>
        <w:pStyle w:val="ListBullet"/>
        <w:spacing w:after="120"/>
      </w:pPr>
      <w:r>
        <w:t>芯片下线后，测控系统执行校准与基准测试；测控将结果推送给 AetherQ；AetherQ 将设计参数–工艺参数–测控结果关联写入 Memory，支撑下一轮设计迭代与代理模型训练。</w:t>
      </w:r>
    </w:p>
    <w:p>
      <w:pPr>
        <w:pStyle w:val="ListNumber"/>
        <w:spacing w:after="120"/>
      </w:pPr>
      <w:r/>
      <w:r>
        <w:rPr>
          <w:b/>
        </w:rPr>
        <w:t>实时监控与闭环</w:t>
      </w:r>
      <w:r/>
    </w:p>
    <w:p>
      <w:pPr>
        <w:pStyle w:val="ListBullet"/>
        <w:spacing w:after="120"/>
      </w:pPr>
      <w:r>
        <w:t>Heartbeat L0 定期轮询或订阅 MES 告警、测控健康；发现异常时生成待办或触发 Agent（如设备运维员）分析。</w:t>
      </w:r>
    </w:p>
    <w:p>
      <w:pPr>
        <w:pStyle w:val="ListBullet"/>
        <w:spacing w:after="120"/>
      </w:pPr>
      <w:r>
        <w:t>测控校准完成事件触发 AetherQ 更新项目记忆并可选触发“实验设计”心跳，推荐下一组实验参数。</w:t>
      </w:r>
    </w:p>
    <w:p>
      <w:pPr>
        <w:pStyle w:val="ListNumber"/>
        <w:spacing w:after="120"/>
      </w:pPr>
      <w:r/>
      <w:r>
        <w:rPr>
          <w:b/>
        </w:rPr>
        <w:t>数据飞轮</w:t>
      </w:r>
      <w:r/>
    </w:p>
    <w:p>
      <w:pPr>
        <w:pStyle w:val="ListBullet"/>
        <w:spacing w:after="120"/>
      </w:pPr>
      <w:r>
        <w:t>设计参数、MES 良率与工艺参数、测控 T1/T2/保真度按约定写入数据中台或 Memory；AetherQ 的模型与技能据此持续优化，实现“越用越准”的迭代加速。</w:t>
      </w:r>
    </w:p>
    <w:p>
      <w:pPr>
        <w:pStyle w:val="Heading2"/>
      </w:pPr>
      <w:r>
        <w:t>5.11 数据中台假设能力与实时交互</w:t>
      </w:r>
    </w:p>
    <w:p>
      <w:pPr>
        <w:spacing w:after="120"/>
      </w:pPr>
      <w:r>
        <w:t>#### 5.11.1 设计假设</w:t>
      </w:r>
    </w:p>
    <w:p>
      <w:pPr>
        <w:spacing w:after="120"/>
      </w:pPr>
      <w:r/>
      <w:r>
        <w:rPr>
          <w:b/>
        </w:rPr>
        <w:t>数据中台（量电融合数据中台）</w:t>
      </w:r>
      <w:r>
        <w:t>在设计中</w:t>
      </w:r>
      <w:r>
        <w:rPr>
          <w:b/>
        </w:rPr>
        <w:t>假定已建成</w:t>
      </w:r>
      <w:r>
        <w:t>，作为全平台数据枢纽与 AI 能力中台的“数据燃料库”，与建设方案中“建设量子科技知识图谱与数据中台”的描述一致。AetherQ 的 Memory 与 Brain 依赖数据中台提供归集后的设计/制造/测控/知识数据，并回写洞察与训练数据，形成“数据→AI→洞察→决策→新数据”闭环。</w:t>
      </w:r>
    </w:p>
    <w:p>
      <w:pPr>
        <w:spacing w:after="120"/>
      </w:pPr>
      <w:r>
        <w:t>#### 5.11.2 假设能力（参考建设方案数据中台）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全生命周期数据归集</w:t>
            </w:r>
          </w:p>
        </w:tc>
        <w:tc>
          <w:tcPr>
            <w:tcW w:type="dxa" w:w="2880"/>
          </w:tcPr>
          <w:p>
            <w:r>
              <w:t>设计、制造、测控、应用各域数据采集与入湖</w:t>
            </w:r>
          </w:p>
        </w:tc>
        <w:tc>
          <w:tcPr>
            <w:tcW w:type="dxa" w:w="2880"/>
          </w:tcPr>
          <w:p>
            <w:r>
              <w:t>来自 Q-EDA、MES、测控、天元/开物等的结构化与非结构化数据，按统一标准入数据湖；支持实时流（Kafka 等）与批量导入。</w:t>
            </w:r>
          </w:p>
        </w:tc>
      </w:tr>
      <w:tr>
        <w:tc>
          <w:tcPr>
            <w:tcW w:type="dxa" w:w="2880"/>
          </w:tcPr>
          <w:p>
            <w:r>
              <w:t>数据治理与标准</w:t>
            </w:r>
          </w:p>
        </w:tc>
        <w:tc>
          <w:tcPr>
            <w:tcW w:type="dxa" w:w="2880"/>
          </w:tcPr>
          <w:p>
            <w:r>
              <w:t>数据清洗、标注、分级分类、脱敏</w:t>
            </w:r>
          </w:p>
        </w:tc>
        <w:tc>
          <w:tcPr>
            <w:tcW w:type="dxa" w:w="2880"/>
          </w:tcPr>
          <w:p>
            <w:r>
              <w:t>支持按项目/敏感级的数据访问策略；为 AI 训练与检索提供合规数据。</w:t>
            </w:r>
          </w:p>
        </w:tc>
      </w:tr>
      <w:tr>
        <w:tc>
          <w:tcPr>
            <w:tcW w:type="dxa" w:w="2880"/>
          </w:tcPr>
          <w:p>
            <w:r>
              <w:t>知识图谱</w:t>
            </w:r>
          </w:p>
        </w:tc>
        <w:tc>
          <w:tcPr>
            <w:tcW w:type="dxa" w:w="2880"/>
          </w:tcPr>
          <w:p>
            <w:r>
              <w:t>动态演进的量子科技知识图谱</w:t>
            </w:r>
          </w:p>
        </w:tc>
        <w:tc>
          <w:tcPr>
            <w:tcW w:type="dxa" w:w="2880"/>
          </w:tcPr>
          <w:p>
            <w:r>
              <w:t>实体（材料、器件、工艺、算法、论文、专利、项目等）与关系；支持从文献、平台数据自动抽取与人工校验；与 AetherQ Memory 的图谱查询对接。</w:t>
            </w:r>
          </w:p>
        </w:tc>
      </w:tr>
      <w:tr>
        <w:tc>
          <w:tcPr>
            <w:tcW w:type="dxa" w:w="2880"/>
          </w:tcPr>
          <w:p>
            <w:r>
              <w:t>数据服务与 API</w:t>
            </w:r>
          </w:p>
        </w:tc>
        <w:tc>
          <w:tcPr>
            <w:tcW w:type="dxa" w:w="2880"/>
          </w:tcPr>
          <w:p>
            <w:r>
              <w:t>统一查询、联邦查询、训练数据集供给</w:t>
            </w:r>
          </w:p>
        </w:tc>
        <w:tc>
          <w:tcPr>
            <w:tcW w:type="dxa" w:w="2880"/>
          </w:tcPr>
          <w:p>
            <w:r>
              <w:t>支持 REST/GraphQL 按需查询；支持按主题/时间/项目筛选的训练数据集导出（供 Brain 模型训练与微调）。</w:t>
            </w:r>
          </w:p>
        </w:tc>
      </w:tr>
      <w:tr>
        <w:tc>
          <w:tcPr>
            <w:tcW w:type="dxa" w:w="2880"/>
          </w:tcPr>
          <w:p>
            <w:r>
              <w:t>数据反馈与闭环</w:t>
            </w:r>
          </w:p>
        </w:tc>
        <w:tc>
          <w:tcPr>
            <w:tcW w:type="dxa" w:w="2880"/>
          </w:tcPr>
          <w:p>
            <w:r>
              <w:t>接收 AetherQ 或平台的写入与更新</w:t>
            </w:r>
          </w:p>
        </w:tc>
        <w:tc>
          <w:tcPr>
            <w:tcW w:type="dxa" w:w="2880"/>
          </w:tcPr>
          <w:p>
            <w:r>
              <w:t>接收工艺建议、设计版本、实验结论等回写；更新知识图谱与统计视图，供下一轮检索与训练使用。</w:t>
            </w:r>
          </w:p>
        </w:tc>
      </w:tr>
    </w:tbl>
    <w:p/>
    <w:p>
      <w:pPr>
        <w:spacing w:after="120"/>
      </w:pPr>
      <w:r>
        <w:t>#### 5.11.3 与 AetherQ 的交互方式</w:t>
      </w:r>
    </w:p>
    <w:p>
      <w:pPr>
        <w:pStyle w:val="ListBullet"/>
        <w:spacing w:after="120"/>
      </w:pPr>
      <w:r/>
      <w:r>
        <w:rPr>
          <w:b/>
        </w:rPr>
        <w:t>AetherQ → 数据中台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Memory</w:t>
      </w:r>
      <w:r>
        <w:t>：通过数据中台 API 或消息总线</w:t>
      </w:r>
      <w:r>
        <w:rPr>
          <w:b/>
        </w:rPr>
        <w:t>拉取</w:t>
      </w:r>
      <w:r>
        <w:t>脱敏/聚合数据（如设计域统计、良率汇总、测控指标时间序列），用于知识图谱与向量库更新、RAG 检索、项目记忆补充。</w:t>
      </w:r>
    </w:p>
    <w:p>
      <w:pPr>
        <w:pStyle w:val="ListBullet"/>
        <w:spacing w:after="120"/>
      </w:pPr>
      <w:r/>
      <w:r>
        <w:rPr>
          <w:b/>
        </w:rPr>
        <w:t>Brain</w:t>
      </w:r>
      <w:r>
        <w:t>：请求训练数据集（按主题/时间/项目）、知识图谱查询（实体、关系、路径）、联邦查询（跨域统计）；支持同步查询与异步大批量导出。</w:t>
      </w:r>
    </w:p>
    <w:p>
      <w:pPr>
        <w:pStyle w:val="ListBullet"/>
        <w:spacing w:after="120"/>
      </w:pPr>
      <w:r/>
      <w:r>
        <w:rPr>
          <w:b/>
        </w:rPr>
        <w:t>Heartbeat</w:t>
      </w:r>
      <w:r>
        <w:t>：定时或事件触发时从数据中台拉取最新数据摘要，用于文献关联、实验设计推荐、假设挖掘等。</w:t>
      </w:r>
    </w:p>
    <w:p>
      <w:pPr>
        <w:pStyle w:val="ListBullet"/>
        <w:spacing w:after="120"/>
      </w:pPr>
      <w:r/>
      <w:r>
        <w:rPr>
          <w:b/>
        </w:rPr>
        <w:t>数据中台 → AetherQ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可选推送</w:t>
      </w:r>
      <w:r>
        <w:t>：当新数据就绪（如某批次测控结果入湖、知识图谱增量更新）时，通过 Webhook 或消息主题通知 AetherQ；AetherQ 的 Heartbeat 或 Agent 可据此触发“新数据可用，请更新模型或生成报告”等任务。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：各平台与 AetherQ 按约定向数据中台</w:t>
      </w:r>
      <w:r>
        <w:rPr>
          <w:b/>
        </w:rPr>
        <w:t>写入</w:t>
      </w:r>
      <w:r>
        <w:t>任务级/统计级数据；数据中台负责持久化、治理与再暴露给 AetherQ 查询。</w:t>
      </w:r>
    </w:p>
    <w:p>
      <w:pPr>
        <w:spacing w:after="120"/>
      </w:pPr>
      <w:r>
        <w:t>#### 5.11.4 接口契约（Memory/Brain 侧期望）</w:t>
      </w:r>
    </w:p>
    <w:p>
      <w:pPr>
        <w:spacing w:after="120"/>
      </w:pPr>
      <w:r>
        <w:t>以下为 AetherQ 对数据中台的</w:t>
      </w:r>
      <w:r>
        <w:rPr>
          <w:b/>
        </w:rPr>
        <w:t>最小契约</w:t>
      </w:r>
      <w:r>
        <w:t>，数据中台实现时提供对应能力即可与 AetherQ 联调（未实现前可用 Mock 或本地数据层替代）：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方法/方式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响应/说明</w:t>
            </w:r>
          </w:p>
        </w:tc>
      </w:tr>
      <w:tr>
        <w:tc>
          <w:tcPr>
            <w:tcW w:type="dxa" w:w="1728"/>
          </w:tcPr>
          <w:p>
            <w:r>
              <w:t>知识图谱查询</w:t>
            </w:r>
          </w:p>
        </w:tc>
        <w:tc>
          <w:tcPr>
            <w:tcW w:type="dxa" w:w="1728"/>
          </w:tcPr>
          <w:p>
            <w:r>
              <w:t>GET / POST</w:t>
            </w:r>
          </w:p>
        </w:tc>
        <w:tc>
          <w:tcPr>
            <w:tcW w:type="dxa" w:w="1728"/>
          </w:tcPr>
          <w:p>
            <w:r>
              <w:t>/api/graph/query 或 GraphQL</w:t>
            </w:r>
          </w:p>
        </w:tc>
        <w:tc>
          <w:tcPr>
            <w:tcW w:type="dxa" w:w="1728"/>
          </w:tcPr>
          <w:p>
            <w:r>
              <w:t>entity_type, filters, path_query, limit</w:t>
            </w:r>
          </w:p>
        </w:tc>
        <w:tc>
          <w:tcPr>
            <w:tcW w:type="dxa" w:w="1728"/>
          </w:tcPr>
          <w:p>
            <w:r>
              <w:t>实体列表、关系、路径结果</w:t>
            </w:r>
          </w:p>
        </w:tc>
      </w:tr>
      <w:tr>
        <w:tc>
          <w:tcPr>
            <w:tcW w:type="dxa" w:w="1728"/>
          </w:tcPr>
          <w:p>
            <w:r>
              <w:t>向量/检索服务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/api/retrieval/search</w:t>
            </w:r>
          </w:p>
        </w:tc>
        <w:tc>
          <w:tcPr>
            <w:tcW w:type="dxa" w:w="1728"/>
          </w:tcPr>
          <w:p>
            <w:r>
              <w:t>query_embedding 或 query_text, top_k, filters</w:t>
            </w:r>
          </w:p>
        </w:tc>
        <w:tc>
          <w:tcPr>
            <w:tcW w:type="dxa" w:w="1728"/>
          </w:tcPr>
          <w:p>
            <w:r>
              <w:t>相似文档/片段列表（供 RAG）</w:t>
            </w:r>
          </w:p>
        </w:tc>
      </w:tr>
      <w:tr>
        <w:tc>
          <w:tcPr>
            <w:tcW w:type="dxa" w:w="1728"/>
          </w:tcPr>
          <w:p>
            <w:r>
              <w:t>训练数据集供给</w:t>
            </w:r>
          </w:p>
        </w:tc>
        <w:tc>
          <w:tcPr>
            <w:tcW w:type="dxa" w:w="1728"/>
          </w:tcPr>
          <w:p>
            <w:r>
              <w:t>GET / POST</w:t>
            </w:r>
          </w:p>
        </w:tc>
        <w:tc>
          <w:tcPr>
            <w:tcW w:type="dxa" w:w="1728"/>
          </w:tcPr>
          <w:p>
            <w:r>
              <w:t>/api/datasets/request 或 /api/datasets/{id}/export</w:t>
            </w:r>
          </w:p>
        </w:tc>
        <w:tc>
          <w:tcPr>
            <w:tcW w:type="dxa" w:w="1728"/>
          </w:tcPr>
          <w:p>
            <w:r>
              <w:t>domain, time_range, project_id, format</w:t>
            </w:r>
          </w:p>
        </w:tc>
        <w:tc>
          <w:tcPr>
            <w:tcW w:type="dxa" w:w="1728"/>
          </w:tcPr>
          <w:p>
            <w:r>
              <w:t>任务 id 或文件/流（脱敏后）</w:t>
            </w:r>
          </w:p>
        </w:tc>
      </w:tr>
      <w:tr>
        <w:tc>
          <w:tcPr>
            <w:tcW w:type="dxa" w:w="1728"/>
          </w:tcPr>
          <w:p>
            <w:r>
              <w:t>数据写入/回写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/api/ingest 或 /api/events</w:t>
            </w:r>
          </w:p>
        </w:tc>
        <w:tc>
          <w:tcPr>
            <w:tcW w:type="dxa" w:w="1728"/>
          </w:tcPr>
          <w:p>
            <w:r>
              <w:t>topic, payload（设计摘要、工艺建议、实验结论等）</w:t>
            </w:r>
          </w:p>
        </w:tc>
        <w:tc>
          <w:tcPr>
            <w:tcW w:type="dxa" w:w="1728"/>
          </w:tcPr>
          <w:p>
            <w:r>
              <w:t>写入确认或 event_id</w:t>
            </w:r>
          </w:p>
        </w:tc>
      </w:tr>
      <w:tr>
        <w:tc>
          <w:tcPr>
            <w:tcW w:type="dxa" w:w="1728"/>
          </w:tcPr>
          <w:p>
            <w:r>
              <w:t>实时数据流（可选）</w:t>
            </w:r>
          </w:p>
        </w:tc>
        <w:tc>
          <w:tcPr>
            <w:tcW w:type="dxa" w:w="1728"/>
          </w:tcPr>
          <w:p>
            <w:r>
              <w:t>订阅</w:t>
            </w:r>
          </w:p>
        </w:tc>
        <w:tc>
          <w:tcPr>
            <w:tcW w:type="dxa" w:w="1728"/>
          </w:tcPr>
          <w:p>
            <w:r>
              <w:t>Kafka 等主题（如 design.updated, mes.yield, qc.calibration）</w:t>
            </w:r>
          </w:p>
        </w:tc>
        <w:tc>
          <w:tcPr>
            <w:tcW w:type="dxa" w:w="1728"/>
          </w:tcPr>
          <w:p>
            <w:r>
              <w:t>AetherQ 订阅所需主题</w:t>
            </w:r>
          </w:p>
        </w:tc>
        <w:tc>
          <w:tcPr>
            <w:tcW w:type="dxa" w:w="1728"/>
          </w:tcPr>
          <w:p>
            <w:r>
              <w:t>数据中台向主题推送，AetherQ 消费</w:t>
            </w:r>
          </w:p>
        </w:tc>
      </w:tr>
      <w:tr>
        <w:tc>
          <w:tcPr>
            <w:tcW w:type="dxa" w:w="1728"/>
          </w:tcPr>
          <w:p>
            <w:r>
              <w:t>新数据就绪通知（可选）</w:t>
            </w:r>
          </w:p>
        </w:tc>
        <w:tc>
          <w:tcPr>
            <w:tcW w:type="dxa" w:w="1728"/>
          </w:tcPr>
          <w:p>
            <w:r>
              <w:t>Webhook</w:t>
            </w:r>
          </w:p>
        </w:tc>
        <w:tc>
          <w:tcPr>
            <w:tcW w:type="dxa" w:w="1728"/>
          </w:tcPr>
          <w:p>
            <w:r>
              <w:t>数据中台配置的回调 URL</w:t>
            </w:r>
          </w:p>
        </w:tc>
        <w:tc>
          <w:tcPr>
            <w:tcW w:type="dxa" w:w="1728"/>
          </w:tcPr>
          <w:p>
            <w:r>
              <w:t>event: data_ready, domain, scope</w:t>
            </w:r>
          </w:p>
        </w:tc>
        <w:tc>
          <w:tcPr>
            <w:tcW w:type="dxa" w:w="1728"/>
          </w:tcPr>
          <w:p>
            <w:r>
              <w:t>AetherQ 收到后触发拉取或任务</w:t>
            </w:r>
          </w:p>
        </w:tc>
      </w:tr>
    </w:tbl>
    <w:p/>
    <w:p>
      <w:pPr>
        <w:spacing w:after="120"/>
      </w:pPr>
      <w:r>
        <w:t>#### 5.11.5 与 Memory 的职责划分</w:t>
      </w:r>
    </w:p>
    <w:p>
      <w:pPr>
        <w:pStyle w:val="ListBullet"/>
        <w:spacing w:after="120"/>
      </w:pPr>
      <w:r/>
      <w:r>
        <w:rPr>
          <w:b/>
        </w:rPr>
        <w:t>Memory</w:t>
      </w:r>
      <w:r>
        <w:t>：负责 AetherQ 内部的工作记忆（Redis）、项目记忆（Markdown）、以及可选的本体知识图谱与向量库</w:t>
      </w:r>
      <w:r>
        <w:rPr>
          <w:b/>
        </w:rPr>
        <w:t>缓存/镜像</w:t>
      </w:r>
      <w:r>
        <w:t>；对</w:t>
      </w:r>
      <w:r>
        <w:rPr>
          <w:b/>
        </w:rPr>
        <w:t>持久化、全平台共享、大规模训练数据</w:t>
      </w:r>
      <w:r>
        <w:t>的权威数据源为数据中台。</w:t>
      </w:r>
    </w:p>
    <w:p>
      <w:pPr>
        <w:pStyle w:val="ListBullet"/>
        <w:spacing w:after="120"/>
      </w:pPr>
      <w:r/>
      <w:r>
        <w:rPr>
          <w:b/>
        </w:rPr>
        <w:t>数据中台</w:t>
      </w:r>
      <w:r>
        <w:t>：负责全生命周期数据的</w:t>
      </w:r>
      <w:r>
        <w:rPr>
          <w:b/>
        </w:rPr>
        <w:t>归集、治理、知识图谱主库、训练数据集生成</w:t>
      </w:r>
      <w:r>
        <w:t>；对 AetherQ 暴露查询与写入接口，不直接承载 AetherQ 的会话或实时工作记忆。</w:t>
      </w:r>
    </w:p>
    <w:p>
      <w:pPr>
        <w:pStyle w:val="ListBullet"/>
        <w:spacing w:after="120"/>
      </w:pPr>
      <w:r>
        <w:t>在数据中台未就绪时，Memory 可仅使用本地/文件/Redis 存储，并预留与数据中台对接的适配器；数据中台就绪后开启同步或拉取，无需改动 Memory 上层逻辑。</w:t>
      </w:r>
    </w:p>
    <w:p>
      <w:pPr>
        <w:pStyle w:val="Heading1"/>
      </w:pPr>
      <w:r>
        <w:t>6. Memory（记忆与知识）详细设计</w:t>
      </w:r>
    </w:p>
    <w:p>
      <w:pPr>
        <w:pStyle w:val="Heading2"/>
      </w:pPr>
      <w:r>
        <w:t>6.1 存储层级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层级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存储介质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TTL/策略</w:t>
            </w:r>
          </w:p>
        </w:tc>
      </w:tr>
      <w:tr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工作记忆</w:t>
            </w:r>
          </w:p>
        </w:tc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当前会话上下文、进行中任务状态、Agent 间消息</w:t>
            </w:r>
          </w:p>
        </w:tc>
        <w:tc>
          <w:tcPr>
            <w:tcW w:type="dxa" w:w="1728"/>
          </w:tcPr>
          <w:p>
            <w:r>
              <w:t>24h</w:t>
            </w:r>
          </w:p>
        </w:tc>
      </w:tr>
      <w:tr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项目记忆</w:t>
            </w:r>
          </w:p>
        </w:tc>
        <w:tc>
          <w:tcPr>
            <w:tcW w:type="dxa" w:w="1728"/>
          </w:tcPr>
          <w:p>
            <w:r>
              <w:t>文件系统（Markdown）</w:t>
            </w:r>
          </w:p>
        </w:tc>
        <w:tc>
          <w:tcPr>
            <w:tcW w:type="dxa" w:w="1728"/>
          </w:tcPr>
          <w:p>
            <w:r>
              <w:t>项目说明、设计决策、实验记录、偏好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  <w:tr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知识图谱</w:t>
            </w:r>
          </w:p>
        </w:tc>
        <w:tc>
          <w:tcPr>
            <w:tcW w:type="dxa" w:w="1728"/>
          </w:tcPr>
          <w:p>
            <w:r>
              <w:t>Neo4j</w:t>
            </w:r>
          </w:p>
        </w:tc>
        <w:tc>
          <w:tcPr>
            <w:tcW w:type="dxa" w:w="1728"/>
          </w:tcPr>
          <w:p>
            <w:r>
              <w:t>实体（材料、器件、工艺、论文等）与关系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  <w:tr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向量库</w:t>
            </w:r>
          </w:p>
        </w:tc>
        <w:tc>
          <w:tcPr>
            <w:tcW w:type="dxa" w:w="1728"/>
          </w:tcPr>
          <w:p>
            <w:r>
              <w:t>Milvus/pgvector</w:t>
            </w:r>
          </w:p>
        </w:tc>
        <w:tc>
          <w:tcPr>
            <w:tcW w:type="dxa" w:w="1728"/>
          </w:tcPr>
          <w:p>
            <w:r>
              <w:t>论文摘要、设计描述、报告等嵌入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  <w:tr>
        <w:tc>
          <w:tcPr>
            <w:tcW w:type="dxa" w:w="1728"/>
          </w:tcPr>
          <w:p>
            <w:r>
              <w:t>L5</w:t>
            </w:r>
          </w:p>
        </w:tc>
        <w:tc>
          <w:tcPr>
            <w:tcW w:type="dxa" w:w="1728"/>
          </w:tcPr>
          <w:p>
            <w:r>
              <w:t>数据仓库</w:t>
            </w:r>
          </w:p>
        </w:tc>
        <w:tc>
          <w:tcPr>
            <w:tcW w:type="dxa" w:w="1728"/>
          </w:tcPr>
          <w:p>
            <w:r>
              <w:t>PostgreSQL/ClickHouse</w:t>
            </w:r>
          </w:p>
        </w:tc>
        <w:tc>
          <w:tcPr>
            <w:tcW w:type="dxa" w:w="1728"/>
          </w:tcPr>
          <w:p>
            <w:r>
              <w:t>设计参数、仿真结果、良率等结构化数据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</w:tbl>
    <w:p/>
    <w:p>
      <w:pPr>
        <w:pStyle w:val="Heading2"/>
      </w:pPr>
      <w:r>
        <w:t>6.2 知识图谱（L3）</w:t>
      </w:r>
    </w:p>
    <w:p>
      <w:pPr>
        <w:pStyle w:val="ListBullet"/>
        <w:spacing w:after="120"/>
      </w:pPr>
      <w:r/>
      <w:r>
        <w:rPr>
          <w:b/>
        </w:rPr>
        <w:t>实体类型</w:t>
      </w:r>
      <w:r>
        <w:t>：Qubit、Material、Process、Device、Paper、Experiment、Person、Project 等。</w:t>
      </w:r>
    </w:p>
    <w:p>
      <w:pPr>
        <w:pStyle w:val="ListBullet"/>
        <w:spacing w:after="120"/>
      </w:pPr>
      <w:r/>
      <w:r>
        <w:rPr>
          <w:b/>
        </w:rPr>
        <w:t>关系</w:t>
      </w:r>
      <w:r>
        <w:t>：工艺-材料、算法-硬件、论文-引用等；支持从平台数据与文献自动抽取 + 人工校验。</w:t>
      </w:r>
    </w:p>
    <w:p>
      <w:pPr>
        <w:pStyle w:val="ListBullet"/>
        <w:spacing w:after="120"/>
      </w:pPr>
      <w:r/>
      <w:r>
        <w:rPr>
          <w:b/>
        </w:rPr>
        <w:t>接口</w:t>
      </w:r>
      <w:r>
        <w:t>：面向 Brain/Agent 的查询 API：按实体类型/属性查询、路径查询、摘要生成；可选自然语言转 Cypher/查询模板。</w:t>
      </w:r>
    </w:p>
    <w:p>
      <w:pPr>
        <w:pStyle w:val="Heading2"/>
      </w:pPr>
      <w:r>
        <w:t>6.3 向量库（L4）与 RAG</w:t>
      </w:r>
    </w:p>
    <w:p>
      <w:pPr>
        <w:pStyle w:val="ListBullet"/>
        <w:spacing w:after="120"/>
      </w:pPr>
      <w:r/>
      <w:r>
        <w:rPr>
          <w:b/>
        </w:rPr>
        <w:t>索引内容</w:t>
      </w:r>
      <w:r>
        <w:t>：文献摘要、设计规范、历史设计说明、实验报告等文本的嵌入。</w:t>
      </w:r>
    </w:p>
    <w:p>
      <w:pPr>
        <w:pStyle w:val="ListBullet"/>
        <w:spacing w:after="120"/>
      </w:pPr>
      <w:r/>
      <w:r>
        <w:rPr>
          <w:b/>
        </w:rPr>
        <w:t>检索</w:t>
      </w:r>
      <w:r>
        <w:t>：用户或 Agent 提问时，先做向量检索取 Top-K 相关片段，再与 prompt 一起送入模型（RAG）。</w:t>
      </w:r>
    </w:p>
    <w:p>
      <w:pPr>
        <w:pStyle w:val="ListBullet"/>
        <w:spacing w:after="120"/>
      </w:pPr>
      <w:r/>
      <w:r>
        <w:rPr>
          <w:b/>
        </w:rPr>
        <w:t>更新</w:t>
      </w:r>
      <w:r>
        <w:t>：新论文、新项目总结、新实验报告写入后，异步或定时生成嵌入并写入向量库。</w:t>
      </w:r>
    </w:p>
    <w:p>
      <w:pPr>
        <w:pStyle w:val="Heading2"/>
      </w:pPr>
      <w:r>
        <w:t>6.4 项目记忆（L2）与自动沉淀</w:t>
      </w:r>
    </w:p>
    <w:p>
      <w:pPr>
        <w:pStyle w:val="ListBullet"/>
        <w:spacing w:after="120"/>
      </w:pPr>
      <w:r/>
      <w:r>
        <w:rPr>
          <w:b/>
        </w:rPr>
        <w:t>路径</w:t>
      </w:r>
      <w:r>
        <w:t>：按 project_id 组织目录，如 `memory/projects/{project_id}/`，下含 `context.md`、`experiments/*.md`、`decisions.md` 等。</w:t>
      </w:r>
    </w:p>
    <w:p>
      <w:pPr>
        <w:pStyle w:val="ListBullet"/>
        <w:spacing w:after="120"/>
      </w:pPr>
      <w:r/>
      <w:r>
        <w:rPr>
          <w:b/>
        </w:rPr>
        <w:t>沉淀时机</w:t>
      </w:r>
      <w:r>
        <w:t>：Agent 完成设计/实验/分析后，由 Brain 或专用模块生成摘要，追加到对应 Markdown；可选同时触发知识图谱与向量库更新。</w:t>
      </w:r>
    </w:p>
    <w:p>
      <w:pPr>
        <w:pStyle w:val="Heading2"/>
      </w:pPr>
      <w:r>
        <w:t>6.5 与数据中台对接</w:t>
      </w:r>
    </w:p>
    <w:p>
      <w:pPr>
        <w:pStyle w:val="ListBullet"/>
        <w:spacing w:after="120"/>
      </w:pPr>
      <w:r/>
      <w:r>
        <w:rPr>
          <w:b/>
        </w:rPr>
        <w:t>设计假设</w:t>
      </w:r>
      <w:r>
        <w:t>：数据中台已建成（见 §1.5 假设二、§5.11）。Memory 与数据中台的对接按 §5.11.4 接口契约实现。</w:t>
      </w:r>
    </w:p>
    <w:p>
      <w:pPr>
        <w:pStyle w:val="ListBullet"/>
        <w:spacing w:after="120"/>
      </w:pPr>
      <w:r/>
      <w:r>
        <w:rPr>
          <w:b/>
        </w:rPr>
        <w:t>拉取</w:t>
      </w:r>
      <w:r>
        <w:t>：Memory 从数据中台拉取脱敏/聚合数据（REST/GraphQL/Kafka 订阅），用于知识图谱与向量库更新、RAG 检索、项目记忆补充。</w:t>
      </w:r>
    </w:p>
    <w:p>
      <w:pPr>
        <w:pStyle w:val="ListBullet"/>
        <w:spacing w:after="120"/>
      </w:pPr>
      <w:r/>
      <w:r>
        <w:rPr>
          <w:b/>
        </w:rPr>
        <w:t>写入</w:t>
      </w:r>
      <w:r>
        <w:t>：AetherQ 或各平台按规范向数据中台推送任务级/统计级数据，用于训练与知识更新。数据分级与合规按《建设方案》与平台约定执行。</w:t>
      </w:r>
    </w:p>
    <w:p>
      <w:pPr>
        <w:pStyle w:val="ListBullet"/>
        <w:spacing w:after="120"/>
      </w:pPr>
      <w:r/>
      <w:r>
        <w:rPr>
          <w:b/>
        </w:rPr>
        <w:t>未就绪时</w:t>
      </w:r>
      <w:r>
        <w:t>：数据中台未就绪时，Memory 仅使用本地存储并预留数据中台适配器；就绪后开启对接即可。</w:t>
      </w:r>
    </w:p>
    <w:p>
      <w:pPr>
        <w:pStyle w:val="Heading1"/>
      </w:pPr>
      <w:r>
        <w:t>7. Heartbeat（心跳与自主任务）详细设计</w:t>
      </w:r>
    </w:p>
    <w:p>
      <w:pPr>
        <w:pStyle w:val="Heading2"/>
      </w:pPr>
      <w:r>
        <w:t>7.1 多层级循环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建议周期</w:t>
            </w:r>
          </w:p>
        </w:tc>
        <w:tc>
          <w:tcPr>
            <w:tcW w:type="dxa" w:w="2160"/>
          </w:tcPr>
          <w:p>
            <w:r>
              <w:t>主要任务</w:t>
            </w:r>
          </w:p>
        </w:tc>
      </w:tr>
      <w:tr>
        <w:tc>
          <w:tcPr>
            <w:tcW w:type="dxa" w:w="2160"/>
          </w:tcPr>
          <w:p>
            <w:r>
              <w:t>L0</w:t>
            </w:r>
          </w:p>
        </w:tc>
        <w:tc>
          <w:tcPr>
            <w:tcW w:type="dxa" w:w="2160"/>
          </w:tcPr>
          <w:p>
            <w:r>
              <w:t>实时监控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  <w:tc>
          <w:tcPr>
            <w:tcW w:type="dxa" w:w="2160"/>
          </w:tcPr>
          <w:p>
            <w:r>
              <w:t>仿真任务状态、MES 告警、测控健康、DRC 预警。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文献监控</w:t>
            </w:r>
          </w:p>
        </w:tc>
        <w:tc>
          <w:tcPr>
            <w:tcW w:type="dxa" w:w="2160"/>
          </w:tcPr>
          <w:p>
            <w:r>
              <w:t>6h</w:t>
            </w:r>
          </w:p>
        </w:tc>
        <w:tc>
          <w:tcPr>
            <w:tcW w:type="dxa" w:w="2160"/>
          </w:tcPr>
          <w:p>
            <w:r>
              <w:t>arXiv 等检索、摘要、与项目相关性、推送。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实验设计</w:t>
            </w:r>
          </w:p>
        </w:tc>
        <w:tc>
          <w:tcPr>
            <w:tcW w:type="dxa" w:w="2160"/>
          </w:tcPr>
          <w:p>
            <w:r>
              <w:t>12h</w:t>
            </w:r>
          </w:p>
        </w:tc>
        <w:tc>
          <w:tcPr>
            <w:tcW w:type="dxa" w:w="2160"/>
          </w:tcPr>
          <w:p>
            <w:r>
              <w:t>分析已完成实验、贝叶斯推荐下一组参数、生成实验草案。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假设验证</w:t>
            </w:r>
          </w:p>
        </w:tc>
        <w:tc>
          <w:tcPr>
            <w:tcW w:type="dxa" w:w="2160"/>
          </w:tcPr>
          <w:p>
            <w:r>
              <w:t>24h</w:t>
            </w:r>
          </w:p>
        </w:tc>
        <w:tc>
          <w:tcPr>
            <w:tcW w:type="dxa" w:w="2160"/>
          </w:tcPr>
          <w:p>
            <w:r>
              <w:t>从知识图谱挖掘假设、设计并执行验证仿真、更新图谱与报告。</w:t>
            </w:r>
          </w:p>
        </w:tc>
      </w:tr>
      <w:tr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战略洞察</w:t>
            </w:r>
          </w:p>
        </w:tc>
        <w:tc>
          <w:tcPr>
            <w:tcW w:type="dxa" w:w="2160"/>
          </w:tcPr>
          <w:p>
            <w:r>
              <w:t>7d</w:t>
            </w:r>
          </w:p>
        </w:tc>
        <w:tc>
          <w:tcPr>
            <w:tcW w:type="dxa" w:w="2160"/>
          </w:tcPr>
          <w:p>
            <w:r>
              <w:t>周度进展分析、风险与机会、竞争态势、周报。</w:t>
            </w:r>
          </w:p>
        </w:tc>
      </w:tr>
    </w:tbl>
    <w:p/>
    <w:p>
      <w:pPr>
        <w:pStyle w:val="Heading2"/>
      </w:pPr>
      <w:r>
        <w:t>7.2 配置方式</w:t>
      </w:r>
    </w:p>
    <w:p>
      <w:pPr>
        <w:pStyle w:val="ListBullet"/>
        <w:spacing w:after="120"/>
      </w:pPr>
      <w:r>
        <w:t>通过配置文件（如 YAML）或管理 API 定义各 level 的 interval、active_hours、tasks 列表、是否需要审批、资源上限（如 GPU 小时）。</w:t>
      </w:r>
    </w:p>
    <w:p>
      <w:pPr>
        <w:pStyle w:val="ListBullet"/>
        <w:spacing w:after="120"/>
      </w:pPr>
      <w:r>
        <w:t>敏感任务（如自动提交制造）可设为需人工审批；Heartbeat 只生成建议或待办，不直接执行。</w:t>
      </w:r>
    </w:p>
    <w:p>
      <w:pPr>
        <w:pStyle w:val="Heading2"/>
      </w:pPr>
      <w:r>
        <w:t>7.3 执行与状态</w:t>
      </w:r>
    </w:p>
    <w:p>
      <w:pPr>
        <w:pStyle w:val="ListBullet"/>
        <w:spacing w:after="120"/>
      </w:pPr>
      <w:r>
        <w:t>调度器按周期触发各 level；任务执行时调用 Brain/Agents 与 Hands，结果写回 Memory 或推送通知（如飞书/邮件）。</w:t>
      </w:r>
    </w:p>
    <w:p>
      <w:pPr>
        <w:pStyle w:val="ListBullet"/>
        <w:spacing w:after="120"/>
      </w:pPr>
      <w:r>
        <w:t>提供 `/api/v1/heartbeat/status`、`/api/v1/heartbeat/discoveries` 等接口，供客户端展示“自主发现”与运行状态。</w:t>
      </w:r>
    </w:p>
    <w:p>
      <w:pPr>
        <w:pStyle w:val="Heading2"/>
      </w:pPr>
      <w:r>
        <w:t>7.4 与 Gateway 的关系</w:t>
      </w:r>
    </w:p>
    <w:p>
      <w:pPr>
        <w:pStyle w:val="ListBullet"/>
        <w:spacing w:after="120"/>
      </w:pPr>
      <w:r>
        <w:t>Heartbeat 作为服务端内部组件，不直接对外暴露；客户端通过 Gateway 的 REST/WS 获取心跳状态与发现列表。</w:t>
      </w:r>
    </w:p>
    <w:p>
      <w:pPr>
        <w:pStyle w:val="Heading1"/>
      </w:pPr>
      <w:r>
        <w:t>8. Skills（技能）详细设计</w:t>
      </w:r>
    </w:p>
    <w:p>
      <w:pPr>
        <w:pStyle w:val="Heading2"/>
      </w:pPr>
      <w:r>
        <w:t>8.1 定位</w:t>
      </w:r>
    </w:p>
    <w:p>
      <w:pPr>
        <w:pStyle w:val="ListBullet"/>
        <w:spacing w:after="120"/>
      </w:pPr>
      <w:r>
        <w:t>Skills 将量子科研领域能力封装为可复用、可触发的“技能”，每个技能对应一组步骤、所需工具与可选 Agent。</w:t>
      </w:r>
    </w:p>
    <w:p>
      <w:pPr>
        <w:pStyle w:val="ListBullet"/>
        <w:spacing w:after="120"/>
      </w:pPr>
      <w:r>
        <w:t>与 OpenClaw 的 Skill 定义兼容（Markdown + YAML front matter），便于从社区或内部扩展。</w:t>
      </w:r>
    </w:p>
    <w:p>
      <w:pPr>
        <w:pStyle w:val="Heading2"/>
      </w:pPr>
      <w:r>
        <w:t>8.2 技能定义结构（YAML + Markdown）</w:t>
      </w:r>
    </w:p>
    <w:p>
      <w:pPr>
        <w:pStyle w:val="ListBullet"/>
        <w:spacing w:after="120"/>
      </w:pPr>
      <w:r/>
      <w:r>
        <w:rPr>
          <w:b/>
        </w:rPr>
        <w:t>元数据</w:t>
      </w:r>
      <w:r>
        <w:t>：name、version、trigger（触发词/正则）、tools、agents、domain。</w:t>
      </w:r>
    </w:p>
    <w:p>
      <w:pPr>
        <w:pStyle w:val="ListBullet"/>
        <w:spacing w:after="120"/>
      </w:pPr>
      <w:r/>
      <w:r>
        <w:rPr>
          <w:b/>
        </w:rPr>
        <w:t>正文</w:t>
      </w:r>
      <w:r>
        <w:t>：步骤说明（Step 1/2/3…）、输入输出约定、异常处理；供人与 Agent 理解执行流程。</w:t>
      </w:r>
    </w:p>
    <w:p>
      <w:pPr>
        <w:spacing w:after="120"/>
      </w:pPr>
      <w:r>
        <w:t>示例（节选）：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name: transmon-quantum-bit-design</w:t>
        <w:br/>
        <w:t>version: 1.0.0</w:t>
        <w:br/>
        <w:t>trigger: "设计transmon|创建量子比特|transmon design"</w:t>
        <w:br/>
        <w:t>tools: [qeda_create_design, qeda_add_qubit, frequency_predictor, qeda_check_drc]</w:t>
        <w:br/>
        <w:t>agents: [designer_agent, theorist_agent]</w:t>
        <w:br/>
        <w:t>domain: quantum_chip_design</w:t>
      </w:r>
    </w:p>
    <w:p>
      <w:pPr>
        <w:pStyle w:val="Heading2"/>
      </w:pPr>
      <w:r>
        <w:t>8.3 技能加载与执行</w:t>
      </w:r>
    </w:p>
    <w:p>
      <w:pPr>
        <w:pStyle w:val="ListBullet"/>
        <w:spacing w:after="120"/>
      </w:pPr>
      <w:r/>
      <w:r>
        <w:rPr>
          <w:b/>
        </w:rPr>
        <w:t>加载</w:t>
      </w:r>
      <w:r>
        <w:t>：启动时或热加载时扫描技能目录，解析 YAML + Markdown，注册到技能引擎；通过 `/api/v1/skills` 返回列表。</w:t>
      </w:r>
    </w:p>
    <w:p>
      <w:pPr>
        <w:pStyle w:val="ListBullet"/>
        <w:spacing w:after="120"/>
      </w:pPr>
      <w:r/>
      <w:r>
        <w:rPr>
          <w:b/>
        </w:rPr>
        <w:t>执行</w:t>
      </w:r>
      <w:r>
        <w:t>：用户输入匹配 trigger 或显式指定技能名时，由 Brain 或 Orchestrator 按技能步骤调用 Agent 与 Hands，直至完成或失败。</w:t>
      </w:r>
    </w:p>
    <w:p>
      <w:pPr>
        <w:pStyle w:val="ListBullet"/>
        <w:spacing w:after="120"/>
      </w:pPr>
      <w:r/>
      <w:r>
        <w:rPr>
          <w:b/>
        </w:rPr>
        <w:t>版本</w:t>
      </w:r>
      <w:r>
        <w:t>：技能支持版本号，配置中可指定默认使用的版本，便于灰度与回滚。</w:t>
      </w:r>
    </w:p>
    <w:p>
      <w:pPr>
        <w:pStyle w:val="Heading2"/>
      </w:pPr>
      <w:r>
        <w:t>8.4 技能分类（建议目录结构）</w:t>
      </w:r>
    </w:p>
    <w:p>
      <w:pPr>
        <w:pStyle w:val="ListBullet"/>
        <w:spacing w:after="120"/>
      </w:pPr>
      <w:r>
        <w:t>design/：芯片设计（transmon、xmon、布线、频率分配等）。</w:t>
      </w:r>
    </w:p>
    <w:p>
      <w:pPr>
        <w:pStyle w:val="ListBullet"/>
        <w:spacing w:after="120"/>
      </w:pPr>
      <w:r>
        <w:t>simulation/：仿真分析（本征模、EPR、串扰、代理模型等）。</w:t>
      </w:r>
    </w:p>
    <w:p>
      <w:pPr>
        <w:pStyle w:val="ListBullet"/>
        <w:spacing w:after="120"/>
      </w:pPr>
      <w:r>
        <w:t>fabrication/：工艺（配方优化、良率预测、缺陷分类等）。</w:t>
      </w:r>
    </w:p>
    <w:p>
      <w:pPr>
        <w:pStyle w:val="ListBullet"/>
        <w:spacing w:after="120"/>
      </w:pPr>
      <w:r>
        <w:t>characterization/：测控（光谱、T1/T2、校准、基准测试等）。</w:t>
      </w:r>
    </w:p>
    <w:p>
      <w:pPr>
        <w:pStyle w:val="ListBullet"/>
        <w:spacing w:after="120"/>
      </w:pPr>
      <w:r>
        <w:t>research/：文献、假设生成、实验设计、论文辅助等。</w:t>
      </w:r>
    </w:p>
    <w:p>
      <w:pPr>
        <w:pStyle w:val="ListBullet"/>
        <w:spacing w:after="120"/>
      </w:pPr>
      <w:r>
        <w:t>orchestration/：芯片迭代闭环、设计-制造交接、多 Agent 协同等。</w:t>
      </w:r>
    </w:p>
    <w:p>
      <w:pPr>
        <w:pStyle w:val="Heading1"/>
      </w:pPr>
      <w:r>
        <w:t>9. AI 科学家智能体详细设计</w:t>
      </w:r>
    </w:p>
    <w:p>
      <w:pPr>
        <w:pStyle w:val="Heading2"/>
      </w:pPr>
      <w:r>
        <w:t>9.1 角色清单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Agent</w:t>
            </w:r>
          </w:p>
        </w:tc>
        <w:tc>
          <w:tcPr>
            <w:tcW w:type="dxa" w:w="1728"/>
          </w:tcPr>
          <w:p>
            <w:r>
              <w:t>角色名</w:t>
            </w:r>
          </w:p>
        </w:tc>
        <w:tc>
          <w:tcPr>
            <w:tcW w:type="dxa" w:w="1728"/>
          </w:tcPr>
          <w:p>
            <w:r>
              <w:t>主模型倾向</w:t>
            </w:r>
          </w:p>
        </w:tc>
        <w:tc>
          <w:tcPr>
            <w:tcW w:type="dxa" w:w="1728"/>
          </w:tcPr>
          <w:p>
            <w:r>
              <w:t>主要能力</w:t>
            </w:r>
          </w:p>
        </w:tc>
        <w:tc>
          <w:tcPr>
            <w:tcW w:type="dxa" w:w="1728"/>
          </w:tcPr>
          <w:p>
            <w:r>
              <w:t>绑定平台</w:t>
            </w:r>
          </w:p>
        </w:tc>
      </w:tr>
      <w:tr>
        <w:tc>
          <w:tcPr>
            <w:tcW w:type="dxa" w:w="1728"/>
          </w:tcPr>
          <w:p>
            <w:r>
              <w:t>theorist_agent</w:t>
            </w:r>
          </w:p>
        </w:tc>
        <w:tc>
          <w:tcPr>
            <w:tcW w:type="dxa" w:w="1728"/>
          </w:tcPr>
          <w:p>
            <w:r>
              <w:t>AI理论物理学家</w:t>
            </w:r>
          </w:p>
        </w:tc>
        <w:tc>
          <w:tcPr>
            <w:tcW w:type="dxa" w:w="1728"/>
          </w:tcPr>
          <w:p>
            <w:r>
              <w:t>量子物理模型</w:t>
            </w:r>
          </w:p>
        </w:tc>
        <w:tc>
          <w:tcPr>
            <w:tcW w:type="dxa" w:w="1728"/>
          </w:tcPr>
          <w:p>
            <w:r>
              <w:t>哈密顿量、纠错理论、文献、算法</w:t>
            </w:r>
          </w:p>
        </w:tc>
        <w:tc>
          <w:tcPr>
            <w:tcW w:type="dxa" w:w="1728"/>
          </w:tcPr>
          <w:p>
            <w:r>
              <w:t>知识库、天元</w:t>
            </w:r>
          </w:p>
        </w:tc>
      </w:tr>
      <w:tr>
        <w:tc>
          <w:tcPr>
            <w:tcW w:type="dxa" w:w="1728"/>
          </w:tcPr>
          <w:p>
            <w:r>
              <w:t>material_agent</w:t>
            </w:r>
          </w:p>
        </w:tc>
        <w:tc>
          <w:tcPr>
            <w:tcW w:type="dxa" w:w="1728"/>
          </w:tcPr>
          <w:p>
            <w:r>
              <w:t>AI材料科学家</w:t>
            </w:r>
          </w:p>
        </w:tc>
        <w:tc>
          <w:tcPr>
            <w:tcW w:type="dxa" w:w="1728"/>
          </w:tcPr>
          <w:p>
            <w:r>
              <w:t>材料模型</w:t>
            </w:r>
          </w:p>
        </w:tc>
        <w:tc>
          <w:tcPr>
            <w:tcW w:type="dxa" w:w="1728"/>
          </w:tcPr>
          <w:p>
            <w:r>
              <w:t>材料预测、DFT、实验设计</w:t>
            </w:r>
          </w:p>
        </w:tc>
        <w:tc>
          <w:tcPr>
            <w:tcW w:type="dxa" w:w="1728"/>
          </w:tcPr>
          <w:p>
            <w:r>
              <w:t>格物</w:t>
            </w:r>
          </w:p>
        </w:tc>
      </w:tr>
      <w:tr>
        <w:tc>
          <w:tcPr>
            <w:tcW w:type="dxa" w:w="1728"/>
          </w:tcPr>
          <w:p>
            <w:r>
              <w:t>designer_agent</w:t>
            </w:r>
          </w:p>
        </w:tc>
        <w:tc>
          <w:tcPr>
            <w:tcW w:type="dxa" w:w="1728"/>
          </w:tcPr>
          <w:p>
            <w:r>
              <w:t>AI芯片设计师</w:t>
            </w:r>
          </w:p>
        </w:tc>
        <w:tc>
          <w:tcPr>
            <w:tcW w:type="dxa" w:w="1728"/>
          </w:tcPr>
          <w:p>
            <w:r>
              <w:t>通用+专家模型</w:t>
            </w:r>
          </w:p>
        </w:tc>
        <w:tc>
          <w:tcPr>
            <w:tcW w:type="dxa" w:w="1728"/>
          </w:tcPr>
          <w:p>
            <w:r>
              <w:t>版图、布线、仿真、DRC、迭代</w:t>
            </w:r>
          </w:p>
        </w:tc>
        <w:tc>
          <w:tcPr>
            <w:tcW w:type="dxa" w:w="1728"/>
          </w:tcPr>
          <w:p>
            <w:r>
              <w:t>启元</w:t>
            </w:r>
          </w:p>
        </w:tc>
      </w:tr>
      <w:tr>
        <w:tc>
          <w:tcPr>
            <w:tcW w:type="dxa" w:w="1728"/>
          </w:tcPr>
          <w:p>
            <w:r>
              <w:t>process_agent</w:t>
            </w:r>
          </w:p>
        </w:tc>
        <w:tc>
          <w:tcPr>
            <w:tcW w:type="dxa" w:w="1728"/>
          </w:tcPr>
          <w:p>
            <w:r>
              <w:t>AI工艺工程师</w:t>
            </w:r>
          </w:p>
        </w:tc>
        <w:tc>
          <w:tcPr>
            <w:tcW w:type="dxa" w:w="1728"/>
          </w:tcPr>
          <w:p>
            <w:r>
              <w:t>工艺模型</w:t>
            </w:r>
          </w:p>
        </w:tc>
        <w:tc>
          <w:tcPr>
            <w:tcW w:type="dxa" w:w="1728"/>
          </w:tcPr>
          <w:p>
            <w:r>
              <w:t>工艺优化、良率、SPC、DFM</w:t>
            </w:r>
          </w:p>
        </w:tc>
        <w:tc>
          <w:tcPr>
            <w:tcW w:type="dxa" w:w="1728"/>
          </w:tcPr>
          <w:p>
            <w:r>
              <w:t>墨子</w:t>
            </w:r>
          </w:p>
        </w:tc>
      </w:tr>
      <w:tr>
        <w:tc>
          <w:tcPr>
            <w:tcW w:type="dxa" w:w="1728"/>
          </w:tcPr>
          <w:p>
            <w:r>
              <w:t>devops_agent</w:t>
            </w:r>
          </w:p>
        </w:tc>
        <w:tc>
          <w:tcPr>
            <w:tcW w:type="dxa" w:w="1728"/>
          </w:tcPr>
          <w:p>
            <w:r>
              <w:t>AI设备运维员</w:t>
            </w:r>
          </w:p>
        </w:tc>
        <w:tc>
          <w:tcPr>
            <w:tcW w:type="dxa" w:w="1728"/>
          </w:tcPr>
          <w:p>
            <w:r>
              <w:t>通用</w:t>
            </w:r>
          </w:p>
        </w:tc>
        <w:tc>
          <w:tcPr>
            <w:tcW w:type="dxa" w:w="1728"/>
          </w:tcPr>
          <w:p>
            <w:r>
              <w:t>校准、故障诊断、基准测试</w:t>
            </w:r>
          </w:p>
        </w:tc>
        <w:tc>
          <w:tcPr>
            <w:tcW w:type="dxa" w:w="1728"/>
          </w:tcPr>
          <w:p>
            <w:r>
              <w:t>悬镜</w:t>
            </w:r>
          </w:p>
        </w:tc>
      </w:tr>
      <w:tr>
        <w:tc>
          <w:tcPr>
            <w:tcW w:type="dxa" w:w="1728"/>
          </w:tcPr>
          <w:p>
            <w:r>
              <w:t>orchestrator</w:t>
            </w:r>
          </w:p>
        </w:tc>
        <w:tc>
          <w:tcPr>
            <w:tcW w:type="dxa" w:w="1728"/>
          </w:tcPr>
          <w:p>
            <w:r>
              <w:t>协调者</w:t>
            </w:r>
          </w:p>
        </w:tc>
        <w:tc>
          <w:tcPr>
            <w:tcW w:type="dxa" w:w="1728"/>
          </w:tcPr>
          <w:p>
            <w:r>
              <w:t>通用</w:t>
            </w:r>
          </w:p>
        </w:tc>
        <w:tc>
          <w:tcPr>
            <w:tcW w:type="dxa" w:w="1728"/>
          </w:tcPr>
          <w:p>
            <w:r>
              <w:t>任务分解、多 Agent 调度、冲突仲裁</w:t>
            </w:r>
          </w:p>
        </w:tc>
        <w:tc>
          <w:tcPr>
            <w:tcW w:type="dxa" w:w="1728"/>
          </w:tcPr>
          <w:p>
            <w:r>
              <w:t>全平台</w:t>
            </w:r>
          </w:p>
        </w:tc>
      </w:tr>
    </w:tbl>
    <w:p/>
    <w:p>
      <w:pPr>
        <w:pStyle w:val="Heading2"/>
      </w:pPr>
      <w:r>
        <w:t>9.2 Agent 能力与工具绑定</w:t>
      </w:r>
    </w:p>
    <w:p>
      <w:pPr>
        <w:pStyle w:val="ListBullet"/>
        <w:spacing w:after="120"/>
      </w:pPr>
      <w:r>
        <w:t>每个 Agent 在配置中声明 capabilities（自然语言描述）、tools（可调用的 Hands 工具列表）、memory_scope（可读/写的 Memory 区域）。</w:t>
      </w:r>
    </w:p>
    <w:p>
      <w:pPr>
        <w:pStyle w:val="ListBullet"/>
        <w:spacing w:after="120"/>
      </w:pPr>
      <w:r>
        <w:t>执行时由 Brain 或 Orchestrator 将任务分发给对应 Agent，Agent 通过 Brain 调用 LLM 与 Hands，结果可写回 Memory 并返回给协调者或用户。</w:t>
      </w:r>
    </w:p>
    <w:p>
      <w:pPr>
        <w:pStyle w:val="Heading2"/>
      </w:pPr>
      <w:r>
        <w:t>9.3 多 Agent 协同模式</w:t>
      </w:r>
    </w:p>
    <w:p>
      <w:pPr>
        <w:pStyle w:val="ListBullet"/>
        <w:spacing w:after="120"/>
      </w:pPr>
      <w:r/>
      <w:r>
        <w:rPr>
          <w:b/>
        </w:rPr>
        <w:t>链式（Chain）</w:t>
      </w:r>
      <w:r>
        <w:t>：理论物理学家 → 材料科学家 → 芯片设计师 → 工艺工程师 → 设备运维员；适用于从零到交付的全流程。</w:t>
      </w:r>
    </w:p>
    <w:p>
      <w:pPr>
        <w:pStyle w:val="ListBullet"/>
        <w:spacing w:after="120"/>
      </w:pPr>
      <w:r/>
      <w:r>
        <w:rPr>
          <w:b/>
        </w:rPr>
        <w:t>星形（Star）</w:t>
      </w:r>
      <w:r>
        <w:t>：以芯片设计师为中心，其余 Agent 提供建议；适用于设计迭代。</w:t>
      </w:r>
    </w:p>
    <w:p>
      <w:pPr>
        <w:pStyle w:val="ListBullet"/>
        <w:spacing w:after="120"/>
      </w:pPr>
      <w:r/>
      <w:r>
        <w:rPr>
          <w:b/>
        </w:rPr>
        <w:t>辩论（Debate）</w:t>
      </w:r>
      <w:r>
        <w:t>：多 Agent 提出方案与异议，Orchestrator 仲裁；适用于关键决策。</w:t>
      </w:r>
    </w:p>
    <w:p>
      <w:pPr>
        <w:pStyle w:val="ListBullet"/>
        <w:spacing w:after="120"/>
      </w:pPr>
      <w:r/>
      <w:r>
        <w:rPr>
          <w:b/>
        </w:rPr>
        <w:t>并行（Parallel）</w:t>
      </w:r>
      <w:r>
        <w:t>：多 Agent 独立出方案，评分后选优；适用于探索性设计。</w:t>
      </w:r>
    </w:p>
    <w:p>
      <w:pPr>
        <w:spacing w:after="120"/>
      </w:pPr>
      <w:r>
        <w:t>模式由 Orchestrator 根据任务类型选择，或在技能定义中指定。</w:t>
      </w:r>
    </w:p>
    <w:p>
      <w:pPr>
        <w:pStyle w:val="Heading2"/>
      </w:pPr>
      <w:r>
        <w:t>9.4 与建设方案智能体的对应</w:t>
      </w:r>
    </w:p>
    <w:p>
      <w:pPr>
        <w:pStyle w:val="ListBullet"/>
        <w:spacing w:after="120"/>
      </w:pPr>
      <w:r>
        <w:t>建设方案中的“AI理论物理学家”“AI材料科学家”“AI芯片设计师”“AI工艺工程师”“AI设备运维员”与本说明书中的 5 大 Agent 一一对应；Orchestrator 对应“智能体路由”中的协调与分解职责。</w:t>
      </w:r>
    </w:p>
    <w:p>
      <w:pPr>
        <w:pStyle w:val="Heading1"/>
      </w:pPr>
      <w:r>
        <w:t>10. 客户端详细设计</w:t>
      </w:r>
    </w:p>
    <w:p>
      <w:pPr>
        <w:pStyle w:val="Heading2"/>
      </w:pPr>
      <w:r>
        <w:t>10.1 形态与场景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形态</w:t>
            </w:r>
          </w:p>
        </w:tc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场景</w:t>
            </w:r>
          </w:p>
        </w:tc>
      </w:tr>
      <w:tr>
        <w:tc>
          <w:tcPr>
            <w:tcW w:type="dxa" w:w="2880"/>
          </w:tcPr>
          <w:p>
            <w:r>
              <w:t>桌面客户端</w:t>
            </w:r>
          </w:p>
        </w:tc>
        <w:tc>
          <w:tcPr>
            <w:tcW w:type="dxa" w:w="2880"/>
          </w:tcPr>
          <w:p>
            <w:r>
              <w:t>Electron（已实现安装包）/ PyQt</w:t>
            </w:r>
          </w:p>
        </w:tc>
        <w:tc>
          <w:tcPr>
            <w:tcW w:type="dxa" w:w="2880"/>
          </w:tcPr>
          <w:p>
            <w:r>
              <w:t>主力形态，全功能、内网/离线。</w:t>
            </w:r>
          </w:p>
        </w:tc>
      </w:tr>
      <w:tr>
        <w:tc>
          <w:tcPr>
            <w:tcW w:type="dxa" w:w="2880"/>
          </w:tcPr>
          <w:p>
            <w:r>
              <w:t>Web 客户端</w:t>
            </w:r>
          </w:p>
        </w:tc>
        <w:tc>
          <w:tcPr>
            <w:tcW w:type="dxa" w:w="2880"/>
          </w:tcPr>
          <w:p>
            <w:r>
              <w:t>浏览器 + 内网地址</w:t>
            </w:r>
          </w:p>
        </w:tc>
        <w:tc>
          <w:tcPr>
            <w:tcW w:type="dxa" w:w="2880"/>
          </w:tcPr>
          <w:p>
            <w:r>
              <w:t>轻量查看、审批、看板。</w:t>
            </w:r>
          </w:p>
        </w:tc>
      </w:tr>
      <w:tr>
        <w:tc>
          <w:tcPr>
            <w:tcW w:type="dxa" w:w="2880"/>
          </w:tcPr>
          <w:p>
            <w:r>
              <w:t>嵌入式面板</w:t>
            </w:r>
          </w:p>
        </w:tc>
        <w:tc>
          <w:tcPr>
            <w:tcW w:type="dxa" w:w="2880"/>
          </w:tcPr>
          <w:p>
            <w:r>
              <w:t>Q-EDA 等工具内嵌 iframe/组件</w:t>
            </w:r>
          </w:p>
        </w:tc>
        <w:tc>
          <w:tcPr>
            <w:tcW w:type="dxa" w:w="2880"/>
          </w:tcPr>
          <w:p>
            <w:r>
              <w:t>设计时即调起对话与设计加速。</w:t>
            </w:r>
          </w:p>
        </w:tc>
      </w:tr>
      <w:tr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命令行脚本</w:t>
            </w:r>
          </w:p>
        </w:tc>
        <w:tc>
          <w:tcPr>
            <w:tcW w:type="dxa" w:w="2880"/>
          </w:tcPr>
          <w:p>
            <w:r>
              <w:t>脚本化、CI、自动化。</w:t>
            </w:r>
          </w:p>
        </w:tc>
      </w:tr>
    </w:tbl>
    <w:p/>
    <w:p>
      <w:pPr>
        <w:pStyle w:val="Heading2"/>
      </w:pPr>
      <w:r>
        <w:t>10.2 与 Gateway 的通信</w:t>
      </w:r>
    </w:p>
    <w:p>
      <w:pPr>
        <w:pStyle w:val="ListBullet"/>
        <w:spacing w:after="120"/>
      </w:pPr>
      <w:r/>
      <w:r>
        <w:rPr>
          <w:b/>
        </w:rPr>
        <w:t>桌面/Web</w:t>
      </w:r>
      <w:r>
        <w:t>：默认通过 HTTPS + WebSocket 连接 Gateway 的 base_url（如 `https://aetherq.example.com` 或内网 IP）；会话创建后携带 session_id 发起对话与任务请求。</w:t>
      </w:r>
    </w:p>
    <w:p>
      <w:pPr>
        <w:pStyle w:val="ListBullet"/>
        <w:spacing w:after="120"/>
      </w:pPr>
      <w:r/>
      <w:r>
        <w:rPr>
          <w:b/>
        </w:rPr>
        <w:t>嵌入式</w:t>
      </w:r>
      <w:r>
        <w:t>：同域或配置 CORS；若 Q-EDA 与 Gateway 同域，可直接使用同一 session。</w:t>
      </w:r>
    </w:p>
    <w:p>
      <w:pPr>
        <w:pStyle w:val="ListBullet"/>
        <w:spacing w:after="120"/>
      </w:pPr>
      <w:r/>
      <w:r>
        <w:rPr>
          <w:b/>
        </w:rPr>
        <w:t>CLI</w:t>
      </w:r>
      <w:r>
        <w:t>：通过 REST 创建会话并轮询或流式拉取回复；可选 API Key 写入配置文件或环境变量。</w:t>
      </w:r>
    </w:p>
    <w:p>
      <w:pPr>
        <w:pStyle w:val="Heading2"/>
      </w:pPr>
      <w:r>
        <w:t>10.3 功能范围（客户端侧）</w:t>
      </w:r>
    </w:p>
    <w:p>
      <w:pPr>
        <w:pStyle w:val="ListBullet"/>
        <w:spacing w:after="120"/>
      </w:pPr>
      <w:r/>
      <w:r>
        <w:rPr>
          <w:b/>
        </w:rPr>
        <w:t>必须</w:t>
      </w:r>
      <w:r>
        <w:t>：登录/鉴权、会话创建与恢复、发送消息、接收流式/非流式回复、展示技能与工具列表（可选）。</w:t>
      </w:r>
    </w:p>
    <w:p>
      <w:pPr>
        <w:pStyle w:val="ListBullet"/>
        <w:spacing w:after="120"/>
      </w:pPr>
      <w:r/>
      <w:r>
        <w:rPr>
          <w:b/>
        </w:rPr>
        <w:t>可选</w:t>
      </w:r>
      <w:r>
        <w:t>：任务列表与状态、心跳与自主发现展示、设计加速入口、项目/记忆浏览（若 Gateway 暴露相应 API）。</w:t>
      </w:r>
    </w:p>
    <w:p>
      <w:pPr>
        <w:pStyle w:val="Heading2"/>
      </w:pPr>
      <w:r>
        <w:t>10.4 不归属客户端的能力</w:t>
      </w:r>
    </w:p>
    <w:p>
      <w:pPr>
        <w:pStyle w:val="ListBullet"/>
        <w:spacing w:after="120"/>
      </w:pPr>
      <w:r>
        <w:t>业务逻辑、路由、推理、工具执行、记忆写入、心跳调度均仅在服务端；客户端不直连六大平台。</w:t>
      </w:r>
    </w:p>
    <w:p>
      <w:pPr>
        <w:pStyle w:val="Heading1"/>
      </w:pPr>
      <w:r>
        <w:t>11. 接口规范</w:t>
      </w:r>
    </w:p>
    <w:p>
      <w:pPr>
        <w:pStyle w:val="Heading2"/>
      </w:pPr>
      <w:r>
        <w:t>11.1 通用约定</w:t>
      </w:r>
    </w:p>
    <w:p>
      <w:pPr>
        <w:pStyle w:val="ListBullet"/>
        <w:spacing w:after="120"/>
      </w:pPr>
      <w:r/>
      <w:r>
        <w:rPr>
          <w:b/>
        </w:rPr>
        <w:t>Base URL</w:t>
      </w:r>
      <w:r>
        <w:t>：`/api/v1`；版本可通过 URL 或 Header 体现。</w:t>
      </w:r>
    </w:p>
    <w:p>
      <w:pPr>
        <w:pStyle w:val="ListBullet"/>
        <w:spacing w:after="120"/>
      </w:pPr>
      <w:r/>
      <w:r>
        <w:rPr>
          <w:b/>
        </w:rPr>
        <w:t>认证</w:t>
      </w:r>
      <w:r>
        <w:t>：Header `Authorization: Bearer &lt;token&gt;` 或 `X-API-Key: &lt;key&gt;`；WebSocket 可在建立时通过 query 或首帧传递 token。</w:t>
      </w:r>
    </w:p>
    <w:p>
      <w:pPr>
        <w:pStyle w:val="ListBullet"/>
        <w:spacing w:after="120"/>
      </w:pPr>
      <w:r/>
      <w:r>
        <w:rPr>
          <w:b/>
        </w:rPr>
        <w:t>错误响应</w:t>
      </w:r>
      <w:r>
        <w:t>：HTTP 状态码 + JSON body：`{ "code": "ERR_xxx", "message": "..." }`；可选 request_id 便于排查。</w:t>
      </w:r>
    </w:p>
    <w:p>
      <w:pPr>
        <w:pStyle w:val="Heading2"/>
      </w:pPr>
      <w:r>
        <w:t>11.2 主要请求/响应示例</w:t>
      </w:r>
    </w:p>
    <w:p>
      <w:pPr>
        <w:spacing w:after="120"/>
      </w:pPr>
      <w:r/>
      <w:r>
        <w:rPr>
          <w:b/>
        </w:rPr>
        <w:t>创建会话</w:t>
      </w:r>
      <w:r/>
    </w:p>
    <w:p>
      <w:pPr>
        <w:pStyle w:val="ListBullet"/>
        <w:spacing w:after="120"/>
      </w:pPr>
      <w:r>
        <w:t>请求：`POST /api/v1/sessions`，body `{}` 或 `{ "project_id": "optional" }`。</w:t>
      </w:r>
    </w:p>
    <w:p>
      <w:pPr>
        <w:pStyle w:val="ListBullet"/>
        <w:spacing w:after="120"/>
      </w:pPr>
      <w:r>
        <w:t>响应：`{ "session_id": "uuid", "created_at": "ISO8601" }`。</w:t>
      </w:r>
    </w:p>
    <w:p>
      <w:pPr>
        <w:spacing w:after="120"/>
      </w:pPr>
      <w:r/>
      <w:r>
        <w:rPr>
          <w:b/>
        </w:rPr>
        <w:t>对话</w:t>
      </w:r>
      <w:r/>
    </w:p>
    <w:p>
      <w:pPr>
        <w:pStyle w:val="ListBullet"/>
        <w:spacing w:after="120"/>
      </w:pPr>
      <w:r>
        <w:t>请求：`POST /api/v1/chat`，body `{ "session_id": "uuid", "message": "文本", "stream": true }`。</w:t>
      </w:r>
    </w:p>
    <w:p>
      <w:pPr>
        <w:pStyle w:val="ListBullet"/>
        <w:spacing w:after="120"/>
      </w:pPr>
      <w:r>
        <w:t>流式响应：chunked 或 SSE，每行/每块为 JSON：`{ "type": "content", "data": "..." }` 或 `{ "type": "tool_call", "name": "...", "args": {} }`，结束 `{ "type": "done" }`。</w:t>
      </w:r>
    </w:p>
    <w:p>
      <w:pPr>
        <w:pStyle w:val="ListBullet"/>
        <w:spacing w:after="120"/>
      </w:pPr>
      <w:r>
        <w:t>非流式响应：`{ "reply": "完整回复文本" }`。</w:t>
      </w:r>
    </w:p>
    <w:p>
      <w:pPr>
        <w:spacing w:after="120"/>
      </w:pPr>
      <w:r/>
      <w:r>
        <w:rPr>
          <w:b/>
        </w:rPr>
        <w:t>技能列表</w:t>
      </w:r>
      <w:r/>
    </w:p>
    <w:p>
      <w:pPr>
        <w:pStyle w:val="ListBullet"/>
        <w:spacing w:after="120"/>
      </w:pPr>
      <w:r>
        <w:t>请求：`GET /api/v1/skills`。</w:t>
      </w:r>
    </w:p>
    <w:p>
      <w:pPr>
        <w:pStyle w:val="ListBullet"/>
        <w:spacing w:after="120"/>
      </w:pPr>
      <w:r>
        <w:t>响应：`{ "skills": [ { "name", "version", "description", "trigger" } ] }`。</w:t>
      </w:r>
    </w:p>
    <w:p>
      <w:pPr>
        <w:spacing w:after="120"/>
      </w:pPr>
      <w:r/>
      <w:r>
        <w:rPr>
          <w:b/>
        </w:rPr>
        <w:t>工具列表</w:t>
      </w:r>
      <w:r/>
    </w:p>
    <w:p>
      <w:pPr>
        <w:pStyle w:val="ListBullet"/>
        <w:spacing w:after="120"/>
      </w:pPr>
      <w:r>
        <w:t>请求：`GET /api/v1/tools`。</w:t>
      </w:r>
    </w:p>
    <w:p>
      <w:pPr>
        <w:pStyle w:val="ListBullet"/>
        <w:spacing w:after="120"/>
      </w:pPr>
      <w:r>
        <w:t>响应：`{ "tools": [ { "name", "description", "parameters" } ] }`。</w:t>
      </w:r>
    </w:p>
    <w:p>
      <w:pPr>
        <w:pStyle w:val="Heading2"/>
      </w:pPr>
      <w:r>
        <w:t>11.3 与六大平台的接口（Hands 侧）</w:t>
      </w:r>
    </w:p>
    <w:p>
      <w:pPr>
        <w:pStyle w:val="ListBullet"/>
        <w:spacing w:after="120"/>
      </w:pPr>
      <w:r>
        <w:t>由各平台提供 REST/消息接口；Hands 按平台文档调用，统一封装为工具。</w:t>
      </w:r>
      <w:r>
        <w:rPr>
          <w:b/>
        </w:rPr>
        <w:t>三大优先平台（Q-EDA、MES、测控）与数据中台的假设能力与接口契约</w:t>
      </w:r>
      <w:r>
        <w:t>见 §5.6–§5.11；请求/响应格式、异步任务轮询、事件推送约定以该处为准。数据回写格式由数据中台或平台约定。在平台或数据中台未就绪阶段，Hands/Memory 可对接</w:t>
      </w:r>
      <w:r>
        <w:rPr>
          <w:b/>
        </w:rPr>
        <w:t>模拟/桩服务</w:t>
      </w:r>
      <w:r>
        <w:t>实现相同契约，便于 AetherQ 端到端联调。</w:t>
      </w:r>
    </w:p>
    <w:p>
      <w:pPr>
        <w:pStyle w:val="Heading1"/>
      </w:pPr>
      <w:r>
        <w:t>12. 非功能性设计</w:t>
      </w:r>
    </w:p>
    <w:p>
      <w:pPr>
        <w:pStyle w:val="Heading2"/>
      </w:pPr>
      <w:r>
        <w:t>12.1 安全</w:t>
      </w:r>
    </w:p>
    <w:p>
      <w:pPr>
        <w:pStyle w:val="ListBullet"/>
        <w:spacing w:after="120"/>
      </w:pPr>
      <w:r/>
      <w:r>
        <w:rPr>
          <w:b/>
        </w:rPr>
        <w:t>网络</w:t>
      </w:r>
      <w:r>
        <w:t>：内网部署为主；若对外暴露则 TLS 全链路；可选 mTLS。</w:t>
      </w:r>
    </w:p>
    <w:p>
      <w:pPr>
        <w:pStyle w:val="ListBullet"/>
        <w:spacing w:after="120"/>
      </w:pPr>
      <w:r/>
      <w:r>
        <w:rPr>
          <w:b/>
        </w:rPr>
        <w:t>身份与权限</w:t>
      </w:r>
      <w:r>
        <w:t>：统一认证（LDAP/AD 或本地）；RBAC（管理员/科学家/工程师/观察者）；项目级数据隔离。</w:t>
      </w:r>
    </w:p>
    <w:p>
      <w:pPr>
        <w:pStyle w:val="ListBullet"/>
        <w:spacing w:after="120"/>
      </w:pPr>
      <w:r/>
      <w:r>
        <w:rPr>
          <w:b/>
        </w:rPr>
        <w:t>AI 安全</w:t>
      </w:r>
      <w:r>
        <w:t>：高风险工具调用可配置审批；Agent 操作可审计；模型输出可做安全过滤与敏感信息脱敏。</w:t>
      </w:r>
    </w:p>
    <w:p>
      <w:pPr>
        <w:pStyle w:val="ListBullet"/>
        <w:spacing w:after="120"/>
      </w:pPr>
      <w:r/>
      <w:r>
        <w:rPr>
          <w:b/>
        </w:rPr>
        <w:t>数据</w:t>
      </w:r>
      <w:r>
        <w:t>：敏感数据加密存储；密钥集中管理；合规与审计日志。</w:t>
      </w:r>
    </w:p>
    <w:p>
      <w:pPr>
        <w:pStyle w:val="Heading2"/>
      </w:pPr>
      <w:r>
        <w:t>12.2 性能与可用性</w:t>
      </w:r>
    </w:p>
    <w:p>
      <w:pPr>
        <w:pStyle w:val="ListBullet"/>
        <w:spacing w:after="120"/>
      </w:pPr>
      <w:r/>
      <w:r>
        <w:rPr>
          <w:b/>
        </w:rPr>
        <w:t>延迟</w:t>
      </w:r>
      <w:r>
        <w:t>：对话首字 P99 建议 &lt; 2s（依赖模型与网络）；工具调用超时单独配置。</w:t>
      </w:r>
    </w:p>
    <w:p>
      <w:pPr>
        <w:pStyle w:val="ListBullet"/>
        <w:spacing w:after="120"/>
      </w:pPr>
      <w:r/>
      <w:r>
        <w:rPr>
          <w:b/>
        </w:rPr>
        <w:t>扩展</w:t>
      </w:r>
      <w:r>
        <w:t>：Gateway、Brain 无状态水平扩展；会话与工作记忆依赖 Redis，可集群。</w:t>
      </w:r>
    </w:p>
    <w:p>
      <w:pPr>
        <w:pStyle w:val="ListBullet"/>
        <w:spacing w:after="120"/>
      </w:pPr>
      <w:r/>
      <w:r>
        <w:rPr>
          <w:b/>
        </w:rPr>
        <w:t>高可用</w:t>
      </w:r>
      <w:r>
        <w:t>：关键组件多实例 + 负载均衡；数据库/Redis 主从或集群；避免单点。</w:t>
      </w:r>
    </w:p>
    <w:p>
      <w:pPr>
        <w:pStyle w:val="Heading2"/>
      </w:pPr>
      <w:r>
        <w:t>12.3 可观测性</w:t>
      </w:r>
    </w:p>
    <w:p>
      <w:pPr>
        <w:pStyle w:val="ListBullet"/>
        <w:spacing w:after="120"/>
      </w:pPr>
      <w:r/>
      <w:r>
        <w:rPr>
          <w:b/>
        </w:rPr>
        <w:t>日志</w:t>
      </w:r>
      <w:r>
        <w:t>：结构化日志（JSON），含 request_id、session_id、level、message。</w:t>
      </w:r>
    </w:p>
    <w:p>
      <w:pPr>
        <w:pStyle w:val="ListBullet"/>
        <w:spacing w:after="120"/>
      </w:pPr>
      <w:r/>
      <w:r>
        <w:rPr>
          <w:b/>
        </w:rPr>
        <w:t>指标</w:t>
      </w:r>
      <w:r>
        <w:t>：QPS、延迟分位、错误率、队列深度、各模型/工具调用耗时；Prometheus 格式暴露。</w:t>
      </w:r>
    </w:p>
    <w:p>
      <w:pPr>
        <w:pStyle w:val="ListBullet"/>
        <w:spacing w:after="120"/>
      </w:pPr>
      <w:r/>
      <w:r>
        <w:rPr>
          <w:b/>
        </w:rPr>
        <w:t>追踪</w:t>
      </w:r>
      <w:r>
        <w:t>：request_id 贯穿 Gateway → Brain → Hands；可选 OpenTelemetry 与分布式追踪。</w:t>
      </w:r>
    </w:p>
    <w:p>
      <w:pPr>
        <w:pStyle w:val="Heading2"/>
      </w:pPr>
      <w:r>
        <w:t>12.4 可扩展性</w:t>
      </w:r>
    </w:p>
    <w:p>
      <w:pPr>
        <w:pStyle w:val="ListBullet"/>
        <w:spacing w:after="120"/>
      </w:pPr>
      <w:r/>
      <w:r>
        <w:rPr>
          <w:b/>
        </w:rPr>
        <w:t>Agent</w:t>
      </w:r>
      <w:r>
        <w:t>：新增 Agent 通过配置注册，声明能力与工具即可接入路由与协同。</w:t>
      </w:r>
    </w:p>
    <w:p>
      <w:pPr>
        <w:pStyle w:val="ListBullet"/>
        <w:spacing w:after="120"/>
      </w:pPr>
      <w:r/>
      <w:r>
        <w:rPr>
          <w:b/>
        </w:rPr>
        <w:t>技能</w:t>
      </w:r>
      <w:r>
        <w:t>：新增 Markdown+YAML 技能文件并加载即可。</w:t>
      </w:r>
    </w:p>
    <w:p>
      <w:pPr>
        <w:pStyle w:val="ListBullet"/>
        <w:spacing w:after="120"/>
      </w:pPr>
      <w:r/>
      <w:r>
        <w:rPr>
          <w:b/>
        </w:rPr>
        <w:t>模型</w:t>
      </w:r>
      <w:r>
        <w:t>：新增领域模型或专家模型时，在 Brain 配置中注册路由与端点即可。</w:t>
      </w:r>
    </w:p>
    <w:p>
      <w:pPr>
        <w:pStyle w:val="ListBullet"/>
        <w:spacing w:after="120"/>
      </w:pPr>
      <w:r/>
      <w:r>
        <w:rPr>
          <w:b/>
        </w:rPr>
        <w:t>平台</w:t>
      </w:r>
      <w:r>
        <w:t>：新平台通过 Hands 增加工具定义与适配器即可，符合统一调用与安全规范。</w:t>
      </w:r>
    </w:p>
    <w:p>
      <w:pPr>
        <w:pStyle w:val="Heading1"/>
      </w:pPr>
      <w:r>
        <w:t>13. 部署与运行</w:t>
      </w:r>
    </w:p>
    <w:p>
      <w:pPr>
        <w:pStyle w:val="Heading2"/>
      </w:pPr>
      <w:r>
        <w:t>13.1 运行环境</w:t>
      </w:r>
    </w:p>
    <w:p>
      <w:pPr>
        <w:pStyle w:val="ListBullet"/>
        <w:spacing w:after="120"/>
      </w:pPr>
      <w:r/>
      <w:r>
        <w:rPr>
          <w:b/>
        </w:rPr>
        <w:t>推荐</w:t>
      </w:r>
      <w:r>
        <w:t>：Linux 服务器（内网）；Python 3.10+；Redis；可选 Neo4j、Milvus/pgvector、PostgreSQL、Kafka（与数据中台对接时）。</w:t>
      </w:r>
    </w:p>
    <w:p>
      <w:pPr>
        <w:pStyle w:val="ListBullet"/>
        <w:spacing w:after="120"/>
      </w:pPr>
      <w:r/>
      <w:r>
        <w:rPr>
          <w:b/>
        </w:rPr>
        <w:t>配置</w:t>
      </w:r>
      <w:r>
        <w:t>：通过环境变量或配置文件指定 Gateway 端口、模型端点、平台 API 地址、Memory 存储路径、Heartbeat 周期等。</w:t>
      </w:r>
    </w:p>
    <w:p>
      <w:pPr>
        <w:pStyle w:val="Heading2"/>
      </w:pPr>
      <w:r>
        <w:t>13.2 进程与部署方式</w:t>
      </w:r>
    </w:p>
    <w:p>
      <w:pPr>
        <w:pStyle w:val="ListBullet"/>
        <w:spacing w:after="120"/>
      </w:pPr>
      <w:r/>
      <w:r>
        <w:rPr>
          <w:b/>
        </w:rPr>
        <w:t>单体</w:t>
      </w:r>
      <w:r>
        <w:t>：单进程内聚 Gateway、Brain、Hands、Memory、Heartbeat、Skills（当前 AetherQ 实现方式），适合开发与小规模部署。</w:t>
      </w:r>
    </w:p>
    <w:p>
      <w:pPr>
        <w:pStyle w:val="ListBullet"/>
        <w:spacing w:after="120"/>
      </w:pPr>
      <w:r/>
      <w:r>
        <w:rPr>
          <w:b/>
        </w:rPr>
        <w:t>拆分</w:t>
      </w:r>
      <w:r>
        <w:t>：可将 Gateway 与 Brain 拆成独立服务，通过内网 HTTP/gRPC 调用；Hands、Memory、Heartbeat 可作为 Brain 的依赖或独立微服务，按规模与运维习惯选择。</w:t>
      </w:r>
    </w:p>
    <w:p>
      <w:pPr>
        <w:pStyle w:val="Heading2"/>
      </w:pPr>
      <w:r>
        <w:t>13.3 配置项要点</w:t>
      </w:r>
    </w:p>
    <w:p>
      <w:pPr>
        <w:pStyle w:val="ListBullet"/>
        <w:spacing w:after="120"/>
      </w:pPr>
      <w:r>
        <w:t>Gateway：host、port、session_ttl、max_concurrent_sessions。</w:t>
      </w:r>
    </w:p>
    <w:p>
      <w:pPr>
        <w:pStyle w:val="ListBullet"/>
        <w:spacing w:after="120"/>
      </w:pPr>
      <w:r>
        <w:t>Brain：基座/领域/专家模型 endpoint 与 key、路由策略、temperature。</w:t>
      </w:r>
    </w:p>
    <w:p>
      <w:pPr>
        <w:pStyle w:val="ListBullet"/>
        <w:spacing w:after="120"/>
      </w:pPr>
      <w:r>
        <w:t>Hands：各工具 endpoint、timeout、重试、审批开关。</w:t>
      </w:r>
    </w:p>
    <w:p>
      <w:pPr>
        <w:pStyle w:val="ListBullet"/>
        <w:spacing w:after="120"/>
      </w:pPr>
      <w:r>
        <w:t>Memory：Redis 地址、文件路径、Neo4j/Milvus 连接串。</w:t>
      </w:r>
    </w:p>
    <w:p>
      <w:pPr>
        <w:pStyle w:val="ListBullet"/>
        <w:spacing w:after="120"/>
      </w:pPr>
      <w:r>
        <w:t>Heartbeat：各 level 的 interval、active_hours、tasks、审批与资源上限。</w:t>
      </w:r>
    </w:p>
    <w:p>
      <w:pPr>
        <w:pStyle w:val="ListBullet"/>
        <w:spacing w:after="120"/>
      </w:pPr>
      <w:r>
        <w:t>客户端：Gateway base_url、认证方式（Token/API Key）。</w:t>
      </w:r>
    </w:p>
    <w:p>
      <w:pPr>
        <w:pStyle w:val="Heading2"/>
      </w:pPr>
      <w:r>
        <w:t>13.4 与实施阶段对应</w:t>
      </w:r>
    </w:p>
    <w:p>
      <w:pPr>
        <w:pStyle w:val="ListBullet"/>
        <w:spacing w:after="120"/>
      </w:pPr>
      <w:r/>
      <w:r>
        <w:rPr>
          <w:b/>
        </w:rPr>
        <w:t>第一阶段（2026–2027）</w:t>
      </w:r>
      <w:r>
        <w:t>：Gateway + 单模型对话 + 基础工具（至少 1 个平台）+ 桌面客户端 + 可选 Heartbeat L0；对应量智大脑 V0.9。</w:t>
      </w:r>
      <w:r>
        <w:rPr>
          <w:b/>
        </w:rPr>
        <w:t>三大优先平台（Q-EDA、MES、测控）与数据中台可先以 Mock/桩服务实现 §5.7–§5.11 契约</w:t>
      </w:r>
      <w:r>
        <w:t>，使 AetherQ 与 Hands/Memory 完成联调与技能验证；待平台与数据中台就绪后切换为真实端点即可。</w:t>
      </w:r>
    </w:p>
    <w:p>
      <w:pPr>
        <w:pStyle w:val="ListBullet"/>
        <w:spacing w:after="120"/>
      </w:pPr>
      <w:r/>
      <w:r>
        <w:rPr>
          <w:b/>
        </w:rPr>
        <w:t>第二阶段（2028–2029）</w:t>
      </w:r>
      <w:r>
        <w:t>：全系列 Agent、MoE 路由、多平台 Hands、Memory L2–L4、Heartbeat 多级；对应量智大脑 V1.0。建议 Q-EDA、MES、测控与</w:t>
      </w:r>
      <w:r>
        <w:rPr>
          <w:b/>
        </w:rPr>
        <w:t>数据中台</w:t>
      </w:r>
      <w:r>
        <w:t>按契约上线真实接口，并开通</w:t>
      </w:r>
      <w:r>
        <w:rPr>
          <w:b/>
        </w:rPr>
        <w:t>平台 → AetherQ 事件推送</w:t>
      </w:r>
      <w:r>
        <w:t>及</w:t>
      </w:r>
      <w:r>
        <w:rPr>
          <w:b/>
        </w:rPr>
        <w:t>数据中台新数据就绪通知</w:t>
      </w:r>
      <w:r>
        <w:t>，实现实时闭环。</w:t>
      </w:r>
    </w:p>
    <w:p>
      <w:pPr>
        <w:pStyle w:val="ListBullet"/>
        <w:spacing w:after="120"/>
      </w:pPr>
      <w:r/>
      <w:r>
        <w:rPr>
          <w:b/>
        </w:rPr>
        <w:t>第三阶段（2030）</w:t>
      </w:r>
      <w:r>
        <w:t>：自主科研闭环、知识图谱与数据飞轮成熟、全面智能化；对应量智大脑 V2.0。</w:t>
      </w:r>
    </w:p>
    <w:p>
      <w:pPr>
        <w:pStyle w:val="Heading1"/>
      </w:pPr>
      <w:r>
        <w:t>附录 A：文档修订记录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修订内容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初稿，量智大脑=AetherQ 详细设计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增加设计假设（§1.5）；三大优先平台（Q-EDA、MES、测控）已就绪与实时交互设计（§5.6–§5.10）；接口契约与端到端数据流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增加数据中台已建成假设（§1.5 假设二）；数据中台假设能力与实时交互设计（§5.11）；Memory 与数据中台职责划分（§5.11.5、§6.5）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t>附录 B：与架构设计文档的对应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本说明书章节</w:t>
            </w:r>
          </w:p>
        </w:tc>
        <w:tc>
          <w:tcPr>
            <w:tcW w:type="dxa" w:w="4320"/>
          </w:tcPr>
          <w:p>
            <w:r>
              <w:t>《AetherQ…基于 OpenClaw 架构设计方案》对应</w:t>
            </w:r>
          </w:p>
        </w:tc>
      </w:tr>
      <w:tr>
        <w:tc>
          <w:tcPr>
            <w:tcW w:type="dxa" w:w="4320"/>
          </w:tcPr>
          <w:p>
            <w:r>
              <w:t>§3 Gateway</w:t>
            </w:r>
          </w:p>
        </w:tc>
        <w:tc>
          <w:tcPr>
            <w:tcW w:type="dxa" w:w="4320"/>
          </w:tcPr>
          <w:p>
            <w:r>
              <w:t>§5 QuantumClaw Gateway</w:t>
            </w:r>
          </w:p>
        </w:tc>
      </w:tr>
      <w:tr>
        <w:tc>
          <w:tcPr>
            <w:tcW w:type="dxa" w:w="4320"/>
          </w:tcPr>
          <w:p>
            <w:r>
              <w:t>§4 Brain</w:t>
            </w:r>
          </w:p>
        </w:tc>
        <w:tc>
          <w:tcPr>
            <w:tcW w:type="dxa" w:w="4320"/>
          </w:tcPr>
          <w:p>
            <w:r>
              <w:t>§6 QuantumBrain、MoE 路由</w:t>
            </w:r>
          </w:p>
        </w:tc>
      </w:tr>
      <w:tr>
        <w:tc>
          <w:tcPr>
            <w:tcW w:type="dxa" w:w="4320"/>
          </w:tcPr>
          <w:p>
            <w:r>
              <w:t>§5 Hands</w:t>
            </w:r>
          </w:p>
        </w:tc>
        <w:tc>
          <w:tcPr>
            <w:tcW w:type="dxa" w:w="4320"/>
          </w:tcPr>
          <w:p>
            <w:r>
              <w:t>§7 QuantumHands</w:t>
            </w:r>
          </w:p>
        </w:tc>
      </w:tr>
      <w:tr>
        <w:tc>
          <w:tcPr>
            <w:tcW w:type="dxa" w:w="4320"/>
          </w:tcPr>
          <w:p>
            <w:r>
              <w:t>§6 Memory</w:t>
            </w:r>
          </w:p>
        </w:tc>
        <w:tc>
          <w:tcPr>
            <w:tcW w:type="dxa" w:w="4320"/>
          </w:tcPr>
          <w:p>
            <w:r>
              <w:t>§8 QuantumMemory</w:t>
            </w:r>
          </w:p>
        </w:tc>
      </w:tr>
      <w:tr>
        <w:tc>
          <w:tcPr>
            <w:tcW w:type="dxa" w:w="4320"/>
          </w:tcPr>
          <w:p>
            <w:r>
              <w:t>§7 Heartbeat</w:t>
            </w:r>
          </w:p>
        </w:tc>
        <w:tc>
          <w:tcPr>
            <w:tcW w:type="dxa" w:w="4320"/>
          </w:tcPr>
          <w:p>
            <w:r>
              <w:t>§9 QuantumHeartbeat</w:t>
            </w:r>
          </w:p>
        </w:tc>
      </w:tr>
      <w:tr>
        <w:tc>
          <w:tcPr>
            <w:tcW w:type="dxa" w:w="4320"/>
          </w:tcPr>
          <w:p>
            <w:r>
              <w:t>§8 Skills</w:t>
            </w:r>
          </w:p>
        </w:tc>
        <w:tc>
          <w:tcPr>
            <w:tcW w:type="dxa" w:w="4320"/>
          </w:tcPr>
          <w:p>
            <w:r>
              <w:t>§10 QuantumSkills</w:t>
            </w:r>
          </w:p>
        </w:tc>
      </w:tr>
      <w:tr>
        <w:tc>
          <w:tcPr>
            <w:tcW w:type="dxa" w:w="4320"/>
          </w:tcPr>
          <w:p>
            <w:r>
              <w:t>§9 Agents</w:t>
            </w:r>
          </w:p>
        </w:tc>
        <w:tc>
          <w:tcPr>
            <w:tcW w:type="dxa" w:w="4320"/>
          </w:tcPr>
          <w:p>
            <w:r>
              <w:t>§11 AI 科学家智能体团队</w:t>
            </w:r>
          </w:p>
        </w:tc>
      </w:tr>
      <w:tr>
        <w:tc>
          <w:tcPr>
            <w:tcW w:type="dxa" w:w="4320"/>
          </w:tcPr>
          <w:p>
            <w:r>
              <w:t>§10 客户端</w:t>
            </w:r>
          </w:p>
        </w:tc>
        <w:tc>
          <w:tcPr>
            <w:tcW w:type="dxa" w:w="4320"/>
          </w:tcPr>
          <w:p>
            <w:r>
              <w:t>§2 AetherQ 的呈现形态</w:t>
            </w:r>
          </w:p>
        </w:tc>
      </w:tr>
      <w:tr>
        <w:tc>
          <w:tcPr>
            <w:tcW w:type="dxa" w:w="4320"/>
          </w:tcPr>
          <w:p>
            <w:r>
              <w:t>§12 非功能性</w:t>
            </w:r>
          </w:p>
        </w:tc>
        <w:tc>
          <w:tcPr>
            <w:tcW w:type="dxa" w:w="4320"/>
          </w:tcPr>
          <w:p>
            <w:r>
              <w:t>§15 安全与权限体系</w:t>
            </w:r>
          </w:p>
        </w:tc>
      </w:tr>
    </w:tbl>
    <w:p/>
    <w:p>
      <w:pPr>
        <w:spacing w:after="120"/>
      </w:pPr>
      <w:r>
        <w:t>*本说明书为 AetherQ（量智大脑）的详细设计文档，与《建设方案》及《软件开发详细设计说明书》中“量智大脑”部分一致，量智大脑即 AetherQ。*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