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Maxwell–Jones</w:t>
      </w:r>
      <w:r>
        <w:t xml:space="preserve"> </w:t>
      </w:r>
      <w:r>
        <w:t xml:space="preserve">Vector-Sensor</w:t>
      </w:r>
      <w:r>
        <w:t xml:space="preserve"> </w:t>
      </w:r>
      <w:r>
        <w:t xml:space="preserve">Localization</w:t>
      </w:r>
      <w:r>
        <w:t xml:space="preserve"> </w:t>
      </w:r>
      <w:r>
        <w:t xml:space="preserve">and</w:t>
      </w:r>
      <w:r>
        <w:t xml:space="preserve"> </w:t>
      </w:r>
      <w:r>
        <w:t xml:space="preserve">Synchronization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Near-Field</w:t>
      </w:r>
      <w:r>
        <w:t xml:space="preserve"> </w:t>
      </w:r>
      <w:r>
        <w:t xml:space="preserve">RIS-Aided</w:t>
      </w:r>
      <w:r>
        <w:t xml:space="preserve"> </w:t>
      </w:r>
      <w:r>
        <w:t xml:space="preserve">OFDM</w:t>
      </w:r>
    </w:p>
    <w:p>
      <w:pPr>
        <w:pStyle w:val="Author"/>
      </w:pPr>
      <w:r>
        <w:t xml:space="preserve">Qingshan</w:t>
      </w:r>
      <w:r>
        <w:t xml:space="preserve"> </w:t>
      </w:r>
      <w:r>
        <w:t xml:space="preserve">Gong, 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estimate</w:t>
      </w:r>
      <w:r>
        <w:t xml:space="preserve"> </w:t>
      </w:r>
      <w:r>
        <w:t xml:space="preserve">a</w:t>
      </w:r>
      <w:r>
        <w:t xml:space="preserve"> </w:t>
      </w:r>
      <w:r>
        <w:t xml:space="preserve">single-antenna</w:t>
      </w:r>
      <w:r>
        <w:t xml:space="preserve"> </w:t>
      </w:r>
      <w:r>
        <w:t xml:space="preserve">user’s</w:t>
      </w:r>
      <w:r>
        <w:t xml:space="preserve"> </w:t>
      </w:r>
      <w:r>
        <w:t xml:space="preserve">3-D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common</w:t>
      </w:r>
      <w:r>
        <w:t xml:space="preserve"> </w:t>
      </w:r>
      <w:r>
        <w:t xml:space="preserve">clock</w:t>
      </w:r>
      <w:r>
        <w:t xml:space="preserve"> </w:t>
      </w:r>
      <w:r>
        <w:t xml:space="preserve">offset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orthogonal</w:t>
      </w:r>
      <w:r>
        <w:t xml:space="preserve"> </w:t>
      </w:r>
      <w:r>
        <w:t xml:space="preserve">frequency-division</w:t>
      </w:r>
      <w:r>
        <w:t xml:space="preserve"> </w:t>
      </w:r>
      <w:r>
        <w:t xml:space="preserve">multiplexing</w:t>
      </w:r>
      <w:r>
        <w:t xml:space="preserve"> </w:t>
      </w:r>
      <w:r>
        <w:t xml:space="preserve">(OFDM)</w:t>
      </w:r>
      <w:r>
        <w:t xml:space="preserve"> </w:t>
      </w:r>
      <w:r>
        <w:t xml:space="preserve">uplink,</w:t>
      </w:r>
      <w:r>
        <w:t xml:space="preserve"> </w:t>
      </w:r>
      <w:r>
        <w:t xml:space="preserve">which</w:t>
      </w:r>
      <w:r>
        <w:t xml:space="preserve"> </w:t>
      </w:r>
      <w:r>
        <w:t xml:space="preserve">reaches</w:t>
      </w:r>
      <w:r>
        <w:t xml:space="preserve"> </w:t>
      </w:r>
      <w:r>
        <w:t xml:space="preserve">one</w:t>
      </w:r>
      <w:r>
        <w:t xml:space="preserve"> </w:t>
      </w:r>
      <w:r>
        <w:t xml:space="preserve">electromagnetic</w:t>
      </w:r>
      <w:r>
        <w:t xml:space="preserve"> </w:t>
      </w:r>
      <w:r>
        <w:t xml:space="preserve">vector-sensor</w:t>
      </w:r>
      <w:r>
        <w:t xml:space="preserve"> </w:t>
      </w:r>
      <w:r>
        <w:t xml:space="preserve">(EVS)</w:t>
      </w:r>
      <w:r>
        <w:t xml:space="preserve"> </w:t>
      </w:r>
      <w:r>
        <w:t xml:space="preserve">array</w:t>
      </w:r>
      <w:r>
        <w:t xml:space="preserve"> </w:t>
      </w:r>
      <w: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t xml:space="preserve">distributed</w:t>
      </w:r>
      <w:r>
        <w:t xml:space="preserve"> </w:t>
      </w:r>
      <w:r>
        <w:t xml:space="preserve">near-field</w:t>
      </w:r>
      <w:r>
        <w:t xml:space="preserve"> </w:t>
      </w:r>
      <w:r>
        <w:t xml:space="preserve">reconfigurable</w:t>
      </w:r>
      <w:r>
        <w:t xml:space="preserve"> </w:t>
      </w:r>
      <w:r>
        <w:t xml:space="preserve">intelligent</w:t>
      </w:r>
      <w:r>
        <w:t xml:space="preserve"> </w:t>
      </w:r>
      <w:r>
        <w:t xml:space="preserve">surfaces</w:t>
      </w:r>
      <w:r>
        <w:t xml:space="preserve"> </w:t>
      </w:r>
      <w:r>
        <w:t xml:space="preserve">(RISs).</w:t>
      </w:r>
      <w:r>
        <w:t xml:space="preserve"> </w:t>
      </w:r>
      <w:r>
        <w:t xml:space="preserve">Jones-domain</w:t>
      </w:r>
      <w:r>
        <w:t xml:space="preserve"> </w:t>
      </w:r>
      <w:r>
        <w:t xml:space="preserve">path</w:t>
      </w:r>
      <w:r>
        <w:t xml:space="preserve"> </w:t>
      </w:r>
      <w:r>
        <w:t xml:space="preserve">coefficients</w:t>
      </w:r>
      <w:r>
        <w:t xml:space="preserve"> </w:t>
      </w:r>
      <w:r>
        <w:t xml:space="preserve">and</w:t>
      </w:r>
      <w:r>
        <w:t xml:space="preserve"> </w:t>
      </w:r>
      <w:r>
        <w:t xml:space="preserve">cascade-to-panel</w:t>
      </w:r>
      <w:r>
        <w:t xml:space="preserve"> </w:t>
      </w:r>
      <w:r>
        <w:t xml:space="preserve">association</w:t>
      </w:r>
      <w:r>
        <w:t xml:space="preserve"> </w:t>
      </w:r>
      <w:r>
        <w:t xml:space="preserve">are</w:t>
      </w:r>
      <w:r>
        <w:t xml:space="preserve"> </w:t>
      </w:r>
      <w:r>
        <w:t xml:space="preserve">unknown.</w:t>
      </w:r>
      <w:r>
        <w:t xml:space="preserve"> </w:t>
      </w:r>
      <w:r>
        <w:t xml:space="preserve">A</w:t>
      </w:r>
      <w:r>
        <w:t xml:space="preserve"> </w:t>
      </w:r>
      <w:r>
        <w:t xml:space="preserve">per-panel</w:t>
      </w:r>
      <w:r>
        <w:t xml:space="preserve"> </w:t>
      </w:r>
      <w:r>
        <w:t xml:space="preserve">space–frequency/Maxwell–Jones</w:t>
      </w:r>
      <w:r>
        <w:t xml:space="preserve"> </w:t>
      </w:r>
      <w:r>
        <w:t xml:space="preserve">factorization</w:t>
      </w:r>
      <w:r>
        <w:t xml:space="preserve"> </w:t>
      </w:r>
      <w:r>
        <w:t xml:space="preserve">shows</w:t>
      </w:r>
      <w:r>
        <w:t xml:space="preserve"> </w:t>
      </w:r>
      <w:r>
        <w:t xml:space="preserve">that</w:t>
      </w:r>
      <w:r>
        <w:t xml:space="preserve"> </w:t>
      </w:r>
      <w:r>
        <w:t xml:space="preserve">receiver-component</w:t>
      </w:r>
      <w:r>
        <w:t xml:space="preserve"> </w:t>
      </w:r>
      <w:r>
        <w:t xml:space="preserve">selection</w:t>
      </w:r>
      <w:r>
        <w:t xml:space="preserve"> </w:t>
      </w:r>
      <w:r>
        <w:t xml:space="preserve">rescales</w:t>
      </w:r>
      <w:r>
        <w:t xml:space="preserve"> </w:t>
      </w:r>
      <w:r>
        <w:t xml:space="preserve">local</w:t>
      </w:r>
      <w:r>
        <w:t xml:space="preserve"> </w:t>
      </w:r>
      <w:r>
        <w:t xml:space="preserve">information</w:t>
      </w:r>
      <w:r>
        <w:t xml:space="preserve"> </w:t>
      </w:r>
      <w:r>
        <w:t xml:space="preserve">but</w:t>
      </w:r>
      <w:r>
        <w:t xml:space="preserve"> </w:t>
      </w:r>
      <w:r>
        <w:t xml:space="preserve">can</w:t>
      </w:r>
      <w:r>
        <w:t xml:space="preserve"> </w:t>
      </w:r>
      <w:r>
        <w:t xml:space="preserve">eliminate</w:t>
      </w:r>
      <w:r>
        <w:t xml:space="preserve"> </w:t>
      </w:r>
      <w:r>
        <w:t xml:space="preserve">panel</w:t>
      </w:r>
      <w:r>
        <w:t xml:space="preserve"> </w:t>
      </w:r>
      <w:r>
        <w:t xml:space="preserve">separability.</w:t>
      </w:r>
      <w:r>
        <w:t xml:space="preserve"> </w:t>
      </w:r>
      <w:r>
        <w:t xml:space="preserve">Calibration</w:t>
      </w:r>
      <w:r>
        <w:t xml:space="preserve"> </w:t>
      </w:r>
      <w:r>
        <w:t xml:space="preserve">fixes</w:t>
      </w:r>
      <w:r>
        <w:t xml:space="preserve"> </w:t>
      </w:r>
      <w:r>
        <w:t xml:space="preserve">a</w:t>
      </w:r>
      <w:r>
        <w:t xml:space="preserve"> </w:t>
      </w:r>
      <w:r>
        <w:t xml:space="preserve">Maxwell</w:t>
      </w:r>
      <w:r>
        <w:t xml:space="preserve"> </w:t>
      </w:r>
      <w:r>
        <w:t xml:space="preserve">receive</w:t>
      </w:r>
      <w:r>
        <w:t xml:space="preserve"> </w:t>
      </w:r>
      <w:r>
        <w:t xml:space="preserve">subspace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clock.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scene,</w:t>
      </w:r>
      <w:r>
        <w:t xml:space="preserve"> </w:t>
      </w:r>
      <w:r>
        <w:t xml:space="preserve">projection</w:t>
      </w:r>
      <w:r>
        <w:t xml:space="preserve"> </w:t>
      </w:r>
      <w:r>
        <w:t xml:space="preserve">before</w:t>
      </w:r>
      <w:r>
        <w:t xml:space="preserve"> </w:t>
      </w:r>
      <w:r>
        <w:t xml:space="preserve">acquisition</w:t>
      </w:r>
      <w:r>
        <w:t xml:space="preserve"> </w:t>
      </w:r>
      <w:r>
        <w:t xml:space="preserve">reduces</w:t>
      </w:r>
      <w:r>
        <w:t xml:space="preserve"> </w:t>
      </w:r>
      <m:oMath>
        <m:r>
          <m:t>96</m:t>
        </m:r>
      </m:oMath>
      <w:r>
        <w:t xml:space="preserve"> </w:t>
      </w:r>
      <w:r>
        <w:t xml:space="preserve">receive</w:t>
      </w:r>
      <w:r>
        <w:t xml:space="preserve"> </w:t>
      </w:r>
      <w:r>
        <w:t xml:space="preserve">dimensions</w:t>
      </w:r>
      <w:r>
        <w:t xml:space="preserve"> </w:t>
      </w:r>
      <w:r>
        <w:t xml:space="preserve">to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matched</w:t>
      </w:r>
      <w:r>
        <w:t xml:space="preserve"> </w:t>
      </w:r>
      <w:r>
        <w:t xml:space="preserve">white-Gaussian</w:t>
      </w:r>
      <w:r>
        <w:t xml:space="preserve"> </w:t>
      </w:r>
      <w:r>
        <w:t xml:space="preserve">model,</w:t>
      </w:r>
      <w:r>
        <w:t xml:space="preserve"> </w:t>
      </w:r>
      <w:r>
        <w:t xml:space="preserve">the</w:t>
      </w:r>
      <w:r>
        <w:t xml:space="preserve"> </w:t>
      </w:r>
      <w:r>
        <w:t xml:space="preserve">profiled</w:t>
      </w:r>
      <w:r>
        <w:t xml:space="preserve"> </w:t>
      </w:r>
      <w:r>
        <w:t xml:space="preserve">maximizer</w:t>
      </w:r>
      <w:r>
        <w:t xml:space="preserve"> </w:t>
      </w:r>
      <w:r>
        <w:t xml:space="preserve">and</w:t>
      </w:r>
      <w:r>
        <w:t xml:space="preserve"> </w:t>
      </w:r>
      <w:r>
        <w:t xml:space="preserve">free-Jones</w:t>
      </w:r>
      <w:r>
        <w:t xml:space="preserve"> </w:t>
      </w:r>
      <w:r>
        <w:t xml:space="preserve">equivalent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matrix</w:t>
      </w:r>
      <w:r>
        <w:t xml:space="preserve"> </w:t>
      </w:r>
      <w:r>
        <w:t xml:space="preserve">are</w:t>
      </w:r>
      <w:r>
        <w:t xml:space="preserve"> </w:t>
      </w:r>
      <w:r>
        <w:t xml:space="preserve">unchanged.</w:t>
      </w:r>
      <w:r>
        <w:t xml:space="preserve"> </w:t>
      </w:r>
      <w:r>
        <w:t xml:space="preserve">The</w:t>
      </w:r>
      <w:r>
        <w:t xml:space="preserve"> </w:t>
      </w:r>
      <w:r>
        <w:t xml:space="preserve">profiled</w:t>
      </w:r>
      <w:r>
        <w:t xml:space="preserve"> </w:t>
      </w:r>
      <w:r>
        <w:t xml:space="preserve">Gram</w:t>
      </w:r>
      <w:r>
        <w:t xml:space="preserve"> </w:t>
      </w:r>
      <w:r>
        <w:t xml:space="preserve">matrix</w:t>
      </w:r>
      <w:r>
        <w:t xml:space="preserve"> </w:t>
      </w:r>
      <w:r>
        <w:t xml:space="preserve">is</w:t>
      </w:r>
      <w:r>
        <w:t xml:space="preserve"> </w:t>
      </w:r>
      <w:r>
        <w:t xml:space="preserve">clock-invariant.</w:t>
      </w:r>
      <w:r>
        <w:t xml:space="preserve"> </w:t>
      </w:r>
      <w:r>
        <w:t xml:space="preserve">At</w:t>
      </w:r>
      <w:r>
        <w:t xml:space="preserve"> </w:t>
      </w:r>
      <w:r>
        <w:t xml:space="preserve">fixed</w:t>
      </w:r>
      <w:r>
        <w:t xml:space="preserve"> </w:t>
      </w:r>
      <w:r>
        <w:t xml:space="preserve">position,</w:t>
      </w:r>
      <w:r>
        <w:t xml:space="preserve"> </w:t>
      </w:r>
      <w:r>
        <w:t xml:space="preserve">the</w:t>
      </w:r>
      <w:r>
        <w:t xml:space="preserve"> </w:t>
      </w:r>
      <w:r>
        <w:t xml:space="preserve">conditional</w:t>
      </w:r>
      <w:r>
        <w:t xml:space="preserve"> </w:t>
      </w:r>
      <w:r>
        <w:t xml:space="preserve">clock</w:t>
      </w:r>
      <w:r>
        <w:t xml:space="preserve"> </w:t>
      </w:r>
      <w:r>
        <w:t xml:space="preserve">profile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trigonometric</w:t>
      </w:r>
      <w:r>
        <w:t xml:space="preserve"> </w:t>
      </w:r>
      <w:r>
        <w:t xml:space="preserve">polynomial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deterministic</w:t>
      </w:r>
      <w:r>
        <w:t xml:space="preserve"> </w:t>
      </w:r>
      <w:r>
        <w:t xml:space="preserve">optimality-gap</w:t>
      </w:r>
      <w:r>
        <w:t xml:space="preserve"> </w:t>
      </w:r>
      <w:r>
        <w:t xml:space="preserve">certificate;</w:t>
      </w:r>
      <w:r>
        <w:t xml:space="preserve"> </w:t>
      </w:r>
      <w:r>
        <w:t xml:space="preserve">the</w:t>
      </w:r>
      <w:r>
        <w:t xml:space="preserve"> </w:t>
      </w:r>
      <w:r>
        <w:t xml:space="preserve">outer</w:t>
      </w:r>
      <w:r>
        <w:t xml:space="preserve"> </w:t>
      </w:r>
      <w:r>
        <w:t xml:space="preserve">search</w:t>
      </w:r>
      <w:r>
        <w:t xml:space="preserve"> </w:t>
      </w:r>
      <w:r>
        <w:t xml:space="preserve">is</w:t>
      </w:r>
      <w:r>
        <w:t xml:space="preserve"> </w:t>
      </w:r>
      <w:r>
        <w:t xml:space="preserve">3-D.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signal-to-noise</w:t>
      </w:r>
      <w:r>
        <w:t xml:space="preserve"> </w:t>
      </w:r>
      <w:r>
        <w:t xml:space="preserve">ratio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matched</w:t>
      </w:r>
      <w:r>
        <w:t xml:space="preserve"> </w:t>
      </w:r>
      <w:r>
        <w:t xml:space="preserve">center-frequency</w:t>
      </w:r>
      <w:r>
        <w:t xml:space="preserve"> </w:t>
      </w:r>
      <w:r>
        <w:t xml:space="preserve">reference</w:t>
      </w:r>
      <w:r>
        <w:t xml:space="preserve"> </w:t>
      </w:r>
      <w:r>
        <w:t xml:space="preserve">scene,</w:t>
      </w:r>
      <w:r>
        <w:t xml:space="preserve"> </w:t>
      </w:r>
      <w:r>
        <w:t xml:space="preserve">the</w:t>
      </w:r>
      <w:r>
        <w:t xml:space="preserve"> </w:t>
      </w:r>
      <w:r>
        <w:t xml:space="preserve">estimator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m:oMath>
        <m:r>
          <m:t>0.32</m:t>
        </m:r>
      </m:oMath>
      <w:r>
        <w:t xml:space="preserve">-mm</w:t>
      </w:r>
      <w:r>
        <w:t xml:space="preserve"> </w:t>
      </w:r>
      <w:r>
        <w:t xml:space="preserve">median</w:t>
      </w:r>
      <w:r>
        <w:t xml:space="preserve"> </w:t>
      </w:r>
      <w:r>
        <w:t xml:space="preserve">position</w:t>
      </w:r>
      <w:r>
        <w:t xml:space="preserve"> </w:t>
      </w:r>
      <w: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t xml:space="preserve">position</w:t>
      </w:r>
      <w:r>
        <w:t xml:space="preserve"> </w:t>
      </w:r>
      <w:r>
        <w:t xml:space="preserve">and</w:t>
      </w:r>
      <w:r>
        <w:t xml:space="preserve"> </w:t>
      </w:r>
      <w:r>
        <w:t xml:space="preserve">clock</w:t>
      </w:r>
      <w:r>
        <w:t xml:space="preserve"> </w:t>
      </w:r>
      <w:r>
        <w:t xml:space="preserve">catastrophic</w:t>
      </w:r>
      <w:r>
        <w:t xml:space="preserve"> </w:t>
      </w:r>
      <w:r>
        <w:t xml:space="preserve">rates</w:t>
      </w:r>
      <w:r>
        <w:t xml:space="preserve"> </w:t>
      </w:r>
      <w:r>
        <w:t xml:space="preserve">of</w:t>
      </w:r>
      <w:r>
        <w:t xml:space="preserve"> </w:t>
      </w:r>
      <m:oMath>
        <m:r>
          <m:t>0.42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0.31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6.0</m:t>
        </m:r>
      </m:oMath>
      <w:r>
        <w:t xml:space="preserve">-</w:t>
      </w:r>
      <w:r>
        <w:t xml:space="preserve"> </w:t>
      </w:r>
      <w:r>
        <w:t xml:space="preserve">and</w:t>
      </w:r>
      <w:r>
        <w:t xml:space="preserve"> </w:t>
      </w:r>
      <m:oMath>
        <m:r>
          <m:t>6.7</m:t>
        </m:r>
      </m:oMath>
      <w:r>
        <w:t xml:space="preserve">-fold</w:t>
      </w:r>
      <w:r>
        <w:t xml:space="preserve"> </w:t>
      </w:r>
      <w:r>
        <w:t xml:space="preserve">lower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closest</w:t>
      </w:r>
      <w:r>
        <w:t xml:space="preserve"> </w:t>
      </w:r>
      <w:r>
        <w:t xml:space="preserve">in-model</w:t>
      </w:r>
      <w:r>
        <w:t xml:space="preserve"> </w:t>
      </w:r>
      <w:r>
        <w:t xml:space="preserve">control.</w:t>
      </w:r>
    </w:p>
    <w:p>
      <w:pPr>
        <w:pStyle w:val="FirstParagraph"/>
      </w:pPr>
      <w:r>
        <w:t xml:space="preserve">Gong: Maxwell–Jones Vector-Sensor Localization and Synchronization</w:t>
      </w:r>
    </w:p>
    <w:p>
      <w:pPr>
        <w:pStyle w:val="BodyText"/>
      </w:pPr>
      <w:r>
        <w:t xml:space="preserve">Clock synchronization, Cramér–Rao bound, EVS, near-field localization,</w:t>
      </w:r>
      <w:r>
        <w:t xml:space="preserve"> </w:t>
      </w:r>
      <w:r>
        <w:t xml:space="preserve">OFDM, RIS, variable projection.</w:t>
      </w:r>
    </w:p>
    <w:bookmarkStart w:id="20" w:name="sec: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near field of an electrically large reconfigurable</w:t>
      </w:r>
      <w:r>
        <w:t xml:space="preserve"> </w:t>
      </w:r>
      <w:r>
        <w:t xml:space="preserve">intelligent surface (RIS) panel, the phase across the aperture depends on</w:t>
      </w:r>
      <w:r>
        <w:t xml:space="preserve"> </w:t>
      </w:r>
      <w:r>
        <w:t xml:space="preserve">the direction and propagation range of the user equipment (UE) relative to</w:t>
      </w:r>
      <w:r>
        <w:t xml:space="preserve"> </w:t>
      </w:r>
      <w:r>
        <w:t xml:space="preserve">the panel </w:t>
      </w:r>
      <w:r>
        <w:t xml:space="preserve">. A surveyed panel can use</w:t>
      </w:r>
      <w:r>
        <w:t xml:space="preserve"> </w:t>
      </w:r>
      <w:r>
        <w:t xml:space="preserve">this variation to constrain the UE position in three</w:t>
      </w:r>
      <w:r>
        <w:t xml:space="preserve"> </w:t>
      </w:r>
      <w:r>
        <w:t xml:space="preserve">dimensions </w:t>
      </w:r>
      <w:r>
        <w:t xml:space="preserve">. With the direct link</w:t>
      </w:r>
      <w:r>
        <w:t xml:space="preserve"> </w:t>
      </w:r>
      <w:r>
        <w:t xml:space="preserve">blocked, the base station (BS) observes cascades through</w:t>
      </w:r>
      <w:r>
        <w:t xml:space="preserve"> </w:t>
      </w:r>
      <w:r>
        <w:t xml:space="preserve">distributed panels </w:t>
      </w:r>
      <w:r>
        <w:t xml:space="preserve">. Each cascade combines geometric delay</w:t>
      </w:r>
      <w:r>
        <w:t xml:space="preserve"> </w:t>
      </w:r>
      <w:r>
        <w:t xml:space="preserve">with the same UE clock offset; the passive panels supply no independent</w:t>
      </w:r>
      <w:r>
        <w:t xml:space="preserve"> </w:t>
      </w:r>
      <w:r>
        <w:t xml:space="preserve">timing reference.</w:t>
      </w:r>
    </w:p>
    <w:p>
      <w:pPr>
        <w:pStyle w:val="BodyText"/>
      </w:pPr>
      <w:r>
        <w:t xml:space="preserve">Distributed-RIS localization combines geometric constraints from multiple</w:t>
      </w:r>
      <w:r>
        <w:t xml:space="preserve"> </w:t>
      </w:r>
      <w:r>
        <w:t xml:space="preserve">panel paths </w:t>
      </w:r>
      <w:r>
        <w:t xml:space="preserve">, and several</w:t>
      </w:r>
      <w:r>
        <w:t xml:space="preserve"> </w:t>
      </w:r>
      <w:r>
        <w:t xml:space="preserve">formulations jointly estimate an unknown clock</w:t>
      </w:r>
      <w:r>
        <w:t xml:space="preserve"> </w:t>
      </w:r>
      <w:r>
        <w:t xml:space="preserve">offset </w:t>
      </w:r>
      <w:r>
        <w:t xml:space="preserve">.</w:t>
      </w:r>
      <w:r>
        <w:t xml:space="preserve"> </w:t>
      </w:r>
      <w:r>
        <w:t xml:space="preserve">Near-field estimators retain spherical-wave phase across electrically large</w:t>
      </w:r>
      <w:r>
        <w:t xml:space="preserve"> </w:t>
      </w:r>
      <w:r>
        <w:t xml:space="preserve">apertures </w:t>
      </w:r>
      <w:r>
        <w:t xml:space="preserve">. Multilinear methods factor the training</w:t>
      </w:r>
      <w:r>
        <w:t xml:space="preserve"> </w:t>
      </w:r>
      <w:r>
        <w:t xml:space="preserve">tensor </w:t>
      </w:r>
      <w:r>
        <w:t xml:space="preserve">. With all cascades observed at</w:t>
      </w:r>
      <w:r>
        <w:t xml:space="preserve"> </w:t>
      </w:r>
      <w:r>
        <w:t xml:space="preserve">one array, the factors returned by an algebraic front end still need to be</w:t>
      </w:r>
      <w:r>
        <w:t xml:space="preserve"> </w:t>
      </w:r>
      <w:r>
        <w:t xml:space="preserve">assigned to surveyed panels before the geometric fit. Sparse and</w:t>
      </w:r>
      <w:r>
        <w:t xml:space="preserve"> </w:t>
      </w:r>
      <w:r>
        <w:t xml:space="preserve">variational methods estimate parameters on a discretized</w:t>
      </w:r>
      <w:r>
        <w:t xml:space="preserve"> </w:t>
      </w:r>
      <w:r>
        <w:t xml:space="preserve">manifold </w:t>
      </w:r>
      <w:r>
        <w:t xml:space="preserve">; polar or beam-split codebooks search direction and</w:t>
      </w:r>
      <w:r>
        <w:t xml:space="preserve"> </w:t>
      </w:r>
      <w:r>
        <w:t xml:space="preserve">range </w:t>
      </w:r>
      <w:r>
        <w:t xml:space="preserve">. Resolving finer</w:t>
      </w:r>
      <w:r>
        <w:t xml:space="preserve"> </w:t>
      </w:r>
      <w:r>
        <w:t xml:space="preserve">aperture-scale detail with a fixed grid increases the dictionary or search</w:t>
      </w:r>
      <w:r>
        <w:t xml:space="preserve"> </w:t>
      </w:r>
      <w:r>
        <w:t xml:space="preserve">density.</w:t>
      </w:r>
    </w:p>
    <w:p>
      <w:pPr>
        <w:pStyle w:val="BodyText"/>
      </w:pPr>
      <w:r>
        <w:t xml:space="preserve">Dual-polarized RISs use polarization for beamforming</w:t>
      </w:r>
      <w:r>
        <w:t xml:space="preserve"> </w:t>
      </w:r>
      <w:r>
        <w:t xml:space="preserve">gain </w:t>
      </w:r>
      <w:r>
        <w:t xml:space="preserve">, whereas an electromagnetic vector</w:t>
      </w:r>
      <w:r>
        <w:t xml:space="preserve"> </w:t>
      </w:r>
      <w:r>
        <w:t xml:space="preserve">sensor (EVS) measures co-located electric and magnetic fields to estimate the</w:t>
      </w:r>
      <w:r>
        <w:t xml:space="preserve"> </w:t>
      </w:r>
      <w:r>
        <w:t xml:space="preserve">incident polarization together with its</w:t>
      </w:r>
      <w:r>
        <w:t xml:space="preserve"> </w:t>
      </w:r>
      <w:r>
        <w:t xml:space="preserve">direction </w:t>
      </w:r>
      <w:r>
        <w:t xml:space="preserve">.</w:t>
      </w:r>
      <w:r>
        <w:t xml:space="preserve"> </w:t>
      </w:r>
      <w:r>
        <w:t xml:space="preserve">RIS-aided EVS radar extends this processing to joint departure-angle,</w:t>
      </w:r>
      <w:r>
        <w:t xml:space="preserve"> </w:t>
      </w:r>
      <w:r>
        <w:t xml:space="preserve">arrival-angle and polarization estimation </w:t>
      </w:r>
      <w:r>
        <w:t xml:space="preserve">. Our previous</w:t>
      </w:r>
      <w:r>
        <w:t xml:space="preserve"> </w:t>
      </w:r>
      <w:r>
        <w:t xml:space="preserve">EVS estimator for orthogonal frequency-division multiplexing</w:t>
      </w:r>
      <w:r>
        <w:t xml:space="preserve"> </w:t>
      </w:r>
      <w:r>
        <w:t xml:space="preserve">(OFDM) </w:t>
      </w:r>
      <w:r>
        <w:t xml:space="preserve"> </w:t>
      </w:r>
      <w:r>
        <w:t xml:space="preserve">treats a direct multipath channel. The distributed</w:t>
      </w:r>
      <w:r>
        <w:t xml:space="preserve"> </w:t>
      </w:r>
      <w:r>
        <w:t xml:space="preserve">cascades add panel association and a common clock to the geometric fit.</w:t>
      </w:r>
    </w:p>
    <w:p>
      <w:pPr>
        <w:pStyle w:val="BodyText"/>
      </w:pPr>
      <w:r>
        <w:t xml:space="preserve">First, distributed-RIS methods typically resolve cascade-to-panel association</w:t>
      </w:r>
      <w:r>
        <w:t xml:space="preserve"> </w:t>
      </w:r>
      <w:r>
        <w:t xml:space="preserve">before or during the joint</w:t>
      </w:r>
      <w:r>
        <w:t xml:space="preserve"> </w:t>
      </w:r>
      <w:r>
        <w:t xml:space="preserve">fit </w:t>
      </w:r>
      <w:r>
        <w:t xml:space="preserve">. All</w:t>
      </w:r>
      <w:r>
        <w:t xml:space="preserve"> </w:t>
      </w:r>
      <w:r>
        <w:t xml:space="preserve">cascades reach the same EVS array within one observation, and an algebraic</w:t>
      </w:r>
      <w:r>
        <w:t xml:space="preserve"> </w:t>
      </w:r>
      <w:r>
        <w:t xml:space="preserve">front end returns them unlabeled </w:t>
      </w:r>
      <w:r>
        <w:t xml:space="preserve">. Panels with nearly</w:t>
      </w:r>
      <w:r>
        <w:t xml:space="preserve"> </w:t>
      </w:r>
      <w:r>
        <w:t xml:space="preserve">coincident delays then present similar space–frequency evidence, making</w:t>
      </w:r>
      <w:r>
        <w:t xml:space="preserve"> </w:t>
      </w:r>
      <w:r>
        <w:t xml:space="preserve">separability depend on the retained Maxwell structure of the receiver.</w:t>
      </w:r>
      <w:r>
        <w:t xml:space="preserve"> </w:t>
      </w:r>
      <w:r>
        <w:t xml:space="preserve">Second, full-EVS training produces six field components over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sensors,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subcarriers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configurations; a general linear reduction need not</w:t>
      </w:r>
      <w:r>
        <w:t xml:space="preserve"> </w:t>
      </w:r>
      <w:r>
        <w:t xml:space="preserve">preserve the delay subspace, profiled likelihood or localization information.</w:t>
      </w:r>
      <w:r>
        <w:t xml:space="preserve"> </w:t>
      </w:r>
      <w:r>
        <w:t xml:space="preserve">Third, differencing cascaded OFDM delays removes the common clock but leaves</w:t>
      </w:r>
      <w:r>
        <w:t xml:space="preserve"> </w:t>
      </w:r>
      <w:r>
        <w:t xml:space="preserve">only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differences for three coordinates and is underdetermined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Retaining the absolute delays gives a nonconvex 4-D position–clock problem.</w:t>
      </w:r>
      <w:r>
        <w:t xml:space="preserve"> </w:t>
      </w:r>
      <w:r>
        <w:t xml:space="preserve">Variable projection </w:t>
      </w:r>
      <w:r>
        <w:t xml:space="preserve"> </w:t>
      </w:r>
      <w:r>
        <w:t xml:space="preserve">eliminates the linear nuisances but</w:t>
      </w:r>
      <w:r>
        <w:t xml:space="preserve"> </w:t>
      </w:r>
      <w:r>
        <w:t xml:space="preserve">leaves position and clock coupled. The semidefinite method</w:t>
      </w:r>
      <w:r>
        <w:t xml:space="preserve"> </w:t>
      </w:r>
      <w:r>
        <w:t xml:space="preserve">of </w:t>
      </w:r>
      <w:r>
        <w:t xml:space="preserve"> </w:t>
      </w:r>
      <w:r>
        <w:t xml:space="preserve">uses a timing model with a linear lifting, which the</w:t>
      </w:r>
      <w:r>
        <w:t xml:space="preserve"> </w:t>
      </w:r>
      <w:r>
        <w:t xml:space="preserve">cascaded OFDM likelihood does not admit.</w:t>
      </w:r>
    </w:p>
    <w:p>
      <w:pPr>
        <w:pStyle w:val="BodyText"/>
      </w:pPr>
      <w:r>
        <w:t xml:space="preserve">The sensing block of the</w:t>
      </w:r>
      <w:r>
        <w:t xml:space="preserve"> </w:t>
      </w:r>
      <m:oMath>
        <m:r>
          <m:t>k</m:t>
        </m:r>
      </m:oMath>
      <w:r>
        <w:t xml:space="preserve">th RIS panel factorizes as</w:t>
      </w:r>
    </w:p>
    <w:p>
      <w:pPr>
        <w:pStyle w:val="BodyText"/>
      </w:pPr>
      <w:r>
        <w:t xml:space="preserve">$$\mathbf{A}_k(\boldsymbol{\chi})=
    \underbrace{\mathbf{c}_k(\boldsymbol{\chi})}_{\text{space--frequency geometry}}
    \otimes
    \underbrace{\boldsymbol{\Theta}_k^{({\rm mode})}}_{\text{calibrated Maxwell--Jones}},
    \label{eq:premise}$$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χ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sSup>
                  <m:e>
                    <m:r>
                      <m:rPr>
                        <m:sty m:val="b"/>
                      </m:rPr>
                      <m:t>p</m:t>
                    </m:r>
                  </m:e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Δ</m:t>
                </m:r>
                <m:r>
                  <m:t>t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 </w:t>
      </w:r>
      <w:r>
        <w:t xml:space="preserve">collects the unknown</w:t>
      </w:r>
      <w:r>
        <w:t xml:space="preserve"> </w:t>
      </w:r>
      <w:r>
        <w:t xml:space="preserve">position and clock,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 both, and</w:t>
      </w:r>
      <w:r>
        <w:t xml:space="preserve"> </w:t>
      </w:r>
      <w:r>
        <w:t xml:space="preserve">$\boldsymbol{\Theta}_k^{({\rm mode})}$</w:t>
      </w:r>
      <w:r>
        <w:t xml:space="preserve">—two columns for the polarization state, one row</w:t>
      </w:r>
      <w:r>
        <w:t xml:space="preserve"> </w:t>
      </w:r>
      <w:r>
        <w:t xml:space="preserve">per retained field component—is fixed by the calibrated RIS-to-BS geometry</w:t>
      </w:r>
      <w:r>
        <w:t xml:space="preserve"> </w:t>
      </w:r>
      <w:r>
        <w:t xml:space="preserve">and the selected receiver mode.</w:t>
      </w:r>
    </w:p>
    <w:p>
      <w:pPr>
        <w:pStyle w:val="BodyText"/>
      </w:pPr>
      <w:r>
        <w:rPr>
          <w:bCs/>
          <w:b/>
        </w:rPr>
        <w:t xml:space="preserve">C1. Receiver-mode information and panel separability.</w:t>
      </w:r>
      <w:r>
        <w:t xml:space="preserve"> </w:t>
      </w:r>
      <w:r>
        <w:t xml:space="preserve">Component</w:t>
      </w:r>
      <w:r>
        <w:t xml:space="preserve"> </w:t>
      </w:r>
      <w:r>
        <w:t xml:space="preserve">selection rescales a panel’s free-Jones equivalent Fisher information matrix</w:t>
      </w:r>
      <w:r>
        <w:t xml:space="preserve"> </w:t>
      </w:r>
      <w:r>
        <w:t xml:space="preserve">(EFIM), with Jones coefficients treated as unknown nuisances, by the retained</w:t>
      </w:r>
      <w:r>
        <w:t xml:space="preserve"> </w:t>
      </w:r>
      <w:r>
        <w:t xml:space="preserve">polarization energy without</w:t>
      </w:r>
      <w:r>
        <w:t xml:space="preserve"> </w:t>
      </w:r>
      <w:r>
        <w:t xml:space="preserve">changing its eigenvectors. Panel separability instead depends on a residual</w:t>
      </w:r>
      <w:r>
        <w:t xml:space="preserve"> </w:t>
      </w:r>
      <w:r>
        <w:t xml:space="preserve">in the retained Maxwell receive subspace; this residual can vanish with no</w:t>
      </w:r>
      <w:r>
        <w:t xml:space="preserve"> </w:t>
      </w:r>
      <w:r>
        <w:t xml:space="preserve">more than two field components even when the local EFIM remains finite</w:t>
      </w:r>
      <w:r>
        <w:t xml:space="preserve"> </w:t>
      </w:r>
      <w:r>
        <w:t xml:space="preserve">(Theorem </w:t>
      </w:r>
      <w:hyperlink w:anchor="thm:split">
        <w:r>
          <w:rPr>
            <w:rStyle w:val="Hyperlink"/>
          </w:rPr>
          <w:t xml:space="preserve">1</w:t>
        </w:r>
      </w:hyperlink>
      <w:r>
        <w:t xml:space="preserve">; Figs. </w:t>
      </w:r>
      <w:hyperlink w:anchor="fig:c1_receive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 </w:t>
      </w:r>
      <w:hyperlink w:anchor="fig:c1_separability">
        <w:r>
          <w:rPr>
            <w:rStyle w:val="Hyperlink"/>
          </w:rPr>
          <w:t xml:space="preserve">[fig:c1_separability]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C2. Calibrated sufficient compression.</w:t>
      </w:r>
      <w:r>
        <w:t xml:space="preserve"> </w:t>
      </w:r>
      <w:r>
        <w:t xml:space="preserve">Calibration fixes the Maxwell</w:t>
      </w:r>
      <w:r>
        <w:t xml:space="preserve"> </w:t>
      </w:r>
      <w:r>
        <w:t xml:space="preserve">receive subspace independently of</w:t>
      </w:r>
      <w:r>
        <w:t xml:space="preserve"> </w:t>
      </w:r>
      <m:oMath>
        <m:r>
          <m:rPr>
            <m:sty m:val="b"/>
          </m:rPr>
          <m:t>χ</m:t>
        </m:r>
      </m:oMath>
      <w:r>
        <w:t xml:space="preserve">. In the reference scene, projecting</w:t>
      </w:r>
      <w:r>
        <w:t xml:space="preserve"> </w:t>
      </w:r>
      <w:r>
        <w:t xml:space="preserve">onto it reduces the receive dimension from</w:t>
      </w:r>
      <w:r>
        <w:t xml:space="preserve"> </w:t>
      </w:r>
      <m:oMath>
        <m:r>
          <m:t>96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</m:oMath>
      <w:r>
        <w:t xml:space="preserve">. For the matched</w:t>
      </w:r>
      <w:r>
        <w:t xml:space="preserve"> </w:t>
      </w:r>
      <w:r>
        <w:t xml:space="preserve">white-Gaussian model, the projected data preserve the profiled maximizer and</w:t>
      </w:r>
      <w:r>
        <w:t xml:space="preserve"> </w:t>
      </w:r>
      <w:r>
        <w:t xml:space="preserve">free-Jones EFIM exactly. They are sufficient when the variance is known;</w:t>
      </w:r>
      <w:r>
        <w:t xml:space="preserve"> </w:t>
      </w:r>
      <w:r>
        <w:t xml:space="preserve">with unknown variance, sufficiency also requires the discarded energy.</w:t>
      </w:r>
      <w:r>
        <w:t xml:space="preserve"> </w:t>
      </w:r>
      <w:r>
        <w:t xml:space="preserve">In the finite-sample test, removing</w:t>
      </w:r>
      <w:r>
        <w:t xml:space="preserve"> </w:t>
      </w:r>
      <w:r>
        <w:t xml:space="preserve">the other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directions improves delay-subspace acquisition</w:t>
      </w:r>
      <w:r>
        <w:t xml:space="preserve"> </w:t>
      </w:r>
      <w:r>
        <w:t xml:space="preserve">(Theorem </w:t>
      </w:r>
      <w:hyperlink w:anchor="thm:compress">
        <w:r>
          <w:rPr>
            <w:rStyle w:val="Hyperlink"/>
          </w:rPr>
          <w:t xml:space="preserve">2</w:t>
        </w:r>
      </w:hyperlink>
      <w:r>
        <w:t xml:space="preserve">; Table </w:t>
      </w:r>
      <w:hyperlink w:anchor="tab:c2_ladder">
        <w:r>
          <w:rPr>
            <w:rStyle w:val="Hyperlink"/>
          </w:rPr>
          <w:t xml:space="preserve">[tab:c2_ladder]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C3. Certified common-clock profiling.</w:t>
      </w:r>
      <w:r>
        <w:t xml:space="preserve"> </w:t>
      </w:r>
      <w:r>
        <w:t xml:space="preserve">Over equispaced tones, the</w:t>
      </w:r>
      <w:r>
        <w:t xml:space="preserve"> </w:t>
      </w:r>
      <w:r>
        <w:t xml:space="preserve">clock acts through a finite diagonal phase orbit and leaves the profiled Gram</w:t>
      </w:r>
      <w:r>
        <w:t xml:space="preserve"> </w:t>
      </w:r>
      <w:r>
        <w:t xml:space="preserve">matrix invariant. After eliminating the linear coefficients, its conditional</w:t>
      </w:r>
      <w:r>
        <w:t xml:space="preserve"> </w:t>
      </w:r>
      <w:r>
        <w:t xml:space="preserve">profile is a trigonometric polynomial with a deterministic optimality-gap</w:t>
      </w:r>
      <w:r>
        <w:t xml:space="preserve"> </w:t>
      </w:r>
      <w:r>
        <w:t xml:space="preserve">certificate. Eliminating the clock leaves a unit-invariant 3-D outer search</w:t>
      </w:r>
      <w:r>
        <w:t xml:space="preserve"> </w:t>
      </w:r>
      <w:r>
        <w:t xml:space="preserve">(Theorem </w:t>
      </w:r>
      <w:hyperlink w:anchor="thm:clock">
        <w:r>
          <w:rPr>
            <w:rStyle w:val="Hyperlink"/>
          </w:rPr>
          <w:t xml:space="preserve">3</w:t>
        </w:r>
      </w:hyperlink>
      <w:r>
        <w:t xml:space="preserve">; Table </w:t>
      </w:r>
      <w:hyperlink w:anchor="tab:c3_control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Gaussian sufficiency for a known signal subspace and elimination of linear</w:t>
      </w:r>
      <w:r>
        <w:t xml:space="preserve"> </w:t>
      </w:r>
      <w:r>
        <w:t xml:space="preserve">parameters by variable projection are classical. Calibration fixes the</w:t>
      </w:r>
      <w:r>
        <w:t xml:space="preserve"> </w:t>
      </w:r>
      <w:r>
        <w:t xml:space="preserve">required subspace without knowing</w:t>
      </w:r>
      <w:r>
        <w:t xml:space="preserve"> </w:t>
      </w:r>
      <m:oMath>
        <m:r>
          <m:rPr>
            <m:sty m:val="b"/>
          </m:rPr>
          <m:t>χ</m:t>
        </m:r>
      </m:oMath>
      <w:r>
        <w:t xml:space="preserve">. The delay front end reuses the</w:t>
      </w:r>
      <w:r>
        <w:t xml:space="preserve"> </w:t>
      </w:r>
      <w:r>
        <w:t xml:space="preserve">asymmetric tensor folding of </w:t>
      </w:r>
      <w:r>
        <w:t xml:space="preserve">; this paper adds the</w:t>
      </w:r>
      <w:r>
        <w:t xml:space="preserve"> </w:t>
      </w:r>
      <w:r>
        <w:t xml:space="preserve">preceding sufficient compression and the following common-geometry fusion.</w:t>
      </w:r>
    </w:p>
    <w:p>
      <w:pPr>
        <w:pStyle w:val="BodyText"/>
      </w:pPr>
      <w:r>
        <w:t xml:space="preserve">The C1 split applies to any array whose response factorizes into a</w:t>
      </w:r>
      <w:r>
        <w:t xml:space="preserve"> </w:t>
      </w:r>
      <w:r>
        <w:t xml:space="preserve">calibrated polarimetric block and a parameter-dependent geometric one. C3</w:t>
      </w:r>
      <w:r>
        <w:t xml:space="preserve"> </w:t>
      </w:r>
      <w:r>
        <w:t xml:space="preserve">extends to separable least-squares problems in which the nuisance follows an</w:t>
      </w:r>
      <w:r>
        <w:t xml:space="preserve"> </w:t>
      </w:r>
      <w:r>
        <w:t xml:space="preserve">equispaced finite Fourier phase orbit and the profiled Gram matrix is nuisance</w:t>
      </w:r>
      <w:r>
        <w:t xml:space="preserve"> </w:t>
      </w:r>
      <w:r>
        <w:t xml:space="preserve">invariant; under those conditions, the conditional profile remains a</w:t>
      </w:r>
      <w:r>
        <w:t xml:space="preserve"> </w:t>
      </w:r>
      <w:r>
        <w:t xml:space="preserve">trigonometric polynomial that can be maximized globally with a certificate.</w:t>
      </w:r>
    </w:p>
    <w:p>
      <w:pPr>
        <w:pStyle w:val="BodyText"/>
      </w:pPr>
      <w:r>
        <w:t xml:space="preserve">Notation: bold symbols denote vectors and matrices;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  <m:scr m:val="sans-serif"/>
              </m:rPr>
              <m:t>H</m:t>
            </m:r>
          </m:sup>
        </m:sSup>
      </m:oMath>
      <w:r>
        <w:t xml:space="preserve">,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are transpose,</w:t>
      </w:r>
      <w:r>
        <w:t xml:space="preserve"> </w:t>
      </w:r>
      <w:r>
        <w:t xml:space="preserve">Hermitian transpose, entrywise complex conjugation and pseudoinverse;</w:t>
      </w:r>
      <w:r>
        <w:t xml:space="preserve"> </w:t>
      </w:r>
      <m:oMath>
        <m:r>
          <m:rPr>
            <m:sty m:val="p"/>
          </m:rPr>
          <m:t>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are Kronecker and</w:t>
      </w:r>
      <w:r>
        <w:t xml:space="preserve"> </w:t>
      </w:r>
      <w:r>
        <w:t xml:space="preserve">Hadamard products; for a generic matrix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X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rPr>
                <m:sty m:val="b"/>
              </m:rPr>
              <m:t>Π</m:t>
            </m:r>
          </m:e>
          <m:sub>
            <m:r>
              <m:rPr>
                <m:sty m:val="b"/>
              </m:rPr>
              <m:t>X</m:t>
            </m:r>
          </m:sub>
          <m:sup>
            <m:r>
              <m:rPr>
                <m:sty m:val="p"/>
              </m:rPr>
              <m:t>⊥</m:t>
            </m:r>
          </m:sup>
        </m:sSubSup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X</m:t>
            </m:r>
          </m:sub>
        </m:sSub>
      </m:oMath>
      <w:r>
        <w:t xml:space="preserve"> </w:t>
      </w:r>
      <w:r>
        <w:t xml:space="preserve">are the orthogonal projectors onto</w:t>
      </w:r>
      <w:r>
        <w:t xml:space="preserve"> </w:t>
      </w:r>
      <m:oMath>
        <m:r>
          <m:rPr>
            <m:sty m:val="p"/>
          </m:rPr>
          <m:t>col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col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X</m:t>
                </m:r>
              </m:e>
            </m:d>
          </m:e>
          <m:sup>
            <m:r>
              <m:rPr>
                <m:sty m:val="p"/>
              </m:rPr>
              <m:t>⊥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Frobenius norm;</w:t>
      </w:r>
      <w:r>
        <w:t xml:space="preserve"> </w:t>
      </w:r>
      <w:r>
        <w:t xml:space="preserve">and unqualified vector and matrix norms are Euclidean and spectral,</w:t>
      </w:r>
      <w:r>
        <w:t xml:space="preserve"> </w:t>
      </w:r>
      <w:r>
        <w:t xml:space="preserve">respectively.</w:t>
      </w:r>
    </w:p>
    <w:bookmarkEnd w:id="20"/>
    <w:bookmarkStart w:id="24" w:name="sec:system_model"/>
    <w:p>
      <w:pPr>
        <w:pStyle w:val="Heading1"/>
      </w:pPr>
      <w:r>
        <w:t xml:space="preserve">Maxwell–Jones Cascaded Signal Model</w:t>
      </w:r>
    </w:p>
    <w:p>
      <w:pPr>
        <w:pStyle w:val="FirstParagraph"/>
      </w:pPr>
      <w:r>
        <w:t xml:space="preserve">The signal from a single-antenna UE reaches the BS only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distributed, arbitrarily oriented RIS panels; the line-of-sight (LoS) path is</w:t>
      </w:r>
      <w:r>
        <w:t xml:space="preserve"> </w:t>
      </w:r>
      <w:r>
        <w:t xml:space="preserve">blocked </w:t>
      </w:r>
      <w:r>
        <w:t xml:space="preserve">. Each panel is an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M</m:t>
            </m:r>
          </m:e>
          <m:sub>
            <m:r>
              <m:t>R</m:t>
            </m:r>
            <m:r>
              <m:t>y</m:t>
            </m:r>
          </m:sub>
        </m:sSub>
      </m:oMath>
      <w:r>
        <w:t xml:space="preserve"> </w:t>
      </w:r>
      <w:r>
        <w:t xml:space="preserve">planar array of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R</m:t>
            </m:r>
            <m:r>
              <m:t>x</m:t>
            </m:r>
          </m:sub>
        </m:sSub>
        <m:sSub>
          <m:e>
            <m:r>
              <m:t>M</m:t>
            </m:r>
          </m:e>
          <m:sub>
            <m:r>
              <m:t>R</m:t>
            </m:r>
            <m:r>
              <m:t>y</m:t>
            </m:r>
          </m:sub>
        </m:sSub>
      </m:oMath>
      <w:r>
        <w:t xml:space="preserve"> </w:t>
      </w:r>
      <w:r>
        <w:t xml:space="preserve">elements, and the BS</w:t>
      </w:r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-element EVS uniform linear array (ULA); the UE transmits pilots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subcarriers spaced by</w:t>
      </w:r>
      <w:r>
        <w:t xml:space="preserve"> </w:t>
      </w:r>
      <m:oMath>
        <m:r>
          <m:t>Δ</m:t>
        </m:r>
        <m:r>
          <m:t>f</m:t>
        </m:r>
      </m:oMath>
      <w:r>
        <w:t xml:space="preserve"> </w:t>
      </w:r>
      <w:r>
        <w:t xml:space="preserve">(occupied bandwidth</w:t>
      </w:r>
      <w:r>
        <w:t xml:space="preserve"> </w:t>
      </w:r>
      <w:r>
        <w:t xml:space="preserve">$B_{\rm occ}=(N-1)\Delta f$</w:t>
      </w:r>
      <w:r>
        <w:t xml:space="preserve">) over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known RIS phase configurations. The nonlinear parameters of interest are the</w:t>
      </w:r>
      <w:r>
        <w:t xml:space="preserve"> </w:t>
      </w:r>
      <w:r>
        <w:t xml:space="preserve">UE position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and the clock offset</w:t>
      </w:r>
      <w:r>
        <w:t xml:space="preserve"> </w:t>
      </w:r>
      <m:oMath>
        <m:r>
          <m:t>Δ</m:t>
        </m:r>
        <m:r>
          <m:t>t</m:t>
        </m:r>
      </m:oMath>
      <w:r>
        <w:t xml:space="preserve">. Let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denote the</w:t>
      </w:r>
      <w:r>
        <w:t xml:space="preserve"> </w:t>
      </w:r>
      <w:r>
        <w:t xml:space="preserve">carrier frequency and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speed of light; then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carrier wavelength.</w:t>
      </w:r>
    </w:p>
    <w:p>
      <w:pPr>
        <w:pStyle w:val="BodyText"/>
      </w:pPr>
      <w:r>
        <w:rPr>
          <w:bCs/>
          <w:b/>
        </w:rPr>
        <w:t xml:space="preserve">(A1)</w:t>
      </w:r>
      <w:r>
        <w:t xml:space="preserve"> </w:t>
      </w:r>
      <w:r>
        <w:t xml:space="preserve">The LoS path is blocked and each of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calibrated panels contributes one dominant cascade, so the model order is</w:t>
      </w:r>
      <w:r>
        <w:t xml:space="preserve"> </w:t>
      </w:r>
      <w:r>
        <w:t xml:space="preserve">known; Section </w:t>
      </w:r>
      <w:hyperlink w:anchor="subsec:res_robustness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quantifies the effect of an</w:t>
      </w:r>
      <w:r>
        <w:t xml:space="preserve"> </w:t>
      </w:r>
      <w:r>
        <w:t xml:space="preserve">incorrect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(A2)</w:t>
      </w:r>
      <w:r>
        <w:t xml:space="preserve"> </w:t>
      </w:r>
      <w:r>
        <w:t xml:space="preserve">The BS and panel geometries are surveyed, and the</w:t>
      </w:r>
      <w:r>
        <w:t xml:space="preserve"> </w:t>
      </w:r>
      <w:r>
        <w:t xml:space="preserve">EVS Maxwell response and its per-component gains are</w:t>
      </w:r>
      <w:r>
        <w:t xml:space="preserve"> </w:t>
      </w:r>
      <w:r>
        <w:t xml:space="preserve">calibrated </w:t>
      </w:r>
      <w:r>
        <w:t xml:space="preserve">; Fig. </w:t>
      </w:r>
      <w:hyperlink w:anchor="fig:boundaries">
        <w:r>
          <w:rPr>
            <w:rStyle w:val="Hyperlink"/>
          </w:rPr>
          <w:t xml:space="preserve">[fig:boundaries]</w:t>
        </w:r>
      </w:hyperlink>
      <w:r>
        <w:t xml:space="preserve">(a)–(b)</w:t>
      </w:r>
      <w:r>
        <w:t xml:space="preserve"> </w:t>
      </w:r>
      <w:r>
        <w:t xml:space="preserve">sweeps residual calibration error, while receiver-side calibration error is</w:t>
      </w:r>
      <w:r>
        <w:t xml:space="preserve"> </w:t>
      </w:r>
      <w:r>
        <w:t xml:space="preserve">audited in the supplementary material.</w:t>
      </w:r>
      <w:r>
        <w:t xml:space="preserve"> </w:t>
      </w:r>
      <w:r>
        <w:rPr>
          <w:bCs/>
          <w:b/>
        </w:rPr>
        <w:t xml:space="preserve">(A3)</w:t>
      </w:r>
      <w:r>
        <w:t xml:space="preserve"> </w:t>
      </w:r>
      <w:r>
        <w:t xml:space="preserve">Following the one-sided</w:t>
      </w:r>
      <w:r>
        <w:t xml:space="preserve"> </w:t>
      </w:r>
      <w:r>
        <w:t xml:space="preserve">near-field convention of </w:t>
      </w:r>
      <w:r>
        <w:t xml:space="preserve">, the UE–RIS hop</w:t>
      </w:r>
      <w:r>
        <w:t xml:space="preserve"> </w:t>
      </w:r>
      <w:r>
        <w:t xml:space="preserve">is modeled with an exact spherical-wave phase over a uniform-amplitude</w:t>
      </w:r>
      <w:r>
        <w:t xml:space="preserve"> </w:t>
      </w:r>
      <w:r>
        <w:t xml:space="preserve">aperture and the RIS–BS hop with a center-frequency plane wave;</w:t>
      </w:r>
      <w:r>
        <w:t xml:space="preserve"> </w:t>
      </w:r>
      <w:r>
        <w:t xml:space="preserve">Section </w:t>
      </w:r>
      <w:hyperlink w:anchor="subsec:res_setup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verifies</w:t>
      </w:r>
      <w:r>
        <w:t xml:space="preserve"> </w:t>
      </w:r>
      <w:r>
        <w:t xml:space="preserve">$\max_k d_{{\rm UR},k}&lt;R_{\rm FF}&lt;\min_k d_{{\rm RB},k}$</w:t>
      </w:r>
      <w:r>
        <w:t xml:space="preserve">, where</w:t>
      </w:r>
      <w:r>
        <w:t xml:space="preserve"> </w:t>
      </w:r>
      <w:r>
        <w:t xml:space="preserve">$R_{\rm FF}=2D_{\rm ap}^2/\lambda_c$</w:t>
      </w:r>
      <w:r>
        <w:t xml:space="preserve"> </w:t>
      </w:r>
      <w:r>
        <w:t xml:space="preserve">is a panel’s Fraunhofer distance and</w:t>
      </w:r>
      <w:r>
        <w:t xml:space="preserve"> </w:t>
      </w:r>
      <w:r>
        <w:t xml:space="preserve">$D_{\rm ap}$</w:t>
      </w:r>
      <w:r>
        <w:t xml:space="preserve"> </w:t>
      </w:r>
      <w:r>
        <w:t xml:space="preserve">its aperture diameter, the corner-to-corner span of the element</w:t>
      </w:r>
      <w:r>
        <w:t xml:space="preserve"> </w:t>
      </w:r>
      <w:r>
        <w:t xml:space="preserve">grid.</w:t>
      </w:r>
      <w:r>
        <w:t xml:space="preserve"> </w:t>
      </w:r>
      <w:r>
        <w:rPr>
          <w:bCs/>
          <w:b/>
        </w:rPr>
        <w:t xml:space="preserve">(A4)</w:t>
      </w:r>
      <w:r>
        <w:t xml:space="preserve"> </w:t>
      </w:r>
      <w:r>
        <w:t xml:space="preserve">Spatial responses are evaluated at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the wideband dependence is</w:t>
      </w:r>
      <w:r>
        <w:t xml:space="preserve"> </w:t>
      </w:r>
      <w:r>
        <w:t xml:space="preserve">confined to the delay phase </w:t>
      </w:r>
      <w:r>
        <w:t xml:space="preserve">; the neglected</w:t>
      </w:r>
      <w:r>
        <w:t xml:space="preserve"> </w:t>
      </w:r>
      <w:r>
        <w:t xml:space="preserve">spatial-wideband phase reaches</w:t>
      </w:r>
      <w:r>
        <w:t xml:space="preserve"> </w:t>
      </w:r>
      <w:r>
        <w:t xml:space="preserve">$\epsilon_{\rm sq}=0.102$</w:t>
      </w:r>
      <w:r>
        <w:t xml:space="preserve"> rad in the reference</w:t>
      </w:r>
      <w:r>
        <w:t xml:space="preserve"> </w:t>
      </w:r>
      <w:r>
        <w:t xml:space="preserve">scene. Section </w:t>
      </w:r>
      <w:hyperlink w:anchor="subsec:res_setup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diagnoses</w:t>
      </w:r>
      <w:r>
        <w:t xml:space="preserve"> </w:t>
      </w:r>
      <w:r>
        <w:t xml:space="preserve">the resulting bias.</w:t>
      </w:r>
      <w:r>
        <w:t xml:space="preserve"> </w:t>
      </w:r>
      <w:r>
        <w:rPr>
          <w:bCs/>
          <w:b/>
        </w:rPr>
        <w:t xml:space="preserve">(A5)</w:t>
      </w:r>
      <w:r>
        <w:t xml:space="preserve"> </w:t>
      </w:r>
      <w:r>
        <w:t xml:space="preserve">The cyclic prefix covers the cascaded delay</w:t>
      </w:r>
      <w:r>
        <w:t xml:space="preserve"> </w:t>
      </w:r>
      <w:r>
        <w:t xml:space="preserve">spread and one common clock offset enters every delay; residual</w:t>
      </w:r>
      <w:r>
        <w:t xml:space="preserve"> </w:t>
      </w:r>
      <w:r>
        <w:t xml:space="preserve">carrier-frequency offset, phase noise and panel-dependent timing</w:t>
      </w:r>
      <w:r>
        <w:t xml:space="preserve"> </w:t>
      </w:r>
      <w:r>
        <w:t xml:space="preserve">offsets </w:t>
      </w:r>
      <w:r>
        <w:t xml:space="preserve"> </w:t>
      </w:r>
      <w:r>
        <w:t xml:space="preserve">lie outside the model.</w:t>
      </w:r>
      <w:r>
        <w:t xml:space="preserve"> </w:t>
      </w:r>
      <w:r>
        <w:rPr>
          <w:bCs/>
          <w:b/>
        </w:rPr>
        <w:t xml:space="preserve">(A6)</w:t>
      </w:r>
      <w:r>
        <w:t xml:space="preserve"> </w:t>
      </w:r>
      <w:r>
        <w:t xml:space="preserve">UE</w:t>
      </w:r>
      <w:r>
        <w:t xml:space="preserve"> </w:t>
      </w:r>
      <w:r>
        <w:t xml:space="preserve">position, clock, gains and Jones states are block-static over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configurations and the noise is white with unknown variance;</w:t>
      </w:r>
      <w:r>
        <w:t xml:space="preserve"> </w:t>
      </w:r>
      <w:r>
        <w:t xml:space="preserve">Section </w:t>
      </w:r>
      <w:hyperlink w:anchor="subsec:res_robustness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reports the coherence budget; a</w:t>
      </w:r>
      <w:r>
        <w:t xml:space="preserve"> </w:t>
      </w:r>
      <w:r>
        <w:t xml:space="preserve">colored-noise sweep is supplementary.</w:t>
      </w:r>
    </w:p>
    <w:p>
      <w:pPr>
        <w:pStyle w:val="BodyText"/>
      </w:pPr>
      <w:r>
        <w:t xml:space="preserve">The received signal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limLow>
                    <m:e>
                      <m:limLow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h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p</m:t>
                              </m:r>
                            </m:e>
                          </m:d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near field</m:t>
                      </m:r>
                    </m:lim>
                  </m:limLow>
                  <m:r>
                    <m:rPr>
                      <m:sty m:val="p"/>
                    </m:rPr>
                    <m:t>⊗</m:t>
                  </m:r>
                  <m:limLow>
                    <m:e>
                      <m:limLow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p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Δ</m:t>
                              </m:r>
                              <m:r>
                                <m:t>t</m:t>
                              </m:r>
                            </m:e>
                          </m:d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delay</m:t>
                      </m:r>
                    </m:lim>
                  </m:limLow>
                  <m:r>
                    <m:rPr>
                      <m:sty m:val="p"/>
                    </m:rPr>
                    <m:t>⊗</m:t>
                  </m:r>
                  <m:limLow>
                    <m:e>
                      <m:limLow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B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nor/>
                          <m:sty m:val="p"/>
                        </m:rPr>
                        <m:t>calibrated</m:t>
                      </m:r>
                    </m:lim>
                  </m:limLow>
                </m:e>
              </m:d>
            </m:e>
          </m:nary>
          <m:sSub>
            <m:e>
              <m:r>
                <m:rPr>
                  <m:sty m:val="b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rPr>
              <m:sty m:val="b"/>
            </m:rP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"/>
          </m:rPr>
          <m:t>y</m:t>
        </m:r>
        <m:r>
          <m:rPr>
            <m:sty m:val="p"/>
          </m:rPr>
          <m:t>,</m:t>
        </m:r>
        <m:r>
          <m:rPr>
            <m:sty m:val="b"/>
          </m:rPr>
          <m:t>n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t> </m:t>
        </m:r>
        <m:r>
          <m:t>N</m:t>
        </m:r>
        <m:r>
          <m:t> </m:t>
        </m:r>
        <m:r>
          <m:t>T</m:t>
        </m:r>
      </m:oMath>
      <w:r>
        <w:t xml:space="preserve"> </w:t>
      </w:r>
      <w:r>
        <w:t xml:space="preserve">for the receive dimension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Section </w:t>
      </w:r>
      <w:hyperlink w:anchor="subsec:calibrated">
        <w:r>
          <w:rPr>
            <w:rStyle w:val="Hyperlink"/>
          </w:rPr>
          <w:t xml:space="preserve">2.1</w:t>
        </w:r>
      </w:hyperlink>
      <w:r>
        <w:t xml:space="preserve">, and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 free Jones coefficient;</w:t>
      </w:r>
      <w:r>
        <w:t xml:space="preserve"> </w:t>
      </w:r>
      <w:r>
        <w:t xml:space="preserve">only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 on the unknown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Δ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image</w:t>
      </w:r>
    </w:p>
    <w:bookmarkStart w:id="21" w:name="subsec:calibrated"/>
    <w:p>
      <w:pPr>
        <w:pStyle w:val="Heading2"/>
      </w:pPr>
      <w:r>
        <w:t xml:space="preserve">Calibrated RIS–BS Maxwell Factor</w:t>
      </w:r>
    </w:p>
    <w:p>
      <w:pPr>
        <w:pStyle w:val="FirstParagraph"/>
      </w:pPr>
      <w:r>
        <w:t xml:space="preserve">Calibration provides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t>B</m:t>
            </m:r>
          </m:sub>
        </m:sSub>
      </m:oMath>
      <w:r>
        <w:t xml:space="preserve">, the BS phase center;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$\mathbf{R}_k\in{\rm SO}(3)$</w:t>
      </w:r>
      <w:r>
        <w:t xml:space="preserve">, the center and the global-to-local rotation of panel</w:t>
      </w:r>
      <w:r>
        <w:t xml:space="preserve"> </w:t>
      </w:r>
      <m:oMath>
        <m:r>
          <m:t>k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"/>
              </m:rPr>
              <m:t>ρ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</m:sup>
        </m:sSup>
      </m:oMath>
      <w:r>
        <w:t xml:space="preserve">, its element coordinates in that frame; and the BS</w:t>
      </w:r>
      <w:r>
        <w:t xml:space="preserve"> </w:t>
      </w:r>
      <w:r>
        <w:t xml:space="preserve">array geometry and EVS Maxwell response. The BS ULA lies along the global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axis of the</w:t>
      </w:r>
      <w:r>
        <w:t xml:space="preserve"> </w:t>
      </w:r>
      <w:r>
        <w:t xml:space="preserve">orthonormal frame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"/>
              </m:rP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the center-frequency wavenumber.</w:t>
      </w:r>
    </w:p>
    <w:p>
      <w:pPr>
        <w:pStyle w:val="BodyText"/>
      </w:pPr>
      <w:r>
        <w:t xml:space="preserve">The calibrated locations give the RIS–BS distance and propagation direction</w:t>
      </w:r>
      <w:r>
        <w:t xml:space="preserve"> </w:t>
      </w:r>
      <w:r>
        <w:t xml:space="preserve">of panel</w:t>
      </w:r>
      <w:r>
        <w:t xml:space="preserve"> </w:t>
      </w:r>
      <m:oMath>
        <m:r>
          <m:t>k</m:t>
        </m:r>
      </m:oMath>
      <w:r>
        <w:t xml:space="preserve">,</w:t>
      </w:r>
    </w:p>
    <w:p>
      <w:pPr>
        <w:pStyle w:val="BodyText"/>
      </w:pPr>
      <w:r>
        <w:t xml:space="preserve">$$d_{{\rm RB},k}=\|\mathbf{p}_B-\mathbf{r}_k\|_2,
    \qquad
    \mathbf{s}_{{\rm RB},k}=\frac{\mathbf{p}_B-\mathbf{r}_k}{d_{{\rm RB},k}},
    \label{eq:rbgeom}$$</w:t>
      </w:r>
    </w:p>
    <w:p>
      <w:pPr>
        <w:pStyle w:val="FirstParagraph"/>
      </w:pPr>
      <w:r>
        <w:t xml:space="preserve">and, under the far-field RIS–BS model established above, a plane-wave panel</w:t>
      </w:r>
      <w:r>
        <w:t xml:space="preserve"> </w:t>
      </w:r>
      <w:r>
        <w:t xml:space="preserve">response and a BS steering vector,</w:t>
      </w:r>
    </w:p>
    <w:p>
      <w:pPr>
        <w:pStyle w:val="BodyText"/>
      </w:pPr>
      <w:r>
        <w:t xml:space="preserve">$$\begin{aligned}
    \big[\mathbf{a}_{{\rm RB},k}\big]_m
    &amp;=e^{j\kappa\,\boldsymbol{\rho}_{k,m}^{\mathsf T}\mathbf{R}_k\mathbf{s}_{{\rm RB},k}},\nonumber\\
    \big[\mathbf{v}_{{\rm B},k}\big]_i
    &amp;=e^{-j\kappa x_i\,\mathbf{u}_x^{\mathsf T}\mathbf{s}_{{\rm RB},k}},
    \label{eq:arb_vb}
\end{aligned}$$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coordinate of the</w:t>
      </w:r>
      <w:r>
        <w:t xml:space="preserve"> </w:t>
      </w:r>
      <m:oMath>
        <m:r>
          <m:t>i</m:t>
        </m:r>
      </m:oMath>
      <w:r>
        <w:t xml:space="preserve">th BS element,</w:t>
      </w:r>
      <w:r>
        <w:t xml:space="preserve"> </w:t>
      </w:r>
      <w:r>
        <w:t xml:space="preserve">$\mathbf{a}_{{\rm RB},k}\in\mathbb{C}^{M_R}$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$\mathbf{v}_{{\rm B},k}\in\mathbb{C}^{M_A}$</w:t>
      </w:r>
      <w:r>
        <w:t xml:space="preserve">.</w:t>
      </w:r>
    </w:p>
    <w:p>
      <w:pPr>
        <w:pStyle w:val="BodyText"/>
      </w:pPr>
      <w:r>
        <w:t xml:space="preserve">The same direction fixes the polarization manifold: a transverse plane wave</w:t>
      </w:r>
      <w:r>
        <w:t xml:space="preserve"> </w:t>
      </w:r>
      <w:r>
        <w:t xml:space="preserve">along</w:t>
      </w:r>
      <w:r>
        <w:t xml:space="preserve"> </w:t>
      </w:r>
      <w:r>
        <w:t xml:space="preserve">$\mathbf{s}_{{\rm RB},k}$</w:t>
      </w:r>
      <w:r>
        <w:t xml:space="preserve"> </w:t>
      </w:r>
      <w:r>
        <w:t xml:space="preserve">has Maxwell pair</w:t>
      </w:r>
      <w:r>
        <w:t xml:space="preserve"> </w:t>
      </w:r>
      <w:r>
        <w:t xml:space="preserve">$(\mathbf{E},\mathbf{H})=(\mathbf{q},\mathbf{s}_{{\rm RB},k}\times\mathbf{q})$</w:t>
      </w:r>
      <w:r>
        <w:t xml:space="preserve"> </w:t>
      </w:r>
      <w:r>
        <w:t xml:space="preserve">in impedance-normalized units, so</w:t>
      </w:r>
      <w:r>
        <w:t xml:space="preserve"> </w:t>
      </w:r>
      <w:r>
        <w:t xml:space="preserve">with any transverse basis</w:t>
      </w:r>
    </w:p>
    <w:p>
      <w:pPr>
        <w:pStyle w:val="BodyText"/>
      </w:pPr>
      <w:r>
        <w:t xml:space="preserve">$$\mathbf{q}_{k,1}\in\mathbf{s}_{{\rm RB},k}^{\perp},
    \quad \|\mathbf{q}_{k,1}\|_2=1,
    \qquad
    \mathbf{q}_{k,2}=\mathbf{s}_{{\rm RB},k}\times\mathbf{q}_{k,1},
    \label{eq:qbasis}$$</w:t>
      </w:r>
    </w:p>
    <w:p>
      <w:pPr>
        <w:pStyle w:val="FirstParagraph"/>
      </w:pPr>
      <w:r>
        <w:t xml:space="preserve">the six-component</w:t>
      </w:r>
      <w:r>
        <w:t xml:space="preserve"> </w:t>
      </w:r>
      <w:r>
        <w:t xml:space="preserve">vector-sensor manifold </w:t>
      </w:r>
      <w:r>
        <w:t xml:space="preserve"> </w:t>
      </w:r>
      <w:r>
        <w:t xml:space="preserve">specializes to the calibrated Maxwell–Jones block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Θ</m:t>
              </m:r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</m:sup>
          </m:sSubSup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6</m:t>
              </m:r>
              <m:r>
                <m:rPr>
                  <m:sty m:val="p"/>
                </m:rPr>
                <m:t>×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whose columns satisfy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sSubSup>
                  <m:e>
                    <m:r>
                      <m:rPr>
                        <m:sty m:val="b"/>
                      </m:rPr>
                      <m:t>Θ</m:t>
                    </m:r>
                  </m:e>
                  <m:sub>
                    <m:r>
                      <m:t>k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</m:e>
                    </m:d>
                  </m:sup>
                </m:sSubSup>
              </m:e>
            </m:d>
          </m:e>
          <m:sup>
            <m:r>
              <m:rPr>
                <m:sty m:val="p"/>
                <m:scr m:val="sans-serif"/>
              </m:rPr>
              <m:t>H</m:t>
            </m:r>
          </m:sup>
        </m:sSup>
        <m:sSubSup>
          <m:e>
            <m:r>
              <m:rPr>
                <m:sty m:val="b"/>
              </m:rPr>
              <m:t>Θ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</m:e>
            </m:d>
          </m:sup>
        </m:sSub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b"/>
              </m:rPr>
              <m:t>I</m:t>
            </m:r>
          </m:e>
          <m:sub>
            <m:r>
              <m:t>2</m:t>
            </m:r>
          </m:sub>
        </m:sSub>
      </m:oMath>
      <w:r>
        <w:t xml:space="preserve">; a rotation</w:t>
      </w:r>
      <w:r>
        <w:t xml:space="preserve"> </w:t>
      </w:r>
      <w:r>
        <w:t xml:space="preserve">$\mathbf{U}\in{\rm SO}(2)$</w:t>
      </w:r>
      <w:r>
        <w:t xml:space="preserve"> </w:t>
      </w:r>
      <w:r>
        <w:t xml:space="preserve">of the transverse basis sends</w:t>
      </w:r>
      <w:r>
        <w:t xml:space="preserve"> </w:t>
      </w:r>
      <m:oMath>
        <m:sSubSup>
          <m:e>
            <m:r>
              <m:rPr>
                <m:sty m:val="b"/>
              </m:rPr>
              <m:t>Θ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</m:e>
            </m:d>
          </m:sup>
        </m:sSubSup>
        <m:r>
          <m:rPr>
            <m:sty m:val="p"/>
          </m:rPr>
          <m:t>↦</m:t>
        </m:r>
        <m:sSubSup>
          <m:e>
            <m:r>
              <m:rPr>
                <m:sty m:val="b"/>
              </m:rPr>
              <m:t>Θ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</m:e>
            </m:d>
          </m:sup>
        </m:sSubSup>
        <m:r>
          <m:rPr>
            <m:sty m:val="b"/>
          </m:rPr>
          <m:t>U</m:t>
        </m:r>
      </m:oMath>
      <w:r>
        <w:t xml:space="preserve"> </w:t>
      </w:r>
      <w:r>
        <w:t xml:space="preserve">and is absorbed by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↦</m:t>
        </m:r>
        <m:sSup>
          <m:e>
            <m:r>
              <m:rPr>
                <m:sty m:val="b"/>
              </m:rPr>
              <m:t>U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</m:oMath>
      <w:r>
        <w:t xml:space="preserve">. A fixed selection matrix</w:t>
      </w:r>
      <w:r>
        <w:t xml:space="preserve"> </w:t>
      </w:r>
      <w:r>
        <w:t xml:space="preserve">$\mathbf{S}_{\rm mode}\in\mathbb{R}^{d_{\rm evs}\times6}$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b"/>
                      </m:rP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S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I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$d_{\rm evs}\in\{1,2,6\}$</w:t>
      </w:r>
      <w:r>
        <w:t xml:space="preserve"> </w:t>
      </w:r>
      <w:r>
        <w:t xml:space="preserve">for the scalar, dual-polarized and full-EVS</w:t>
      </w:r>
      <w:r>
        <w:t xml:space="preserve"> </w:t>
      </w:r>
      <w:r>
        <w:t xml:space="preserve">receiver modes of Fig. </w:t>
      </w:r>
      <w:hyperlink w:anchor="fig:geometry">
        <w:r>
          <w:rPr>
            <w:rStyle w:val="Hyperlink"/>
          </w:rPr>
          <w:t xml:space="preserve">[fig:geometry]</w:t>
        </w:r>
      </w:hyperlink>
      <w:r>
        <w:t xml:space="preserve">(c), gives</w:t>
      </w:r>
      <w:r>
        <w:t xml:space="preserve"> </w:t>
      </w:r>
      <w:r>
        <w:t xml:space="preserve">$\boldsymbol{\Theta}_k^{({\rm mode})}\triangleq\mathbf{S}_{\rm mode}\boldsymbol{\Theta}_k^{(6)}
\in\mathbb{C}^{d_{\rm evs}\times2}$</w:t>
      </w:r>
      <w:r>
        <w:t xml:space="preserve"> </w:t>
      </w:r>
      <w:r>
        <w:t xml:space="preserve">and the receive dimension</w:t>
      </w:r>
      <w:r>
        <w:t xml:space="preserve"> </w:t>
      </w:r>
      <w:r>
        <w:t xml:space="preserve">$I=d_{\rm evs}M_A$</w:t>
      </w:r>
      <w:r>
        <w:t xml:space="preserve">.</w:t>
      </w:r>
    </w:p>
    <w:p>
      <w:pPr>
        <w:pStyle w:val="BodyText"/>
      </w:pPr>
      <w:r>
        <w:t xml:space="preserve">The calibrated receive block</w:t>
      </w:r>
      <w:r>
        <w:t xml:space="preserve"> </w:t>
      </w:r>
      <w:r>
        <w:t xml:space="preserve">$\mathbf{B}_k\triangleq\mathbf{v}_{{\rm B},k}\otimes\boldsymbol{\Theta}_k^{({\rm mode})}\in\mathbb{C}^{I\times2}$</w:t>
      </w:r>
      <w:r>
        <w:t xml:space="preserve"> </w:t>
      </w:r>
      <w:r>
        <w:t xml:space="preserve">is known before UE estimation and satisfies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rPr>
                <m:sty m:val="b"/>
              </m:rP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χ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; only the Jones-domain coefficients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:roadmap">
        <w:r>
          <w:rPr>
            <w:rStyle w:val="Hyperlink"/>
          </w:rPr>
          <w:t xml:space="preserve">[eq:roadmap]</w:t>
        </w:r>
      </w:hyperlink>
      <w:r>
        <w:t xml:space="preserve"> </w:t>
      </w:r>
      <w:r>
        <w:t xml:space="preserve">remain unknown, each being the effective</w:t>
      </w:r>
      <w:r>
        <w:t xml:space="preserve"> </w:t>
      </w:r>
      <w:r>
        <w:t xml:space="preserve">polarization state launched toward the BS after reflection rather than the UE</w:t>
      </w:r>
      <w:r>
        <w:t xml:space="preserve"> </w:t>
      </w:r>
      <w:r>
        <w:t xml:space="preserve">antenna state.</w:t>
      </w:r>
    </w:p>
    <w:bookmarkEnd w:id="21"/>
    <w:bookmarkStart w:id="22" w:name="subsec:defchain"/>
    <w:p>
      <w:pPr>
        <w:pStyle w:val="Heading2"/>
      </w:pPr>
      <w:r>
        <w:t xml:space="preserve">UE–RIS Near-Field and Common-Clock Factor</w:t>
      </w:r>
    </w:p>
    <w:p>
      <w:pPr>
        <w:pStyle w:val="FirstParagraph"/>
      </w:pPr>
      <w:r>
        <w:t xml:space="preserve">The unknown nonlinear parameter collects the UE position and common clock</w:t>
      </w:r>
      <w:r>
        <w:t xml:space="preserve"> </w:t>
      </w:r>
      <w:r>
        <w:t xml:space="preserve">offset,</w:t>
      </w:r>
      <w:r>
        <w:t xml:space="preserve"> </w:t>
      </w:r>
      <m:oMath>
        <m:r>
          <m:rPr>
            <m:sty m:val="b"/>
          </m:rPr>
          <m:t>χ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sSup>
                  <m:e>
                    <m:r>
                      <m:rPr>
                        <m:sty m:val="b"/>
                      </m:rPr>
                      <m:t>p</m:t>
                    </m:r>
                  </m:e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Δ</m:t>
                </m:r>
                <m:r>
                  <m:t>t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Δ</m:t>
                </m:r>
                <m:r>
                  <m:t>t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, with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∈</m:t>
        </m:r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a known closed</w:t>
      </w:r>
      <w:r>
        <w:t xml:space="preserve"> </w:t>
      </w:r>
      <w:r>
        <w:t xml:space="preserve">service box and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∈</m:t>
        </m:r>
        <m:r>
          <m:rPr>
            <m:sty m:val="p"/>
            <m:scr m:val="script"/>
          </m:rPr>
          <m:t>T</m:t>
        </m:r>
      </m:oMath>
      <w:r>
        <w:t xml:space="preserve">, where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is a known closed</w:t>
      </w:r>
      <w:r>
        <w:t xml:space="preserve"> </w:t>
      </w:r>
      <w:r>
        <w:t xml:space="preserve">interval 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T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Δ</m:t>
        </m:r>
        <m:r>
          <m:t>f</m:t>
        </m:r>
      </m:oMath>
      <w:r>
        <w:t xml:space="preserve">, the unambiguous delay period. Every cascaded delay is</w:t>
      </w:r>
      <w:r>
        <w:t xml:space="preserve"> </w:t>
      </w:r>
      <w:r>
        <w:t xml:space="preserve">the geometric propagation time plus the same offset </w:t>
      </w:r>
      <w:r>
        <w:t xml:space="preserve">.</w:t>
      </w:r>
      <w:r>
        <w:t xml:space="preserve"> </w:t>
      </w:r>
      <w:r>
        <w:t xml:space="preserve">In the</w:t>
      </w:r>
      <w:r>
        <w:t xml:space="preserve"> </w:t>
      </w:r>
      <m:oMath>
        <m:r>
          <m:t>k</m:t>
        </m:r>
      </m:oMath>
      <w:r>
        <w:t xml:space="preserve">th panel frame (Fig. </w:t>
      </w:r>
      <w:hyperlink w:anchor="fig:geometry">
        <w:r>
          <w:rPr>
            <w:rStyle w:val="Hyperlink"/>
          </w:rPr>
          <w:t xml:space="preserve">[fig:geometry]</w:t>
        </w:r>
      </w:hyperlink>
      <w:r>
        <w:t xml:space="preserve">(b)),</w:t>
      </w:r>
      <w:r>
        <w:t xml:space="preserve"> </w:t>
      </w:r>
      <m:oMath>
        <m:sSub>
          <m:e>
            <m:r>
              <m:rPr>
                <m:sty m:val="b"/>
              </m:rPr>
              <m:t>ξ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$$d_{{\rm UR},k}(\mathbf{p})=\|\boldsymbol{\xi}_k(\mathbf{p})\|_2=\|\mathbf{p}-\mathbf{r}_k\|_2,
    \quad
    \mathbf{s}_{{\rm UR},k}(\mathbf{p})=\frac{\boldsymbol{\xi}_k(\mathbf{p})}{d_{{\rm UR},k}(\mathbf{p})},
    \label{eq:urgeom}$$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rotation.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of panel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applies the scalar Jones response</w:t>
      </w:r>
      <w:r>
        <w:t xml:space="preserve"> </w:t>
      </w:r>
      <m:oMath>
        <m:sSup>
          <m:e>
            <m:r>
              <m:t>e</m:t>
            </m:r>
          </m:e>
          <m:sup>
            <m:r>
              <m:t>j</m:t>
            </m:r>
            <m:sSub>
              <m:e>
                <m:r>
                  <m:t>ω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b>
            </m:sSub>
          </m:sup>
        </m:sSup>
        <m:sSub>
          <m:e>
            <m:r>
              <m:rPr>
                <m:sty m:val="b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configuration</w:t>
      </w:r>
      <w:r>
        <w:t xml:space="preserve"> </w:t>
      </w:r>
      <m:oMath>
        <m:r>
          <m:t>t</m:t>
        </m:r>
      </m:oMath>
      <w:r>
        <w:t xml:space="preserve">, so no polarization mixing occurs; with the prescribed constant-modulus</w:t>
      </w:r>
      <w:r>
        <w:t xml:space="preserve"> </w:t>
      </w:r>
      <w:r>
        <w:t xml:space="preserve">training</w:t>
      </w:r>
      <w: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Ω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sSub>
              <m:e>
                <m:r>
                  <m:t>ω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b>
            </m:sSub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</m:e>
        </m:rad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</m:sup>
        </m:sSup>
      </m:oMath>
      <w:r>
        <w:t xml:space="preserve"> </w:t>
      </w:r>
      <w:r>
        <w:t xml:space="preserve">, the near-field</w:t>
      </w:r>
      <w:r>
        <w:t xml:space="preserve"> </w:t>
      </w:r>
      <w:r>
        <w:t xml:space="preserve">dependence is captured by the RIS response</w:t>
      </w:r>
    </w:p>
    <w:p>
      <w:pPr>
        <w:pStyle w:val="BodyText"/>
      </w:pPr>
      <w:r>
        <w:t xml:space="preserve">$$\begin{aligned}
    \mathbf{g}_k(\mathbf{p}) &amp;= \mathbf{a}_{{\rm RB},k}\odot\mathbf{a}^{\rm NF}_{{\rm UR},k}(\mathbf{p})
    \in\mathbb{C}^{M_R},\nonumber\\
    \mathbf{h}_k(\mathbf{p}) &amp;= \boldsymbol{\Omega}_k\,\mathbf{g}_k(\mathbf{p})\in\mathbb{C}^{T},
    \label{eq:hk}
\end{aligned}$$</w:t>
      </w:r>
    </w:p>
    <w:p>
      <w:pPr>
        <w:pStyle w:val="FirstParagraph"/>
      </w:pPr>
      <w:r>
        <w:t xml:space="preserve">where</w:t>
      </w:r>
    </w:p>
    <w:p>
      <w:pPr>
        <w:pStyle w:val="BodyText"/>
      </w:pPr>
      <w:r>
        <w:t xml:space="preserve">$$\begin{aligned}
    \big[\mathbf{a}^{\rm NF}_{{\rm UR},k}(\mathbf{p})\big]_m
    &amp;= e^{-j\kappa\delta_{k,m}(\mathbf{p})},
    \quad \mathbf{a}^{\rm NF}_{{\rm UR},k}\in\mathbb{C}^{M_R},\nonumber\\
    \delta_{k,m}(\mathbf{p})
    &amp;= \big\|\boldsymbol{\xi}_k(\mathbf{p})-\boldsymbol{\rho}_{k,m}\big\|_2
    - d_{{\rm UR},k}(\mathbf{p}).
    \label{eq:delta}
\end{aligned}$$</w:t>
      </w:r>
    </w:p>
    <w:p>
      <w:pPr>
        <w:pStyle w:val="FirstParagraph"/>
      </w:pPr>
      <w:r>
        <w:t xml:space="preserve">Equation 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 </w:t>
      </w:r>
      <w:r>
        <w:t xml:space="preserve">retains the exact spherical-wave phase across the</w:t>
      </w:r>
      <w:r>
        <w:t xml:space="preserve"> </w:t>
      </w:r>
      <w:r>
        <w:t xml:space="preserve">panel aperture (Fig. </w:t>
      </w:r>
      <w:hyperlink w:anchor="fig:geometry">
        <w:r>
          <w:rPr>
            <w:rStyle w:val="Hyperlink"/>
          </w:rPr>
          <w:t xml:space="preserve">[fig:geometry]</w:t>
        </w:r>
      </w:hyperlink>
      <w:r>
        <w:t xml:space="preserve">(b)); the Fresnel approximation enters</w:t>
      </w:r>
      <w:r>
        <w:t xml:space="preserve"> </w:t>
      </w:r>
      <w:r>
        <w:t xml:space="preserve">only in Phase-I proposal generation (Section </w:t>
      </w:r>
      <w:hyperlink w:anchor="subsec:beamspace">
        <w:r>
          <w:rPr>
            <w:rStyle w:val="Hyperlink"/>
          </w:rPr>
          <w:t xml:space="preserve">3.2</w:t>
        </w:r>
      </w:hyperlink>
      <w:r>
        <w:t xml:space="preserve">).</w:t>
      </w:r>
    </w:p>
    <w:p>
      <w:pPr>
        <w:pStyle w:val="BodyText"/>
      </w:pPr>
      <w:r>
        <w:t xml:space="preserve">Combining</w:t>
      </w:r>
      <w:r>
        <w:t xml:space="preserve"> </w:t>
      </w:r>
      <w:hyperlink w:anchor="eq:rbgeom">
        <w:r>
          <w:rPr>
            <w:rStyle w:val="Hyperlink"/>
          </w:rPr>
          <w:t xml:space="preserve">[eq:rbgeom]</w:t>
        </w:r>
      </w:hyperlink>
      <w:r>
        <w:t xml:space="preserve"> </w:t>
      </w:r>
      <w:r>
        <w:t xml:space="preserve">and</w:t>
      </w:r>
      <w:r>
        <w:t xml:space="preserve"> </w:t>
      </w:r>
      <w:hyperlink w:anchor="eq:urgeom">
        <w:r>
          <w:rPr>
            <w:rStyle w:val="Hyperlink"/>
          </w:rPr>
          <w:t xml:space="preserve">[eq:urgeom]</w:t>
        </w:r>
      </w:hyperlink>
      <w:r>
        <w:t xml:space="preserve">, the cascaded delay and its</w:t>
      </w:r>
      <w:r>
        <w:t xml:space="preserve"> </w:t>
      </w:r>
      <w:r>
        <w:t xml:space="preserve">OFDM phase ramp on the tone grid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t>Δ</m:t>
        </m:r>
        <m:r>
          <m:t>f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are</w:t>
      </w:r>
    </w:p>
    <w:p>
      <w:pPr>
        <w:pStyle w:val="BodyText"/>
      </w:pPr>
      <w:r>
        <w:t xml:space="preserve">$$\begin{aligned}
    \tau_k(\mathbf{p},\Delta t)
    &amp;= \underbrace{\frac{d_{{\rm UR},k}(\mathbf{p}) + d_{{\rm RB},k}}{c_0}}_{
    \textstyle \tau_{g,k}(\mathbf{p})} + \Delta t,\nonumber\\
    \mathbf{d}_k(\mathbf{p},\Delta t)
    &amp;= \Big[\,e^{-j2\pi\left(n-\frac{N-1}{2}\right)\Delta f\,
    \tau_k(\mathbf{p},\Delta t)}\,\Big]_{n=0}^{N-1}\in\mathbb{C}^N,
    \label{eq:dk}
\end{aligned}$$</w:t>
      </w:r>
    </w:p>
    <w:p>
      <w:pPr>
        <w:pStyle w:val="FirstParagraph"/>
      </w:pPr>
      <w:r>
        <w:t xml:space="preserve">with the tone-independent phase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sSub>
              <m:e>
                <m:r>
                  <m:t>f</m:t>
                </m:r>
              </m:e>
              <m:sub>
                <m:r>
                  <m:t>c</m:t>
                </m:r>
              </m:sub>
            </m:sSub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absorbed into the</w:t>
      </w:r>
      <w:r>
        <w:t xml:space="preserve"> </w:t>
      </w:r>
      <w:r>
        <w:t xml:space="preserve">path gain. In contrast to the</w:t>
      </w:r>
      <w:r>
        <w:t xml:space="preserve"> </w:t>
      </w:r>
      <w:r>
        <w:t xml:space="preserve">frequency-dependent spatial manifold of </w:t>
      </w:r>
      <w:r>
        <w:t xml:space="preserve">, the present</w:t>
      </w:r>
      <w:r>
        <w:t xml:space="preserve"> </w:t>
      </w:r>
      <w:r>
        <w:t xml:space="preserve">model carries the wideband dependence entirely through</w:t>
      </w:r>
      <w:r>
        <w:t xml:space="preserve"> </w:t>
      </w:r>
      <w:hyperlink w:anchor="eq:dk">
        <w:r>
          <w:rPr>
            <w:rStyle w:val="Hyperlink"/>
          </w:rPr>
          <w:t xml:space="preserve">[eq:dk]</w:t>
        </w:r>
      </w:hyperlink>
      <w:r>
        <w:t xml:space="preserve">. For an</w:t>
      </w:r>
      <w:r>
        <w:t xml:space="preserve"> </w:t>
      </w:r>
      <w:r>
        <w:t xml:space="preserve">inter-element path difference</w:t>
      </w:r>
      <w:r>
        <w:t xml:space="preserve"> </w:t>
      </w:r>
      <m:oMath>
        <m:r>
          <m:t>Δ</m:t>
        </m:r>
        <m:r>
          <m:t>L</m:t>
        </m:r>
      </m:oMath>
      <w:r>
        <w:t xml:space="preserve"> </w:t>
      </w:r>
      <w:r>
        <w:t xml:space="preserve">in a spatial response, the phase</w:t>
      </w:r>
      <w:r>
        <w:t xml:space="preserve"> </w:t>
      </w:r>
      <w:r>
        <w:t xml:space="preserve">neglected in (A4) is</w:t>
      </w:r>
      <w:r>
        <w:t xml:space="preserve"> </w:t>
      </w:r>
      <w:r>
        <w:t xml:space="preserve">$\epsilon_{\rm sq}=\pi B_{\rm occ}\max|\Delta L|/c_0$</w:t>
      </w:r>
      <w:r>
        <w:t xml:space="preserve">.</w:t>
      </w:r>
    </w:p>
    <w:p>
      <w:pPr>
        <w:pStyle w:val="BodyText"/>
      </w:pPr>
      <w:r>
        <w:t xml:space="preserve">The bracketed factor of</w:t>
      </w:r>
      <w:r>
        <w:t xml:space="preserve"> </w:t>
      </w:r>
      <w:hyperlink w:anchor="eq:roadmap">
        <w:r>
          <w:rPr>
            <w:rStyle w:val="Hyperlink"/>
          </w:rPr>
          <w:t xml:space="preserve">[eq:roadmap]</w:t>
        </w:r>
      </w:hyperlink>
      <w:r>
        <w:t xml:space="preserve"> </w:t>
      </w:r>
      <w:r>
        <w:t xml:space="preserve">is the per-panel sensing block,</w:t>
      </w:r>
      <w:r>
        <w:t xml:space="preserve"> </w:t>
      </w:r>
      <w:r>
        <w:t xml:space="preserve">which by associativity of the Kronecker product also takes the</w:t>
      </w:r>
      <w:r>
        <w:t xml:space="preserve"> </w:t>
      </w:r>
      <w:r>
        <w:t xml:space="preserve">form </w:t>
      </w:r>
      <w:hyperlink w:anchor="eq:premise">
        <w:r>
          <w:rPr>
            <w:rStyle w:val="Hyperlink"/>
          </w:rPr>
          <w:t xml:space="preserve">[eq:premise]</w:t>
        </w:r>
      </w:hyperlink>
      <w:r>
        <w:t xml:space="preserve">,</w:t>
      </w:r>
    </w:p>
    <w:p>
      <w:pPr>
        <w:pStyle w:val="BodyText"/>
      </w:pPr>
      <w:r>
        <w:t xml:space="preserve">$$\begin{aligned}
    \mathbf{A}_k(\boldsymbol{\chi})
    &amp;= \mathbf{h}_k(\mathbf{p})\otimes\mathbf{d}_k(\mathbf{p},\Delta t)\otimes\mathbf{B}_k\nonumber\\
    &amp;= \mathbf{c}_k(\boldsymbol{\chi})\otimes\boldsymbol{\Theta}_k^{({\rm mode})}\in\mathbb{C}^{M\times2},
    \label{eq:Ak}
\end{aligned}$$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$\mathbf{c}_k(\boldsymbol{\chi})=\mathbf{h}_k(\mathbf{p})\otimes\mathbf{d}_k(\mathbf{p},\Delta t)\otimes
\mathbf{v}_{{\rm B},k}\in\mathbb{C}^{TNM_A}$</w:t>
      </w:r>
      <w:r>
        <w:t xml:space="preserve"> </w:t>
      </w:r>
      <w:r>
        <w:t xml:space="preserve">is the space–frequency factor.</w:t>
      </w:r>
    </w:p>
    <w:p>
      <w:pPr>
        <w:pStyle w:val="BodyText"/>
      </w:pPr>
      <w:r>
        <w:t xml:space="preserve">Arranging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receive channels against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subcarriers at</w:t>
      </w:r>
      <w:r>
        <w:t xml:space="preserve"> </w:t>
      </w:r>
      <w:r>
        <w:t xml:space="preserve">configuration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h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b"/>
                            </m:rPr>
                            <m:t>p</m:t>
                          </m:r>
                        </m:e>
                      </m:d>
                    </m:e>
                  </m:d>
                </m:e>
                <m:sub>
                  <m:r>
                    <m:t>t</m:t>
                  </m:r>
                </m:sub>
              </m:sSub>
            </m:e>
          </m:nary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 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k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r>
                    <m:t>t</m:t>
                  </m:r>
                </m:e>
              </m:d>
            </m:e>
            <m:sup>
              <m:r>
                <m:rPr>
                  <m:sty m:val="p"/>
                  <m:scr m:val="sans-serif"/>
                </m:rPr>
                <m:t>T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I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noise</w:t>
      </w:r>
      <w:r>
        <w:t xml:space="preserve"> </w:t>
      </w:r>
      <w:r>
        <w:t xml:space="preserve">block. The grouping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⊗</m:t>
        </m:r>
        <m:sSub>
          <m:e>
            <m:r>
              <m:rPr>
                <m:sty m:val="b"/>
              </m:rP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⊗</m:t>
        </m:r>
        <m:sSub>
          <m:e>
            <m:r>
              <m:rPr>
                <m:sty m:val="b"/>
              </m:rP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exposes the receive</w:t>
      </w:r>
      <w:r>
        <w:t xml:space="preserve"> </w:t>
      </w:r>
      <w:r>
        <w:t xml:space="preserve">subspace used in Section </w:t>
      </w:r>
      <w:hyperlink w:anchor="sec:algorithm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r>
        <w:t xml:space="preserve">$\mathbf{c}_k\otimes\boldsymbol{\Theta}_k^{({\rm mode})}$</w:t>
      </w:r>
      <w:r>
        <w:t xml:space="preserve"> </w:t>
      </w:r>
      <w:r>
        <w:t xml:space="preserve">isolates receiver-mode selection for</w:t>
      </w:r>
      <w:r>
        <w:t xml:space="preserve"> </w:t>
      </w:r>
      <w:r>
        <w:t xml:space="preserve">Section </w:t>
      </w:r>
      <w:hyperlink w:anchor="sec:analysis">
        <w:r>
          <w:rPr>
            <w:rStyle w:val="Hyperlink"/>
          </w:rPr>
          <w:t xml:space="preserve">4</w:t>
        </w:r>
      </w:hyperlink>
      <w:r>
        <w:t xml:space="preserve">.</w:t>
      </w:r>
    </w:p>
    <w:bookmarkEnd w:id="22"/>
    <w:bookmarkStart w:id="23" w:name="subsec:obsmodel"/>
    <w:p>
      <w:pPr>
        <w:pStyle w:val="Heading2"/>
      </w:pPr>
      <w:r>
        <w:t xml:space="preserve">Observation and Estimation Problem</w:t>
      </w:r>
    </w:p>
    <w:p>
      <w:pPr>
        <w:pStyle w:val="FirstParagraph"/>
      </w:pPr>
      <w:r>
        <w:t xml:space="preserve">Stacking the panels as</w:t>
      </w:r>
      <w:r>
        <w:t xml:space="preserve"> </w:t>
      </w:r>
      <m:oMath>
        <m:r>
          <m:rPr>
            <m:sty m:val="b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A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χ</m:t>
                </m:r>
              </m:e>
            </m:d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A</m:t>
                </m:r>
              </m:e>
              <m:sub>
                <m:r>
                  <m:t>K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χ</m:t>
                </m:r>
              </m:e>
            </m:d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vectorizing the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in the same order writes</w:t>
      </w:r>
      <w:r>
        <w:t xml:space="preserve"> </w:t>
      </w:r>
      <w:hyperlink w:anchor="eq:roadmap">
        <w:r>
          <w:rPr>
            <w:rStyle w:val="Hyperlink"/>
          </w:rPr>
          <w:t xml:space="preserve">[eq:roadmap]</w:t>
        </w:r>
      </w:hyperlink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y</m:t>
          </m:r>
          <m:r>
            <m:rPr>
              <m:sty m:val="p"/>
            </m:rPr>
            <m:t>=</m:t>
          </m:r>
          <m:r>
            <m:rPr>
              <m:sty m:val="b"/>
            </m:rP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χ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+</m:t>
          </m:r>
          <m:r>
            <m:rPr>
              <m:sty m:val="b"/>
            </m:rPr>
            <m:t>n</m:t>
          </m:r>
          <m:r>
            <m:rPr>
              <m:sty m:val="p"/>
            </m:rPr>
            <m:t>=</m:t>
          </m:r>
          <m:r>
            <m:rPr>
              <m:sty m:val="b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χ</m:t>
              </m:r>
            </m:e>
          </m:d>
          <m:r>
            <m:t> </m:t>
          </m:r>
          <m:r>
            <m:rPr>
              <m:sty m:val="b"/>
            </m:rPr>
            <m:t>x</m:t>
          </m:r>
          <m:r>
            <m:rPr>
              <m:sty m:val="p"/>
            </m:rPr>
            <m:t>+</m:t>
          </m:r>
          <m:r>
            <m:rPr>
              <m:sty m:val="b"/>
            </m:rPr>
            <m:t>n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n</m:t>
          </m:r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C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noise is white across receive channels, subcarriers and RIS</w:t>
      </w:r>
      <w:r>
        <w:t xml:space="preserve"> </w:t>
      </w:r>
      <w:r>
        <w:t xml:space="preserve">configurations, and its power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unknown to the estimator. The</w:t>
      </w:r>
      <w:r>
        <w:t xml:space="preserve"> </w:t>
      </w:r>
      <w:r>
        <w:t xml:space="preserve">unknown Jones-domain coefficient of path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</m:sub>
        </m:sSub>
        <m:sSub>
          <m:e>
            <m:r>
              <m:rPr>
                <m:sty m:val="b"/>
              </m:rP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2</m:t>
            </m:r>
          </m:sup>
        </m:sSup>
      </m:oMath>
      <w:r>
        <w:t xml:space="preserve">, stacked as</w:t>
      </w:r>
      <w:r>
        <w:t xml:space="preserve"> </w:t>
      </w:r>
      <m:oMath>
        <m:r>
          <m:rPr>
            <m:sty m:val="b"/>
          </m:rPr>
          <m:t>x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1</m:t>
                    </m:r>
                  </m:sub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Sup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K</m:t>
                    </m:r>
                  </m:sub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bSup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2</m:t>
            </m:r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where the complex gain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absorbs path loss, RIS efficiency and the</w:t>
      </w:r>
      <w:r>
        <w:t xml:space="preserve"> </w:t>
      </w:r>
      <w:r>
        <w:t xml:space="preserve">center-frequency phase of the cascade and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unit Jones state</w:t>
      </w:r>
      <w:r>
        <w:t xml:space="preserve"> </w:t>
      </w:r>
      <w:r>
        <w:t xml:space="preserve">(angular parameterization in Table </w:t>
      </w:r>
      <w:hyperlink w:anchor="tab:params">
        <w:r>
          <w:rPr>
            <w:rStyle w:val="Hyperlink"/>
          </w:rPr>
          <w:t xml:space="preserve">1</w:t>
        </w:r>
      </w:hyperlink>
      <w:r>
        <w:t xml:space="preserve">). Both factors are flat over the</w:t>
      </w:r>
      <w:r>
        <w:t xml:space="preserve"> </w:t>
      </w:r>
      <w:r>
        <w:t xml:space="preserve">occupied band and only their product is identifiable, so the estimator</w:t>
      </w:r>
      <w:r>
        <w:t xml:space="preserve"> </w:t>
      </w:r>
      <w:r>
        <w:t xml:space="preserve">treats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free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nuisance.</w:t>
      </w:r>
    </w:p>
    <w:p>
      <w:pPr>
        <w:pStyle w:val="BodyText"/>
      </w:pPr>
      <w:r>
        <w:t xml:space="preserve">Profiling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out of the white-Gaussian log-likelihood gives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"/>
          </m:rPr>
          <m:t>y</m:t>
        </m:r>
        <m:r>
          <m:rPr>
            <m:sty m:val="p"/>
          </m:rPr>
          <m:t>−</m:t>
        </m:r>
        <m:r>
          <m:rPr>
            <m:sty m:val="b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</m:e>
        </m:d>
        <m:r>
          <m:rPr>
            <m:sty m:val="b"/>
          </m:rPr>
          <m:t>x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M</m:t>
        </m:r>
      </m:oMath>
      <w:r>
        <w:t xml:space="preserve">, and the concentrated</w:t>
      </w:r>
      <w:r>
        <w:t xml:space="preserve"> </w:t>
      </w:r>
      <w:r>
        <w:t xml:space="preserve">log-likelihood is strictly decreasing in the residual energy, so maximum-likelihood (ML)</w:t>
      </w:r>
      <w:r>
        <w:t xml:space="preserve"> </w:t>
      </w:r>
      <w:r>
        <w:t xml:space="preserve">estimation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</m:oMath>
      <w:r>
        <w:t xml:space="preserve"> </w:t>
      </w:r>
      <w:r>
        <w:t xml:space="preserve">is the least-squares problem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P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Δ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lim>
          </m:limLow>
          <m:r>
            <m:rPr>
              <m:sty m:val="p"/>
            </m:rPr>
            <m:t>∥</m:t>
          </m:r>
          <m:r>
            <m:rPr>
              <m:sty m:val="b"/>
            </m:rPr>
            <m:t>y</m:t>
          </m:r>
          <m:r>
            <m:rPr>
              <m:sty m:val="p"/>
            </m:rPr>
            <m:t>−</m:t>
          </m:r>
          <m:r>
            <m:rPr>
              <m:sty m:val="b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t</m:t>
              </m:r>
            </m:e>
          </m:d>
          <m:r>
            <m:t> </m:t>
          </m:r>
          <m:r>
            <m:rPr>
              <m:sty m:val="b"/>
            </m:rP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Jones coefficients enter linearly and admit closed-form</w:t>
      </w:r>
      <w:r>
        <w:t xml:space="preserve"> </w:t>
      </w:r>
      <w:r>
        <w:t xml:space="preserve">elimination; position and clock enter nonlinearly through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 </w:t>
      </w:r>
      <w:r>
        <w:t xml:space="preserve">and</w:t>
      </w:r>
      <w:r>
        <w:t xml:space="preserve"> </w:t>
      </w:r>
      <w:hyperlink w:anchor="eq:dk">
        <w:r>
          <w:rPr>
            <w:rStyle w:val="Hyperlink"/>
          </w:rPr>
          <w:t xml:space="preserve">[eq:dk]</w:t>
        </w:r>
      </w:hyperlink>
      <w:r>
        <w:t xml:space="preserve">, leaving</w:t>
      </w:r>
      <w:r>
        <w:t xml:space="preserve"> </w:t>
      </w:r>
      <w:hyperlink w:anchor="eq:ml_problem">
        <w:r>
          <w:rPr>
            <w:rStyle w:val="Hyperlink"/>
          </w:rPr>
          <w:t xml:space="preserve">[eq:ml_problem]</w:t>
        </w:r>
      </w:hyperlink>
      <w:r>
        <w:t xml:space="preserve"> </w:t>
      </w:r>
      <w:r>
        <w:t xml:space="preserve">nonconvex</w:t>
      </w:r>
      <w:r>
        <w:t xml:space="preserve"> </w:t>
      </w:r>
      <w:r>
        <w:t xml:space="preserve">in four real coordinates.</w:t>
      </w:r>
    </w:p>
    <w:bookmarkEnd w:id="23"/>
    <w:bookmarkEnd w:id="24"/>
    <w:bookmarkStart w:id="28" w:name="sec:algorithm"/>
    <w:p>
      <w:pPr>
        <w:pStyle w:val="Heading1"/>
      </w:pPr>
      <w:r>
        <w:t xml:space="preserve">Proposed Estimator: Sufficient Acquisition and Certified Clock Profiling</w:t>
      </w:r>
    </w:p>
    <w:p>
      <w:pPr>
        <w:pStyle w:val="FirstParagraph"/>
      </w:pPr>
      <w:r>
        <w:t xml:space="preserve">Direct optimization of</w:t>
      </w:r>
      <w:r>
        <w:t xml:space="preserve"> </w:t>
      </w:r>
      <w:hyperlink w:anchor="eq:ml_problem">
        <w:r>
          <w:rPr>
            <w:rStyle w:val="Hyperlink"/>
          </w:rPr>
          <w:t xml:space="preserve">[eq:ml_problem]</w:t>
        </w:r>
      </w:hyperlink>
      <w:r>
        <w:t xml:space="preserve"> </w:t>
      </w:r>
      <w:r>
        <w:t xml:space="preserve">must address panel association,</w:t>
      </w:r>
      <w:r>
        <w:t xml:space="preserve"> </w:t>
      </w:r>
      <w:r>
        <w:t xml:space="preserve">near-field basin acquisition, the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linear Jones coefficients and the common</w:t>
      </w:r>
      <w:r>
        <w:t xml:space="preserve"> </w:t>
      </w:r>
      <w:r>
        <w:t xml:space="preserve">clock simultaneously. We separate them with a two-phase estimator. Phase I,</w:t>
      </w:r>
      <w:r>
        <w:t xml:space="preserve"> </w:t>
      </w:r>
      <w:r>
        <w:rPr>
          <w:iCs/>
          <w:i/>
        </w:rPr>
        <w:t xml:space="preserve">Maxwell–Kronecker sufficient compression with common-geometry</w:t>
      </w:r>
      <w:r>
        <w:rPr>
          <w:iCs/>
          <w:i/>
        </w:rPr>
        <w:t xml:space="preserve"> </w:t>
      </w:r>
      <w:r>
        <w:rPr>
          <w:iCs/>
          <w:i/>
        </w:rPr>
        <w:t xml:space="preserve">initialization</w:t>
      </w:r>
      <w:r>
        <w:t xml:space="preserve"> </w:t>
      </w:r>
      <w:r>
        <w:t xml:space="preserve">(MKSC-GI), projects onto the calibrated Maxwell receive</w:t>
      </w:r>
      <w:r>
        <w:t xml:space="preserve"> </w:t>
      </w:r>
      <w:r>
        <w:t xml:space="preserve">subspace, recovers and associates the cascaded factors, and fuses the</w:t>
      </w:r>
      <w:r>
        <w:t xml:space="preserve"> </w:t>
      </w:r>
      <w:r>
        <w:t xml:space="preserve">panel-local estimates into one common position initializer. Phase II,</w:t>
      </w:r>
      <w:r>
        <w:t xml:space="preserve"> </w:t>
      </w:r>
      <w:r>
        <w:rPr>
          <w:iCs/>
          <w:i/>
        </w:rPr>
        <w:t xml:space="preserve">common-clock orbit-profiled Jones variable projection</w:t>
      </w:r>
      <w:r>
        <w:t xml:space="preserve"> </w:t>
      </w:r>
      <w:r>
        <w:t xml:space="preserve">(CCOP-JVP),</w:t>
      </w:r>
      <w:r>
        <w:t xml:space="preserve"> </w:t>
      </w:r>
      <w:r>
        <w:t xml:space="preserve">eliminates the Jones coefficients analytically and refines position and</w:t>
      </w:r>
      <w:r>
        <w:t xml:space="preserve"> </w:t>
      </w:r>
      <w:r>
        <w:t xml:space="preserve">clock by certified profiling along the exact clock orbit.</w:t>
      </w:r>
      <w:r>
        <w:t xml:space="preserve"> </w:t>
      </w:r>
      <w:r>
        <w:t xml:space="preserve">Algorithm </w:t>
      </w:r>
      <w:hyperlink w:anchor="alg:mksc_ccop">
        <w:r>
          <w:rPr>
            <w:rStyle w:val="Hyperlink"/>
          </w:rPr>
          <w:t xml:space="preserve">[alg:mksc_ccop]</w:t>
        </w:r>
      </w:hyperlink>
      <w:r>
        <w:t xml:space="preserve"> </w:t>
      </w:r>
      <w:r>
        <w:t xml:space="preserve">collects both phases, with each step citing its</w:t>
      </w:r>
      <w:r>
        <w:t xml:space="preserve"> </w:t>
      </w:r>
      <w:r>
        <w:t xml:space="preserve">corresponding derivation. In the algorithm, ESPRIT denotes estimation of</w:t>
      </w:r>
      <w:r>
        <w:t xml:space="preserve"> </w:t>
      </w:r>
      <w:r>
        <w:t xml:space="preserve">signal parameters via rotational invariance techniques; DFT and FFT denote</w:t>
      </w:r>
      <w:r>
        <w:t xml:space="preserve"> </w:t>
      </w:r>
      <w:r>
        <w:t xml:space="preserve">the discrete and fast Fourier transforms, respectively.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Y</m:t>
            </m:r>
          </m:e>
          <m:sub>
            <m:r>
              <m:t>t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</m:sSubSup>
      </m:oMath>
      <w:r>
        <w:t xml:space="preserve">, calibrated infrastructure,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rPr>
          <w:bCs/>
          <w:b/>
        </w:rPr>
        <w:t xml:space="preserve">Phase I: MKSC-GI</w:t>
      </w:r>
      <w:r>
        <w:t xml:space="preserve"> </w:t>
      </w:r>
      <w:r>
        <w:t xml:space="preserve">Compress receive index:</w:t>
      </w:r>
      <w:r>
        <w:t xml:space="preserve"> </w:t>
      </w:r>
      <w:r>
        <w:t xml:space="preserve">$\mathbf{Y}_{{\rm d},t}=\mathbf{Q}_S^{\mathsf H}\mathbf{Y}_t$</w:t>
      </w:r>
      <w:r>
        <w:t xml:space="preserve">,</w:t>
      </w:r>
      <w:r>
        <w:t xml:space="preserve"> </w:t>
      </w:r>
      <m:oMath>
        <m:r>
          <m:t>I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r</m:t>
        </m:r>
        <m:r>
          <m:rPr>
            <m:sty m:val="p"/>
          </m:rPr>
          <m:t>≤</m:t>
        </m:r>
        <m:r>
          <m:t>2</m:t>
        </m:r>
        <m:r>
          <m:t>K</m:t>
        </m:r>
      </m:oMath>
      <w:r>
        <w:t xml:space="preserve"> </w:t>
      </w:r>
      <w:hyperlink w:anchor="eq:calibsub">
        <w:r>
          <w:rPr>
            <w:rStyle w:val="Hyperlink"/>
          </w:rPr>
          <w:t xml:space="preserve">[eq:calibsub]</w:t>
        </w:r>
      </w:hyperlink>
      <w:r>
        <w:t xml:space="preserve"> </w:t>
      </w:r>
      <w:r>
        <w:t xml:space="preserve">Delay poles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by ESPRIT on the tone axis</w:t>
      </w:r>
      <w:r>
        <w:t xml:space="preserve"> </w:t>
      </w:r>
      <w:hyperlink w:anchor="eq:shift">
        <w:r>
          <w:rPr>
            <w:rStyle w:val="Hyperlink"/>
          </w:rPr>
          <w:t xml:space="preserve">[eq:shift]</w:t>
        </w:r>
      </w:hyperlink>
      <w:r>
        <w:t xml:space="preserve"> </w:t>
      </w:r>
      <w:r>
        <w:t xml:space="preserve">Coupled factors</w:t>
      </w:r>
      <w:r>
        <w:t xml:space="preserve"> </w:t>
      </w:r>
      <w:r>
        <w:t xml:space="preserve">$\hat\mathbf{F}$</w:t>
      </w:r>
      <w:r>
        <w:t xml:space="preserve"> </w:t>
      </w:r>
      <w:r>
        <w:t xml:space="preserve">by one loaded weighted</w:t>
      </w:r>
      <w:r>
        <w:t xml:space="preserve"> </w:t>
      </w:r>
      <w:r>
        <w:t xml:space="preserve">least-squares (WLS) solve</w:t>
      </w:r>
      <w:r>
        <w:t xml:space="preserve"> </w:t>
      </w:r>
      <w:hyperlink w:anchor="eq:coupledls_short">
        <w:r>
          <w:rPr>
            <w:rStyle w:val="Hyperlink"/>
          </w:rPr>
          <w:t xml:space="preserve">[eq:coupledls_short]</w:t>
        </w:r>
      </w:hyperlink>
      <w:r>
        <w:t xml:space="preserve"> </w:t>
      </w:r>
      <w:r>
        <w:t xml:space="preserve">Rank-one split</w:t>
      </w:r>
      <w:r>
        <w:t xml:space="preserve"> </w:t>
      </w:r>
      <w:r>
        <w:t xml:space="preserve">$\to(\tilde\mathbf{a}_j,\tilde\mathbf{t}_j,\varrho_j)$</w:t>
      </w:r>
      <w:r>
        <w:t xml:space="preserve"> </w:t>
      </w:r>
      <w:hyperlink w:anchor="eq:split_rank1">
        <w:r>
          <w:rPr>
            <w:rStyle w:val="Hyperlink"/>
          </w:rPr>
          <w:t xml:space="preserve">[eq:split_rank1]</w:t>
        </w:r>
      </w:hyperlink>
      <w:r>
        <w:t xml:space="preserve"> </w:t>
      </w:r>
      <w:r>
        <w:t xml:space="preserve">Dechirped 2-D DFT proposals for all panel–column pairs</w:t>
      </w:r>
      <w:r>
        <w:t xml:space="preserve"> </w:t>
      </w:r>
      <w:hyperlink w:anchor="eq:fresnel">
        <w:r>
          <w:rPr>
            <w:rStyle w:val="Hyperlink"/>
          </w:rPr>
          <w:t xml:space="preserve">[eq:fresnel]</w:t>
        </w:r>
      </w:hyperlink>
      <w:r>
        <w:t xml:space="preserve">, </w:t>
      </w:r>
      <w:hyperlink w:anchor="eq:Jris_short">
        <w:r>
          <w:rPr>
            <w:rStyle w:val="Hyperlink"/>
          </w:rPr>
          <w:t xml:space="preserve">[eq:Jris_short]</w:t>
        </w:r>
      </w:hyperlink>
      <w:r>
        <w:t xml:space="preserve"> </w:t>
      </w:r>
      <w:r>
        <w:t xml:space="preserve">Two-tier permutation search with exact shortlist rescoring</w:t>
      </w:r>
      <w:r>
        <w:t xml:space="preserve"> </w:t>
      </w:r>
      <w:hyperlink w:anchor="eq:assoc_perm">
        <w:r>
          <w:rPr>
            <w:rStyle w:val="Hyperlink"/>
          </w:rPr>
          <w:t xml:space="preserve">[eq:assoc_perm]</w:t>
        </w:r>
      </w:hyperlink>
      <w:r>
        <w:t xml:space="preserve"> </w:t>
      </w:r>
      <w:r>
        <w:t xml:space="preserve">Fuse by</w:t>
      </w:r>
      <w:r>
        <w:t xml:space="preserve"> </w:t>
      </w:r>
      <w:r>
        <w:t xml:space="preserve">$J_{\rm geom}$</w:t>
      </w:r>
      <w:r>
        <w:t xml:space="preserve">; select by clock spread</w:t>
      </w:r>
      <w:r>
        <w:t xml:space="preserve"> </w:t>
      </w:r>
      <w:hyperlink w:anchor="eq:Jgeom_short">
        <w:r>
          <w:rPr>
            <w:rStyle w:val="Hyperlink"/>
          </w:rPr>
          <w:t xml:space="preserve">[eq:Jgeom_short]</w:t>
        </w:r>
      </w:hyperlink>
      <w:r>
        <w:t xml:space="preserve"> </w:t>
      </w:r>
      <w:r>
        <w:t xml:space="preserve">Jones-state anchors</w:t>
      </w:r>
      <w:r>
        <w:t xml:space="preserve"> </w:t>
      </w:r>
      <w:r>
        <w:t xml:space="preserve">$\{\hat\mathbf{e}_k\}$</w:t>
      </w:r>
      <w:r>
        <w:t xml:space="preserve"> </w:t>
      </w:r>
      <w:r>
        <w:t xml:space="preserve">refreshed at</w:t>
      </w:r>
      <w:r>
        <w:t xml:space="preserve"> </w:t>
      </w:r>
      <w:r>
        <w:t xml:space="preserve">$\hat\mathbf{p}_{\rm GI}$</w:t>
      </w:r>
      <w:r>
        <w:t xml:space="preserve"> </w:t>
      </w:r>
      <w:hyperlink w:anchor="eq:refresh_short">
        <w:r>
          <w:rPr>
            <w:rStyle w:val="Hyperlink"/>
          </w:rPr>
          <w:t xml:space="preserve">[eq:refresh_short]</w:t>
        </w:r>
      </w:hyperlink>
      <w:r>
        <w:t xml:space="preserve"> </w:t>
      </w:r>
      <w:r>
        <w:t xml:space="preserve">Select Phase-II position initializer</w:t>
      </w:r>
      <w:r>
        <w:t xml:space="preserve"> </w:t>
      </w:r>
      <w:r>
        <w:t xml:space="preserve">$\hat\mathbf{p}_{\rm I}$</w:t>
      </w:r>
      <w:r>
        <w:t xml:space="preserve"> </w:t>
      </w:r>
      <w:r>
        <w:t xml:space="preserve">by clock–geometry consistency</w:t>
      </w:r>
      <w:r>
        <w:t xml:space="preserve"> </w:t>
      </w:r>
      <w:r>
        <w:rPr>
          <w:bCs/>
          <w:b/>
        </w:rPr>
        <w:t xml:space="preserve">Phase II: CCOP-JVP</w:t>
      </w:r>
      <w:r>
        <w:t xml:space="preserve"> </w:t>
      </w:r>
      <w:r>
        <w:t xml:space="preserve">Clock-profile coefficients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γ</m:t>
            </m:r>
          </m:e>
          <m:sub>
            <m:r>
              <m:rPr>
                <m:sty m:val="p"/>
              </m:rPr>
              <m:t>ℓ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  <m:r>
          <m:rPr>
            <m:sty m:val="p"/>
          </m:rPr>
          <m:t>}</m:t>
        </m:r>
      </m:oMath>
      <w:r>
        <w:t xml:space="preserve">; FFT-seeded</w:t>
      </w:r>
      <w:r>
        <w:t xml:space="preserve"> </w:t>
      </w:r>
      <w:r>
        <w:t xml:space="preserve">candidates</w:t>
      </w:r>
      <w:r>
        <w:t xml:space="preserve"> </w:t>
      </w:r>
      <w:hyperlink w:anchor="eq:clock_coeff">
        <w:r>
          <w:rPr>
            <w:rStyle w:val="Hyperlink"/>
          </w:rPr>
          <w:t xml:space="preserve">[eq:clock_coeff]</w:t>
        </w:r>
      </w:hyperlink>
      <w:r>
        <w:t xml:space="preserve"> </w:t>
      </w:r>
      <w:r>
        <w:t xml:space="preserve">Branch and bound over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until</w:t>
      </w:r>
      <w:r>
        <w:t xml:space="preserve"> </w:t>
      </w:r>
      <w:r>
        <w:t xml:space="preserve">$g_{\rm cert}\!\le\!\epsilon_{\rm clk}$</w:t>
      </w:r>
      <w:r>
        <w:t xml:space="preserve"> </w:t>
      </w:r>
      <w:r>
        <w:t xml:space="preserve">or cap</w:t>
      </w:r>
      <w:r>
        <w:t xml:space="preserve"> </w:t>
      </w:r>
      <w:hyperlink w:anchor="eq:bound_short">
        <w:r>
          <w:rPr>
            <w:rStyle w:val="Hyperlink"/>
          </w:rPr>
          <w:t xml:space="preserve">[eq:bound_short]</w:t>
        </w:r>
      </w:hyperlink>
      <w:r>
        <w:t xml:space="preserve"> </w:t>
      </w:r>
      <w:r>
        <w:t xml:space="preserve">Update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 </w:t>
      </w:r>
      <w:r>
        <w:t xml:space="preserve">by envelope gradient (safeguard if ambiguous)</w:t>
      </w:r>
      <w:r>
        <w:t xml:space="preserve"> </w:t>
      </w:r>
      <w:hyperlink w:anchor="eq:envelope">
        <w:r>
          <w:rPr>
            <w:rStyle w:val="Hyperlink"/>
          </w:rPr>
          <w:t xml:space="preserve">[eq:envelope]</w:t>
        </w:r>
      </w:hyperlink>
      <w:r>
        <w:t xml:space="preserve"> </w:t>
      </w:r>
      <w:r>
        <w:t xml:space="preserve">Profiled Jones coefficients</w:t>
      </w:r>
      <w:r>
        <w:t xml:space="preserve"> </w:t>
      </w:r>
      <w:r>
        <w:t xml:space="preserve">$\hat\mathbf{x}=\mathbf{G}_\lambda^{\dagger}\mathbf{b}$</w:t>
      </w:r>
      <w:r>
        <w:t xml:space="preserve"> </w:t>
      </w:r>
      <w:hyperlink w:anchor="eq:vp_short">
        <w:r>
          <w:rPr>
            <w:rStyle w:val="Hyperlink"/>
          </w:rPr>
          <w:t xml:space="preserve">[eq:vp_short]</w:t>
        </w:r>
      </w:hyperlink>
      <w:r>
        <w:t xml:space="preserve"> </w:t>
      </w:r>
      <w:r>
        <w:t xml:space="preserve">$(\hat\mathbf{p},\widehat{\Delta t},\hat\mathbf{x})$</w:t>
      </w:r>
      <w:r>
        <w:t xml:space="preserve"> </w:t>
      </w:r>
      <w:r>
        <w:t xml:space="preserve">and</w:t>
      </w:r>
      <w:r>
        <w:t xml:space="preserve"> </w:t>
      </w:r>
      <w:r>
        <w:t xml:space="preserve">$g_{\rm cert}$</w:t>
      </w:r>
    </w:p>
    <w:bookmarkStart w:id="25" w:name="maxwellkronecker-factor-recovery"/>
    <w:p>
      <w:pPr>
        <w:pStyle w:val="Heading2"/>
      </w:pPr>
      <w:r>
        <w:t xml:space="preserve">Maxwell–Kronecker Factor Recovery</w:t>
      </w:r>
    </w:p>
    <w:p>
      <w:pPr>
        <w:pStyle w:val="FirstParagraph"/>
      </w:pPr>
      <w:r>
        <w:rPr>
          <w:iCs/>
          <w:i/>
        </w:rPr>
        <w:t xml:space="preserve">1) Sufficient compression and delay-pole recovery:</w:t>
      </w:r>
      <w:r>
        <w:t xml:space="preserve"> </w:t>
      </w:r>
      <w:r>
        <w:t xml:space="preserve">The calibrated receive blocks in</w:t>
      </w:r>
      <w:r>
        <w:t xml:space="preserve"> </w:t>
      </w:r>
      <w:hyperlink w:anchor="eq:Ak">
        <w:r>
          <w:rPr>
            <w:rStyle w:val="Hyperlink"/>
          </w:rPr>
          <w:t xml:space="preserve">[eq:Ak]</w:t>
        </w:r>
      </w:hyperlink>
      <w:r>
        <w:t xml:space="preserve"> </w:t>
      </w:r>
      <w:r>
        <w:t xml:space="preserve">span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col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Ψ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"/>
            </m:rPr>
            <m:t>Ψ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B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b"/>
          </m:rPr>
          <m:t>Ψ</m:t>
        </m:r>
        <m:r>
          <m:rPr>
            <m:sty m:val="p"/>
          </m:rPr>
          <m:t>≤</m:t>
        </m:r>
        <m:r>
          <m:t>2</m:t>
        </m:r>
        <m:r>
          <m:t>K</m:t>
        </m:r>
      </m:oMath>
      <w:r>
        <w:t xml:space="preserve">. An orthonormal basis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I</m:t>
            </m:r>
            <m:r>
              <m:rPr>
                <m:sty m:val="p"/>
              </m:rPr>
              <m:t>×</m:t>
            </m:r>
            <m:r>
              <m:t>r</m:t>
            </m:r>
          </m:sup>
        </m:sSup>
      </m:oMath>
      <w:r>
        <w:t xml:space="preserve"> </w:t>
      </w:r>
      <w:r>
        <w:t xml:space="preserve">depends only on calibration and satisfies</w:t>
      </w:r>
      <w:r>
        <w:t xml:space="preserve"> </w:t>
      </w:r>
      <m:oMath>
        <m:sSub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</m:sSub>
        <m:sSubSup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sSub>
          <m:e>
            <m:r>
              <m:rPr>
                <m:sty m:val="b"/>
              </m:rP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every panel. Projection onto this</w:t>
      </w:r>
      <w:r>
        <w:t xml:space="preserve"> </w:t>
      </w:r>
      <w:r>
        <w:t xml:space="preserve">basis gives</w:t>
      </w:r>
    </w:p>
    <w:p>
      <w:pPr>
        <w:pStyle w:val="BodyText"/>
      </w:pPr>
      <w:r>
        <w:t xml:space="preserve">$$\mathbf{Y}_{{\rm d},t}=\mathbf{Q}_S^{\mathsf H}\mathbf{Y}_t
 =\sum_{k=1}^{K}[\mathbf{h}_k(\mathbf{p})]_t\,\mathbf{a}_k\,
 \mathbf{d}_k(\mathbf{p},\Delta t)^{\mathsf T}+\mathbf{Q}_S^{\mathsf H}\mathbf{N}_t,
 \label{eq:obsmat_c}$$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sSub>
          <m:e>
            <m:r>
              <m:rPr>
                <m:sty m:val="b"/>
              </m:rPr>
              <m:t>B</m:t>
            </m:r>
          </m:e>
          <m:sub>
            <m:r>
              <m:t>k</m:t>
            </m:r>
          </m:sub>
        </m:sSub>
        <m:sSub>
          <m:e>
            <m:r>
              <m:rPr>
                <m:sty m:val="b"/>
              </m:rPr>
              <m:t>x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Theorem </w:t>
      </w:r>
      <w:hyperlink w:anchor="thm:compres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establishes sufficiency. In the reference scene,</w:t>
      </w:r>
      <w:r>
        <w:t xml:space="preserve"> </w:t>
      </w:r>
      <w:r>
        <w:t xml:space="preserve">the projection reduces the receive dimension from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96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6</m:t>
        </m:r>
      </m:oMath>
      <w:r>
        <w:t xml:space="preserve">, discarding</w:t>
      </w:r>
      <w:r>
        <w:t xml:space="preserve"> </w:t>
      </w:r>
      <w:r>
        <w:t xml:space="preserve">noise-only directions while retaining white noise in the compressed</w:t>
      </w:r>
      <w:r>
        <w:t xml:space="preserve"> </w:t>
      </w:r>
      <w:r>
        <w:t xml:space="preserve">coordinates.</w:t>
      </w:r>
    </w:p>
    <w:p>
      <w:pPr>
        <w:pStyle w:val="BodyText"/>
      </w:pPr>
      <w:r>
        <w:t xml:space="preserve">Each delay contributes the pole</w:t>
      </w:r>
      <w:r>
        <w:t xml:space="preserve"> 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j</m:t>
            </m:r>
            <m:r>
              <m:t>2</m:t>
            </m:r>
            <m:r>
              <m:t>π</m:t>
            </m:r>
            <m:r>
              <m:t>Δ</m:t>
            </m:r>
            <m:r>
              <m:t>f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centered tone grid adds only a nonzero column scalar:</w:t>
      </w:r>
      <w:r>
        <w:t xml:space="preserve"> </w:t>
      </w:r>
      <m:oMath>
        <m:sSub>
          <m:e>
            <m:d>
              <m:dPr>
                <m:begChr m:val="["/>
                <m:endChr m:val="]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d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j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Δ</m:t>
            </m:r>
            <m:r>
              <m:t>f</m:t>
            </m:r>
            <m:sSub>
              <m:e>
                <m:r>
                  <m:t>τ</m:t>
                </m:r>
              </m:e>
              <m:sub>
                <m:r>
                  <m:t>k</m:t>
                </m:r>
              </m:sub>
            </m:sSub>
          </m:sup>
        </m:sSup>
        <m:sSubSup>
          <m:e>
            <m:r>
              <m:t>z</m:t>
            </m:r>
          </m:e>
          <m:sub>
            <m:r>
              <m:t>k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Rearranging the compressed channel–configuration pairs as snapshots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Y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Sup>
            <m:e>
              <m:r>
                <m:rPr>
                  <m:sty m:val="b"/>
                </m:rPr>
                <m:t>w</m:t>
              </m:r>
            </m:e>
            <m:sub>
              <m:r>
                <m:t>k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C</m:t>
              </m:r>
            </m:e>
            <m:sup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⊗</m:t>
          </m:r>
          <m:sSub>
            <m:e>
              <m:r>
                <m:rPr>
                  <m:sty m:val="b"/>
                </m:rPr>
                <m:t>h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"/>
          </m:rPr>
          <m:t>D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d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 removing its last or first row gives</w:t>
      </w:r>
      <w:r>
        <w:t xml:space="preserve"> </w:t>
      </w:r>
      <m:oMath>
        <m:bar>
          <m:barPr>
            <m:pos m:val="bot"/>
          </m:barPr>
          <m:e>
            <m:r>
              <m:rPr>
                <m:sty m:val="b"/>
              </m:rPr>
              <m:t>D</m:t>
            </m:r>
          </m:e>
        </m:bar>
      </m:oMath>
      <w:r>
        <w:t xml:space="preserve"> </w:t>
      </w:r>
      <w:r>
        <w:t xml:space="preserve">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b"/>
              </m:rPr>
              <m:t>D</m:t>
            </m:r>
          </m:e>
        </m:bar>
      </m:oMath>
      <w:r>
        <w:t xml:space="preserve">, respectively, with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b"/>
                </m:rPr>
                <m:t>D</m:t>
              </m:r>
            </m:e>
          </m:bar>
          <m:r>
            <m:rPr>
              <m:sty m:val="p"/>
            </m:rPr>
            <m:t>=</m:t>
          </m:r>
          <m:bar>
            <m:barPr>
              <m:pos m:val="bot"/>
            </m:barPr>
            <m:e>
              <m:r>
                <m:rPr>
                  <m:sty m:val="b"/>
                </m:rPr>
                <m:t>D</m:t>
              </m:r>
            </m:e>
          </m:bar>
          <m:r>
            <m:t> </m:t>
          </m:r>
          <m:r>
            <m:rPr>
              <m:sty m:val="b"/>
            </m:rPr>
            <m:t>Φ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"/>
            </m:rP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Distinct delays modulo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Δ</m:t>
        </m:r>
        <m:r>
          <m:t>f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snapshot-rank</w:t>
      </w:r>
      <w:r>
        <w:t xml:space="preserve"> </w:t>
      </w:r>
      <w:r>
        <w:t xml:space="preserve">condition of Theorem </w:t>
      </w:r>
      <w:hyperlink w:anchor="thm:compress">
        <w:r>
          <w:rPr>
            <w:rStyle w:val="Hyperlink"/>
          </w:rPr>
          <w:t xml:space="preserve">2</w:t>
        </w:r>
      </w:hyperlink>
      <w:r>
        <w:t xml:space="preserve">(iv) permit recovery by</w:t>
      </w:r>
      <w:r>
        <w:t xml:space="preserve"> </w:t>
      </w:r>
      <w:r>
        <w:t xml:space="preserve">forward–backward total-least-squares ESPRIT</w:t>
      </w:r>
      <w:r>
        <w:t xml:space="preserve"> </w:t>
      </w:r>
      <w:r>
        <w:t xml:space="preserve">, with estimated poles projected onto the</w:t>
      </w:r>
      <w:r>
        <w:t xml:space="preserve"> </w:t>
      </w:r>
      <w:r>
        <w:t xml:space="preserve">unit circle.</w:t>
      </w:r>
    </w:p>
    <w:p>
      <w:pPr>
        <w:pStyle w:val="BodyText"/>
      </w:pPr>
      <w:r>
        <w:rPr>
          <w:iCs/>
          <w:i/>
        </w:rPr>
        <w:t xml:space="preserve">2) Coupled factor recovery:</w:t>
      </w:r>
      <w:r>
        <w:t xml:space="preserve"> </w:t>
      </w:r>
      <w:r>
        <w:t xml:space="preserve">With the estimated delays fixed, we recover</w:t>
      </w:r>
      <w:r>
        <w:t xml:space="preserve"> </w:t>
      </w:r>
      <m:oMath>
        <m:r>
          <m:rPr>
            <m:sty m:val="b"/>
          </m:rPr>
          <m:t>F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r</m:t>
            </m:r>
            <m:r>
              <m:t>T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from the rearranged data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r</m:t>
            </m:r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t xml:space="preserve"> </w:t>
      </w:r>
      <w:r>
        <w:t xml:space="preserve">by</w:t>
      </w:r>
    </w:p>
    <w:p>
      <w:pPr>
        <w:pStyle w:val="BodyText"/>
      </w:pPr>
      <w:r>
        <w:t xml:space="preserve">$$\hat\mathbf{F}=\arg\min_{\mathbf{F}}
 \big\|(\mathbf{Y}_{rT,N}-\mathbf{F}\mathbf{D}^{\mathsf T})\mathbf{W}^{1/2}\big\|_F^2
 +\lambda_\tau\|\mathbf{F}\|_F^2,
 \label{eq:coupledls_obj}$$</w:t>
      </w:r>
    </w:p>
    <w:p>
      <w:pPr>
        <w:pStyle w:val="FirstParagraph"/>
      </w:pPr>
      <w:r>
        <w:t xml:space="preserve">or, equivalently, one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solve:</w:t>
      </w:r>
    </w:p>
    <w:p>
      <w:pPr>
        <w:pStyle w:val="BodyText"/>
      </w:pPr>
      <w:r>
        <w:t xml:space="preserve">$$\hat\mathbf{F}=\mathbf{Y}_{rT,N}\mathbf{W}\mathbf{D}^{\ast}
 (\mathbf{D}^{\mathsf T}\mathbf{W}\mathbf{D}^{\ast}+\lambda_\tau\mathbf{I})^{-1}.
 \label{eq:coupledls_short}$$</w:t>
      </w:r>
    </w:p>
    <w:p>
      <w:pPr>
        <w:pStyle w:val="FirstParagraph"/>
      </w:pPr>
      <w:r>
        <w:t xml:space="preserve">The diagonal entries of</w:t>
      </w:r>
      <w:r>
        <w:t xml:space="preserve"> </w:t>
      </w:r>
      <m:oMath>
        <m:r>
          <m:rPr>
            <m:sty m:val="b"/>
          </m:rPr>
          <m:t>W</m:t>
        </m:r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are the anti-diagonal</w:t>
      </w:r>
      <w:r>
        <w:t xml:space="preserve"> </w:t>
      </w:r>
      <w:r>
        <w:t xml:space="preserve">multiplicities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</m:e>
        </m:d>
        <m:r>
          <m:rPr>
            <m:sty m:val="p"/>
          </m:rPr>
          <m:t>:</m:t>
        </m:r>
        <m:r>
          <m:t>p</m:t>
        </m:r>
        <m:r>
          <m:rPr>
            <m:sty m:val="p"/>
          </m:rPr>
          <m:t>+</m:t>
        </m:r>
        <m:r>
          <m:rPr>
            <m:sty m:val="p"/>
          </m:rPr>
          <m:t>ℓ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Hankel</w:t>
      </w:r>
      <w:r>
        <w:t xml:space="preserve"> </w:t>
      </w:r>
      <w:r>
        <w:t xml:space="preserve">lift of the tone axis (</w:t>
      </w:r>
      <m:oMath>
        <m:r>
          <m:t>P</m:t>
        </m:r>
        <m:r>
          <m:rPr>
            <m:sty m:val="p"/>
          </m:rPr>
          <m:t>+</m:t>
        </m:r>
        <m:r>
          <m:t>L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N</m:t>
        </m:r>
      </m:oMath>
      <w:r>
        <w:t xml:space="preserve">);</w:t>
      </w:r>
      <w:r>
        <w:t xml:space="preserve"> </w:t>
      </w:r>
      <w:r>
        <w:t xml:space="preserve">solving in the lifted domain gives the same linear system. The window weights</w:t>
      </w:r>
      <w:r>
        <w:t xml:space="preserve"> </w:t>
      </w:r>
      <w:r>
        <w:t xml:space="preserve">this factor recovery only: the poles of</w:t>
      </w:r>
      <w:r>
        <w:t xml:space="preserve"> </w:t>
      </w:r>
      <w:hyperlink w:anchor="eq:shift">
        <w:r>
          <w:rPr>
            <w:rStyle w:val="Hyperlink"/>
          </w:rPr>
          <w:t xml:space="preserve">[eq:shift]</w:t>
        </w:r>
      </w:hyperlink>
      <w:r>
        <w:t xml:space="preserve"> </w:t>
      </w:r>
      <w:r>
        <w:t xml:space="preserve">are estimated from the full</w:t>
      </w:r>
      <w:r>
        <w:t xml:space="preserve"> </w:t>
      </w:r>
      <m:oMath>
        <m:r>
          <m:t>N</m:t>
        </m:r>
      </m:oMath>
      <w:r>
        <w:t xml:space="preserve">-tone aperture, unsmoothed.</w:t>
      </w:r>
      <w:r>
        <w:t xml:space="preserve"> </w:t>
      </w:r>
      <w:r>
        <w:t xml:space="preserve">After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reshaped as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r>
        <w:t xml:space="preserve">matrix with the receive index</w:t>
      </w:r>
      <w:r>
        <w:t xml:space="preserve"> </w:t>
      </w:r>
      <w:r>
        <w:t xml:space="preserve">running slowest, its leading singular triplet gives</w:t>
      </w:r>
    </w:p>
    <w:p>
      <w:pPr>
        <w:pStyle w:val="BodyText"/>
      </w:pPr>
      <w:r>
        <w:t xml:space="preserve">$$\tilde\mathbf{a}_j=\sqrt{\sigma_{1,j}}\,\mathbf{Q}_S\mathbf{u}_{1,j},\quad
 \tilde\mathbf{t}_j=\sqrt{\sigma_{1,j}}\,\mathbf{v}_{1,j}^{\ast},\quad
 \varrho_j=\frac{\sigma_{2,j}}{\sigma_{1,j}}.
 \label{eq:split_rank1}$$</w:t>
      </w:r>
    </w:p>
    <w:p>
      <w:pPr>
        <w:pStyle w:val="FirstParagraph"/>
      </w:pPr>
      <w:r>
        <w:t xml:space="preserve">For exact poles and zero loading, the noiseless factors of the generating</w:t>
      </w:r>
      <w:r>
        <w:t xml:space="preserve"> </w:t>
      </w:r>
      <w:r>
        <w:t xml:space="preserve">panel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satisfy</w:t>
      </w:r>
    </w:p>
    <w:p>
      <w:pPr>
        <w:pStyle w:val="BodyText"/>
      </w:pPr>
      <w:r>
        <w:t xml:space="preserve">$$\tilde\mathbf{a}_j=c_j\,\mathbf{B}_k\mathbf{x}_k,\qquad
 \tilde\mathbf{t}_j=c_j'\,\mathbf{h}_k(\mathbf{p}),
 \label{eq:factor_meaning}$$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encode a scale and phase ambiguity, so subsequent</w:t>
      </w:r>
      <w:r>
        <w:t xml:space="preserve"> </w:t>
      </w:r>
      <w:r>
        <w:t xml:space="preserve">criteria must be scale invariant;</w:t>
      </w:r>
      <w:r>
        <w:t xml:space="preserve"> </w:t>
      </w:r>
      <m:oMath>
        <m:sSub>
          <m:e>
            <m:r>
              <m:rPr>
                <m:sty m:val="p"/>
              </m:rPr>
              <m:t>𝜚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measures departure from rank</w:t>
      </w:r>
      <w:r>
        <w:t xml:space="preserve"> </w:t>
      </w:r>
      <w:r>
        <w:t xml:space="preserve">one and weights the common-geometry fit.</w:t>
      </w:r>
    </w:p>
    <w:p>
      <w:pPr>
        <w:pStyle w:val="BodyText"/>
      </w:pPr>
      <w:r>
        <w:rPr>
          <w:iCs/>
          <w:i/>
        </w:rPr>
        <w:t xml:space="preserve">3) Physical panel association:</w:t>
      </w:r>
      <w:r>
        <w:t xml:space="preserve"> </w:t>
      </w:r>
      <w:r>
        <w:t xml:space="preserve">For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candidate panel</w:t>
      </w:r>
      <w:r>
        <w:t xml:space="preserve"> </w:t>
      </w:r>
      <m:oMath>
        <m:r>
          <m:t>k</m:t>
        </m:r>
      </m:oMath>
      <w:r>
        <w:t xml:space="preserve">, the score combines calibrated</w:t>
      </w:r>
      <w:r>
        <w:t xml:space="preserve"> </w:t>
      </w:r>
      <w:r>
        <w:t xml:space="preserve">receive-subspace and spherical-wave consistency:</w:t>
      </w:r>
    </w:p>
    <w:p>
      <w:pPr>
        <w:pStyle w:val="BodyText"/>
      </w:pPr>
      <w:r>
        <w:t xml:space="preserve">$$s_{j,k}=
 \frac{\|\boldsymbol{\Pi}^{\perp}_{\mathbf{B}_k}\tilde\mathbf{a}_j\|}{\|\tilde\mathbf{a}_j\|}
 +\min_{\boldsymbol\eta\in\mathcal E_k}
 \frac{\|\boldsymbol{\Pi}^{\perp}_{\mathbf{h}_k(\boldsymbol\eta)}\tilde\mathbf{t}_j\|}
 {\|\tilde\mathbf{t}_j\|}.
 \label{eq:assoc_score}$$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b"/>
          </m:rPr>
          <m:t>η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contains a candidate range and the first two</w:t>
      </w:r>
      <w:r>
        <w:t xml:space="preserve"> </w:t>
      </w:r>
      <w:r>
        <w:t xml:space="preserve">direction cosines in panel</w:t>
      </w:r>
      <w:r>
        <w:t xml:space="preserve"> </w:t>
      </w:r>
      <m:oMath>
        <m:r>
          <m:t>k</m:t>
        </m:r>
      </m:oMath>
      <w:r>
        <w:t xml:space="preserve">’s local frame;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search</w:t>
      </w:r>
      <w:r>
        <w:t xml:space="preserve"> </w:t>
      </w:r>
      <w:r>
        <w:t xml:space="preserve">box, and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exact response</w:t>
      </w:r>
      <w:r>
        <w:t xml:space="preserve"> </w:t>
      </w:r>
      <w:hyperlink w:anchor="eq:hk">
        <w:r>
          <w:rPr>
            <w:rStyle w:val="Hyperlink"/>
          </w:rPr>
          <w:t xml:space="preserve">[eq:hk]</w:t>
        </w:r>
      </w:hyperlink>
      <w:r>
        <w:t xml:space="preserve">.</w:t>
      </w:r>
      <w:r>
        <w:t xml:space="preserve"> </w:t>
      </w:r>
      <w:r>
        <w:t xml:space="preserve">The minimization 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initialized by the beam-space</w:t>
      </w:r>
      <w:r>
        <w:t xml:space="preserve"> </w:t>
      </w:r>
      <w:r>
        <w:t xml:space="preserve">proposals of Section </w:t>
      </w:r>
      <w:hyperlink w:anchor="subsec:beamspace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and is evaluated for all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panel–column pairs before an association is fixed.</w:t>
      </w:r>
      <w:r>
        <w:t xml:space="preserve"> </w:t>
      </w:r>
      <w:r>
        <w:t xml:space="preserve">The minimizing range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d</m:t>
                </m:r>
              </m:e>
            </m:acc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implies a clock replica</w:t>
      </w:r>
      <w:r>
        <w:t xml:space="preserve"> </w:t>
      </w:r>
      <w:r>
        <w:t xml:space="preserve">$\widehat{\Delta t}_{j,k}=\hat\tau_j-(\hat d_{j,k}+d_{{\rm RB},k})/c_0$</w:t>
      </w:r>
      <w:r>
        <w:t xml:space="preserve">.</w:t>
      </w:r>
      <w:r>
        <w:t xml:space="preserve"> </w:t>
      </w:r>
      <w:r>
        <w:t xml:space="preserve">Each permutation is scored by</w:t>
      </w:r>
    </w:p>
    <w:p>
      <w:pPr>
        <w:pStyle w:val="BodyText"/>
      </w:pPr>
      <w:r>
        <w:t xml:space="preserve">$$C(\pi)=\sum_{j=1}^{K}s_{j,\pi(j)}
 +\frac{w_{\rm clk}}{t_0}
 [\,\mathrm{sd}(\pi)+e_{\mathcal T}(\pi)\,],
 \label{eq:assoc_perm}$$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  <m:scr m:val="script"/>
              </m:rPr>
              <m:t>T</m:t>
            </m:r>
          </m:sub>
        </m:sSub>
      </m:oMath>
      <w:r>
        <w:t xml:space="preserve"> </w:t>
      </w:r>
      <w:r>
        <w:t xml:space="preserve">is the mean excursion outside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,</w:t>
      </w:r>
      <w:r>
        <w:t xml:space="preserve"> </w:t>
      </w:r>
      <w:r>
        <w:t xml:space="preserve">$w_{\rm clk}=1/2$</w:t>
      </w:r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 ns, and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d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Δ</m:t>
                                    </m:r>
                                    <m:r>
                                      <m:t>t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j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π</m:t>
                                </m:r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j</m:t>
                                    </m:r>
                                  </m:e>
                                </m:d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m:t>Δ</m:t>
                                </m:r>
                                <m:r>
                                  <m:t>t</m:t>
                                </m:r>
                              </m:e>
                            </m:ba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π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nary>
                <m:sSup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e>
            </m:mr>
            <m:mr>
              <m:e>
                <m:bar>
                  <m:barPr>
                    <m:pos m:val="top"/>
                  </m:barPr>
                  <m:e>
                    <m:r>
                      <m:t>Δ</m:t>
                    </m:r>
                    <m:r>
                      <m:t>t</m:t>
                    </m:r>
                  </m:e>
                </m:ba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Δ</m:t>
                            </m:r>
                            <m:r>
                              <m:t>t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j</m:t>
                            </m:r>
                          </m:e>
                        </m:d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 common clock mean</w:t>
      </w:r>
      <w:r>
        <w:t xml:space="preserve"> </w:t>
      </w:r>
      <m:oMath>
        <m:bar>
          <m:barPr>
            <m:pos m:val="top"/>
          </m:barPr>
          <m:e>
            <m:r>
              <m:t>Δ</m:t>
            </m:r>
            <m:r>
              <m:t>t</m:t>
            </m:r>
          </m:e>
        </m:bar>
        <m:d>
          <m:dPr>
            <m:begChr m:val="("/>
            <m:endChr m:val=")"/>
            <m:sepChr m:val=""/>
            <m:grow/>
          </m:dPr>
          <m:e>
            <m:r>
              <m:t>π</m:t>
            </m:r>
          </m:e>
        </m:d>
      </m:oMath>
      <w:r>
        <w:t xml:space="preserve"> </w:t>
      </w:r>
      <w:r>
        <w:t xml:space="preserve">couples the assignments, so</w:t>
      </w:r>
      <w:r>
        <w:t xml:space="preserve"> </w:t>
      </w:r>
      <w:r>
        <w:t xml:space="preserve">this is not a linear assignment problem. A deterministic two-tier search ranks all</w:t>
      </w:r>
      <w:r>
        <w:t xml:space="preserve"> </w:t>
      </w:r>
      <m:oMath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using a cached coarse codebook, then re-scores only the best</w:t>
      </w:r>
      <w:r>
        <w:t xml:space="preserve"> </w:t>
      </w:r>
      <w:r>
        <w:t xml:space="preserve">two,</w:t>
      </w:r>
      <w:r>
        <w:t xml:space="preserve"> </w:t>
      </w:r>
      <m:oMath>
        <m:sSub>
          <m:e>
            <m:r>
              <m:t>π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sub>
        </m:sSub>
      </m:oMath>
      <w:r>
        <w:t xml:space="preserve">, using exact spherical projection: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π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π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sSub>
                <m:e>
                  <m:r>
                    <m:t>π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b>
              </m:sSub>
              <m:r>
                <m:rPr>
                  <m:sty m:val="p"/>
                </m:rPr>
                <m:t>}</m:t>
              </m:r>
            </m:lim>
          </m:limLow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returns the delay–factor triples</w:t>
      </w:r>
      <w:r>
        <w:t xml:space="preserve"> </w:t>
      </w:r>
      <w:r>
        <w:t xml:space="preserve">$\{\hat\tau_j,\tilde\mathbf{a}_j,\tilde\mathbf{t}_j;\hat\pi(j)\}$</w:t>
      </w:r>
      <w:r>
        <w:t xml:space="preserve"> </w:t>
      </w:r>
      <w:r>
        <w:t xml:space="preserve">indexed by their associated</w:t>
      </w:r>
      <w:r>
        <w:t xml:space="preserve"> </w:t>
      </w:r>
      <w:r>
        <w:t xml:space="preserve">panels for geometric acquisition.</w:t>
      </w:r>
    </w:p>
    <w:bookmarkEnd w:id="25"/>
    <w:bookmarkStart w:id="26" w:name="subsec:beamspace"/>
    <w:p>
      <w:pPr>
        <w:pStyle w:val="Heading2"/>
      </w:pPr>
      <w:r>
        <w:t xml:space="preserve">Beam-Space Acquisition and Common-Geometry Initialization</w:t>
      </w:r>
    </w:p>
    <w:p>
      <w:pPr>
        <w:pStyle w:val="FirstParagraph"/>
      </w:pPr>
      <w:r>
        <w:rPr>
          <w:iCs/>
          <w:i/>
        </w:rPr>
        <w:t xml:space="preserve">1) Panel-local beam-space acquisition:</w:t>
      </w:r>
      <w:r>
        <w:t xml:space="preserve"> </w:t>
      </w:r>
      <w:r>
        <w:t xml:space="preserve">By</w:t>
      </w:r>
      <w:r>
        <w:t xml:space="preserve"> </w:t>
      </w:r>
      <w:hyperlink w:anchor="eq:factor_meaning">
        <w:r>
          <w:rPr>
            <w:rStyle w:val="Hyperlink"/>
          </w:rPr>
          <w:t xml:space="preserve">[eq:factor_meaning]</w:t>
        </w:r>
      </w:hyperlink>
      <w:r>
        <w:t xml:space="preserve"> </w:t>
      </w:r>
      <w:r>
        <w:t xml:space="preserve">the factor</w:t>
      </w:r>
      <w:r>
        <w:t xml:space="preserve"> </w:t>
      </w:r>
      <w:r>
        <w:t xml:space="preserve">$\tilde\mathbf{t}_k$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assigns</w:t>
      </w:r>
      <w:r>
        <w:t xml:space="preserve"> </w:t>
      </w:r>
      <w:r>
        <w:t xml:space="preserve">to panel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up to an unknown scale. Its geometry is recovered</w:t>
      </w:r>
      <w:r>
        <w:t xml:space="preserve"> </w:t>
      </w:r>
      <w:r>
        <w:t xml:space="preserve">separately for each panel before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estimates are reconciled</w:t>
      </w:r>
      <w:r>
        <w:t xml:space="preserve"> </w:t>
      </w:r>
      <w:r>
        <w:t xml:space="preserve">into a common position by the scale-invariant fit</w:t>
      </w:r>
    </w:p>
    <w:p>
      <w:pPr>
        <w:pStyle w:val="BodyText"/>
      </w:pPr>
      <w:r>
        <w:t xml:space="preserve">$$J_{\rm RIS}(\boldsymbol\eta)
 =\|\boldsymbol{\Pi}_{\mathbf{h}_k(\boldsymbol\eta)}^\perp\tilde\mathbf{t}_k\|^2
 =\|\tilde\mathbf{t}_k\|^2-
 \frac{|\mathbf{h}_k^{\mathsf H}(\boldsymbol\eta)\tilde\mathbf{t}_k|^2}
 {\|\mathbf{h}_k(\boldsymbol\eta)\|^2},
 \label{eq:Jris_short}$$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$\mathbf{h}_k(\boldsymbol\eta)=\boldsymbol{\Omega}_k[\mathbf{a}_{{\rm RB},k}\odot
\mathbf{a}^{\rm NF}(\boldsymbol\eta)]$</w:t>
      </w:r>
      <w:r>
        <w:t xml:space="preserve"> </w:t>
      </w:r>
      <w:r>
        <w:t xml:space="preserve">over the panel-local coordinates</w:t>
      </w:r>
      <w:r>
        <w:t xml:space="preserve"> </w:t>
      </w:r>
      <m:oMath>
        <m:r>
          <m:rPr>
            <m:sty m:val="b"/>
          </m:rPr>
          <m:t>η</m:t>
        </m:r>
      </m:oMath>
      <w:r>
        <w:t xml:space="preserve"> </w:t>
      </w:r>
      <w:r>
        <w:t xml:space="preserve">defined above. A fixed-count angular dictionary of the polar</w:t>
      </w:r>
      <w:r>
        <w:t xml:space="preserve"> </w:t>
      </w:r>
      <w:r>
        <w:t xml:space="preserve">or beam-training kind </w:t>
      </w:r>
      <w:r>
        <w:t xml:space="preserve"> </w:t>
      </w:r>
      <w:r>
        <w:t xml:space="preserve">has a step size set</w:t>
      </w:r>
      <w:r>
        <w:t xml:space="preserve"> </w:t>
      </w:r>
      <w:r>
        <w:t xml:space="preserve">by the search box, not by the panel resolution</w:t>
      </w:r>
      <w:r>
        <w:t xml:space="preserve"> </w:t>
      </w:r>
      <w:r>
        <w:t xml:space="preserve">$\lambda_c/D_{\rm ap}$</w:t>
      </w:r>
      <w:r>
        <w:t xml:space="preserve">, so the</w:t>
      </w:r>
      <w:r>
        <w:t xml:space="preserve"> </w:t>
      </w:r>
      <w:r>
        <w:t xml:space="preserve">dominant</w:t>
      </w:r>
      <w:r>
        <w:t xml:space="preserve"> </w:t>
      </w:r>
      <w:r>
        <w:t xml:space="preserve">angular search is moved to the element domain. The training code enters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 on the left, so moving</w:t>
      </w:r>
      <w:r>
        <w:t xml:space="preserve"> </w:t>
      </w:r>
      <m:oMath>
        <m:sSubSup>
          <m:e>
            <m:r>
              <m:rPr>
                <m:sty m:val="b"/>
              </m:rPr>
              <m:t>Ω</m:t>
            </m:r>
          </m:e>
          <m:sub>
            <m:r>
              <m:t>k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</m:oMath>
      <w:r>
        <w:t xml:space="preserve"> </w:t>
      </w:r>
      <w:r>
        <w:t xml:space="preserve">across and</w:t>
      </w:r>
      <w:r>
        <w:t xml:space="preserve"> </w:t>
      </w:r>
      <w:r>
        <w:t xml:space="preserve">splitting the Hadamard product gives</w:t>
      </w:r>
    </w:p>
    <w:p>
      <w:pPr>
        <w:pStyle w:val="BodyText"/>
      </w:pPr>
      <w:r>
        <w:t xml:space="preserve">$$\begin{aligned}
 \mathbf{h}_k^{\mathsf H}(\boldsymbol\eta)\tilde\mathbf{t}_k
 &amp;=\big[\mathbf{a}_{{\rm RB},k}\odot\mathbf{a}^{\rm NF}(\boldsymbol\eta)\big]^{\mathsf H}
 \big(\boldsymbol{\Omega}_k^{\mathsf H}\tilde\mathbf{t}_k\big)
 =\big[\mathbf{a}^{\rm NF}(\boldsymbol\eta)\big]^{\mathsf H}\tilde\mathbf{g}_k,\nonumber\\
 \tilde\mathbf{g}_k&amp;=\mathbf{a}_{{\rm RB},k}^{\ast}\odot
 (\boldsymbol{\Omega}_k^{\mathsf H}\tilde\mathbf{t}_k).
 \label{eq:adjoint_short}
\end{aligned}$$</w:t>
      </w:r>
    </w:p>
    <w:p>
      <w:pPr>
        <w:pStyle w:val="FirstParagraph"/>
      </w:pPr>
      <w:r>
        <w:t xml:space="preserve">One adjoint pass fixes</w:t>
      </w:r>
      <w:r>
        <w:t xml:space="preserve"> </w:t>
      </w:r>
      <w:r>
        <w:t xml:space="preserve">$\tilde\mathbf{g}_k$</w:t>
      </w:r>
      <w:r>
        <w:t xml:space="preserve"> </w:t>
      </w:r>
      <w:r>
        <w:t xml:space="preserve">per panel and leaves</w:t>
      </w:r>
      <w:r>
        <w:t xml:space="preserve"> </w:t>
      </w:r>
      <w:r>
        <w:t xml:space="preserve">$\mathbf{a}^{\rm NF}(\boldsymbol\eta)$</w:t>
      </w:r>
      <w:r>
        <w:t xml:space="preserve"> </w:t>
      </w:r>
      <w:r>
        <w:t xml:space="preserve">as the only</w:t>
      </w:r>
      <w:r>
        <w:t xml:space="preserve"> </w:t>
      </w:r>
      <m:oMath>
        <m:r>
          <m:rPr>
            <m:sty m:val="b"/>
          </m:rPr>
          <m:t>η</m:t>
        </m:r>
      </m:oMath>
      <w:r>
        <w:t xml:space="preserve">-dependent factor</w:t>
      </w:r>
      <w:r>
        <w:t xml:space="preserve"> </w:t>
      </w:r>
      <w:r>
        <w:t xml:space="preserve">in the numerator of</w:t>
      </w:r>
      <w:r>
        <w:t xml:space="preserve"> </w:t>
      </w:r>
      <w:hyperlink w:anchor="eq:Jris_short">
        <w:r>
          <w:rPr>
            <w:rStyle w:val="Hyperlink"/>
          </w:rPr>
          <w:t xml:space="preserve">[eq:Jris_short]</w:t>
        </w:r>
      </w:hyperlink>
      <w:r>
        <w:t xml:space="preserve">; the denominator admits no such</w:t>
      </w:r>
      <w:r>
        <w:t xml:space="preserve"> </w:t>
      </w:r>
      <w:r>
        <w:t xml:space="preserve">reduction and is evaluated exactly. Expanding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 </w:t>
      </w:r>
      <w:r>
        <w:t xml:space="preserve">to second</w:t>
      </w:r>
      <w:r>
        <w:t xml:space="preserve"> </w:t>
      </w:r>
      <w:r>
        <w:t xml:space="preserve">order about the panel center, with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 </w:t>
      </w:r>
      <w:r>
        <w:t xml:space="preserve">the unit direction from that center</w:t>
      </w:r>
      <w:r>
        <w:t xml:space="preserve"> </w:t>
      </w:r>
      <w:r>
        <w:t xml:space="preserve">to the UE in the panel frame,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≃</m:t>
          </m:r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ρ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r>
            <m:rPr>
              <m:sty m:val="b"/>
            </m:rPr>
            <m:t>u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"/>
                    </m:rPr>
                    <m:t>ρ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Sup>
                        <m:e>
                          <m:r>
                            <m:rPr>
                              <m:sty m:val="b"/>
                            </m:rPr>
                            <m:t>ρ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m</m:t>
                          </m:r>
                        </m:sub>
                        <m:sup>
                          <m:r>
                            <m:rPr>
                              <m:sty m:val="p"/>
                              <m:scr m:val="sans-serif"/>
                            </m:rPr>
                            <m:t>T</m:t>
                          </m:r>
                        </m:sup>
                      </m:sSubSup>
                      <m:r>
                        <m:rPr>
                          <m:sty m:val="b"/>
                        </m:rPr>
                        <m:t>u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paraxial dechirp</w:t>
      </w:r>
      <w:r>
        <w:t xml:space="preserve"> </w:t>
      </w:r>
      <w:r>
        <w:t xml:space="preserve">$\tilde\mathbf{g}_{k,\tilde d}[m]=\tilde\mathbf{g}_k[m]
e^{j\kappa\|\boldsymbol{\rho}_{k,m}\|^2/(2\tilde d)}$</w:t>
      </w:r>
      <w:r>
        <w:t xml:space="preserve"> </w:t>
      </w:r>
      <w:r>
        <w:t xml:space="preserve">removes the isotropic quadratic term</w:t>
      </w:r>
      <w:r>
        <w:t xml:space="preserve"> </w:t>
      </w:r>
      <w:r>
        <w:t xml:space="preserve">at trial range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 leaves the plane-wave phase</w:t>
      </w:r>
      <w:r>
        <w:t xml:space="preserve"> </w:t>
      </w:r>
      <m:oMath>
        <m:sSup>
          <m:e>
            <m:r>
              <m:t>e</m:t>
            </m:r>
          </m:e>
          <m:sup>
            <m:r>
              <m:t>j</m:t>
            </m:r>
            <m:r>
              <m:t>κ</m:t>
            </m:r>
            <m:sSubSup>
              <m:e>
                <m:r>
                  <m:rPr>
                    <m:sty m:val="b"/>
                  </m:rPr>
                  <m:t>ρ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b>
              <m:sup>
                <m:r>
                  <m:rPr>
                    <m:sty m:val="p"/>
                    <m:scr m:val="sans-serif"/>
                  </m:rPr>
                  <m:t>T</m:t>
                </m:r>
              </m:sup>
            </m:sSubSup>
            <m:r>
              <m:rPr>
                <m:sty m:val="b"/>
              </m:rPr>
              <m:t>u</m:t>
            </m:r>
          </m:sup>
        </m:sSup>
      </m:oMath>
      <w:r>
        <w:t xml:space="preserve">, up to the direction-dependent</w:t>
      </w:r>
      <w:r>
        <w:t xml:space="preserve"> </w:t>
      </w:r>
      <w:r>
        <w:t xml:space="preserve">curvature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rPr>
                        <m:sty m:val="b"/>
                      </m:rPr>
                      <m:t>ρ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</m:sub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bSup>
                <m:r>
                  <m:rPr>
                    <m:sty m:val="b"/>
                  </m:rPr>
                  <m:t>u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acc>
              <m:accPr>
                <m:chr m:val="̃"/>
              </m:accPr>
              <m:e>
                <m:r>
                  <m:t>d</m:t>
                </m:r>
              </m:e>
            </m:acc>
          </m:e>
        </m:d>
      </m:oMath>
      <w:r>
        <w:t xml:space="preserve">. One zero-padded 2-D</w:t>
      </w:r>
      <w:r>
        <w:t xml:space="preserve"> </w:t>
      </w:r>
      <w:r>
        <w:t xml:space="preserve">DFT then scores all direction-cosine pairs at once on</w:t>
      </w:r>
      <w:r>
        <w:t xml:space="preserve"> </w:t>
      </w:r>
      <w:r>
        <w:t xml:space="preserve">a grid tracking the Rayleigh limit, requiring one transform per trial range</w:t>
      </w:r>
      <w:r>
        <w:t xml:space="preserve"> </w:t>
      </w:r>
      <w:r>
        <w:t xml:space="preserve">rather than an atom-by-atom dictionary scan. Because of the residual curvature,</w:t>
      </w:r>
      <w:r>
        <w:t xml:space="preserve"> </w:t>
      </w:r>
      <w:hyperlink w:anchor="eq:fresnel">
        <w:r>
          <w:rPr>
            <w:rStyle w:val="Hyperlink"/>
          </w:rPr>
          <w:t xml:space="preserve">[eq:fresnel]</w:t>
        </w:r>
      </w:hyperlink>
      <w:r>
        <w:t xml:space="preserve"> </w:t>
      </w:r>
      <w:r>
        <w:t xml:space="preserve">is used only to generate proposals: every retained angular</w:t>
      </w:r>
      <w:r>
        <w:t xml:space="preserve"> </w:t>
      </w:r>
      <w:r>
        <w:t xml:space="preserve">peak receives an exact spherical range scan and is re-scored by the full</w:t>
      </w:r>
      <w:r>
        <w:t xml:space="preserve"> </w:t>
      </w:r>
      <w:hyperlink w:anchor="eq:Jris_short">
        <w:r>
          <w:rPr>
            <w:rStyle w:val="Hyperlink"/>
          </w:rPr>
          <w:t xml:space="preserve">[eq:Jris_short]</w:t>
        </w:r>
      </w:hyperlink>
      <w:r>
        <w:t xml:space="preserve">, so the candidate set changes acquisition coverage and</w:t>
      </w:r>
      <w:r>
        <w:t xml:space="preserve"> </w:t>
      </w:r>
      <w:r>
        <w:t xml:space="preserve">cost but not the forward model. The candidate set for each experiment is stated in</w:t>
      </w:r>
      <w:r>
        <w:t xml:space="preserve"> </w:t>
      </w:r>
      <w:r>
        <w:t xml:space="preserve">Section </w:t>
      </w:r>
      <w:hyperlink w:anchor="sec:simulation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BodyText"/>
      </w:pPr>
      <w:r>
        <w:rPr>
          <w:iCs/>
          <w:i/>
        </w:rPr>
        <w:t xml:space="preserve">2) Common-geometry fusion:</w:t>
      </w:r>
      <w:r>
        <w:t xml:space="preserve"> </w:t>
      </w:r>
      <w:r>
        <w:t xml:space="preserve">Each panel-local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η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maps through the calibrated</w:t>
      </w:r>
      <w:r>
        <w:t xml:space="preserve"> </w:t>
      </w:r>
      <w:r>
        <w:t xml:space="preserve">panel pose back to a global position</w:t>
      </w:r>
      <w:r>
        <w:t xml:space="preserve"> </w:t>
      </w:r>
      <w:r>
        <w:t xml:space="preserve">$\hat\mathbf{p}_k^{\rm loc}=\mathbf{r}_k+\mathbf{R}_k^{\mathsf T}\boldsymbol{\xi}_k(\hat{\boldsymbol\eta}_k)$</w:t>
      </w:r>
      <w:r>
        <w:t xml:space="preserve">,</w:t>
      </w:r>
      <w:r>
        <w:t xml:space="preserve"> </w:t>
      </w:r>
      <w:r>
        <w:t xml:space="preserve">inverting</w:t>
      </w:r>
      <w:r>
        <w:t xml:space="preserve"> </w:t>
      </w:r>
      <m:oMath>
        <m:sSub>
          <m:e>
            <m:r>
              <m:rPr>
                <m:sty m:val="b"/>
              </m:rPr>
              <m:t>ξ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r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. These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positions generally</w:t>
      </w:r>
      <w:r>
        <w:t xml:space="preserve"> </w:t>
      </w:r>
      <w:r>
        <w:t xml:space="preserve">disagree; the common-geometry stage replaces them by the single position that</w:t>
      </w:r>
      <w:r>
        <w:t xml:space="preserve"> </w:t>
      </w:r>
      <w:r>
        <w:t xml:space="preserve">best explains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factors at once, each up to its own unknown</w:t>
      </w:r>
      <w:r>
        <w:t xml:space="preserve"> </w:t>
      </w:r>
      <w:r>
        <w:t xml:space="preserve">complex scale,</w:t>
      </w:r>
    </w:p>
    <w:p>
      <w:pPr>
        <w:pStyle w:val="BodyText"/>
      </w:pPr>
      <w:r>
        <w:t xml:space="preserve">$$\begin{aligned}
 J_{\rm geom}(\mathbf{p})
 &amp;=\min_{\boldsymbol{\alpha}\in\mathbb{C}^K}\sum_{k=1}^K \varpi_k
 \|\tilde\mathbf{t}_k-\alpha_k\mathbf{h}_k(\mathbf{p})\|^2
 \label{eq:Jgeom_short}\\
 &amp;=\sum_{k=1}^K \varpi_k\left[\|\tilde\mathbf{t}_k\|^2-
 \frac{|\mathbf{h}_k^{\mathsf H}(\mathbf{p})\tilde\mathbf{t}_k|^2}{\|\mathbf{h}_k(\mathbf{p})\|^2}\right],
 \nonumber
\end{aligned}$$</w:t>
      </w:r>
    </w:p>
    <w:p>
      <w:pPr>
        <w:pStyle w:val="FirstParagraph"/>
      </w:pPr>
      <w:r>
        <w:t xml:space="preserve">the second line following from the profiled scale</w:t>
      </w:r>
      <w:r>
        <w:t xml:space="preserve"> </w:t>
      </w:r>
      <w:r>
        <w:t xml:space="preserve">$\hat\alpha_k(\mathbf{p})=\mathbf{h}_k^{\mathsf H}(\mathbf{p})\tilde\mathbf{t}_k/\|\mathbf{h}_k(\mathbf{p})\|^2$</w:t>
      </w:r>
      <w:r>
        <w:t xml:space="preserve">, so</w:t>
      </w:r>
      <w:r>
        <w:t xml:space="preserve"> </w:t>
      </w:r>
      <w:r>
        <w:t xml:space="preserve">only the component of</w:t>
      </w:r>
      <w:r>
        <w:t xml:space="preserve"> </w:t>
      </w:r>
      <w:r>
        <w:t xml:space="preserve">$\tilde\mathbf{t}_k$</w:t>
      </w:r>
      <w:r>
        <w:t xml:space="preserve"> </w:t>
      </w:r>
      <w:r>
        <w:t xml:space="preserve">orthogonal to</w:t>
      </w:r>
      <w:r>
        <w:t xml:space="preserve"> </w:t>
      </w:r>
      <m:oMath>
        <m:r>
          <m:rPr>
            <m:sty m:val="p"/>
          </m:rPr>
          <m:t>col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remains and</w:t>
      </w:r>
      <w:r>
        <w:t xml:space="preserve"> </w:t>
      </w:r>
      <w:r>
        <w:t xml:space="preserve">the gains need not be known. The weights</w:t>
      </w:r>
      <w:r>
        <w:t xml:space="preserve"> </w:t>
      </w:r>
      <m:oMath>
        <m:sSub>
          <m:e>
            <m:r>
              <m:rPr>
                <m:sty m:val="p"/>
              </m:rPr>
              <m:t>ϖ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𝜚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𝜚</m:t>
                </m:r>
              </m:e>
              <m:sub>
                <m:r>
                  <m:t>0</m:t>
                </m:r>
              </m:sub>
            </m:sSub>
          </m:sup>
        </m:sSup>
        <m:r>
          <m:rPr>
            <m:sty m:val="p"/>
          </m:rPr>
          <m:t>,</m:t>
        </m:r>
        <m:sSub>
          <m:e>
            <m:r>
              <m:rPr>
                <m:sty m:val="p"/>
              </m:rPr>
              <m:t>ϖ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down-weight a column</w:t>
      </w:r>
      <w:r>
        <w:t xml:space="preserve"> </w:t>
      </w:r>
      <w:r>
        <w:t xml:space="preserve">whose rank-one split is poor while keeping every panel in the fit. We minimize</w:t>
      </w:r>
      <w:r>
        <w:t xml:space="preserve"> </w:t>
      </w:r>
      <w:hyperlink w:anchor="eq:Jgeom_short">
        <w:r>
          <w:rPr>
            <w:rStyle w:val="Hyperlink"/>
          </w:rPr>
          <w:t xml:space="preserve">[eq:Jgeom_short]</w:t>
        </w:r>
      </w:hyperlink>
      <w:r>
        <w:t xml:space="preserve"> </w:t>
      </w:r>
      <w:r>
        <w:t xml:space="preserve">with bounded L-BFGS-B </w:t>
      </w:r>
      <w:r>
        <w:t xml:space="preserve"> </w:t>
      </w:r>
      <w:r>
        <w:t xml:space="preserve">from</w:t>
      </w:r>
      <w:r>
        <w:t xml:space="preserve"> </w:t>
      </w:r>
      <w:r>
        <w:t xml:space="preserve">deterministic starts around</w:t>
      </w:r>
      <w:r>
        <w:t xml:space="preserve"> </w:t>
      </w:r>
      <w:r>
        <w:t xml:space="preserve">$\hat\mathbf{p}_0=\operatorname{clip}_{\mathcal P}\{\operatorname{median}_k\hat\mathbf{p}_k^{\rm loc}\}$</w:t>
      </w:r>
      <w:r>
        <w:t xml:space="preserve">. Among the</w:t>
      </w:r>
      <w:r>
        <w:t xml:space="preserve"> </w:t>
      </w:r>
      <w:r>
        <w:t xml:space="preserve">near-optimal minima, we select</w:t>
      </w:r>
      <w:r>
        <w:t xml:space="preserve"> </w:t>
      </w:r>
      <w:r>
        <w:t xml:space="preserve">$\hat\mathbf{p}_{\rm GI}$</w:t>
      </w:r>
      <w:r>
        <w:t xml:space="preserve"> </w:t>
      </w:r>
      <w:r>
        <w:t xml:space="preserve">as the one whose clock</w:t>
      </w:r>
      <w:r>
        <w:t xml:space="preserve"> </w:t>
      </w:r>
      <w:r>
        <w:t xml:space="preserve">replicas</w:t>
      </w:r>
      <w:r>
        <w:t xml:space="preserve"> </w:t>
      </w:r>
      <w:r>
        <w:t xml:space="preserve">$\hat\tau_k-(\|\mathbf{p}-\mathbf{r}_k\|+d_{{\rm RB},k})/c_0$</w:t>
      </w:r>
      <w:r>
        <w:t xml:space="preserve"> </w:t>
      </w:r>
      <w:r>
        <w:t xml:space="preserve">vary least.</w:t>
      </w:r>
    </w:p>
    <w:p>
      <w:pPr>
        <w:pStyle w:val="BodyText"/>
      </w:pPr>
      <w:r>
        <w:rPr>
          <w:iCs/>
          <w:i/>
        </w:rPr>
        <w:t xml:space="preserve">3) Jones-state anchor refresh:</w:t>
      </w:r>
      <w:r>
        <w:t xml:space="preserve"> </w:t>
      </w:r>
      <w:r>
        <w:t xml:space="preserve">At the selected</w:t>
      </w:r>
      <w:r>
        <w:t xml:space="preserve"> </w:t>
      </w:r>
      <w:r>
        <w:t xml:space="preserve">$\hat\mathbf{p}_{\rm GI}$</w:t>
      </w:r>
      <w:r>
        <w:t xml:space="preserve">, the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instance of the</w:t>
      </w:r>
      <w:r>
        <w:t xml:space="preserve"> </w:t>
      </w:r>
      <w:r>
        <w:t xml:space="preserve">certified clock profiler of Section </w:t>
      </w:r>
      <w:hyperlink w:anchor="subsec:ccop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refreshes the Jones-state</w:t>
      </w:r>
      <w:r>
        <w:t xml:space="preserve"> </w:t>
      </w:r>
      <w:r>
        <w:t xml:space="preserve">anchors at a fixed position,</w:t>
      </w:r>
    </w:p>
    <w:p>
      <w:pPr>
        <w:pStyle w:val="BodyText"/>
      </w:pPr>
      <w:r>
        <w:t xml:space="preserve">$$(\widehat{\Delta t}_{\rm ref},\hat\mathbf{x}_{\rm ref})=
 \arg\min_{\Delta t\in\mathcal T,\mathbf{x}}
 \|\mathbf{y}-\mathbf{A}(\hat\mathbf{p}_{\rm GI},\Delta t)\mathbf{x}\|^2.
 \label{eq:refresh_short}$$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$\hat\mathbf{x}_{{\rm ref},k}$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two-entry block of</w:t>
      </w:r>
      <w:r>
        <w:t xml:space="preserve"> </w:t>
      </w:r>
      <w:r>
        <w:t xml:space="preserve">$\hat\mathbf{x}_{\rm ref}$</w:t>
      </w:r>
      <w:r>
        <w:t xml:space="preserve">,</w:t>
      </w:r>
      <w:r>
        <w:t xml:space="preserve"> </w:t>
      </w:r>
      <w:r>
        <w:t xml:space="preserve">the anchor is</w:t>
      </w:r>
      <w:r>
        <w:t xml:space="preserve"> </w:t>
      </w:r>
      <w:r>
        <w:t xml:space="preserve">$\hat\mathbf{e}_k=\hat\mathbf{x}_{{\rm ref},k}/\|\hat\mathbf{x}_{{\rm ref},k}\|_2$</w:t>
      </w:r>
      <w:r>
        <w:t xml:space="preserve">,</w:t>
      </w:r>
      <w:r>
        <w:t xml:space="preserve"> </w:t>
      </w:r>
      <w:r>
        <w:t xml:space="preserve">obtained at the common position from a conditional clock solve with an</w:t>
      </w:r>
      <w:r>
        <w:t xml:space="preserve"> </w:t>
      </w:r>
      <w:r>
        <w:t xml:space="preserve">optimality-gap certificate of the same form. The implementation chooses the</w:t>
      </w:r>
      <w:r>
        <w:t xml:space="preserve"> </w:t>
      </w:r>
      <w:r>
        <w:t xml:space="preserve">Phase-II position initializer</w:t>
      </w:r>
      <w:r>
        <w:t xml:space="preserve"> </w:t>
      </w:r>
      <w:r>
        <w:t xml:space="preserve">$\hat\mathbf{p}_{\rm I}$</w:t>
      </w:r>
      <w:r>
        <w:t xml:space="preserve"> </w:t>
      </w:r>
      <w:r>
        <w:t xml:space="preserve">from</w:t>
      </w:r>
      <w:r>
        <w:t xml:space="preserve"> </w:t>
      </w:r>
      <w:r>
        <w:t xml:space="preserve">$\hat\mathbf{p}_{\rm GI}$</w:t>
      </w:r>
      <w:r>
        <w:t xml:space="preserve">, the mean and</w:t>
      </w:r>
      <w:r>
        <w:t xml:space="preserve"> </w:t>
      </w:r>
      <w:r>
        <w:t xml:space="preserve">coordinatewise median of the panel-local positions, and their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leave-one-out means by minimizing the median absolute deviation of the implied</w:t>
      </w:r>
      <w:r>
        <w:t xml:space="preserve"> </w:t>
      </w:r>
      <w:r>
        <w:t xml:space="preserve">panel clocks plus the median position discrepancy divided by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t xml:space="preserve">. The</w:t>
      </w:r>
      <w:r>
        <w:t xml:space="preserve"> </w:t>
      </w:r>
      <w:r>
        <w:t xml:space="preserve">refreshed anchors initialize the Phase-II directional regularizer.</w:t>
      </w:r>
    </w:p>
    <w:bookmarkEnd w:id="26"/>
    <w:bookmarkStart w:id="27" w:name="subsec:ccop"/>
    <w:p>
      <w:pPr>
        <w:pStyle w:val="Heading2"/>
      </w:pPr>
      <w:r>
        <w:t xml:space="preserve">Common-Clock Orbit-Profiled Jones Variable Projection</w:t>
      </w:r>
    </w:p>
    <w:p>
      <w:pPr>
        <w:pStyle w:val="FirstParagraph"/>
      </w:pPr>
      <w:r>
        <w:rPr>
          <w:iCs/>
          <w:i/>
        </w:rPr>
        <w:t xml:space="preserve">1) Unitary clock orbit and directional Jones regularization:</w:t>
      </w:r>
      <w:r>
        <w:t xml:space="preserve"> </w:t>
      </w:r>
      <w:r>
        <w:t xml:space="preserve">Phase II refines the Phase-I initializer using the exact forward model</w:t>
      </w:r>
      <w:r>
        <w:t xml:space="preserve"> </w:t>
      </w:r>
      <w:r>
        <w:t xml:space="preserve">underlying</w:t>
      </w:r>
      <w:r>
        <w:t xml:space="preserve"> </w:t>
      </w:r>
      <w:hyperlink w:anchor="eq:ml_problem">
        <w:r>
          <w:rPr>
            <w:rStyle w:val="Hyperlink"/>
          </w:rPr>
          <w:t xml:space="preserve">[eq:ml_problem]</w:t>
        </w:r>
      </w:hyperlink>
      <w:r>
        <w:t xml:space="preserve"> </w:t>
      </w:r>
      <w:r>
        <w:t xml:space="preserve">and a directional Jones penalty.</w:t>
      </w:r>
      <w:r>
        <w:t xml:space="preserve"> </w:t>
      </w:r>
      <w:r>
        <w:t xml:space="preserve">Its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Jones coefficients enter linearly and are eliminated in</w:t>
      </w:r>
      <w:r>
        <w:t xml:space="preserve"> </w:t>
      </w:r>
      <w:r>
        <w:t xml:space="preserve">closed form by variable projection, leaving four</w:t>
      </w:r>
      <w:r>
        <w:t xml:space="preserve"> </w:t>
      </w:r>
      <w:r>
        <w:t xml:space="preserve">nonlinear coordinates. By Theorem </w:t>
      </w:r>
      <w:hyperlink w:anchor="thm:compress">
        <w:r>
          <w:rPr>
            <w:rStyle w:val="Hyperlink"/>
          </w:rPr>
          <w:t xml:space="preserve">2</w:t>
        </w:r>
      </w:hyperlink>
      <w:r>
        <w:t xml:space="preserve">, the implementation</w:t>
      </w:r>
      <w:r>
        <w:t xml:space="preserve"> </w:t>
      </w:r>
      <w:r>
        <w:t xml:space="preserve">evaluates the criterion on the compressed observation of Phase I without</w:t>
      </w:r>
      <w:r>
        <w:t xml:space="preserve"> </w:t>
      </w:r>
      <w:r>
        <w:t xml:space="preserve">approximation. The common clock is the only nonlinear</w:t>
      </w:r>
      <w:r>
        <w:t xml:space="preserve"> </w:t>
      </w:r>
      <w:r>
        <w:t xml:space="preserve">coordinate along which the likelihood admits an exact unitary symmetry. Let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  <m:r>
          <m:rPr>
            <m:sty m:val="p"/>
          </m:rPr>
          <m:t>≜</m:t>
        </m:r>
        <m:r>
          <m:rPr>
            <m:sty m:val="b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$\mathbf{D}_{\rm clk}(\Delta t)=\operatorname{diag}([e^{-j2\pi(n-\frac{N-1}{2})\Delta f\Delta t}]_{n=0}^{N-1})$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$$\begin{aligned}
 \mathbf{U}_{\rm clk}(\Delta t)&amp;=\mathbf{I}_T\otimes\mathbf{D}_{\rm clk}(\Delta t)\otimes\mathbf{I}_I,
 \nonumber\\
 \mathbf{A}(\mathbf{p},\Delta t)&amp;=\mathbf{U}_{\rm clk}(\Delta t)\mathbf{A}_0(\mathbf{p}),
 \label{eq:orbit_short}\\
 \mathbf{A}^{\mathsf H}\mathbf{A}
 &amp;=\mathbf{A}_0^{\mathsf H}\mathbf{U}_{\rm clk}^{\mathsf H}\mathbf{U}_{\rm clk}\mathbf{A}_0\nonumber\\
 &amp;=\mathbf{A}_0^{\mathsf H}\mathbf{A}_0\triangleq\mathbf{G}_0(\mathbf{p}).
 \label{eq:clock_gram}
\end{aligned}$$</w:t>
      </w:r>
    </w:p>
    <w:p>
      <w:pPr>
        <w:pStyle w:val="FirstParagraph"/>
      </w:pPr>
      <w:r>
        <w:t xml:space="preserve">Phase II uses the clock-independent, Gram-scaled penalty</w:t>
      </w:r>
    </w:p>
    <w:p>
      <w:pPr>
        <w:pStyle w:val="BodyText"/>
      </w:pPr>
      <w:r>
        <w:t xml:space="preserve">$$\mathbf{R}_{\rm dir}(\mathbf{p})=\operatorname{blkdiag}_k\left[
 \lambda_k\tfrac12\operatorname{tr}\mathbf{G}_{0,kk}(\mathbf{p})\,\boldsymbol{\Pi}_{\hat\mathbf{e}_k}^{\perp}\right],
 \label{eq:Rdir_short}$$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throughout (Remark </w:t>
      </w:r>
      <w:hyperlink w:anchor="rem:peb_reading">
        <w:r>
          <w:rPr>
            <w:rStyle w:val="Hyperlink"/>
          </w:rPr>
          <w:t xml:space="preserve">2</w:t>
        </w:r>
      </w:hyperlink>
      <w:r>
        <w:t xml:space="preserve">) and</w:t>
      </w:r>
      <w:r>
        <w:t xml:space="preserve"> </w:t>
      </w:r>
      <w:r>
        <w:t xml:space="preserve">$\mathbf{R}_{{\rm dir},kk}\hat\mathbf{e}_k=\mathbf0$</w:t>
      </w:r>
      <w:r>
        <w:t xml:space="preserve">, leaving the anchor direction and</w:t>
      </w:r>
      <w:r>
        <w:t xml:space="preserve"> </w:t>
      </w:r>
      <w:r>
        <w:t xml:space="preserve">complex gain free. The diagonal data blocks satisfy</w:t>
      </w:r>
    </w:p>
    <w:p>
      <w:pPr>
        <w:pStyle w:val="BodyText"/>
      </w:pPr>
      <w:r>
        <w:t xml:space="preserve">$$\mathbf{G}_{0,kk}=N M_A\|\mathbf{h}_k(\mathbf{p})\|^2\,
    [\boldsymbol{\Theta}_k^{({\rm mode})}]^{\mathsf H}\boldsymbol{\Theta}_k^{({\rm mode})}.
    \label{eq:g0block}$$</w:t>
      </w:r>
    </w:p>
    <w:p>
      <w:pPr>
        <w:pStyle w:val="FirstParagraph"/>
      </w:pPr>
      <w:r>
        <w:t xml:space="preserve">The receiver mode determines how many Jones coordinates are observable,</w:t>
      </w:r>
    </w:p>
    <w:p>
      <w:pPr>
        <w:pStyle w:val="BodyText"/>
      </w:pPr>
      <w:r>
        <w:t xml:space="preserve">$$\operatorname{rank}\mathbf{G}_{0,kk}=\operatorname{rank}\boldsymbol{\Theta}_k^{({\rm mode})}
    =\min\{d_{\rm evs},2\},
    \label{eq:g0rank}$$</w:t>
      </w:r>
    </w:p>
    <w:p>
      <w:pPr>
        <w:pStyle w:val="FirstParagraph"/>
      </w:pPr>
      <w:r>
        <w:t xml:space="preserve">for generic panel orientations. The scalar receiver mode leaves one Jones</w:t>
      </w:r>
      <w:r>
        <w:t xml:space="preserve"> </w:t>
      </w:r>
      <w:r>
        <w:t xml:space="preserve">coordinate per panel unobserved. For the full normal matrix</w:t>
      </w:r>
      <w:r>
        <w:t xml:space="preserve"> </w:t>
      </w:r>
      <w:r>
        <w:t xml:space="preserve">$\mathbf{G}_\lambda=\mathbf{G}_0+\mathbf{R}_{\rm dir}$</w:t>
      </w:r>
      <w:r>
        <w:t xml:space="preserve">, positive definiteness is characterized by</w:t>
      </w:r>
    </w:p>
    <w:p>
      <w:pPr>
        <w:pStyle w:val="BodyText"/>
      </w:pPr>
      <w:r>
        <w:t xml:space="preserve">$$\mathbf{G}_\lambda\succ\mathbf0
    \iff
 \ker(\mathbf{G}_0)\cap\ker(\mathbf{R}_{\rm dir})=\{\mathbf0\}.
    \label{eq:glambda_pd}$$</w:t>
      </w:r>
    </w:p>
    <w:p>
      <w:pPr>
        <w:pStyle w:val="FirstParagraph"/>
      </w:pPr>
      <w:r>
        <w:rPr>
          <w:iCs/>
          <w:i/>
        </w:rPr>
        <w:t xml:space="preserve">2) Jones variable projection and the trigonometric clock profile:</w:t>
      </w:r>
      <w:r>
        <w:t xml:space="preserve"> </w:t>
      </w:r>
      <w:r>
        <w:t xml:space="preserve">Phase II accordingly minimizes the penalized exact-model criterion</w:t>
      </w:r>
    </w:p>
    <w:p>
      <w:pPr>
        <w:pStyle w:val="BodyText"/>
      </w:pPr>
      <w:r>
        <w:t xml:space="preserve">$$J(\mathbf{p},\Delta t,\mathbf{x})=\|\mathbf{y}-\mathbf{A}(\mathbf{p},\Delta t)\mathbf{x}\|_2^2
 +\mathbf{x}^{\mathsf H}\mathbf{R}_{\rm dir}(\mathbf{p})\mathbf{x}.
 \label{eq:penalized_short}$$</w:t>
      </w:r>
    </w:p>
    <w:p>
      <w:pPr>
        <w:pStyle w:val="FirstParagraph"/>
      </w:pPr>
      <w:r>
        <w:t xml:space="preserve">Theorem </w:t>
      </w:r>
      <w:hyperlink w:anchor="thm:clock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establishes exact nesting of this criterion, which</w:t>
      </w:r>
      <w:r>
        <w:t xml:space="preserve"> </w:t>
      </w:r>
      <w:r>
        <w:t xml:space="preserve">reduces to</w:t>
      </w:r>
      <w:r>
        <w:t xml:space="preserve"> </w:t>
      </w:r>
      <w:hyperlink w:anchor="eq:ml_problem">
        <w:r>
          <w:rPr>
            <w:rStyle w:val="Hyperlink"/>
          </w:rPr>
          <w:t xml:space="preserve">[eq:ml_problem]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hyperlink w:anchor="eq:orbit_short">
        <w:r>
          <w:rPr>
            <w:rStyle w:val="Hyperlink"/>
          </w:rPr>
          <w:t xml:space="preserve">[eq:orbit_short]</w:t>
        </w:r>
      </w:hyperlink>
      <w:r>
        <w:t xml:space="preserve"> </w:t>
      </w:r>
      <w:r>
        <w:t xml:space="preserve">into</w:t>
      </w:r>
      <w:r>
        <w:t xml:space="preserve"> </w:t>
      </w:r>
      <w:hyperlink w:anchor="eq:penalized_short">
        <w:r>
          <w:rPr>
            <w:rStyle w:val="Hyperlink"/>
          </w:rPr>
          <w:t xml:space="preserve">[eq:penalized_short]</w:t>
        </w:r>
      </w:hyperlink>
      <w:r>
        <w:t xml:space="preserve"> </w:t>
      </w:r>
      <w:r>
        <w:t xml:space="preserve">and using</w:t>
      </w:r>
      <w:r>
        <w:t xml:space="preserve"> </w:t>
      </w:r>
      <w:r>
        <w:t xml:space="preserve">$\mathbf{U}_{\rm clk}^{\mathsf H}\mathbf{U}_{\rm clk}=\mathbf{I}$</w:t>
      </w:r>
      <w:r>
        <w:t xml:space="preserve"> </w:t>
      </w:r>
      <w:r>
        <w:t xml:space="preserve">makes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 quadratic in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whose Hessian is independent of the clock,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"/>
            </m:rP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Re</m:t>
          </m:r>
          <m:r>
            <m:rPr>
              <m:sty m:val="p"/>
            </m:rPr>
            <m:t>{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  <m:scr m:val="sans-serif"/>
                </m:rPr>
                <m:t>H</m:t>
              </m:r>
            </m:sup>
          </m:sSup>
          <m:r>
            <m:rPr>
              <m:sty m:val="b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+</m:t>
          </m:r>
          <m:sSup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  <m:scr m:val="sans-serif"/>
                </m:rPr>
                <m:t>H</m:t>
              </m:r>
            </m:sup>
          </m:sSup>
          <m:sSub>
            <m:e>
              <m:r>
                <m:rPr>
                  <m:sty m:val="b"/>
                </m:rPr>
                <m:t>G</m:t>
              </m:r>
            </m:e>
            <m:sub>
              <m:r>
                <m:t>λ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b"/>
            </m:rP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$\mathbf{b}=\mathbf{A}_0^{\mathsf H}\mathbf{U}_{\rm clk}^{\mathsf H}\mathbf{y}$</w:t>
      </w:r>
      <w:r>
        <w:t xml:space="preserve">. The</w:t>
      </w:r>
      <w:r>
        <w:t xml:space="preserve"> </w:t>
      </w:r>
      <w:r>
        <w:t xml:space="preserve">Wirtinger stationarity condition</w:t>
      </w:r>
      <w:r>
        <w:t xml:space="preserve"> </w:t>
      </w:r>
      <m:oMath>
        <m:r>
          <m:rPr>
            <m:sty m:val="p"/>
          </m:rPr>
          <m:t>∂</m:t>
        </m:r>
        <m:r>
          <m:t>J</m:t>
        </m:r>
        <m:r>
          <m:rPr>
            <m:sty m:val="p"/>
          </m:rPr>
          <m:t>/</m:t>
        </m:r>
        <m:r>
          <m:rPr>
            <m:sty m:val="p"/>
          </m:rPr>
          <m:t>∂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</m:sSub>
        <m:r>
          <m:rPr>
            <m:sty m:val="b"/>
          </m:rPr>
          <m:t>x</m:t>
        </m:r>
        <m:r>
          <m:rPr>
            <m:sty m:val="p"/>
          </m:rPr>
          <m:t>−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removes all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Jones coefficients in one step; for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≻</m:t>
        </m:r>
        <m:r>
          <m:rPr>
            <m:sty m:val="b"/>
          </m:rPr>
          <m:t>0</m:t>
        </m:r>
      </m:oMath>
      <w:r>
        <w:t xml:space="preserve">,</w:t>
      </w:r>
    </w:p>
    <w:p>
      <w:pPr>
        <w:pStyle w:val="BodyText"/>
      </w:pPr>
      <w:r>
        <w:t xml:space="preserve">$$\begin{aligned}
 \hat\mathbf{x}&amp;=\mathbf{G}_\lambda^{-1}\mathbf{b},
 \quad Q(\mathbf{p},\Delta t)=\mathbf{b}^{\mathsf H}\mathbf{G}_\lambda^{-1}\mathbf{b},\nonumber\\
 F(\mathbf{p},\Delta t)&amp;\triangleq\min_{\mathbf{x}\in\mathbb{C}^{2K}}J=\|\mathbf{y}\|_2^2-Q.
 \label{eq:vp_short}
\end{aligned}$$</w:t>
      </w:r>
    </w:p>
    <w:p>
      <w:pPr>
        <w:pStyle w:val="FirstParagraph"/>
      </w:pPr>
      <w:r>
        <w:t xml:space="preserve">At singular positions, the implementation uses</w:t>
      </w:r>
      <w:r>
        <w:t xml:space="preserve"> </w:t>
      </w:r>
      <m:oMath>
        <m:sSubSup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b"/>
          </m:rPr>
          <m:t>b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minimum-norm Jones solution, without adding a ridge. Since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∈</m:t>
        </m:r>
        <m:r>
          <m:rPr>
            <m:sty m:val="p"/>
          </m:rPr>
          <m:t>col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G</m:t>
                </m:r>
              </m:e>
              <m:sub>
                <m:r>
                  <m:t>λ</m:t>
                </m:r>
              </m:sub>
            </m:sSub>
          </m:e>
        </m:d>
      </m:oMath>
      <w:r>
        <w:t xml:space="preserve">, this preserves the fixed-position criterion</w:t>
      </w:r>
      <w:r>
        <w:t xml:space="preserve"> </w:t>
      </w:r>
      <w:r>
        <w:t xml:space="preserve">and the polynomial clock profile below. The 3-D outer objective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"/>
            </m:rP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Δ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</m:lim>
          </m:limLow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group the sufficient-statistic correlations by tone as</w:t>
      </w:r>
      <w:r>
        <w:t xml:space="preserve"> </w:t>
      </w:r>
      <m:oMath>
        <m:r>
          <m:rPr>
            <m:sty m:val="b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n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  <m:sSup>
          <m:e>
            <m:r>
              <m:t>e</m:t>
            </m:r>
          </m:e>
          <m:sup>
            <m:r>
              <m:t>j</m:t>
            </m:r>
            <m:r>
              <m:t>2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  <m:r>
              <m:t>Δ</m:t>
            </m:r>
            <m:r>
              <m:t>f</m:t>
            </m:r>
            <m:r>
              <m:t>Δ</m:t>
            </m:r>
            <m:r>
              <m:t>t</m:t>
            </m:r>
          </m:sup>
        </m:sSup>
      </m:oMath>
      <w:r>
        <w:t xml:space="preserve">. Because</w:t>
      </w:r>
      <w:r>
        <w:t xml:space="preserve"> </w:t>
      </w:r>
      <m:oMath>
        <m:sSubSup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 </w:t>
      </w:r>
      <w:r>
        <w:t xml:space="preserve">is clock-independent, substitution into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Q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Δ</m:t>
                    </m:r>
                    <m:r>
                      <m:t>t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u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  <m:sup>
                            <m:r>
                              <m:rPr>
                                <m:sty m:val="p"/>
                                <m:scr m:val="sans-serif"/>
                              </m:rPr>
                              <m:t>H</m:t>
                            </m:r>
                          </m:sup>
                        </m:sSubSup>
                      </m:e>
                    </m:nary>
                  </m:e>
                </m:nary>
                <m:sSubSup>
                  <m:e>
                    <m:r>
                      <m:rPr>
                        <m:sty m:val="b"/>
                      </m:rPr>
                      <m:t>G</m:t>
                    </m:r>
                  </m:e>
                  <m:sub>
                    <m:r>
                      <m:t>λ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2</m:t>
                    </m:r>
                    <m:r>
                      <m:t>π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e>
                    </m:d>
                    <m:r>
                      <m:t>Δ</m:t>
                    </m:r>
                    <m:r>
                      <m:t>f</m:t>
                    </m:r>
                    <m:r>
                      <m:t>Δ</m:t>
                    </m:r>
                    <m:r>
                      <m:t>t</m:t>
                    </m:r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m:t>ℓ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p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j</m:t>
                    </m:r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ℓ</m:t>
                    </m:r>
                    <m:r>
                      <m:t>Δ</m:t>
                    </m:r>
                    <m:r>
                      <m:t>f</m:t>
                    </m:r>
                    <m:r>
                      <m:t>Δ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ℓ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t>γ</m:t>
                    </m:r>
                  </m:e>
                  <m:sub>
                    <m:r>
                      <m:rPr>
                        <m:sty m:val="p"/>
                      </m:rPr>
                      <m:t>ℓ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γ</m:t>
                    </m:r>
                  </m:e>
                  <m:sub>
                    <m:r>
                      <m:rPr>
                        <m:sty m:val="p"/>
                      </m:rPr>
                      <m:t>ℓ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p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ℓ</m:t>
                    </m:r>
                  </m:sup>
                  <m:e>
                    <m:sSubSup>
                      <m:e>
                        <m:r>
                          <m:rPr>
                            <m:sty m:val="b"/>
                          </m:rPr>
                          <m:t>u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rPr>
                            <m:sty m:val="p"/>
                            <m:scr m:val="sans-serif"/>
                          </m:rPr>
                          <m:t>H</m:t>
                        </m:r>
                      </m:sup>
                    </m:sSubSup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p</m:t>
                    </m:r>
                  </m:e>
                </m:d>
                <m:sSubSup>
                  <m:e>
                    <m:r>
                      <m:rPr>
                        <m:sty m:val="b"/>
                      </m:rPr>
                      <m:t>G</m:t>
                    </m:r>
                  </m:e>
                  <m:sub>
                    <m:r>
                      <m:t>λ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p</m:t>
                    </m:r>
                  </m:e>
                </m:d>
                <m:sSub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ℓ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p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This representation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real trigonometric</w:t>
      </w:r>
      <w:r>
        <w:t xml:space="preserve"> </w:t>
      </w:r>
      <w:r>
        <w:t xml:space="preserve">polynomial of degree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The factorization of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at each position is</w:t>
      </w:r>
      <w:r>
        <w:t xml:space="preserve"> </w:t>
      </w:r>
      <w:r>
        <w:t xml:space="preserve">reused for coefficient assembly and FFT-seeded clock candidates; subsequent</w:t>
      </w:r>
      <w:r>
        <w:t xml:space="preserve"> </w:t>
      </w:r>
      <w:r>
        <w:t xml:space="preserve">interval tests evaluate only the polynomial and its derivatives. At fixed</w:t>
      </w:r>
      <w:r>
        <w:t xml:space="preserve"> </w:t>
      </w:r>
      <m:oMath>
        <m:r>
          <m:rPr>
            <m:sty m:val="b"/>
          </m:rPr>
          <m:t>p</m:t>
        </m:r>
      </m:oMath>
      <w:r>
        <w:t xml:space="preserve">, write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"/>
              </m:rP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for clock offset</w:t>
      </w:r>
      <w:r>
        <w:t xml:space="preserve"> </w:t>
      </w:r>
      <m:oMath>
        <m:r>
          <m:t>s</m:t>
        </m:r>
      </m:oMath>
      <w:r>
        <w:t xml:space="preserve">. Differentiating</w:t>
      </w:r>
      <w:r>
        <w:t xml:space="preserve"> </w:t>
      </w:r>
      <w:r>
        <w:t xml:space="preserve">twice gives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rPr>
                      <m:sty m:val="b"/>
                    </m:rPr>
                    <m:t>p</m:t>
                  </m:r>
                </m:sub>
              </m:sSub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  <m:r>
            <m:rPr>
              <m:sty m:val="p"/>
            </m:rPr>
            <m:t>≤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t>Δ</m:t>
                  </m:r>
                  <m:r>
                    <m:t>f</m:t>
                  </m:r>
                </m:e>
              </m:d>
            </m:e>
            <m:sup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rPr>
                      <m:sty m:val="p"/>
                    </m:rPr>
                    <m:t>ℓ</m:t>
                  </m:r>
                </m:e>
                <m:sup>
                  <m:r>
                    <m:t>2</m:t>
                  </m:r>
                </m:sup>
              </m:sSup>
            </m:e>
          </m:nary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d>
          <m:r>
            <m:rPr>
              <m:sty m:val="p"/>
            </m:rPr>
            <m:t>≜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 interval centered at</w:t>
      </w:r>
      <w:r>
        <w:t xml:space="preserve"> </w:t>
      </w:r>
      <m:oMath>
        <m:sSub>
          <m:e>
            <m:r>
              <m:t>s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with half-width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, Taylor expansion</w:t>
      </w:r>
      <w:r>
        <w:t xml:space="preserve"> </w:t>
      </w:r>
      <w:r>
        <w:t xml:space="preserve">yields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sty m:val="b"/>
                </m:rP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≤</m:t>
          </m:r>
          <m:sSub>
            <m:e>
              <m:r>
                <m:t>q</m:t>
              </m:r>
            </m:e>
            <m:sub>
              <m:r>
                <m:rPr>
                  <m:sty m:val="b"/>
                </m:rP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rPr>
                      <m:sty m:val="b"/>
                    </m:rPr>
                    <m:t>p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</m:d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L</m:t>
              </m:r>
            </m:e>
            <m:sub>
              <m:r>
                <m:t>2</m:t>
              </m:r>
            </m:sub>
          </m:sSub>
          <m:sSubSup>
            <m:e>
              <m:r>
                <m:t>r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3) Certified clock maximization and outer refinement:</w:t>
      </w:r>
      <w:r>
        <w:t xml:space="preserve"> </w:t>
      </w:r>
      <w:r>
        <w:t xml:space="preserve">Branch-and-bound maintains</w:t>
      </w:r>
      <w:r>
        <w:t xml:space="preserve"> </w:t>
      </w:r>
      <w:hyperlink w:anchor="eq:bound_short">
        <w:r>
          <w:rPr>
            <w:rStyle w:val="Hyperlink"/>
          </w:rPr>
          <w:t xml:space="preserve">[eq:bound_short]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returns an incumbent with</w:t>
      </w:r>
      <w:r>
        <w:t xml:space="preserve"> </w:t>
      </w:r>
      <w:r>
        <w:t xml:space="preserve">$q_{\mathbf{p}}(\Delta t^\star(\mathbf{p}))-q_{\mathbf{p}}(\widehat{\Delta t}(\mathbf{p}))
\le U-q_{\mathbf{p}}(\widehat{\Delta t}(\mathbf{p}))
\triangleq g_{\rm cert}$</w:t>
      </w:r>
      <w:r>
        <w:t xml:space="preserve">, where</w:t>
      </w:r>
      <w:r>
        <w:t xml:space="preserve"> </w:t>
      </w:r>
      <w:r>
        <w:t xml:space="preserve">$U=\max\{U_{\rm act},U_{\rm pru}\}$</w:t>
      </w:r>
      <w:r>
        <w:t xml:space="preserve"> </w:t>
      </w:r>
      <w:r>
        <w:t xml:space="preserve">is the</w:t>
      </w:r>
      <w:r>
        <w:t xml:space="preserve"> </w:t>
      </w:r>
      <w:r>
        <w:t xml:space="preserve">largest bound over surviving and incumbent-pruned intervals. Subdivision stops</w:t>
      </w:r>
      <w:r>
        <w:t xml:space="preserve"> </w:t>
      </w:r>
      <w:r>
        <w:t xml:space="preserve">once</w:t>
      </w:r>
      <w:r>
        <w:t xml:space="preserve"> </w:t>
      </w:r>
      <w:r>
        <w:t xml:space="preserve">$g_{\rm cert}\le\epsilon_{\rm clk}$</w:t>
      </w:r>
      <w:r>
        <w:t xml:space="preserve"> </w:t>
      </w:r>
      <w:r>
        <w:t xml:space="preserve">or a cap on subdivisions is reached,</w:t>
      </w:r>
      <w:r>
        <w:t xml:space="preserve"> </w:t>
      </w:r>
      <w:r>
        <w:t xml:space="preserve">with the scale-aware tolerance specified in the supplementary material. At</w:t>
      </w:r>
      <w:r>
        <w:t xml:space="preserve"> </w:t>
      </w:r>
      <w:r>
        <w:t xml:space="preserve">every outer position, the returned clock solution</w:t>
      </w:r>
      <w:r>
        <w:t xml:space="preserve"> </w:t>
      </w:r>
      <w:r>
        <w:t xml:space="preserve">has a deterministic gap certificate and is</w:t>
      </w:r>
      <w:r>
        <w:t xml:space="preserve"> </w:t>
      </w:r>
      <w:r>
        <w:t xml:space="preserve">$\epsilon_{\rm clk}$</w:t>
      </w:r>
      <w:r>
        <w:t xml:space="preserve">-optimal</w:t>
      </w:r>
      <w:r>
        <w:t xml:space="preserve"> </w:t>
      </w:r>
      <w:r>
        <w:t xml:space="preserve">whenever termination is by tolerance, as Theorem </w:t>
      </w:r>
      <w:hyperlink w:anchor="thm:clock">
        <w:r>
          <w:rPr>
            <w:rStyle w:val="Hyperlink"/>
          </w:rPr>
          <w:t xml:space="preserve">3</w:t>
        </w:r>
      </w:hyperlink>
      <w:r>
        <w:t xml:space="preserve">(iii) states. For a</w:t>
      </w:r>
      <w:r>
        <w:t xml:space="preserve"> </w:t>
      </w:r>
      <w:r>
        <w:t xml:space="preserve">unique interior maximizer</w:t>
      </w:r>
      <w:r>
        <w:t xml:space="preserve"> </w:t>
      </w:r>
      <m:oMath>
        <m:r>
          <m:t>Δ</m:t>
        </m:r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 the exact</w:t>
      </w:r>
      <w:r>
        <w:t xml:space="preserve"> </w:t>
      </w:r>
      <w:r>
        <w:t xml:space="preserve">outer profile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"/>
                </m:rPr>
                <m:t>p</m:t>
              </m:r>
            </m:sub>
          </m:sSub>
          <m:acc>
            <m:accPr>
              <m:chr m:val="̃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rPr>
                  <m:sty m:val="b"/>
                </m:rPr>
                <m:t>p</m:t>
              </m:r>
            </m:sub>
          </m:sSub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t</m:t>
              </m:r>
            </m:e>
          </m:d>
          <m:sSub>
            <m:e>
              <m:r>
                <m:rPr>
                  <m:sty m:val="p"/>
                </m:rPr>
                <m:t>|</m:t>
              </m:r>
            </m:e>
            <m:sub>
              <m: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⋆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p</m:t>
                  </m:r>
                </m:e>
              </m:d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outer position search starts from</w:t>
      </w:r>
      <w:r>
        <w:t xml:space="preserve"> </w:t>
      </w:r>
      <w:r>
        <w:t xml:space="preserve">$\hat\mathbf{p}_{\rm I}$</w:t>
      </w:r>
      <w:r>
        <w:t xml:space="preserve"> </w:t>
      </w:r>
      <w:r>
        <w:t xml:space="preserve">and approximates the envelope</w:t>
      </w:r>
      <w:r>
        <w:t xml:space="preserve"> </w:t>
      </w:r>
      <w:r>
        <w:t xml:space="preserve">gradient by evaluating the right-hand side of</w:t>
      </w:r>
      <w:r>
        <w:t xml:space="preserve"> </w:t>
      </w:r>
      <w:hyperlink w:anchor="eq:envelope">
        <w:r>
          <w:rPr>
            <w:rStyle w:val="Hyperlink"/>
          </w:rPr>
          <w:t xml:space="preserve">[eq:envelope]</w:t>
        </w:r>
      </w:hyperlink>
      <w:r>
        <w:t xml:space="preserve"> </w:t>
      </w:r>
      <w:r>
        <w:t xml:space="preserve">at the</w:t>
      </w:r>
      <w:r>
        <w:t xml:space="preserve"> </w:t>
      </w:r>
      <w:r>
        <w:t xml:space="preserve">computed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  <m:r>
              <m:t>t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</m:oMath>
      <w:r>
        <w:t xml:space="preserve">. A derivative-free</w:t>
      </w:r>
      <w:r>
        <w:t xml:space="preserve"> </w:t>
      </w:r>
      <w:r>
        <w:t xml:space="preserve">safeguard is used when the clock solve does not meet its tolerance or</w:t>
      </w:r>
      <w:r>
        <w:t xml:space="preserve"> </w:t>
      </w:r>
      <w:r>
        <w:t xml:space="preserve">the maximizing branch is ambiguous. Phase II outputs</w:t>
      </w:r>
      <w:r>
        <w:t xml:space="preserve"> </w:t>
      </w:r>
      <w:r>
        <w:t xml:space="preserve">$(\hat\mathbf{p},\widehat{\Delta t},\hat\mathbf{x})$</w:t>
      </w:r>
      <w:r>
        <w:t xml:space="preserve"> </w:t>
      </w:r>
      <w:r>
        <w:t xml:space="preserve">together with a gap certificate for</w:t>
      </w:r>
      <w:r>
        <w:t xml:space="preserve"> </w:t>
      </w:r>
      <w:r>
        <w:t xml:space="preserve">each conditional clock solve evaluated.</w:t>
      </w:r>
    </w:p>
    <w:bookmarkEnd w:id="27"/>
    <w:bookmarkEnd w:id="28"/>
    <w:bookmarkStart w:id="40" w:name="sec:analysis"/>
    <w:p>
      <w:pPr>
        <w:pStyle w:val="Heading1"/>
      </w:pPr>
      <w:r>
        <w:t xml:space="preserve">Structural Analysis and Guarantees</w:t>
      </w:r>
    </w:p>
    <w:p>
      <w:pPr>
        <w:pStyle w:val="FirstParagraph"/>
      </w:pPr>
      <w:r>
        <w:t xml:space="preserve">We first state the reference free-Jones EFIM and its local rank condition,</w:t>
      </w:r>
      <w:r>
        <w:t xml:space="preserve"> </w:t>
      </w:r>
      <w:r>
        <w:t xml:space="preserve">then establish C1–C3 under their stated conditions.</w:t>
      </w:r>
    </w:p>
    <w:bookmarkStart w:id="29" w:name="X97c8ce909a5ab7170c328cad5631ec04ea0cb95"/>
    <w:p>
      <w:pPr>
        <w:pStyle w:val="Heading2"/>
      </w:pPr>
      <w:r>
        <w:t xml:space="preserve">Reference Information and Identifiability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χ</m:t>
            </m:r>
          </m:sub>
        </m:sSub>
        <m:r>
          <m:rPr>
            <m:sty m:val="p"/>
          </m:rPr>
          <m:t>=</m:t>
        </m:r>
        <m:sSub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rPr>
                    <m:sty m:val="p"/>
                  </m:rPr>
                  <m:t>∂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A</m:t>
                    </m:r>
                    <m:r>
                      <m:rPr>
                        <m:sty m:val="b"/>
                      </m:rPr>
                      <m:t>x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sSub>
                  <m:e>
                    <m:r>
                      <m:t>χ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</m:sSubSup>
      </m:oMath>
      <w:r>
        <w:t xml:space="preserve">. Eliminating the</w:t>
      </w:r>
      <w:r>
        <w:t xml:space="preserve"> </w:t>
      </w:r>
      <w:r>
        <w:t xml:space="preserve">unknown complex Jones coefficients from the white-Gaussian Fisher</w:t>
      </w:r>
      <w:r>
        <w:t xml:space="preserve"> </w:t>
      </w:r>
      <w:r>
        <w:t xml:space="preserve">information matrix gives the free-Jones equivalent Fisher information</w:t>
      </w:r>
      <w:r>
        <w:t xml:space="preserve"> </w:t>
      </w:r>
      <w:r>
        <w:t xml:space="preserve">matrix (EFIM), the reference information of the unpenalized data model,</w:t>
      </w:r>
    </w:p>
    <w:p>
      <w:pPr>
        <w:pStyle w:val="BodyText"/>
      </w:pPr>
      <w:r>
        <w:t xml:space="preserve">$$\mathbf{J}_\chi^{\rm free}=\frac{2}{\sigma^2}
 \operatorname{Re}\{\mathbf{D}_\chi^{\mathsf H}\boldsymbol{\Pi}_{\mathbf{A}}^{\perp}\mathbf{D}_\chi\}.
 \label{eq:efim_short}$$</w:t>
      </w:r>
    </w:p>
    <w:p>
      <w:pPr>
        <w:pStyle w:val="FirstParagraph"/>
      </w:pPr>
      <w:r>
        <w:t xml:space="preserve">The projector has a direct interpretation: a geometric perturbation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χ</m:t>
            </m:r>
          </m:sub>
        </m:sSub>
        <m:r>
          <m:t> </m:t>
        </m:r>
        <m:r>
          <m:t>δ</m:t>
        </m:r>
        <m:r>
          <m:rPr>
            <m:sty m:val="b"/>
          </m:rPr>
          <m:t>χ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b"/>
          </m:rPr>
          <m:t>χ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 indistinguishable from a</w:t>
      </w:r>
      <w:r>
        <w:t xml:space="preserve"> </w:t>
      </w:r>
      <w:r>
        <w:t xml:space="preserve">Jones perturbation exactly when it lies in</w:t>
      </w:r>
      <w:r>
        <w:t xml:space="preserve"> </w:t>
      </w:r>
      <m:oMath>
        <m:r>
          <m:rPr>
            <m:sty m:val="p"/>
          </m:rPr>
          <m:t>col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A</m:t>
            </m:r>
          </m:e>
        </m:d>
      </m:oMath>
      <w:r>
        <w:t xml:space="preserve">, that is when</w:t>
      </w:r>
      <w:r>
        <w:t xml:space="preserve"> </w:t>
      </w:r>
      <m:oMath>
        <m:sSubSup>
          <m:e>
            <m:r>
              <m:rPr>
                <m:sty m:val="b"/>
              </m:rPr>
              <m:t>Π</m:t>
            </m:r>
          </m:e>
          <m:sub>
            <m:r>
              <m:rPr>
                <m:sty m:val="b"/>
              </m:rPr>
              <m:t>A</m:t>
            </m:r>
          </m:sub>
          <m:sup>
            <m:r>
              <m:rPr>
                <m:sty m:val="p"/>
              </m:rPr>
              <m:t>⊥</m:t>
            </m:r>
          </m:sup>
        </m:sSubSup>
        <m:sSub>
          <m:e>
            <m:r>
              <m:rPr>
                <m:sty m:val="b"/>
              </m:rPr>
              <m:t>D</m:t>
            </m:r>
          </m:e>
          <m:sub>
            <m:r>
              <m:t>χ</m:t>
            </m:r>
          </m:sub>
        </m:sSub>
        <m:r>
          <m:t> </m:t>
        </m:r>
        <m:r>
          <m:t>δ</m:t>
        </m:r>
        <m:r>
          <m:rPr>
            <m:sty m:val="b"/>
          </m:rPr>
          <m:t>χ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.</w:t>
      </w:r>
      <w:r>
        <w:t xml:space="preserve"> </w:t>
      </w:r>
      <w:r>
        <w:t xml:space="preserve">The first-order condition for local position–clock identifiability is</w:t>
      </w:r>
      <w:r>
        <w:t xml:space="preserve"> </w:t>
      </w:r>
      <w:r>
        <w:t xml:space="preserve">obtained by stacking the real and imaginary parts of that map:</w:t>
      </w:r>
    </w:p>
    <w:p>
      <w:pPr>
        <w:pStyle w:val="BodyText"/>
      </w:pPr>
      <w:r>
        <w:t xml:space="preserve">$$\widetilde\mathbf{D}_\chi=\begin{bmatrix}
 \operatorname{Re}\{\boldsymbol{\Pi}_{\mathbf{A}}^{\perp}\mathbf{D}_\chi\}\\
 \operatorname{Im}\{\boldsymbol{\Pi}_{\mathbf{A}}^{\perp}\mathbf{D}_\chi\}\end{bmatrix},
 \qquad \operatorname{rank}_{\mathbb{R}}\widetilde\mathbf{D}_\chi=4.
 \label{eq:rankcond}$$</w:t>
      </w:r>
    </w:p>
    <w:p>
      <w:pPr>
        <w:pStyle w:val="FirstParagraph"/>
      </w:pPr>
      <w:r>
        <w:t xml:space="preserve">Since</w:t>
      </w:r>
      <w:r>
        <w:t xml:space="preserve"> </w:t>
      </w:r>
      <w:r>
        <w:t xml:space="preserve">$\widetilde\mathbf{D}_\chi^{\mathsf T}\widetilde\mathbf{D}_\chi
=\operatorname{Re}\{\mathbf{D}_\chi^{\mathsf H}\boldsymbol{\Pi}_{\mathbf{A}}^{\perp}\mathbf{D}_\chi\}$</w:t>
      </w:r>
      <w:r>
        <w:t xml:space="preserve">, this condition is</w:t>
      </w:r>
      <w:r>
        <w:t xml:space="preserve"> </w:t>
      </w:r>
      <w:r>
        <w:t xml:space="preserve">equivalent to</w:t>
      </w:r>
      <w:r>
        <w:t xml:space="preserve"> </w:t>
      </w:r>
      <w:r>
        <w:t xml:space="preserve">$\mathbf{J}_\chi^{\rm free}\succ\mathbf0$</w:t>
      </w:r>
      <w:r>
        <w:t xml:space="preserve">. The EFIM then yields the</w:t>
      </w:r>
      <w:r>
        <w:t xml:space="preserve"> </w:t>
      </w:r>
      <w:r>
        <w:t xml:space="preserve">position error bound (PEB) and clock error bound (CEB), defined as</w:t>
      </w:r>
      <w:r>
        <w:t xml:space="preserve"> </w:t>
      </w:r>
      <w:r>
        <w:t xml:space="preserve">${\rm PEB}=\sqrt{\operatorname{tr}[(\mathbf{J}_p^{\rm eff})^{-1}]}$</w:t>
      </w:r>
      <w:r>
        <w:t xml:space="preserve"> </w:t>
      </w:r>
      <w:r>
        <w:t xml:space="preserve">and</w:t>
      </w:r>
      <w:r>
        <w:t xml:space="preserve"> </w:t>
      </w:r>
      <w:r>
        <w:t xml:space="preserve">${\rm CEB}=\sqrt{[(\mathbf{J}_\chi^{\rm free})^{-1}]_{4,4}}$</w:t>
      </w:r>
      <w:r>
        <w:t xml:space="preserve">, with</w:t>
      </w:r>
      <w:r>
        <w:t xml:space="preserve"> </w:t>
      </w:r>
      <w:r>
        <w:t xml:space="preserve">$\mathbf{J}_p^{\rm eff}=\mathbf{J}_{pp}-\mathbf{J}_{pt}J_{tt}^{-1}\mathbf{J}_{tp}$</w:t>
      </w:r>
      <w:r>
        <w:t xml:space="preserve">. The blocks</w:t>
      </w:r>
      <w:r>
        <w:t xml:space="preserve"> </w:t>
      </w:r>
      <m:oMath>
        <m:sSub>
          <m:e>
            <m:r>
              <m:rPr>
                <m:sty m:val="b"/>
              </m:rPr>
              <m:t>J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J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J</m:t>
            </m:r>
          </m:e>
          <m:sub>
            <m:r>
              <m:t>t</m:t>
            </m:r>
            <m:r>
              <m:t>p</m:t>
            </m:r>
          </m:sub>
          <m:sup>
            <m:r>
              <m:rPr>
                <m:sty m:val="p"/>
                <m:scr m:val="sans-serif"/>
              </m:rPr>
              <m:t>T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J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are the position, cross and clock blocks of</w:t>
      </w:r>
      <w:r>
        <w:t xml:space="preserve"> </w:t>
      </w:r>
      <w:r>
        <w:t xml:space="preserve">$\mathbf{J}_\chi^{\rm free}$</w:t>
      </w:r>
      <w:r>
        <w:t xml:space="preserve">. The Jacobian of the</w:t>
      </w:r>
      <w:r>
        <w:t xml:space="preserve"> </w:t>
      </w:r>
      <w:r>
        <w:t xml:space="preserve">cascaded delays in</w:t>
      </w:r>
      <w:r>
        <w:t xml:space="preserve"> </w:t>
      </w:r>
      <w:hyperlink w:anchor="eq:dk">
        <w:r>
          <w:rPr>
            <w:rStyle w:val="Hyperlink"/>
          </w:rPr>
          <w:t xml:space="preserve">[eq:dk]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$$\mathbf{D}_\tau(\mathbf{p})
    =\frac{\partial[\tau_1,\ldots,\tau_K]^{\mathsf T}}
    {\partial\boldsymbol{\chi}^{\mathsf T}}
    =\begin{bmatrix}
    c_0^{-1}\mathbf{s}_{{\rm UR},1}^{\mathsf T}\mathbf{R}_1 &amp; 1\\
    \vdots &amp; \vdots\\
    c_0^{-1}\mathbf{s}_{{\rm UR},K}^{\mathsf T}\mathbf{R}_K &amp; 1
    \end{bmatrix}\in\mathbb{R}^{K\times4}.
    \label{eq:delayjac}$$</w:t>
      </w:r>
    </w:p>
    <w:p>
      <w:pPr>
        <w:pStyle w:val="FirstParagraph"/>
      </w:pPr>
      <w:r>
        <w:t xml:space="preserve">Row differencing removes the all-ones clock column.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sSub>
          <m:e>
            <m:r>
              <m:rPr>
                <m:sty m:val="b"/>
              </m:rPr>
              <m:t>D</m:t>
            </m:r>
          </m:e>
          <m:sub>
            <m:r>
              <m:t>τ</m:t>
            </m:r>
          </m:sub>
        </m:sSub>
        <m:r>
          <m:rPr>
            <m:sty m:val="p"/>
          </m:rPr>
          <m:t>≤</m:t>
        </m:r>
        <m:r>
          <m:t>3</m:t>
        </m:r>
        <m:r>
          <m:rPr>
            <m:sty m:val="p"/>
          </m:rPr>
          <m:t>&lt;</m:t>
        </m:r>
        <m:r>
          <m:t>4</m:t>
        </m:r>
      </m:oMath>
      <w:r>
        <w:t xml:space="preserve">, so the cascaded delays cannot identify</w:t>
      </w:r>
      <w:r>
        <w:t xml:space="preserve"> </w:t>
      </w:r>
      <m:oMath>
        <m:r>
          <m:rPr>
            <m:sty m:val="b"/>
          </m:rPr>
          <m:t>χ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themselves. Additional position sensitivity comes from the aperture phase of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: with</w:t>
      </w:r>
      <w:r>
        <w:t xml:space="preserve"> </w:t>
      </w:r>
      <m:oMath>
        <m:sSub>
          <m:e>
            <m:r>
              <m:rPr>
                <m:sty m:val="b"/>
              </m:rPr>
              <m:t>s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ξ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ρ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b>
            </m:sSub>
          </m:e>
        </m:d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rPr>
                <m:sty m:val="b"/>
              </m:rPr>
              <m:t>ξ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ρ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, the unit vector</w:t>
      </w:r>
      <w:r>
        <w:t xml:space="preserve"> </w:t>
      </w:r>
      <w:r>
        <w:t xml:space="preserve">from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the UE,</w:t>
      </w:r>
    </w:p>
    <w:p>
      <w:pPr>
        <w:pStyle w:val="BodyText"/>
      </w:pPr>
      <w:r>
        <w:t xml:space="preserve">$$\frac{\partial\delta_{k,m}}{\partial\mathbf{p}}
    =\mathbf{R}_k^{\mathsf T}\big[\mathbf{s}_{k,m}(\mathbf{p})-\mathbf{s}_{{\rm UR},k}(\mathbf{p})\big],
    \label{eq:apertjac}$$</w:t>
      </w:r>
    </w:p>
    <w:p>
      <w:pPr>
        <w:pStyle w:val="FirstParagraph"/>
      </w:pPr>
      <w:r>
        <w:t xml:space="preserve">the deviation of each element’s bearing from the panel bearing that</w:t>
      </w:r>
      <w:r>
        <w:t xml:space="preserve"> </w:t>
      </w:r>
      <w:hyperlink w:anchor="eq:delayjac">
        <w:r>
          <w:rPr>
            <w:rStyle w:val="Hyperlink"/>
          </w:rPr>
          <w:t xml:space="preserve">[eq:delayjac]</w:t>
        </w:r>
      </w:hyperlink>
      <w:r>
        <w:t xml:space="preserve"> </w:t>
      </w:r>
      <w:r>
        <w:t xml:space="preserve">already carries. This tangent scales as</w:t>
      </w:r>
      <w:r>
        <w:t xml:space="preserve"> </w:t>
      </w:r>
      <w:r>
        <w:t xml:space="preserve">$O(\|\boldsymbol{\rho}_{k,m}\|/d_{{\rm UR},k})$</w:t>
      </w:r>
      <w:r>
        <w:t xml:space="preserve"> </w:t>
      </w:r>
      <w:r>
        <w:t xml:space="preserve">and weakens toward the far-field limit.</w:t>
      </w:r>
      <w:r>
        <w:t xml:space="preserve"> </w:t>
      </w:r>
      <w:r>
        <w:t xml:space="preserve">Whether it restores rank four is not settled by counting; it requires</w:t>
      </w:r>
      <w:r>
        <w:t xml:space="preserve"> </w:t>
      </w:r>
      <w:r>
        <w:t xml:space="preserve">conditions on the RIS codes, wavefront curvature across the panel aperture</w:t>
      </w:r>
      <w:r>
        <w:t xml:space="preserve"> </w:t>
      </w:r>
      <w:r>
        <w:t xml:space="preserve">and geometry. After</w:t>
      </w:r>
      <w:r>
        <w:t xml:space="preserve"> </w:t>
      </w:r>
      <w:r>
        <w:t xml:space="preserve">complex-scale elimination the projected tangents</w:t>
      </w:r>
      <w:r>
        <w:t xml:space="preserve"> </w:t>
      </w:r>
      <m:oMath>
        <m:sSubSup>
          <m:e>
            <m:r>
              <m:rPr>
                <m:sty m:val="b"/>
              </m:rPr>
              <m:t>Π</m:t>
            </m:r>
          </m:e>
          <m:sub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k</m:t>
                </m:r>
              </m:sub>
            </m:sSub>
          </m:sub>
          <m:sup>
            <m:r>
              <m:rPr>
                <m:sty m:val="p"/>
              </m:rPr>
              <m:t>⊥</m:t>
            </m:r>
          </m:sup>
        </m:sSubSup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∂</m:t>
            </m:r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∂</m:t>
            </m:r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∂</m:t>
            </m:r>
            <m:sSub>
              <m:e>
                <m:r>
                  <m:rPr>
                    <m:sty m:val="b"/>
                  </m:rP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r>
              <m:t>z</m:t>
            </m:r>
          </m:e>
        </m:d>
      </m:oMath>
      <w:r>
        <w:t xml:space="preserve"> </w:t>
      </w:r>
      <w:r>
        <w:t xml:space="preserve">retain the phase slope and curvature of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. This rank test is local and conditional on the panel</w:t>
      </w:r>
      <w:r>
        <w:t xml:space="preserve"> </w:t>
      </w:r>
      <w:r>
        <w:t xml:space="preserve">association. Pseudoinverse projectors cover the rank-deficient Jones blocks of</w:t>
      </w:r>
      <w:r>
        <w:t xml:space="preserve"> </w:t>
      </w:r>
      <w:hyperlink w:anchor="eq:g0rank">
        <w:r>
          <w:rPr>
            <w:rStyle w:val="Hyperlink"/>
          </w:rPr>
          <w:t xml:space="preserve">[eq:g0rank]</w:t>
        </w:r>
      </w:hyperlink>
      <w:r>
        <w:t xml:space="preserve">. The derivation of</w:t>
      </w:r>
      <w:r>
        <w:t xml:space="preserve"> </w:t>
      </w:r>
      <w:hyperlink w:anchor="eq:efim_short">
        <w:r>
          <w:rPr>
            <w:rStyle w:val="Hyperlink"/>
          </w:rPr>
          <w:t xml:space="preserve">[eq:efim_short]</w:t>
        </w:r>
      </w:hyperlink>
      <w:r>
        <w:t xml:space="preserve"> </w:t>
      </w:r>
      <w:r>
        <w:t xml:space="preserve">is given in the</w:t>
      </w:r>
      <w:r>
        <w:t xml:space="preserve"> </w:t>
      </w:r>
      <w:r>
        <w:t xml:space="preserve">supplementary material.</w:t>
      </w:r>
    </w:p>
    <w:bookmarkEnd w:id="29"/>
    <w:bookmarkStart w:id="34" w:name="c1-maxwelljones-information-splitting"/>
    <w:p>
      <w:pPr>
        <w:pStyle w:val="Heading2"/>
      </w:pPr>
      <w:r>
        <w:t xml:space="preserve">C1: Maxwell–Jones Information Splitting</w:t>
      </w:r>
    </w:p>
    <w:p>
      <w:pPr>
        <w:pStyle w:val="FirstParagraph"/>
      </w:pPr>
      <w:r>
        <w:t xml:space="preserve">Both parts of C1 rest on one identity: because</w:t>
      </w:r>
      <w: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Kronecker</w:t>
      </w:r>
      <w:r>
        <w:t xml:space="preserve"> </w:t>
      </w:r>
      <w:r>
        <w:t xml:space="preserve">product, so is its projector, and the complement separates into a</w:t>
      </w:r>
      <w:r>
        <w:t xml:space="preserve"> </w:t>
      </w:r>
      <w:r>
        <w:t xml:space="preserve">polarization-orthogonal component along the geometric factor and a</w:t>
      </w:r>
      <w:r>
        <w:t xml:space="preserve"> </w:t>
      </w:r>
      <w:r>
        <w:t xml:space="preserve">geometry-orthogonal component acting identically on every polarization.</w:t>
      </w:r>
    </w:p>
    <w:bookmarkStart w:id="30" w:name="lem:kron"/>
    <w:p>
      <w:pPr>
        <w:pStyle w:val="BodyText"/>
      </w:pPr>
      <w:r>
        <w:rPr>
          <w:bCs/>
          <w:b/>
        </w:rPr>
        <w:t xml:space="preserve">Lemma 1</w:t>
      </w:r>
      <w:r>
        <w:t xml:space="preserve"> </w:t>
      </w:r>
      <w:r>
        <w:t xml:space="preserve">(Kronecker projector splitting).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be arbitrary, with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Θ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Θ</m:t>
        </m:r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iCs/>
          <w:i/>
        </w:rPr>
        <w:t xml:space="preserve">. With</w:t>
      </w:r>
      <w:r>
        <w:rPr>
          <w:iCs/>
          <w:i/>
        </w:rP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c</m:t>
        </m:r>
        <m:r>
          <m:rPr>
            <m:sty m:val="p"/>
          </m:rPr>
          <m:t>⊗</m:t>
        </m:r>
        <m:r>
          <m:rPr>
            <m:sty m:val="b"/>
          </m:rPr>
          <m:t>Θ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sSubSup>
            <m:e>
              <m:r>
                <m:rPr>
                  <m:sty m:val="b"/>
                </m:rPr>
                <m:t>Π</m:t>
              </m:r>
            </m:e>
            <m:sub>
              <m:r>
                <m:rPr>
                  <m:sty m:val="b"/>
                </m:rPr>
                <m:t>A</m:t>
              </m:r>
            </m:sub>
            <m:sup>
              <m:r>
                <m:rPr>
                  <m:sty m:val="p"/>
                </m:rPr>
                <m:t>⊥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b"/>
                </m:rPr>
                <m:t>c</m:t>
              </m:r>
            </m:sub>
          </m:sSub>
          <m:r>
            <m:rPr>
              <m:sty m:val="p"/>
            </m:rPr>
            <m:t>⊗</m:t>
          </m:r>
          <m:sSubSup>
            <m:e>
              <m:r>
                <m:rPr>
                  <m:sty m:val="b"/>
                </m:rPr>
                <m:t>Π</m:t>
              </m:r>
            </m:e>
            <m:sub>
              <m:r>
                <m:rPr>
                  <m:sty m:val="b"/>
                </m:rPr>
                <m:t>Θ</m:t>
              </m:r>
            </m:sub>
            <m:sup>
              <m:r>
                <m:rPr>
                  <m:sty m:val="p"/>
                </m:rPr>
                <m:t>⊥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b"/>
                </m:rPr>
                <m:t>Π</m:t>
              </m:r>
            </m:e>
            <m:sub>
              <m:r>
                <m:rPr>
                  <m:sty m:val="b"/>
                </m:rPr>
                <m:t>c</m:t>
              </m:r>
            </m:sub>
            <m:sup>
              <m:r>
                <m:rPr>
                  <m:sty m:val="p"/>
                </m:rPr>
                <m:t>⊥</m:t>
              </m:r>
            </m:sup>
          </m:sSubSup>
          <m:r>
            <m:rPr>
              <m:sty m:val="p"/>
            </m:rPr>
            <m:t>⊗</m:t>
          </m:r>
          <m:r>
            <m:rPr>
              <m:sty m:val="b"/>
            </m:rPr>
            <m:t>I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P</m:t>
              </m:r>
            </m:e>
            <m:sub>
              <m:r>
                <m:rPr>
                  <m:sty m:val="b"/>
                </m:rP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"/>
                </m:rPr>
                <m:t>c</m:t>
              </m:r>
              <m:sSup>
                <m:e>
                  <m:r>
                    <m:rPr>
                      <m:sty m:val="b"/>
                    </m:rPr>
                    <m:t>c</m:t>
                  </m:r>
                </m:e>
                <m:sup>
                  <m:r>
                    <m:rPr>
                      <m:sty m:val="p"/>
                      <m:scr m:val="sans-serif"/>
                    </m:rPr>
                    <m:t>H</m:t>
                  </m:r>
                </m:sup>
              </m:sSup>
            </m:num>
            <m:den>
              <m:r>
                <m:rPr>
                  <m:sty m:val="p"/>
                </m:rPr>
                <m:t>∥</m:t>
              </m:r>
              <m:r>
                <m:rPr>
                  <m:sty m:val="b"/>
                </m:rPr>
                <m:t>c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  <m:scr m:val="sans-serif"/>
              </m:rPr>
              <m:t>H</m:t>
            </m:r>
          </m:sup>
        </m:sSup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c</m:t>
                </m:r>
              </m:e>
              <m:sup>
                <m:r>
                  <m:rPr>
                    <m:sty m:val="p"/>
                    <m:scr m:val="sans-serif"/>
                  </m:rPr>
                  <m:t>H</m:t>
                </m:r>
              </m:sup>
            </m:sSup>
            <m:r>
              <m:rPr>
                <m:sty m:val="b"/>
              </m:rPr>
              <m:t>c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Θ</m:t>
                </m:r>
              </m:e>
              <m:sup>
                <m:r>
                  <m:rPr>
                    <m:sty m:val="p"/>
                    <m:scr m:val="sans-serif"/>
                  </m:rPr>
                  <m:t>H</m:t>
                </m:r>
              </m:sup>
            </m:sSup>
            <m:r>
              <m:rPr>
                <m:sty m:val="b"/>
              </m:rP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c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⊗</m:t>
        </m:r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so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c</m:t>
            </m:r>
          </m:sub>
        </m:sSub>
        <m:r>
          <m:rPr>
            <m:sty m:val="p"/>
          </m:rPr>
          <m:t>⊗</m:t>
        </m:r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Θ</m:t>
            </m:r>
          </m:sub>
        </m:sSub>
      </m:oMath>
      <w:r>
        <w:t xml:space="preserve">. Expanding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P</m:t>
                </m:r>
              </m:e>
              <m:sub>
                <m:r>
                  <m:rPr>
                    <m:sty m:val="b"/>
                  </m:rPr>
                  <m:t>c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rPr>
                    <m:sty m:val="b"/>
                  </m:rPr>
                  <m:t>Π</m:t>
                </m:r>
              </m:e>
              <m:sub>
                <m:r>
                  <m:rPr>
                    <m:sty m:val="b"/>
                  </m:rPr>
                  <m:t>c</m:t>
                </m:r>
              </m:sub>
              <m:sup>
                <m:r>
                  <m:rPr>
                    <m:sty m:val="p"/>
                  </m:rPr>
                  <m:t>⊥</m:t>
                </m:r>
              </m:sup>
            </m:sSubSup>
          </m:e>
        </m:d>
        <m:r>
          <m:rPr>
            <m:sty m:val="p"/>
          </m:rPr>
          <m:t>⊗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P</m:t>
                </m:r>
              </m:e>
              <m:sub>
                <m:r>
                  <m:rPr>
                    <m:sty m:val="b"/>
                  </m:rPr>
                  <m:t>Θ</m:t>
                </m:r>
              </m:sub>
            </m:sSub>
            <m:r>
              <m:rPr>
                <m:sty m:val="p"/>
              </m:rPr>
              <m:t>+</m:t>
            </m:r>
            <m:sSubSup>
              <m:e>
                <m:r>
                  <m:rPr>
                    <m:sty m:val="b"/>
                  </m:rPr>
                  <m:t>Π</m:t>
                </m:r>
              </m:e>
              <m:sub>
                <m:r>
                  <m:rPr>
                    <m:sty m:val="b"/>
                  </m:rPr>
                  <m:t>Θ</m:t>
                </m:r>
              </m:sub>
              <m:sup>
                <m:r>
                  <m:rPr>
                    <m:sty m:val="p"/>
                  </m:rPr>
                  <m:t>⊥</m:t>
                </m:r>
              </m:sup>
            </m:sSubSup>
          </m:e>
        </m:d>
      </m:oMath>
      <w:r>
        <w:t xml:space="preserve"> </w:t>
      </w:r>
      <w:r>
        <w:t xml:space="preserve">and subtracting</w:t>
      </w:r>
      <w:r>
        <w:t xml:space="preserve"> </w:t>
      </w:r>
      <m:oMath>
        <m:sSub>
          <m:e>
            <m:r>
              <m:rPr>
                <m:sty m:val="b"/>
              </m:rPr>
              <m:t>P</m:t>
            </m:r>
          </m:e>
          <m:sub>
            <m:r>
              <m:rPr>
                <m:sty m:val="b"/>
              </m:rPr>
              <m:t>A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w:hyperlink w:anchor="eq:kronsplit">
        <w:r>
          <w:rPr>
            <w:rStyle w:val="Hyperlink"/>
          </w:rPr>
          <w:t xml:space="preserve">[eq:kronsplit]</w:t>
        </w:r>
      </w:hyperlink>
      <w:r>
        <w:t xml:space="preserve">. No rank assumption is used, so the identity also holds</w:t>
      </w:r>
      <w:r>
        <w:t xml:space="preserve"> </w:t>
      </w:r>
      <w:r>
        <w:t xml:space="preserve">when a receiver mode makes the retained Jones block rank deficient.</w:t>
      </w:r>
    </w:p>
    <w:bookmarkStart w:id="31" w:name="thm:split"/>
    <w:p>
      <w:pPr>
        <w:pStyle w:val="BodyText"/>
      </w:pPr>
      <w:r>
        <w:rPr>
          <w:bCs/>
          <w:b/>
        </w:rPr>
        <w:t xml:space="preserve">Theorem 1</w:t>
      </w:r>
      <w:r>
        <w:t xml:space="preserve"> </w:t>
      </w:r>
      <w:r>
        <w:t xml:space="preserve">(C1: Maxwell–Jones information splitting).</w:t>
      </w:r>
      <w:r>
        <w:t xml:space="preserve"> </w:t>
      </w:r>
      <w:r>
        <w:t xml:space="preserve"> </w:t>
      </w:r>
      <w:r>
        <w:rPr>
          <w:bCs/>
          <w:b/>
          <w:iCs/>
          <w:i/>
        </w:rPr>
        <w:t xml:space="preserve">(i) Information consequence.</w:t>
      </w:r>
      <w:r>
        <w:rPr>
          <w:iCs/>
          <w:i/>
        </w:rPr>
        <w:t xml:space="preserve"> </w:t>
      </w:r>
      <w:r>
        <w:rPr>
          <w:iCs/>
          <w:i/>
        </w:rPr>
        <w:t xml:space="preserve">For one panel, write</w:t>
      </w:r>
      <w:r>
        <w:rPr>
          <w:iCs/>
          <w:i/>
        </w:rP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c</m:t>
        </m:r>
        <m:r>
          <m:rPr>
            <m:sty m:val="p"/>
          </m:rPr>
          <m:t>⊗</m:t>
        </m:r>
        <m:r>
          <m:rPr>
            <m:sty m:val="b"/>
          </m:rPr>
          <m:t>Θ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rPr>
            <m:sty m:val="b"/>
          </m:rPr>
          <m:t>ζ</m:t>
        </m:r>
        <m:r>
          <m:rPr>
            <m:sty m:val="p"/>
          </m:rPr>
          <m:t>=</m:t>
        </m:r>
        <m:r>
          <m:rPr>
            <m:sty m:val="b"/>
          </m:rPr>
          <m:t>Θ</m:t>
        </m:r>
        <m:r>
          <m:rPr>
            <m:sty m:val="b"/>
          </m:rPr>
          <m:t>x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$\dot\mathbf{c}_i=\partial\mathbf{c}/\partial\chi_i$</w:t>
      </w:r>
      <w:r>
        <w:rPr>
          <w:iCs/>
          <w:i/>
        </w:rPr>
        <w:t xml:space="preserve">, and</w:t>
      </w:r>
      <w:r>
        <w:rPr>
          <w:iCs/>
          <w:i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ζ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r>
              <m:rPr>
                <m:sty m:val="b"/>
              </m:rPr>
              <m:t>Θ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b>
              <m:e>
                <m:r>
                  <m:t>χ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b"/>
          </m:rPr>
          <m:t>x</m:t>
        </m:r>
      </m:oMath>
      <w:r>
        <w:rPr>
          <w:iCs/>
          <w:i/>
        </w:rPr>
        <w:t xml:space="preserve">. Then</w:t>
      </w:r>
      <w:r>
        <w:rPr>
          <w:iCs/>
          <w:i/>
        </w:rPr>
        <w:t xml:space="preserve"> </w:t>
      </w:r>
      <w:r>
        <w:rPr>
          <w:iCs/>
          <w:i/>
        </w:rPr>
        <w:t xml:space="preserve">$$_{ij}
 =\|\boldsymbol{\zeta}\|^2\dot\mathbf{c}_i^{\mathsf H}\boldsymbol{\Pi}_{\mathbf{c}}^\perp\dot\mathbf{c}_j
 +\|\mathbf{c}\|^2\dot{\boldsymbol{\zeta}}_i^{\mathsf H}
 \boldsymbol{\Pi}_{\boldsymbol{\Theta}}^\perp\dot{\boldsymbol{\zeta}}_j.
 \label{eq:split_short}$$</w:t>
      </w:r>
      <w:r>
        <w:rPr>
          <w:iCs/>
          <w:i/>
        </w:rPr>
        <w:t xml:space="preserve"> </w:t>
      </w:r>
      <w:r>
        <w:rPr>
          <w:iCs/>
          <w:i/>
        </w:rPr>
        <w:t xml:space="preserve">Since calibrated infrastructure gives</w:t>
      </w:r>
      <w:r>
        <w:rPr>
          <w:iCs/>
          <w:i/>
        </w:rPr>
        <w:t xml:space="preserve"> </w:t>
      </w:r>
      <m:oMath>
        <m:r>
          <m:rPr>
            <m:sty m:val="p"/>
          </m:rPr>
          <m:t>∂</m:t>
        </m:r>
        <m:r>
          <m:rPr>
            <m:sty m:val="b"/>
          </m:rPr>
          <m:t>Θ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b"/>
          </m:rPr>
          <m:t>χ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rPr>
          <w:iCs/>
          <w:i/>
        </w:rPr>
        <w:t xml:space="preserve">, the second term vanishes and</w:t>
      </w:r>
      <w:r>
        <w:rPr>
          <w:iCs/>
          <w:i/>
        </w:rPr>
        <w:t xml:space="preserve"> </w:t>
      </w:r>
      <w:r>
        <w:rPr>
          <w:iCs/>
          <w:i/>
        </w:rPr>
        <w:t xml:space="preserve">$$\mathbf{J}_\chi^{\rm free}=\frac{2}{\sigma^2}\|\boldsymbol{\Theta}\mathbf{x}\|^2\,
    \operatorname{Re}\{\dot\mathbf{c}^{\mathsf H}\boldsymbol{\Pi}_{\mathbf{c}}^{\perp}\dot\mathbf{c}\},
    \label{eq:c1_scalarfac}$$</w:t>
      </w:r>
      <w:r>
        <w:rPr>
          <w:iCs/>
          <w:i/>
        </w:rPr>
        <w:t xml:space="preserve"> </w:t>
      </w:r>
      <w:r>
        <w:rPr>
          <w:iCs/>
          <w:i/>
        </w:rPr>
        <w:t xml:space="preserve">with</w:t>
      </w:r>
      <w:r>
        <w:rPr>
          <w:iCs/>
          <w:i/>
        </w:rPr>
        <w:t xml:space="preserve"> </w:t>
      </w:r>
      <w:r>
        <w:rPr>
          <w:iCs/>
          <w:i/>
        </w:rPr>
        <w:t xml:space="preserve">$\dot\mathbf{c}=[\dot\mathbf{c}_1,\ldots,\dot\mathbf{c}_4]$</w:t>
      </w:r>
      <w:r>
        <w:rPr>
          <w:iCs/>
          <w:i/>
        </w:rPr>
        <w:t xml:space="preserve">: the polarimetric block enters</w:t>
      </w:r>
      <w:r>
        <w:rPr>
          <w:iCs/>
          <w:i/>
        </w:rPr>
        <w:t xml:space="preserve"> </w:t>
      </w:r>
      <w:r>
        <w:rPr>
          <w:iCs/>
          <w:i/>
        </w:rPr>
        <w:t xml:space="preserve">only through the scalar</w:t>
      </w:r>
      <w:r>
        <w:rPr>
          <w:iCs/>
          <w:i/>
        </w:rP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Θ</m:t>
        </m:r>
        <m:r>
          <m:rPr>
            <m:sty m:val="b"/>
          </m:rP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, and all</w:t>
      </w:r>
      <w:r>
        <w:rPr>
          <w:iCs/>
          <w:i/>
        </w:rPr>
        <w:t xml:space="preserve"> </w:t>
      </w:r>
      <m:oMath>
        <m:r>
          <m:rPr>
            <m:sty m:val="b"/>
          </m:rPr>
          <m:t>χ</m:t>
        </m:r>
      </m:oMath>
      <w:r>
        <w:rPr>
          <w:iCs/>
          <w:i/>
        </w:rPr>
        <w:t xml:space="preserve">-dependence is</w:t>
      </w:r>
      <w:r>
        <w:rPr>
          <w:iCs/>
          <w:i/>
        </w:rPr>
        <w:t xml:space="preserve"> </w:t>
      </w:r>
      <w:r>
        <w:rPr>
          <w:iCs/>
          <w:i/>
        </w:rPr>
        <w:t xml:space="preserve">confined to the geometric factor. Throughout C1,</w:t>
      </w:r>
      <w:r>
        <w:rPr>
          <w:iCs/>
          <w:i/>
        </w:rPr>
        <w:t xml:space="preserve"> </w:t>
      </w:r>
      <m:oMath>
        <m:r>
          <m:rPr>
            <m:sty m:val="b"/>
          </m:rPr>
          <m:t>Θ</m:t>
        </m:r>
        <m:r>
          <m:rPr>
            <m:sty m:val="p"/>
          </m:rPr>
          <m:t>=</m:t>
        </m:r>
        <m:sSubSup>
          <m:e>
            <m:r>
              <m:rPr>
                <m:sty m:val="b"/>
              </m:rPr>
              <m:t>Θ</m:t>
            </m:r>
          </m:e>
          <m:sub>
            <m:r>
              <m:t>k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6</m:t>
                </m:r>
              </m:e>
            </m:d>
          </m:sup>
        </m:sSubSup>
      </m:oMath>
      <w:r>
        <w:rPr>
          <w:iCs/>
          <w:i/>
        </w:rPr>
        <w:t xml:space="preserve"> </w:t>
      </w:r>
      <w:r>
        <w:rPr>
          <w:iCs/>
          <w:i/>
        </w:rPr>
        <w:t xml:space="preserve">is the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full</w:t>
      </w:r>
      <w:r>
        <w:rPr>
          <w:iCs/>
          <w:i/>
        </w:rPr>
        <w:t xml:space="preserve"> </w:t>
      </w:r>
      <w:r>
        <w:rPr>
          <w:iCs/>
          <w:i/>
        </w:rPr>
        <w:t xml:space="preserve">block of</w:t>
      </w:r>
      <w:r>
        <w:rPr>
          <w:iCs/>
          <w:i/>
        </w:rPr>
        <w:t xml:space="preserve"> </w:t>
      </w:r>
      <w:hyperlink w:anchor="eq:Theta">
        <w:r>
          <w:rPr>
            <w:rStyle w:val="Hyperlink"/>
            <w:iCs/>
            <w:i/>
          </w:rPr>
          <w:t xml:space="preserve">[eq:Theta]</w:t>
        </w:r>
      </w:hyperlink>
      <w:r>
        <w:rPr>
          <w:iCs/>
          <w:i/>
        </w:rPr>
        <w:t xml:space="preserve">, and</w:t>
      </w:r>
      <w:r>
        <w:rPr>
          <w:iCs/>
          <w:i/>
        </w:rPr>
        <w:t xml:space="preserve"> </w:t>
      </w:r>
      <w:r>
        <w:rPr>
          <w:iCs/>
          <w:i/>
        </w:rPr>
        <w:t xml:space="preserve">$\mathbf{S}_{\rm mode}$</w:t>
      </w:r>
      <w:r>
        <w:rPr>
          <w:iCs/>
          <w:i/>
        </w:rPr>
        <w:t xml:space="preserve"> </w:t>
      </w:r>
      <w:r>
        <w:rPr>
          <w:iCs/>
          <w:i/>
        </w:rPr>
        <w:t xml:space="preserve">is one of the selections in</w:t>
      </w:r>
      <w:r>
        <w:rPr>
          <w:iCs/>
          <w:i/>
        </w:rPr>
        <w:t xml:space="preserve"> </w:t>
      </w:r>
      <w:hyperlink w:anchor="eq:smode">
        <w:r>
          <w:rPr>
            <w:rStyle w:val="Hyperlink"/>
            <w:iCs/>
            <w:i/>
          </w:rPr>
          <w:t xml:space="preserve">[eq:smode]</w:t>
        </w:r>
      </w:hyperlink>
      <w:r>
        <w:rPr>
          <w:iCs/>
          <w:i/>
        </w:rPr>
        <w:t xml:space="preserve">. For a single panel with nonzero retained signal</w:t>
      </w:r>
      <w:r>
        <w:rPr>
          <w:iCs/>
          <w:i/>
        </w:rPr>
        <w:t xml:space="preserve"> </w:t>
      </w:r>
      <w:r>
        <w:rPr>
          <w:iCs/>
          <w:i/>
        </w:rPr>
        <w:t xml:space="preserve">$\|\mathbf{S}_{\rm mode}\boldsymbol{\Theta}\mathbf{x}\|&gt;0$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$$\begin{aligned}
    \mathbf{J}_\chi^{\mathbf{S}_{\rm mode}}&amp;=\alpha_{\mathbf{S}_{\rm mode}}\mathbf{J}_\chi^{\rm full},
    \quad
    {\rm PEB}^{\mathbf{S}_{\rm mode}}
    =\alpha_{\mathbf{S}_{\rm mode}}^{-1/2}\,{\rm PEB}^{\rm full},\nonumber\\
    \alpha_{\mathbf{S}_{\rm mode}}&amp;=\frac{\|\mathbf{S}_{\rm mode}\boldsymbol{\Theta}\mathbf{x}\|^2}
    {\|\boldsymbol{\Theta}\mathbf{x}\|^2}.
    \label{eq:c1_scaling}
\end{aligned}$$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${\rm PEB}$</w:t>
      </w:r>
      <w:r>
        <w:rPr>
          <w:iCs/>
          <w:i/>
        </w:rPr>
        <w:t xml:space="preserve"> </w:t>
      </w:r>
      <w:r>
        <w:rPr>
          <w:iCs/>
          <w:i/>
        </w:rPr>
        <w:t xml:space="preserve">identity additionally requires</w:t>
      </w:r>
      <w:r>
        <w:rPr>
          <w:iCs/>
          <w:i/>
        </w:rPr>
        <w:t xml:space="preserve"> </w:t>
      </w:r>
      <w:r>
        <w:rPr>
          <w:iCs/>
          <w:i/>
        </w:rPr>
        <w:t xml:space="preserve">$\mathbf{J}_\chi^{\rm full}\succ\mathbf0$</w:t>
      </w:r>
      <w:r>
        <w:rPr>
          <w:iCs/>
          <w:i/>
        </w:rPr>
        <w:t xml:space="preserve"> </w:t>
      </w:r>
      <w:r>
        <w:rPr>
          <w:iCs/>
          <w:i/>
        </w:rPr>
        <w:t xml:space="preserve">so that both bounds are finite.</w:t>
      </w:r>
    </w:p>
    <w:p>
      <w:pPr>
        <w:pStyle w:val="FirstParagraph"/>
      </w:pPr>
      <w:r>
        <w:rPr>
          <w:bCs/>
          <w:b/>
          <w:iCs/>
          <w:i/>
        </w:rPr>
        <w:t xml:space="preserve">(ii) Discrimination consequence.</w:t>
      </w:r>
      <w:r>
        <w:rPr>
          <w:iCs/>
          <w:i/>
        </w:rPr>
        <w:t xml:space="preserve"> </w:t>
      </w:r>
      <w:r>
        <w:rPr>
          <w:iCs/>
          <w:i/>
        </w:rPr>
        <w:t xml:space="preserve">Define</w:t>
      </w:r>
      <w:r>
        <w:rPr>
          <w:iCs/>
          <w:i/>
        </w:rPr>
        <w:t xml:space="preserve"> </w:t>
      </w:r>
      <w:r>
        <w:rPr>
          <w:iCs/>
          <w:i/>
        </w:rPr>
        <w:t xml:space="preserve">$\mathbf{A}_k^{(\mathbf{S})}(\boldsymbol{\chi})=\mathbf{c}_k(\boldsymbol{\chi})\otimes
\mathbf{S}_{\rm mode}\boldsymbol{\Theta}_k^{(6)}$</w:t>
      </w:r>
      <w:r>
        <w:rPr>
          <w:iCs/>
          <w:i/>
        </w:rPr>
        <w:t xml:space="preserve">. If a competitor block matches panel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’s</w:t>
      </w:r>
      <w:r>
        <w:rPr>
          <w:iCs/>
          <w:i/>
        </w:rPr>
        <w:t xml:space="preserve"> </w:t>
      </w:r>
      <w:r>
        <w:rPr>
          <w:iCs/>
          <w:i/>
        </w:rPr>
        <w:t xml:space="preserve">space–frequency signature, i.e.,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c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</m:e>
        </m:d>
      </m:oMath>
      <w:r>
        <w:rPr>
          <w:iCs/>
          <w:i/>
        </w:rPr>
        <w:t xml:space="preserve">, its free-Jones residual is</w:t>
      </w:r>
      <w:r>
        <w:rPr>
          <w:iCs/>
          <w:i/>
        </w:rPr>
        <w:t xml:space="preserve"> </w:t>
      </w:r>
      <w:r>
        <w:rPr>
          <w:iCs/>
          <w:i/>
        </w:rPr>
        <w:t xml:space="preserve">$$\|\boldsymbol{\Pi}_{\mathbf{A}_{k'}^{(\mathbf{S})}(\boldsymbol{\chi}')}^\perp
 \mathbf{A}_k^{(\mathbf{S})}(\boldsymbol{\chi})\mathbf{x}_k\|
 =\|\mathbf{c}_k\|\,\|\boldsymbol{\Pi}_{\mathbf{S}_{\rm mode}\boldsymbol{\Theta}_{k'}^{(6)}}^\perp
 \mathbf{S}_{\rm mode}\boldsymbol{\Theta}_k^{(6)}\mathbf{x}_k\|.
 \label{eq:panelres_short}$$</w:t>
      </w:r>
      <w:r>
        <w:rPr>
          <w:iCs/>
          <w:i/>
        </w:rPr>
        <w:t xml:space="preserve"> </w:t>
      </w:r>
      <w:r>
        <w:rPr>
          <w:iCs/>
          <w:i/>
        </w:rPr>
        <w:t xml:space="preserve">Writing</w:t>
      </w:r>
      <w:r>
        <w:rPr>
          <w:iCs/>
          <w:i/>
        </w:rP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t>k</m:t>
            </m:r>
            <m:r>
              <m:rPr>
                <m:sty m:val="p"/>
              </m:rPr>
              <m:t>′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for</w:t>
      </w:r>
      <w:r>
        <w:rPr>
          <w:iCs/>
          <w:i/>
        </w:rPr>
        <w:t xml:space="preserve"> </w:t>
      </w:r>
      <w:hyperlink w:anchor="eq:panelres_short">
        <w:r>
          <w:rPr>
            <w:rStyle w:val="Hyperlink"/>
            <w:iCs/>
            <w:i/>
          </w:rPr>
          <w:t xml:space="preserve">[eq:panelres_short]</w:t>
        </w:r>
      </w:hyperlink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$$R_{kk'}\begin{cases}
    {}=0, &amp; d_{\rm evs}\le2,\\[2pt]
    {}\ge\|\mathbf{c}_k\|\,\|\boldsymbol{\Theta}_k^{(6)}\mathbf{x}_k\|\sin\theta_{\min},
    &amp; d_{\rm evs}=6
    \end{cases}.
    \label{eq:c1_dichotomy}$$</w:t>
      </w:r>
      <w:r>
        <w:rPr>
          <w:iCs/>
          <w:i/>
        </w:rPr>
        <w:t xml:space="preserve"> </w:t>
      </w:r>
      <w:r>
        <w:rPr>
          <w:iCs/>
          <w:i/>
        </w:rPr>
        <w:t xml:space="preserve">The first line assumes that the retained competitor block</w:t>
      </w:r>
      <w:r>
        <w:rPr>
          <w:iCs/>
          <w:i/>
        </w:rPr>
        <w:t xml:space="preserve"> </w:t>
      </w:r>
      <w:r>
        <w:rPr>
          <w:iCs/>
          <w:i/>
        </w:rPr>
        <w:t xml:space="preserve">$\mathbf{S}_{\rm mode}\boldsymbol{\Theta}_{k'}^{(6)}\in\mathbb{C}^{d_{\rm evs}\times2}$</w:t>
      </w:r>
      <w:r>
        <w:rPr>
          <w:iCs/>
          <w:i/>
        </w:rPr>
        <w:t xml:space="preserve"> </w:t>
      </w:r>
      <w:r>
        <w:rPr>
          <w:iCs/>
          <w:i/>
        </w:rPr>
        <w:t xml:space="preserve">has full row</w:t>
      </w:r>
      <w:r>
        <w:rPr>
          <w:iCs/>
          <w:i/>
        </w:rPr>
        <w:t xml:space="preserve"> </w:t>
      </w:r>
      <w:r>
        <w:rPr>
          <w:iCs/>
          <w:i/>
        </w:rPr>
        <w:t xml:space="preserve">rank. The angle</w:t>
      </w:r>
      <w:r>
        <w:rPr>
          <w:iCs/>
          <w:i/>
        </w:rP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is the minimum principal angle between the two panel</w:t>
      </w:r>
      <w:r>
        <w:rPr>
          <w:iCs/>
          <w:i/>
        </w:rPr>
        <w:t xml:space="preserve"> </w:t>
      </w:r>
      <w:r>
        <w:rPr>
          <w:iCs/>
          <w:i/>
        </w:rPr>
        <w:t xml:space="preserve">Maxwell receive subspaces, and</w:t>
      </w:r>
      <w:r>
        <w:rPr>
          <w:iCs/>
          <w:i/>
        </w:rP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whenever they are distinct.</w:t>
      </w:r>
    </w:p>
    <w:bookmarkEnd w:id="31"/>
    <w:p>
      <w:pPr>
        <w:pStyle w:val="FirstParagraph"/>
      </w:pPr>
      <w:r>
        <w:t xml:space="preserve">(i) A Jacobian column of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c</m:t>
        </m:r>
        <m:r>
          <m:rPr>
            <m:sty m:val="p"/>
          </m:rPr>
          <m:t>⊗</m:t>
        </m:r>
        <m:r>
          <m:rPr>
            <m:sty m:val="b"/>
          </m:rPr>
          <m:t>ζ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$\mathbf{D}_i=\dot\mathbf{c}_i\otimes\boldsymbol{\zeta}
+\mathbf{c}\otimes\dot{\boldsymbol{\zeta}}_i$</w:t>
      </w:r>
      <w:r>
        <w:t xml:space="preserve">. Insert Lemma </w:t>
      </w:r>
      <w:hyperlink w:anchor="lem:kr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into</w:t>
      </w:r>
      <w:r>
        <w:t xml:space="preserve"> </w:t>
      </w:r>
      <m:oMath>
        <m:sSubSup>
          <m:e>
            <m:r>
              <m:rPr>
                <m:sty m:val="b"/>
              </m:rPr>
              <m:t>D</m:t>
            </m:r>
          </m:e>
          <m:sub>
            <m:r>
              <m:t>i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sSubSup>
          <m:e>
            <m:r>
              <m:rPr>
                <m:sty m:val="b"/>
              </m:rPr>
              <m:t>Π</m:t>
            </m:r>
          </m:e>
          <m:sub>
            <m:r>
              <m:rPr>
                <m:sty m:val="b"/>
              </m:rPr>
              <m:t>A</m:t>
            </m:r>
          </m:sub>
          <m:sup>
            <m:r>
              <m:rPr>
                <m:sty m:val="p"/>
              </m:rPr>
              <m:t>⊥</m:t>
            </m:r>
          </m:sup>
        </m:sSubSup>
        <m:sSub>
          <m:e>
            <m:r>
              <m:rPr>
                <m:sty m:val="b"/>
              </m:rPr>
              <m:t>D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apply the mixed-product</w:t>
      </w:r>
      <w:r>
        <w:t xml:space="preserve"> </w:t>
      </w:r>
      <w:r>
        <w:t xml:space="preserve">rule: every cross term carries a factor</w:t>
      </w:r>
      <w:r>
        <w:t xml:space="preserve"> </w:t>
      </w:r>
      <m:oMath>
        <m:sSubSup>
          <m:e>
            <m:r>
              <m:rPr>
                <m:sty m:val="b"/>
              </m:rPr>
              <m:t>Π</m:t>
            </m:r>
          </m:e>
          <m:sub>
            <m:r>
              <m:rPr>
                <m:sty m:val="b"/>
              </m:rPr>
              <m:t>c</m:t>
            </m:r>
          </m:sub>
          <m:sup>
            <m:r>
              <m:rPr>
                <m:sty m:val="p"/>
              </m:rPr>
              <m:t>⊥</m:t>
            </m:r>
          </m:sup>
        </m:sSubSup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Sup>
          <m:e>
            <m:r>
              <m:rPr>
                <m:sty m:val="b"/>
              </m:rPr>
              <m:t>Π</m:t>
            </m:r>
          </m:e>
          <m:sub>
            <m:r>
              <m:rPr>
                <m:sty m:val="b"/>
              </m:rPr>
              <m:t>Θ</m:t>
            </m:r>
          </m:sub>
          <m:sup>
            <m:r>
              <m:rPr>
                <m:sty m:val="p"/>
              </m:rPr>
              <m:t>⊥</m:t>
            </m:r>
          </m:sup>
        </m:sSubSup>
        <m:r>
          <m:rPr>
            <m:sty m:val="b"/>
          </m:rPr>
          <m:t>ζ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, leaving the two terms</w:t>
      </w:r>
      <w:r>
        <w:t xml:space="preserve"> </w:t>
      </w:r>
      <w:r>
        <w:t xml:space="preserve">of</w:t>
      </w:r>
      <w:r>
        <w:t xml:space="preserve"> </w:t>
      </w:r>
      <w:hyperlink w:anchor="eq:split_short">
        <w:r>
          <w:rPr>
            <w:rStyle w:val="Hyperlink"/>
          </w:rPr>
          <w:t xml:space="preserve">[eq:split_short]</w:t>
        </w:r>
      </w:hyperlink>
      <w:r>
        <w:t xml:space="preserve">. Applying a receiver mode replaces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$\mathbf{S}_{\rm mode}\boldsymbol{\Theta}$</w:t>
      </w:r>
      <w:r>
        <w:t xml:space="preserve"> </w:t>
      </w:r>
      <w:r>
        <w:t xml:space="preserve">and leaves</w:t>
      </w:r>
      <w:r>
        <w:t xml:space="preserve"> </w:t>
      </w:r>
      <m:oMath>
        <m:r>
          <m:rPr>
            <m:sty m:val="b"/>
          </m:rPr>
          <m:t>c</m:t>
        </m:r>
      </m:oMath>
      <w:r>
        <w:t xml:space="preserve"> </w:t>
      </w:r>
      <w:r>
        <w:t xml:space="preserve">untouched, so with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ζ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the whole matrix scales by</w:t>
      </w:r>
      <w:r>
        <w:t xml:space="preserve"> </w:t>
      </w:r>
      <w:r>
        <w:t xml:space="preserve">$\alpha_{\mathbf{S}_{\rm mode}}$</w:t>
      </w:r>
      <w:r>
        <w:t xml:space="preserve">.</w:t>
      </w:r>
    </w:p>
    <w:p>
      <w:pPr>
        <w:pStyle w:val="BodyText"/>
      </w:pPr>
      <w:r>
        <w:t xml:space="preserve">(ii) Apply</w:t>
      </w:r>
      <w:r>
        <w:t xml:space="preserve"> </w:t>
      </w:r>
      <w:hyperlink w:anchor="eq:kronsplit">
        <w:r>
          <w:rPr>
            <w:rStyle w:val="Hyperlink"/>
          </w:rPr>
          <w:t xml:space="preserve">[eq:kronsplit]</w:t>
        </w:r>
      </w:hyperlink>
      <w:r>
        <w:t xml:space="preserve"> </w:t>
      </w:r>
      <w:r>
        <w:t xml:space="preserve">to the competitor</w:t>
      </w:r>
      <w:r>
        <w:t xml:space="preserve"> </w:t>
      </w:r>
      <m:oMath>
        <m:sSubSup>
          <m:e>
            <m:r>
              <m:rPr>
                <m:sty m:val="b"/>
              </m:rPr>
              <m:t>A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S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and evaluate it at</w:t>
      </w:r>
      <w:r>
        <w:t xml:space="preserve"> </w:t>
      </w:r>
      <w:r>
        <w:t xml:space="preserve">$\mathbf{c}_k\otimes\mathbf{S}_{\rm mode}\boldsymbol{\Theta}_k^{(6)}\mathbf{x}_k$</w:t>
      </w:r>
      <w:r>
        <w:t xml:space="preserve">. Under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k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term</w:t>
      </w:r>
      <w:r>
        <w:t xml:space="preserve"> </w:t>
      </w:r>
      <m:oMath>
        <m:sSubSup>
          <m:e>
            <m:r>
              <m:rPr>
                <m:sty m:val="b"/>
              </m:rPr>
              <m:t>Π</m:t>
            </m:r>
          </m:e>
          <m:sub>
            <m:sSub>
              <m:e>
                <m:r>
                  <m:rPr>
                    <m:sty m:val="b"/>
                  </m:rP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′</m:t>
                </m:r>
              </m:sub>
            </m:sSub>
          </m:sub>
          <m:sup>
            <m:r>
              <m:rPr>
                <m:sty m:val="p"/>
              </m:rPr>
              <m:t>⊥</m:t>
            </m:r>
          </m:sup>
        </m:sSubSup>
        <m:r>
          <m:rPr>
            <m:sty m:val="p"/>
          </m:rPr>
          <m:t>⊗</m:t>
        </m:r>
        <m:r>
          <m:rPr>
            <m:sty m:val="b"/>
          </m:rPr>
          <m:t>I</m:t>
        </m:r>
      </m:oMath>
      <w:r>
        <w:t xml:space="preserve"> </w:t>
      </w:r>
      <w:r>
        <w:t xml:space="preserve">annihilates its argument, leaving</w:t>
      </w:r>
      <w:r>
        <w:t xml:space="preserve"> </w:t>
      </w:r>
      <w:r>
        <w:t xml:space="preserve">$\mathbf{P}_{\mathbf{c}_{k'}}\otimes\boldsymbol{\Pi}^{\perp}_{\mathbf{S}_{\rm mode}\boldsymbol{\Theta}_{k'}^{(6)}}$</w:t>
      </w:r>
      <w:r>
        <w:t xml:space="preserve"> </w:t>
      </w:r>
      <w:r>
        <w:t xml:space="preserve">and</w:t>
      </w:r>
      <w:r>
        <w:t xml:space="preserve"> </w:t>
      </w:r>
      <w:r>
        <w:t xml:space="preserve">hence</w:t>
      </w:r>
      <w:r>
        <w:t xml:space="preserve"> </w:t>
      </w:r>
      <w:hyperlink w:anchor="eq:panelres_short">
        <w:r>
          <w:rPr>
            <w:rStyle w:val="Hyperlink"/>
          </w:rPr>
          <w:t xml:space="preserve">[eq:panelres_short]</w:t>
        </w:r>
      </w:hyperlink>
      <w:r>
        <w:t xml:space="preserve">. If</w:t>
      </w:r>
      <w:r>
        <w:t xml:space="preserve"> </w:t>
      </w:r>
      <w:r>
        <w:t xml:space="preserve">$\mathbf{S}_{\rm mode}\boldsymbol{\Theta}_{k'}^{(6)}\in\mathbb{C}^{d_{\rm evs}\times2}$</w:t>
      </w:r>
      <w:r>
        <w:t xml:space="preserve"> </w:t>
      </w:r>
      <w:r>
        <w:t xml:space="preserve">has full row rank</w:t>
      </w:r>
      <w:r>
        <w:t xml:space="preserve"> </w:t>
      </w:r>
      <w:r>
        <w:t xml:space="preserve">with</w:t>
      </w:r>
      <w:r>
        <w:t xml:space="preserve"> </w:t>
      </w:r>
      <w:r>
        <w:t xml:space="preserve">$d_{\rm evs}\le2$</w:t>
      </w:r>
      <w:r>
        <w:t xml:space="preserve">, its range is all of</w:t>
      </w:r>
      <w:r>
        <w:t xml:space="preserve"> </w:t>
      </w:r>
      <w:r>
        <w:t xml:space="preserve">$\mathbb{C}^{d_{\rm evs}}$</w:t>
      </w:r>
      <w:r>
        <w:t xml:space="preserve">, and that</w:t>
      </w:r>
      <w:r>
        <w:t xml:space="preserve"> </w:t>
      </w:r>
      <w:r>
        <w:t xml:space="preserve">projector is zero. For</w:t>
      </w:r>
      <w:r>
        <w:t xml:space="preserve"> </w:t>
      </w:r>
      <w:r>
        <w:t xml:space="preserve">$d_{\rm evs}=6$</w:t>
      </w:r>
      <w:r>
        <w:t xml:space="preserve">, the two Maxwell receive subspaces are proper subspaces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separated by a minimum principal angle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rPr>
                <m:sty m:val="b"/>
              </m:rPr>
              <m:t>Π</m:t>
            </m:r>
          </m:e>
          <m:sub>
            <m:sSubSup>
              <m:e>
                <m:r>
                  <m:rPr>
                    <m:sty m:val="b"/>
                  </m:rPr>
                  <m:t>Θ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′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</m:e>
                </m:d>
              </m:sup>
            </m:sSubSup>
          </m:sub>
          <m:sup>
            <m:r>
              <m:rPr>
                <m:sty m:val="p"/>
              </m:rPr>
              <m:t>⊥</m:t>
            </m:r>
          </m:sup>
        </m:sSubSup>
        <m:r>
          <m:rPr>
            <m:sty m:val="b"/>
          </m:rPr>
          <m:t>z</m:t>
        </m:r>
        <m:r>
          <m:rPr>
            <m:sty m:val="p"/>
          </m:rPr>
          <m:t>∥</m:t>
        </m:r>
        <m:r>
          <m:rPr>
            <m:sty m:val="p"/>
          </m:rPr>
          <m:t>≥</m:t>
        </m:r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∥</m:t>
        </m:r>
        <m:r>
          <m:rPr>
            <m:sty m:val="b"/>
          </m:rPr>
          <m:t>z</m:t>
        </m:r>
        <m:r>
          <m:rPr>
            <m:sty m:val="p"/>
          </m:rPr>
          <m:t>∥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every</w:t>
      </w:r>
      <w: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∈</m:t>
        </m:r>
        <m:r>
          <m:rPr>
            <m:sty m:val="p"/>
          </m:rPr>
          <m:t>col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b"/>
                  </m:rPr>
                  <m:t>Θ</m:t>
                </m:r>
              </m:e>
              <m:sub>
                <m:r>
                  <m:t>k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</m:e>
                </m:d>
              </m:sup>
            </m:sSubSup>
          </m:e>
        </m:d>
      </m:oMath>
      <w:r>
        <w:t xml:space="preserve">, which is the stated bound.</w:t>
      </w:r>
    </w:p>
    <w:bookmarkStart w:id="32" w:name="rem:maxwell_angle"/>
    <w:p>
      <w:pPr>
        <w:pStyle w:val="BodyText"/>
      </w:pPr>
      <w:r>
        <w:rPr>
          <w:bCs/>
          <w:b/>
        </w:rPr>
        <w:t xml:space="preserve">Remark 1</w:t>
      </w:r>
      <w:r>
        <w:t xml:space="preserve"> </w:t>
      </w:r>
      <w:r>
        <w:t xml:space="preserve">(Propagation angle and Maxwell separation).</w:t>
      </w:r>
      <w:r>
        <w:t xml:space="preserve"> </w:t>
      </w:r>
      <w:r>
        <w:t xml:space="preserve"> </w:t>
      </w:r>
      <w:r>
        <w:rPr>
          <w:iCs/>
          <w:i/>
        </w:rPr>
        <w:t xml:space="preserve">For the ideal six-component block</w:t>
      </w:r>
      <w:r>
        <w:rPr>
          <w:iCs/>
          <w:i/>
        </w:rPr>
        <w:t xml:space="preserve"> </w:t>
      </w:r>
      <w:hyperlink w:anchor="eq:Theta">
        <w:r>
          <w:rPr>
            <w:rStyle w:val="Hyperlink"/>
            <w:iCs/>
            <w:i/>
          </w:rPr>
          <w:t xml:space="preserve">[eq:Theta]</w:t>
        </w:r>
      </w:hyperlink>
      <w:r>
        <w:rPr>
          <w:iCs/>
          <w:i/>
        </w:rPr>
        <w:t xml:space="preserve">, let</w:t>
      </w:r>
      <w:r>
        <w:rPr>
          <w:iCs/>
          <w:i/>
        </w:rPr>
        <w:t xml:space="preserve"> </w:t>
      </w:r>
      <w:r>
        <w:rPr>
          <w:iCs/>
          <w:i/>
        </w:rPr>
        <w:t xml:space="preserve">$\cos\varphi_{kk'}=\mathbf{s}_{{\rm RB},k}^{\mathsf T}\mathbf{s}_{{\rm RB},k'}$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The minimum principal angle between the two Maxwell receive subspaces satisfies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cos</m:t>
                </m:r>
                <m:sSub>
                  <m:e>
                    <m:r>
                      <m:t>θ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Sup>
                          <m:e>
                            <m:r>
                              <m:rPr>
                                <m:sty m:val="b"/>
                              </m:rPr>
                              <m:t>Θ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6</m:t>
                                </m:r>
                              </m:e>
                            </m:d>
                          </m:sup>
                        </m:sSubSup>
                      </m:e>
                    </m:d>
                  </m:e>
                  <m:sup>
                    <m:r>
                      <m:rPr>
                        <m:sty m:val="p"/>
                        <m:scr m:val="sans-serif"/>
                      </m:rPr>
                      <m:t>H</m:t>
                    </m:r>
                  </m:sup>
                </m:sSup>
                <m:sSubSup>
                  <m:e>
                    <m:r>
                      <m:rPr>
                        <m:sty m:val="b"/>
                      </m:rPr>
                      <m:t>Θ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′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</m:e>
                    </m:d>
                  </m:sup>
                </m:sSubSup>
                <m:sSub>
                  <m:e>
                    <m:r>
                      <m:rPr>
                        <m:sty m:val="p"/>
                      </m:rPr>
                      <m:t>∥</m:t>
                    </m:r>
                  </m:e>
                  <m:sub>
                    <m:r>
                      <m:t>2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sSub>
                      <m:e>
                        <m:r>
                          <m:t>φ</m:t>
                        </m:r>
                      </m:e>
                      <m:sub>
                        <m:r>
                          <m:t>k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To obtain this identity, choose transverse bases with a common second</w:t>
      </w:r>
      <w:r>
        <w:rPr>
          <w:iCs/>
          <w:i/>
        </w:rPr>
        <w:t xml:space="preserve"> </w:t>
      </w:r>
      <w:r>
        <w:rPr>
          <w:iCs/>
          <w:i/>
        </w:rPr>
        <w:t xml:space="preserve">vector. Their cross Gram is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sSub>
              <m:e>
                <m:r>
                  <m:t>φ</m:t>
                </m:r>
              </m:e>
              <m:sub>
                <m:r>
                  <m:t>k</m:t>
                </m:r>
                <m:r>
                  <m:t>k</m:t>
                </m:r>
                <m:r>
                  <m:rPr>
                    <m:sty m:val="p"/>
                  </m:rPr>
                  <m:t>′</m:t>
                </m:r>
              </m:sub>
            </m:sSub>
          </m:e>
        </m:d>
        <m:sSub>
          <m:e>
            <m:r>
              <m:rPr>
                <m:sty m:val="b"/>
              </m:rPr>
              <m:t>I</m:t>
            </m:r>
          </m:e>
          <m:sub>
            <m:r>
              <m:t>2</m:t>
            </m:r>
          </m:sub>
        </m:sSub>
      </m:oMath>
      <w:r>
        <w:rPr>
          <w:iCs/>
          <w:i/>
        </w:rPr>
        <w:t xml:space="preserve">, while each</w:t>
      </w:r>
      <w:r>
        <w:rPr>
          <w:iCs/>
          <w:i/>
        </w:rPr>
        <w:t xml:space="preserve"> </w:t>
      </w:r>
      <w:r>
        <w:rPr>
          <w:iCs/>
          <w:i/>
        </w:rPr>
        <w:t xml:space="preserve">self Gram is</w:t>
      </w:r>
      <w:r>
        <w:rPr>
          <w:iCs/>
          <w:i/>
        </w:rPr>
        <w:t xml:space="preserve"> </w:t>
      </w:r>
      <m:oMath>
        <m:r>
          <m:t>2</m:t>
        </m:r>
        <m:sSub>
          <m:e>
            <m:r>
              <m:rPr>
                <m:sty m:val="b"/>
              </m:rPr>
              <m:t>I</m:t>
            </m:r>
          </m:e>
          <m:sub>
            <m:r>
              <m:t>2</m:t>
            </m:r>
          </m:sub>
        </m:sSub>
      </m:oMath>
      <w:r>
        <w:rPr>
          <w:iCs/>
          <w:i/>
        </w:rPr>
        <w:t xml:space="preserve">; changing either basis preserves the singular values.</w:t>
      </w:r>
      <w:r>
        <w:rPr>
          <w:iCs/>
          <w:i/>
        </w:rPr>
        <w:t xml:space="preserve"> </w:t>
      </w:r>
      <w:r>
        <w:rPr>
          <w:iCs/>
          <w:i/>
        </w:rPr>
        <w:t xml:space="preserve">Equation </w:t>
      </w:r>
      <w:hyperlink w:anchor="eq:maxwell_angle">
        <w:r>
          <w:rPr>
            <w:rStyle w:val="Hyperlink"/>
            <w:iCs/>
            <w:i/>
          </w:rPr>
          <w:t xml:space="preserve">[eq:maxwell_angle]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relates the full-EVS discrimination term in</w:t>
      </w:r>
      <w:r>
        <w:rPr>
          <w:iCs/>
          <w:i/>
        </w:rPr>
        <w:t xml:space="preserve"> </w:t>
      </w:r>
      <w:hyperlink w:anchor="eq:panelres_short">
        <w:r>
          <w:rPr>
            <w:rStyle w:val="Hyperlink"/>
            <w:iCs/>
            <w:i/>
          </w:rPr>
          <w:t xml:space="preserve">[eq:panelres_short]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to the RIS–BS angular separation.</w:t>
      </w:r>
    </w:p>
    <w:bookmarkEnd w:id="32"/>
    <w:p>
      <w:pPr>
        <w:pStyle w:val="FirstParagraph"/>
      </w:pPr>
      <w:r>
        <w:t xml:space="preserve">The information scaling is per panel. If the panel blocks and their</w:t>
      </w:r>
      <w:r>
        <w:t xml:space="preserve"> </w:t>
      </w:r>
      <w:r>
        <w:t xml:space="preserve">projected tangents are mutually orthogonal,</w:t>
      </w:r>
    </w:p>
    <w:p>
      <w:pPr>
        <w:pStyle w:val="BodyText"/>
      </w:pPr>
      <w:r>
        <w:t xml:space="preserve">$$\mathbf{J}_\chi^{\mathbf{S}_{\rm mode}}=\sum_{k=1}^{K}\alpha_{\mathbf{S},k}\,
    \mathbf{J}_{\chi,k}^{\rm full},
    \qquad
    \alpha_{\mathbf{S},k}=\frac{\|\mathbf{S}_{\rm mode}\boldsymbol{\Theta}_k^{(6)}\mathbf{x}_k\|^2}
        {\|\boldsymbol{\Theta}_k^{(6)}\mathbf{x}_k\|^2}.
    \label{eq:c1_aggregate}$$</w:t>
      </w:r>
    </w:p>
    <w:p>
      <w:pPr>
        <w:pStyle w:val="FirstParagraph"/>
      </w:pPr>
      <w:r>
        <w:t xml:space="preserve">Outside this case, no single scalar generally rescales the aggregate.</w:t>
      </w:r>
    </w:p>
    <w:bookmarkStart w:id="33" w:name="rem:peb_reading"/>
    <w:p>
      <w:pPr>
        <w:pStyle w:val="BodyText"/>
      </w:pPr>
      <w:r>
        <w:rPr>
          <w:bCs/>
          <w:b/>
        </w:rPr>
        <w:t xml:space="preserve">Remark 2</w:t>
      </w:r>
      <w:r>
        <w:t xml:space="preserve"> </w:t>
      </w:r>
      <w:r>
        <w:t xml:space="preserve">(Scope of the free-Jones reference bound).</w:t>
      </w:r>
      <w:r>
        <w:t xml:space="preserve"> </w:t>
      </w:r>
      <w:r>
        <w:t xml:space="preserve"> </w:t>
      </w:r>
      <w:r>
        <w:rPr>
          <w:iCs/>
          <w:i/>
        </w:rPr>
        <w:t xml:space="preserve">The free-Jones PEB is the bound of the unpenalized data model. Because the</w:t>
      </w:r>
      <w:r>
        <w:rPr>
          <w:iCs/>
          <w:i/>
        </w:rPr>
        <w:t xml:space="preserve"> </w:t>
      </w:r>
      <w:r>
        <w:rPr>
          <w:iCs/>
          <w:i/>
        </w:rPr>
        <w:t xml:space="preserve">fixed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penalty does not vanish with</w:t>
      </w:r>
      <w:r>
        <w:rPr>
          <w:iCs/>
          <w:i/>
        </w:rPr>
        <w:t xml:space="preserve"> </w:t>
      </w:r>
      <m:oMath>
        <m:r>
          <m:t>σ</m:t>
        </m:r>
      </m:oMath>
      <w:r>
        <w:rPr>
          <w:iCs/>
          <w:i/>
        </w:rPr>
        <w:t xml:space="preserve">, the penalized estimator’s</w:t>
      </w:r>
      <w:r>
        <w:rPr>
          <w:iCs/>
          <w:i/>
        </w:rPr>
        <w:t xml:space="preserve"> </w:t>
      </w:r>
      <w:r>
        <w:rPr>
          <w:iCs/>
          <w:i/>
        </w:rPr>
        <w:t xml:space="preserve">departure from the free-Jones reference is measured rather than bounded: for</w:t>
      </w:r>
      <w:r>
        <w:rPr>
          <w:iCs/>
          <w:i/>
        </w:rPr>
        <w:t xml:space="preserve"> </w:t>
      </w:r>
      <w:r>
        <w:rPr>
          <w:iCs/>
          <w:i/>
        </w:rPr>
        <w:t xml:space="preserve">the full-EVS mode, varying</w:t>
      </w:r>
      <w:r>
        <w:rPr>
          <w:iCs/>
          <w:i/>
        </w:rPr>
        <w:t xml:space="preserve"> </w:t>
      </w:r>
      <m:oMath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changes the</w:t>
      </w:r>
      <w:r>
        <w:rPr>
          <w:iCs/>
          <w:i/>
        </w:rPr>
        <w:t xml:space="preserve"> </w:t>
      </w:r>
      <w:r>
        <w:rPr>
          <w:iCs/>
          <w:i/>
        </w:rPr>
        <w:t xml:space="preserve">conditional position root-mean-square error (RMSE) by less than</w:t>
      </w:r>
      <w:r>
        <w:rPr>
          <w:iCs/>
          <w:i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in relative terms</w:t>
      </w:r>
      <w:r>
        <w:rPr>
          <w:iCs/>
          <w:i/>
        </w:rPr>
        <w:t xml:space="preserve"> </w:t>
      </w:r>
      <w:r>
        <w:rPr>
          <w:iCs/>
          <w:i/>
        </w:rPr>
        <w:t xml:space="preserve">(supplementary).</w:t>
      </w:r>
    </w:p>
    <w:bookmarkEnd w:id="33"/>
    <w:bookmarkEnd w:id="34"/>
    <w:bookmarkStart w:id="36" w:name="Xc9d2925c16b824e822fddb76629342ec857dc25"/>
    <w:p>
      <w:pPr>
        <w:pStyle w:val="Heading2"/>
      </w:pPr>
      <w:r>
        <w:t xml:space="preserve">C2: Sufficient Maxwell–Kronecker Compression</w:t>
      </w:r>
    </w:p>
    <w:bookmarkStart w:id="35" w:name="thm:compress"/>
    <w:p>
      <w:pPr>
        <w:pStyle w:val="FirstParagraph"/>
      </w:pPr>
      <w:r>
        <w:rPr>
          <w:bCs/>
          <w:b/>
        </w:rPr>
        <w:t xml:space="preserve">Theorem 2</w:t>
      </w:r>
      <w:r>
        <w:t xml:space="preserve"> </w:t>
      </w:r>
      <w:r>
        <w:t xml:space="preserve">(C2: Sufficient Maxwell–Kronecker compression).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I</m:t>
            </m:r>
          </m:e>
          <m:sub>
            <m:r>
              <m:t>N</m:t>
            </m:r>
            <m:r>
              <m:t>T</m:t>
            </m:r>
          </m:sub>
        </m:sSub>
        <m:r>
          <m:rPr>
            <m:sty m:val="p"/>
          </m:rPr>
          <m:t>⊗</m:t>
        </m:r>
        <m:sSub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be the semi-unitary lifting matrix in the</w:t>
      </w:r>
      <w:r>
        <w:rPr>
          <w:iCs/>
          <w:i/>
        </w:rPr>
        <w:t xml:space="preserve"> </w:t>
      </w:r>
      <w:r>
        <w:rPr>
          <w:iCs/>
          <w:i/>
        </w:rPr>
        <w:t xml:space="preserve">vectorization of</w:t>
      </w:r>
      <w:r>
        <w:rPr>
          <w:iCs/>
          <w:i/>
        </w:rPr>
        <w:t xml:space="preserve"> </w:t>
      </w:r>
      <w:hyperlink w:anchor="eq:obs">
        <w:r>
          <w:rPr>
            <w:rStyle w:val="Hyperlink"/>
            <w:iCs/>
            <w:i/>
          </w:rPr>
          <w:t xml:space="preserve">[eq:obs]</w:t>
        </w:r>
      </w:hyperlink>
      <w:r>
        <w:rPr>
          <w:iCs/>
          <w:i/>
        </w:rPr>
        <w:t xml:space="preserve">, and suppose</w:t>
      </w:r>
      <w:r>
        <w:rPr>
          <w:iCs/>
          <w:i/>
        </w:rPr>
        <w:t xml:space="preserve"> </w:t>
      </w:r>
      <m:oMath>
        <m:r>
          <m:rPr>
            <m:sty m:val="p"/>
          </m:rPr>
          <m:t>col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b"/>
              </m:rP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χ</m:t>
                </m:r>
              </m:e>
            </m:d>
          </m:e>
        </m:d>
        <m:r>
          <m:rPr>
            <m:sty m:val="p"/>
          </m:rPr>
          <m:t>⊆</m:t>
        </m:r>
        <m:r>
          <m:rPr>
            <m:sty m:val="p"/>
          </m:rPr>
          <m:t>col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S</m:t>
                </m:r>
              </m:sub>
            </m:sSub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for all admissible</w:t>
      </w:r>
      <w:r>
        <w:rPr>
          <w:iCs/>
          <w:i/>
        </w:rPr>
        <w:t xml:space="preserve"> </w:t>
      </w:r>
      <m:oMath>
        <m:r>
          <m:rPr>
            <m:sty m:val="b"/>
          </m:rPr>
          <m:t>χ</m:t>
        </m:r>
      </m:oMath>
      <w:r>
        <w:rPr>
          <w:iCs/>
          <w:i/>
        </w:rPr>
        <w:t xml:space="preserve">, which</w:t>
      </w:r>
      <w:r>
        <w:rPr>
          <w:iCs/>
          <w:i/>
        </w:rPr>
        <w:t xml:space="preserve"> </w:t>
      </w:r>
      <w:hyperlink w:anchor="eq:calibsub">
        <w:r>
          <w:rPr>
            <w:rStyle w:val="Hyperlink"/>
            <w:iCs/>
            <w:i/>
          </w:rPr>
          <w:t xml:space="preserve">[eq:calibsub]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establishes from calibration alone. Write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r>
          <m:rPr>
            <m:sty m:val="b"/>
          </m:rPr>
          <m:t>y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⊥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I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S</m:t>
                </m:r>
              </m:sub>
            </m:sSub>
            <m:sSubSup>
              <m:e>
                <m:r>
                  <m:rPr>
                    <m:sty m:val="b"/>
                  </m:rPr>
                  <m:t>U</m:t>
                </m:r>
              </m:e>
              <m:sub>
                <m:r>
                  <m:t>S</m:t>
                </m:r>
              </m:sub>
              <m:sup>
                <m:r>
                  <m:rPr>
                    <m:sty m:val="p"/>
                    <m:scr m:val="sans-serif"/>
                  </m:rPr>
                  <m:t>H</m:t>
                </m:r>
              </m:sup>
            </m:sSubSup>
          </m:e>
        </m:d>
        <m:r>
          <m:rPr>
            <m:sty m:val="b"/>
          </m:rP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. Under the matched</w:t>
      </w:r>
      <w:r>
        <w:rPr>
          <w:iCs/>
          <w:i/>
        </w:rPr>
        <w:t xml:space="preserve"> </w:t>
      </w:r>
      <w:r>
        <w:rPr>
          <w:iCs/>
          <w:i/>
        </w:rPr>
        <w:t xml:space="preserve">white-Gaussian model:</w:t>
      </w:r>
      <w:r>
        <w:rPr>
          <w:iCs/>
          <w:i/>
        </w:rPr>
        <w:t xml:space="preserve"> </w:t>
      </w:r>
      <w:r>
        <w:rPr>
          <w:iCs/>
          <w:i/>
        </w:rPr>
        <w:t xml:space="preserve">(i) for known</w:t>
      </w:r>
      <w:r>
        <w:rPr>
          <w:iCs/>
          <w:i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c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is sufficient for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</m:oMath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iCs/>
          <w:i/>
        </w:rPr>
        <w:t xml:space="preserve">(ii) for unknown</w:t>
      </w:r>
      <w:r>
        <w:rPr>
          <w:iCs/>
          <w:i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, the pair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⊥</m:t>
                </m:r>
              </m:sub>
            </m:sSub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sufficient for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Cs/>
          <w:i/>
        </w:rPr>
        <w:t xml:space="preserve">, and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c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alone still preserves the maximizer in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of the</w:t>
      </w:r>
      <w:r>
        <w:rPr>
          <w:iCs/>
          <w:i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-profiled likelihood, because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rPr>
              <m:sty m:val="b"/>
            </m:rPr>
            <m:t>y</m:t>
          </m:r>
          <m:r>
            <m:rPr>
              <m:sty m:val="p"/>
            </m:rPr>
            <m:t>−</m:t>
          </m:r>
          <m:r>
            <m:rPr>
              <m:sty m:val="b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χ</m:t>
              </m:r>
            </m:e>
          </m:d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rPr>
                  <m:sty m:val="b"/>
                </m:rP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rPr>
                  <m:sty m:val="b"/>
                </m:rPr>
                <m:t>U</m:t>
              </m:r>
            </m:e>
            <m:sub>
              <m:r>
                <m:t>S</m:t>
              </m:r>
            </m:sub>
            <m:sup>
              <m:r>
                <m:rPr>
                  <m:sty m:val="p"/>
                  <m:scr m:val="sans-serif"/>
                </m:rPr>
                <m:t>H</m:t>
              </m:r>
            </m:sup>
          </m:sSubSup>
          <m:r>
            <m:rPr>
              <m:sty m:val="b"/>
            </m:rP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χ</m:t>
              </m:r>
            </m:e>
          </m:d>
          <m:r>
            <m:rPr>
              <m:sty m:val="b"/>
            </m:rP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⊥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⊥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does not depend on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</m:oMath>
      <w:r>
        <w:rPr>
          <w:iCs/>
          <w:i/>
        </w:rPr>
        <w:t xml:space="preserve">;</w:t>
      </w:r>
      <w:r>
        <w:rPr>
          <w:iCs/>
          <w:i/>
        </w:rPr>
        <w:t xml:space="preserve"> </w:t>
      </w:r>
      <w:r>
        <w:rPr>
          <w:iCs/>
          <w:i/>
        </w:rPr>
        <w:t xml:space="preserve">(iii)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t>c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alone preserves the profiled optimizer, the derivatives of</w:t>
      </w:r>
      <w:r>
        <w:rPr>
          <w:iCs/>
          <w:i/>
        </w:rP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y</m:t>
        </m:r>
        <m:r>
          <m:rPr>
            <m:sty m:val="p"/>
          </m:rPr>
          <m:t>−</m:t>
        </m:r>
        <m:r>
          <m:rPr>
            <m:sty m:val="b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</m:e>
        </m:d>
        <m:r>
          <m:rPr>
            <m:sty m:val="b"/>
          </m:rP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in</w:t>
      </w:r>
      <w:r>
        <w:rPr>
          <w:iCs/>
          <w:i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to every order, and the free-Jones</w:t>
      </w:r>
      <w:r>
        <w:rPr>
          <w:iCs/>
          <w:i/>
        </w:rPr>
        <w:t xml:space="preserve"> </w:t>
      </w:r>
      <w:r>
        <w:rPr>
          <w:iCs/>
          <w:i/>
        </w:rPr>
        <w:t xml:space="preserve">EFIM</w:t>
      </w:r>
      <w:r>
        <w:rPr>
          <w:iCs/>
          <w:i/>
        </w:rPr>
        <w:t xml:space="preserve"> </w:t>
      </w:r>
      <w:hyperlink w:anchor="eq:efim_short">
        <w:r>
          <w:rPr>
            <w:rStyle w:val="Hyperlink"/>
            <w:iCs/>
            <w:i/>
          </w:rPr>
          <w:t xml:space="preserve">[eq:efim_short]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exactly;</w:t>
      </w:r>
      <w:r>
        <w:rPr>
          <w:iCs/>
          <w:i/>
        </w:rPr>
        <w:t xml:space="preserve"> </w:t>
      </w:r>
      <w:r>
        <w:rPr>
          <w:iCs/>
          <w:i/>
        </w:rPr>
        <w:t xml:space="preserve">(iv) the noiseless delay poles are preserved provided the compressed</w:t>
      </w:r>
      <w:r>
        <w:rPr>
          <w:iCs/>
          <w:i/>
        </w:rPr>
        <w:t xml:space="preserve"> </w:t>
      </w:r>
      <w:r>
        <w:rPr>
          <w:iCs/>
          <w:i/>
        </w:rPr>
        <w:t xml:space="preserve">receive–configuration snapshot matrix</w:t>
      </w:r>
      <w:r>
        <w:rPr>
          <w:iCs/>
          <w:i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b"/>
                  </m:rPr>
                  <m:t>w</m:t>
                </m:r>
              </m:e>
              <m:sub>
                <m:r>
                  <m:t>K</m:t>
                </m:r>
              </m:sub>
            </m:sSub>
          </m:e>
        </m:d>
      </m:oMath>
      <w:r>
        <w:rPr>
          <w:iCs/>
          <w:i/>
        </w:rPr>
        <w:t xml:space="preserve">, defined in</w:t>
      </w:r>
      <w:r>
        <w:rPr>
          <w:iCs/>
          <w:i/>
        </w:rPr>
        <w:t xml:space="preserve"> </w:t>
      </w:r>
      <w:hyperlink w:anchor="eq:freqsnap">
        <w:r>
          <w:rPr>
            <w:rStyle w:val="Hyperlink"/>
            <w:iCs/>
            <w:i/>
          </w:rPr>
          <w:t xml:space="preserve">[eq:freqsnap]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by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⊗</m:t>
        </m:r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b>
          <m:e>
            <m:r>
              <m:rPr>
                <m:sty m:val="b"/>
              </m:rP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</m:sub>
        </m:sSub>
        <m:sSubSup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sSub>
          <m:e>
            <m:r>
              <m:rPr>
                <m:sty m:val="b"/>
              </m:rPr>
              <m:t>B</m:t>
            </m:r>
          </m:e>
          <m:sub>
            <m:r>
              <m:t>k</m:t>
            </m:r>
          </m:sub>
        </m:sSub>
        <m:sSub>
          <m:e>
            <m:r>
              <m:rPr>
                <m:sty m:val="b"/>
              </m:rPr>
              <m:t>e</m:t>
            </m:r>
          </m:e>
          <m:sub>
            <m:r>
              <m:t>k</m:t>
            </m:r>
          </m:sub>
        </m:sSub>
      </m:oMath>
      <w:r>
        <w:rPr>
          <w:iCs/>
          <w:i/>
        </w:rPr>
        <w:t xml:space="preserve">, has rank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.</w:t>
      </w:r>
    </w:p>
    <w:bookmarkEnd w:id="35"/>
    <w:p>
      <w:pPr>
        <w:pStyle w:val="FirstParagraph"/>
      </w:pPr>
      <w:r>
        <w:t xml:space="preserve">Complete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to a unitary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rPr>
                    <m:sty m:val="b"/>
                  </m:rPr>
                  <m:t>U</m:t>
                </m:r>
              </m:e>
              <m:sub>
                <m:r>
                  <m:t>S</m:t>
                </m:r>
              </m:sub>
              <m:sup>
                <m:r>
                  <m:rPr>
                    <m:sty m:val="p"/>
                  </m:rPr>
                  <m:t>⊥</m:t>
                </m:r>
              </m:sup>
            </m:sSubSup>
          </m:e>
        </m:d>
      </m:oMath>
      <w:r>
        <w:t xml:space="preserve">. The subspace</w:t>
      </w:r>
      <w:r>
        <w:t xml:space="preserve"> </w:t>
      </w:r>
      <w:r>
        <w:t xml:space="preserve">inclusion makes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rPr>
                        <m:sty m:val="b"/>
                      </m:rPr>
                      <m:t>U</m:t>
                    </m:r>
                  </m:e>
                  <m:sub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⊥</m:t>
                    </m:r>
                  </m:sup>
                </m:sSubSup>
              </m:e>
            </m:d>
          </m:e>
          <m:sup>
            <m:r>
              <m:rPr>
                <m:sty m:val="p"/>
                <m:scr m:val="sans-serif"/>
              </m:rPr>
              <m:t>H</m:t>
            </m:r>
          </m:sup>
        </m:sSup>
        <m:r>
          <m:rPr>
            <m:sty m:val="b"/>
          </m:rPr>
          <m:t>y</m:t>
        </m:r>
        <m:r>
          <m:rPr>
            <m:sty m:val="p"/>
          </m:rPr>
          <m:t>∼</m:t>
        </m:r>
        <m:r>
          <m:rPr>
            <m:sty m:val="p"/>
            <m:scr m:val="script"/>
          </m:rPr>
          <m:t>C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b"/>
              </m:rPr>
              <m:t>I</m:t>
            </m:r>
          </m:e>
        </m:d>
      </m:oMath>
      <w:r>
        <w:t xml:space="preserve">, independent of</w:t>
      </w:r>
      <w:r>
        <w:t xml:space="preserve"> </w:t>
      </w:r>
      <m:oMath>
        <m:sSubSup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r>
          <m:rPr>
            <m:sty m:val="b"/>
          </m:rPr>
          <m:t>y</m:t>
        </m:r>
      </m:oMath>
      <w:r>
        <w:t xml:space="preserve"> </w:t>
      </w:r>
      <w:r>
        <w:t xml:space="preserve">and free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</m:oMath>
      <w:r>
        <w:t xml:space="preserve">, which gives (i). For unknown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its</w:t>
      </w:r>
      <w:r>
        <w:t xml:space="preserve"> </w:t>
      </w:r>
      <w:r>
        <w:t xml:space="preserve">likelihood depends on the discarded block only through the scalar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⊥</m:t>
            </m:r>
          </m:sub>
        </m:sSub>
      </m:oMath>
      <w:r>
        <w:t xml:space="preserve">, so the</w:t>
      </w:r>
      <w:r>
        <w:t xml:space="preserve"> </w:t>
      </w:r>
      <w:r>
        <w:t xml:space="preserve">factorization theorem gives (ii). Because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  <m:sSubSup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  <m:r>
          <m:rPr>
            <m:sty m:val="b"/>
          </m:rPr>
          <m:t>A</m:t>
        </m:r>
      </m:oMath>
      <w:r>
        <w:t xml:space="preserve">,</w:t>
      </w:r>
      <w:r>
        <w:t xml:space="preserve"> </w:t>
      </w:r>
      <w:r>
        <w:t xml:space="preserve">the cross term in the orthogonal decomposition of</w:t>
      </w:r>
      <w:r>
        <w:t xml:space="preserve"> </w:t>
      </w:r>
      <m:oMath>
        <m:r>
          <m:rPr>
            <m:sty m:val="b"/>
          </m:rPr>
          <m:t>y</m:t>
        </m:r>
      </m:oMath>
      <w:r>
        <w:t xml:space="preserve"> </w:t>
      </w:r>
      <w:r>
        <w:t xml:space="preserve">vanishes, which is</w:t>
      </w:r>
      <w:r>
        <w:t xml:space="preserve"> </w:t>
      </w:r>
      <w:hyperlink w:anchor="eq:isometry_short">
        <w:r>
          <w:rPr>
            <w:rStyle w:val="Hyperlink"/>
          </w:rPr>
          <w:t xml:space="preserve">[eq:isometry_short]</w:t>
        </w:r>
      </w:hyperlink>
      <w:r>
        <w:t xml:space="preserve"> </w:t>
      </w:r>
      <w:r>
        <w:t xml:space="preserve">with a data-only second term. Because</w:t>
      </w:r>
      <w:r>
        <w:t xml:space="preserve"> </w:t>
      </w:r>
      <m:oMath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parameter-independent, write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  <m:sSub>
          <m:e>
            <m:r>
              <m:rPr>
                <m:sty m:val="b"/>
              </m:rPr>
              <m:t>A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χ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U</m:t>
            </m:r>
          </m:e>
          <m:sub>
            <m:r>
              <m:t>S</m:t>
            </m:r>
          </m:sub>
        </m:sSub>
        <m:sSub>
          <m:e>
            <m:r>
              <m:rPr>
                <m:sty m:val="b"/>
              </m:rPr>
              <m:t>D</m:t>
            </m:r>
          </m:e>
          <m:sub>
            <m:r>
              <m:t>χ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. Semi-unitarity then gives</w:t>
      </w:r>
    </w:p>
    <w:p>
      <w:pPr>
        <w:pStyle w:val="BodyText"/>
      </w:pPr>
      <w:r>
        <w:t xml:space="preserve">$$\begin{aligned}
 \boldsymbol{\Pi}_{\mathbf{A}}^{\perp}\mathbf{D}_\chi
 &amp;=\mathbf{U}_S\boldsymbol{\Pi}_{\mathbf{A}_c}^{\perp}\mathbf{D}_{\chi,c},\nonumber\\
 \mathbf{J}_\chi^{\rm free}
 &amp;=\frac{2}{\sigma^2}\operatorname{Re}\{\mathbf{D}_{\chi,c}^{\mathsf H}
 \boldsymbol{\Pi}_{\mathbf{A}_c}^{\perp}\mathbf{D}_{\chi,c}\}
 =\mathbf{J}_{\chi,c}^{\rm free},
 \label{eq:efim_isometry}
\end{aligned}$$</w:t>
      </w:r>
    </w:p>
    <w:p>
      <w:pPr>
        <w:pStyle w:val="FirstParagraph"/>
      </w:pPr>
      <w:r>
        <w:t xml:space="preserve">proving (iii), including rank-deficient Jones blocks.</w:t>
      </w:r>
      <w:r>
        <w:t xml:space="preserve"> </w:t>
      </w:r>
      <w:r>
        <w:t xml:space="preserve">For (iv),</w:t>
      </w:r>
      <w:r>
        <w:t xml:space="preserve"> </w:t>
      </w:r>
      <m:oMath>
        <m:sSubSup>
          <m:e>
            <m:r>
              <m:rPr>
                <m:sty m:val="b"/>
              </m:rPr>
              <m:t>Q</m:t>
            </m:r>
          </m:e>
          <m:sub>
            <m:r>
              <m:t>S</m:t>
            </m:r>
          </m:sub>
          <m:sup>
            <m:r>
              <m:rPr>
                <m:sty m:val="p"/>
                <m:scr m:val="sans-serif"/>
              </m:rPr>
              <m:t>H</m:t>
            </m:r>
          </m:sup>
        </m:sSubSup>
      </m:oMath>
      <w:r>
        <w:t xml:space="preserve"> </w:t>
      </w:r>
      <w:r>
        <w:t xml:space="preserve">acts on the EVS mode</w:t>
      </w:r>
      <w:r>
        <w:t xml:space="preserve"> </w:t>
      </w:r>
      <w:r>
        <w:t xml:space="preserve">alone and commutes with both Vandermonde frequency factors, so the noiseless</w:t>
      </w:r>
      <w:r>
        <w:t xml:space="preserve"> </w:t>
      </w:r>
      <w:r>
        <w:t xml:space="preserve">pole set is unchanged and the shift-invariance argument remains valid whenever</w:t>
      </w:r>
      <w:r>
        <w:t xml:space="preserve"> </w:t>
      </w:r>
      <w:r>
        <w:t xml:space="preserve">the compressed snapshot matrix has column rank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Compression leaves the ML criterion unchanged but removes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noise-only</w:t>
      </w:r>
      <w:r>
        <w:t xml:space="preserve"> </w:t>
      </w:r>
      <w:r>
        <w:t xml:space="preserve">receive directions from the ESPRIT front end. Its finite-sample acquisition</w:t>
      </w:r>
      <w:r>
        <w:t xml:space="preserve"> </w:t>
      </w:r>
      <w:r>
        <w:t xml:space="preserve">benefit is assessed in Section </w:t>
      </w:r>
      <w:hyperlink w:anchor="sec:simulation">
        <w:r>
          <w:rPr>
            <w:rStyle w:val="Hyperlink"/>
          </w:rPr>
          <w:t xml:space="preserve">5</w:t>
        </w:r>
      </w:hyperlink>
      <w:r>
        <w:t xml:space="preserve">.</w:t>
      </w:r>
    </w:p>
    <w:bookmarkEnd w:id="36"/>
    <w:bookmarkStart w:id="38" w:name="c3-certified-common-clock-profiling"/>
    <w:p>
      <w:pPr>
        <w:pStyle w:val="Heading2"/>
      </w:pPr>
      <w:r>
        <w:t xml:space="preserve">C3: Certified Common-Clock Profiling</w:t>
      </w:r>
    </w:p>
    <w:bookmarkStart w:id="37" w:name="thm:clock"/>
    <w:p>
      <w:pPr>
        <w:pStyle w:val="FirstParagraph"/>
      </w:pPr>
      <w:r>
        <w:rPr>
          <w:bCs/>
          <w:b/>
        </w:rPr>
        <w:t xml:space="preserve">Theorem 3</w:t>
      </w:r>
      <w:r>
        <w:t xml:space="preserve"> </w:t>
      </w:r>
      <w:r>
        <w:t xml:space="preserve">(C3: Certified common-clock profiling).</w:t>
      </w:r>
      <w:r>
        <w:t xml:space="preserve"> </w:t>
      </w:r>
      <w:r>
        <w:t xml:space="preserve"> </w:t>
      </w:r>
      <w:r>
        <w:rPr>
          <w:iCs/>
          <w:i/>
        </w:rPr>
        <w:t xml:space="preserve">Let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P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be the compact search sets of</w:t>
      </w:r>
      <w:r>
        <w:rPr>
          <w:iCs/>
          <w:i/>
        </w:rPr>
        <w:t xml:space="preserve"> </w:t>
      </w:r>
      <w:r>
        <w:rPr>
          <w:iCs/>
          <w:i/>
        </w:rPr>
        <w:t xml:space="preserve">Section </w:t>
      </w:r>
      <w:hyperlink w:anchor="subsec:defchain">
        <w:r>
          <w:rPr>
            <w:rStyle w:val="Hyperlink"/>
            <w:iCs/>
            <w:i/>
          </w:rPr>
          <w:t xml:space="preserve">2.2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and assume</w:t>
      </w:r>
      <w:r>
        <w:rPr>
          <w:iCs/>
          <w:i/>
        </w:rPr>
        <w:t xml:space="preserve"> </w:t>
      </w:r>
      <w:r>
        <w:rPr>
          <w:iCs/>
          <w:i/>
        </w:rPr>
        <w:t xml:space="preserve">$\mathbf{G}_\lambda(\mathbf{p})=\mathbf{G}_0(\mathbf{p})+\mathbf{R}_{\rm dir}(\mathbf{p})\succ\mathbf0$</w:t>
      </w:r>
      <w:r>
        <w:rPr>
          <w:iCs/>
          <w:i/>
        </w:rPr>
        <w:t xml:space="preserve"> </w:t>
      </w:r>
      <w:r>
        <w:rPr>
          <w:iCs/>
          <w:i/>
        </w:rPr>
        <w:t xml:space="preserve">on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P</m:t>
        </m:r>
      </m:oMath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At each</w:t>
      </w:r>
      <w:r>
        <w:rPr>
          <w:iCs/>
          <w:i/>
        </w:rPr>
        <w:t xml:space="preserve"> </w:t>
      </w:r>
      <m:oMath>
        <m:r>
          <m:rPr>
            <m:sty m:val="b"/>
          </m:rPr>
          <m:t>p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is the real trigonometric polynomial</w:t>
      </w:r>
      <w:r>
        <w:rPr>
          <w:iCs/>
          <w:i/>
        </w:rPr>
        <w:t xml:space="preserve"> </w:t>
      </w:r>
      <w:hyperlink w:anchor="eq:trig_short">
        <w:r>
          <w:rPr>
            <w:rStyle w:val="Hyperlink"/>
            <w:iCs/>
            <w:i/>
          </w:rPr>
          <w:t xml:space="preserve">[eq:trig_short]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of degree at most</w:t>
      </w:r>
      <w:r>
        <w:rPr>
          <w:iCs/>
          <w:i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Cs/>
          <w:i/>
        </w:rPr>
        <w:t xml:space="preserve">, and the certificate below</w:t>
      </w:r>
      <w:r>
        <w:rPr>
          <w:iCs/>
          <w:i/>
        </w:rPr>
        <w:t xml:space="preserve"> </w:t>
      </w:r>
      <w:r>
        <w:rPr>
          <w:iCs/>
          <w:i/>
        </w:rPr>
        <w:t xml:space="preserve">rests on its curvature bound</w:t>
      </w:r>
      <w:r>
        <w:rPr>
          <w:iCs/>
          <w:i/>
        </w:rPr>
        <w:t xml:space="preserve"> </w:t>
      </w:r>
      <w:hyperlink w:anchor="eq:clock_curvature">
        <w:r>
          <w:rPr>
            <w:rStyle w:val="Hyperlink"/>
            <w:iCs/>
            <w:i/>
          </w:rPr>
          <w:t xml:space="preserve">[eq:clock_curvature]</w:t>
        </w:r>
      </w:hyperlink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  <w:iCs/>
          <w:i/>
        </w:rPr>
        <w:t xml:space="preserve">(i) Exact nesting.</w:t>
      </w:r>
      <w:r>
        <w:rPr>
          <w:iCs/>
          <w:i/>
        </w:rPr>
        <w:t xml:space="preserve"> </w:t>
      </w:r>
      <w:r>
        <w:rPr>
          <w:iCs/>
          <w:i/>
        </w:rPr>
        <w:t xml:space="preserve">For the penalized criterion, analytic Jones</w:t>
      </w:r>
      <w:r>
        <w:rPr>
          <w:iCs/>
          <w:i/>
        </w:rPr>
        <w:t xml:space="preserve"> </w:t>
      </w:r>
      <w:r>
        <w:rPr>
          <w:iCs/>
          <w:i/>
        </w:rPr>
        <w:t xml:space="preserve">elimination followed by global clock maximization is exact:</w:t>
      </w:r>
      <w:r>
        <w:rPr>
          <w:iCs/>
          <w:i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Δ</m:t>
            </m:r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rPr>
                <m:sty m:val="b"/>
              </m:rPr>
              <m:t>x</m:t>
            </m:r>
          </m:sub>
        </m:sSub>
        <m:r>
          <m:t>J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Δ</m:t>
            </m:r>
            <m:r>
              <m:t>t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"/>
          </m:rP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Δ</m:t>
            </m:r>
            <m:r>
              <m:t>t</m:t>
            </m:r>
          </m:e>
        </m:d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P</m:t>
              </m:r>
            </m:lim>
          </m:limLow>
          <m:acc>
            <m:accPr>
              <m:chr m:val="̃"/>
            </m:accPr>
            <m:e>
              <m:r>
                <m:t>F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P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Δ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lim>
          </m:limLow>
          <m:r>
            <m:t>J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p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x</m:t>
              </m:r>
            </m:e>
          </m:d>
          <m:r>
            <m:rPr>
              <m:sty m:val="p"/>
            </m:rPr>
            <m:t>,</m:t>
          </m:r>
        </m:oMath>
      </m:oMathPara>
      <w:r>
        <w:rPr>
          <w:iCs/>
          <w:i/>
        </w:rPr>
        <w:t xml:space="preserve"> </w:t>
      </w:r>
      <w:r>
        <w:rPr>
          <w:iCs/>
          <w:i/>
        </w:rPr>
        <w:t xml:space="preserve">and the minimizer sets correspond: combining any outer minimizer</w:t>
      </w:r>
      <w:r>
        <w:rPr>
          <w:iCs/>
          <w:i/>
        </w:rPr>
        <w:t xml:space="preserve"> </w:t>
      </w:r>
      <m:oMath>
        <m:sSup>
          <m:e>
            <m:r>
              <m:rPr>
                <m:sty m:val="b"/>
              </m:rPr>
              <m:t>p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with a global inner clock maximizer</w:t>
      </w:r>
      <w:r>
        <w:rPr>
          <w:iCs/>
          <w:i/>
        </w:rPr>
        <w:t xml:space="preserve"> </w:t>
      </w:r>
      <m:oMath>
        <m:r>
          <m:t>Δ</m:t>
        </m:r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iCs/>
          <w:i/>
        </w:rPr>
        <w:t xml:space="preserve"> </w:t>
      </w:r>
      <w:r>
        <w:rPr>
          <w:iCs/>
          <w:i/>
        </w:rPr>
        <w:t xml:space="preserve">of</w:t>
      </w:r>
      <w:r>
        <w:rPr>
          <w:iCs/>
          <w:i/>
        </w:rP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  <m:r>
          <m:rPr>
            <m:sty m:val="b"/>
          </m:rPr>
          <m:t>b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p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r>
              <m:rPr>
                <m:sty m:val="p"/>
              </m:rPr>
              <m:t>,</m:t>
            </m:r>
            <m:r>
              <m:t>Δ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recovers</w:t>
      </w:r>
      <w:r>
        <w:rPr>
          <w:iCs/>
          <w:i/>
        </w:rPr>
        <w:t xml:space="preserve"> </w:t>
      </w:r>
      <w:r>
        <w:rPr>
          <w:iCs/>
          <w:i/>
        </w:rPr>
        <w:t xml:space="preserve">a joint minimizer.</w:t>
      </w:r>
    </w:p>
    <w:p>
      <w:pPr>
        <w:pStyle w:val="FirstParagraph"/>
      </w:pPr>
      <w:r>
        <w:rPr>
          <w:bCs/>
          <w:b/>
          <w:iCs/>
          <w:i/>
        </w:rPr>
        <w:t xml:space="preserve">(ii) Unit invariance.</w:t>
      </w:r>
      <w:r>
        <w:rPr>
          <w:iCs/>
          <w:i/>
        </w:rPr>
        <w:t xml:space="preserve"> </w:t>
      </w:r>
      <w:r>
        <w:rPr>
          <w:iCs/>
          <w:i/>
        </w:rPr>
        <w:t xml:space="preserve">The outer profile is invariant under every</w:t>
      </w:r>
      <w:r>
        <w:rPr>
          <w:iCs/>
          <w:i/>
        </w:rPr>
        <w:t xml:space="preserve"> </w:t>
      </w:r>
      <w:r>
        <w:rPr>
          <w:iCs/>
          <w:i/>
        </w:rPr>
        <w:t xml:space="preserve">invertible affine clock-unit reparameterization with</w:t>
      </w:r>
      <w:r>
        <w:rPr>
          <w:iCs/>
          <w:i/>
        </w:rPr>
        <w:t xml:space="preserve"> </w:t>
      </w:r>
      <m:oMath>
        <m:r>
          <m:rPr>
            <m:sty m:val="p"/>
            <m:scr m:val="script"/>
          </m:rPr>
          <m:t>T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transformed accordingly.</w:t>
      </w:r>
    </w:p>
    <w:p>
      <w:pPr>
        <w:pStyle w:val="BodyText"/>
      </w:pPr>
      <w:r>
        <w:rPr>
          <w:bCs/>
          <w:b/>
          <w:iCs/>
          <w:i/>
        </w:rPr>
        <w:t xml:space="preserve">(iii) Certified clock solution.</w:t>
      </w:r>
      <w:r>
        <w:rPr>
          <w:iCs/>
          <w:i/>
        </w:rPr>
        <w:t xml:space="preserve"> </w:t>
      </w:r>
      <w:r>
        <w:rPr>
          <w:iCs/>
          <w:i/>
        </w:rPr>
        <w:t xml:space="preserve">At a visited position</w:t>
      </w:r>
      <w:r>
        <w:rPr>
          <w:iCs/>
          <w:i/>
        </w:rPr>
        <w:t xml:space="preserve"> </w:t>
      </w:r>
      <m:oMath>
        <m:r>
          <m:rPr>
            <m:sty m:val="b"/>
          </m:rPr>
          <m:t>p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write</w:t>
      </w:r>
      <w:r>
        <w:rPr>
          <w:iCs/>
          <w:i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sty m:val="b"/>
              </m:rP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Cs/>
          <w:i/>
        </w:rPr>
        <w:t xml:space="preserve">, let</w:t>
      </w:r>
      <w:r>
        <w:rPr>
          <w:iCs/>
          <w:i/>
        </w:rPr>
        <w:t xml:space="preserve"> </w:t>
      </w:r>
      <m:oMath>
        <m:r>
          <m:t>Δ</m:t>
        </m:r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be a global clock</w:t>
      </w:r>
      <w:r>
        <w:rPr>
          <w:iCs/>
          <w:i/>
        </w:rPr>
        <w:t xml:space="preserve"> </w:t>
      </w:r>
      <w:r>
        <w:rPr>
          <w:iCs/>
          <w:i/>
        </w:rPr>
        <w:t xml:space="preserve">maximizer and</w:t>
      </w:r>
      <w:r>
        <w:rPr>
          <w:iCs/>
          <w:i/>
        </w:rPr>
        <w:t xml:space="preserve"> </w:t>
      </w:r>
      <m:oMath>
        <m:acc>
          <m:accPr>
            <m:chr m:val="̂"/>
          </m:accPr>
          <m:e>
            <m:r>
              <m:t>Δ</m:t>
            </m:r>
            <m:r>
              <m:t>t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</m:e>
        </m:d>
      </m:oMath>
      <w:r>
        <w:rPr>
          <w:iCs/>
          <w:i/>
        </w:rPr>
        <w:t xml:space="preserve"> </w:t>
      </w:r>
      <w:r>
        <w:rPr>
          <w:iCs/>
          <w:i/>
        </w:rPr>
        <w:t xml:space="preserve">the incumbent. The interval bound</w:t>
      </w:r>
      <w:r>
        <w:rPr>
          <w:iCs/>
          <w:i/>
        </w:rPr>
        <w:t xml:space="preserve"> </w:t>
      </w:r>
      <w:hyperlink w:anchor="eq:bound_short">
        <w:r>
          <w:rPr>
            <w:rStyle w:val="Hyperlink"/>
            <w:iCs/>
            <w:i/>
          </w:rPr>
          <w:t xml:space="preserve">[eq:bound_short]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guarantees</w:t>
      </w:r>
      <w:r>
        <w:rPr>
          <w:iCs/>
          <w:i/>
        </w:rPr>
        <w:t xml:space="preserve"> </w:t>
      </w:r>
      <w:r>
        <w:rPr>
          <w:iCs/>
          <w:i/>
        </w:rPr>
        <w:t xml:space="preserve">$$\begin{aligned}
 q_{\mathbf{p}}(\Delta t^\star(\mathbf{p}))-q_{\mathbf{p}}(\widehat{\Delta t}(\mathbf{p}))
 &amp;\le g_{\rm cert},\nonumber\\
 g_{\rm cert}&amp;=U-q_{\mathbf{p}}(\widehat{\Delta t}(\mathbf{p})),
 \label{eq:cert_short}
\end{aligned}$$</w:t>
      </w:r>
      <w:r>
        <w:rPr>
          <w:iCs/>
          <w:i/>
        </w:rPr>
        <w:t xml:space="preserve"> </w:t>
      </w:r>
      <w:r>
        <w:rPr>
          <w:iCs/>
          <w:i/>
        </w:rPr>
        <w:t xml:space="preserve">and</w:t>
      </w:r>
      <w:r>
        <w:rPr>
          <w:iCs/>
          <w:i/>
        </w:rPr>
        <w:t xml:space="preserve"> </w:t>
      </w:r>
      <w:r>
        <w:rPr>
          <w:iCs/>
          <w:i/>
        </w:rPr>
        <w:t xml:space="preserve">$g_{\rm cert}\le\epsilon_{\rm clk}$</w:t>
      </w:r>
      <w:r>
        <w:rPr>
          <w:iCs/>
          <w:i/>
        </w:rPr>
        <w:t xml:space="preserve"> </w:t>
      </w:r>
      <w:r>
        <w:rPr>
          <w:iCs/>
          <w:i/>
        </w:rPr>
        <w:t xml:space="preserve">whenever termination occurs by the</w:t>
      </w:r>
      <w:r>
        <w:rPr>
          <w:iCs/>
          <w:i/>
        </w:rPr>
        <w:t xml:space="preserve"> </w:t>
      </w:r>
      <w:r>
        <w:rPr>
          <w:iCs/>
          <w:i/>
        </w:rPr>
        <w:t xml:space="preserve">prescribed tolerance rather than the subdivision cap.</w:t>
      </w:r>
    </w:p>
    <w:bookmarkEnd w:id="37"/>
    <w:p>
      <w:pPr>
        <w:pStyle w:val="FirstParagraph"/>
      </w:pPr>
      <w:r>
        <w:t xml:space="preserve">(i)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≻</m:t>
        </m:r>
        <m:r>
          <m:rPr>
            <m:sty m:val="b"/>
          </m:rPr>
          <m:t>0</m:t>
        </m:r>
      </m:oMath>
      <w:r>
        <w:t xml:space="preserve"> </w:t>
      </w:r>
      <w:r>
        <w:t xml:space="preserve">makes</w:t>
      </w:r>
      <w:r>
        <w:t xml:space="preserve"> </w:t>
      </w:r>
      <w:hyperlink w:anchor="eq:jquad">
        <w:r>
          <w:rPr>
            <w:rStyle w:val="Hyperlink"/>
          </w:rPr>
          <w:t xml:space="preserve">[eq:jquad]</w:t>
        </w:r>
      </w:hyperlink>
      <w:r>
        <w:t xml:space="preserve"> </w:t>
      </w:r>
      <w:r>
        <w:t xml:space="preserve">a strictly convex</w:t>
      </w:r>
      <w:r>
        <w:t xml:space="preserve"> </w:t>
      </w:r>
      <w:r>
        <w:t xml:space="preserve">quadratic in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, so the inner minimum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"/>
          </m:rP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w:hyperlink w:anchor="eq:vp_short">
        <w:r>
          <w:rPr>
            <w:rStyle w:val="Hyperlink"/>
          </w:rPr>
          <w:t xml:space="preserve">[eq:vp_short]</w:t>
        </w:r>
      </w:hyperlink>
      <w:r>
        <w:t xml:space="preserve"> </w:t>
      </w:r>
      <w:r>
        <w:t xml:space="preserve">is attained at every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t>Δ</m:t>
            </m:r>
            <m:r>
              <m:t>t</m:t>
            </m:r>
          </m:e>
        </m:d>
      </m:oMath>
      <w:r>
        <w:t xml:space="preserve">; minimization may</w:t>
      </w:r>
      <w:r>
        <w:t xml:space="preserve"> </w:t>
      </w:r>
      <w:r>
        <w:t xml:space="preserve">then be performed in any order, which is</w:t>
      </w:r>
      <w:r>
        <w:t xml:space="preserve"> </w:t>
      </w:r>
      <w:hyperlink w:anchor="eq:nestval_short">
        <w:r>
          <w:rPr>
            <w:rStyle w:val="Hyperlink"/>
          </w:rPr>
          <w:t xml:space="preserve">[eq:nestval_short]</w:t>
        </w:r>
      </w:hyperlink>
      <w:r>
        <w:t xml:space="preserve">, and the</w:t>
      </w:r>
      <w:r>
        <w:t xml:space="preserve"> </w:t>
      </w:r>
      <w:r>
        <w:t xml:space="preserve">correspondence of minimizer sets follows from the same attainment. (ii) An</w:t>
      </w:r>
      <w:r>
        <w:t xml:space="preserve"> </w:t>
      </w:r>
      <w:r>
        <w:t xml:space="preserve">invertible affine change of clock unit is a bijection of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onto</w:t>
      </w:r>
      <w:r>
        <w:t xml:space="preserve"> </w:t>
      </w:r>
      <w:r>
        <w:t xml:space="preserve">its image, so the range of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 and hence</w:t>
      </w:r>
      <w:r>
        <w:t xml:space="preserve"> </w:t>
      </w:r>
      <m:oMath>
        <m:acc>
          <m:accPr>
            <m:chr m:val="̃"/>
          </m:accPr>
          <m:e>
            <m:r>
              <m:t>F</m:t>
            </m:r>
          </m:e>
        </m:acc>
      </m:oMath>
      <w:r>
        <w:t xml:space="preserve">, is unchanged. (iii) The curvature bound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:clock_curvature">
        <w:r>
          <w:rPr>
            <w:rStyle w:val="Hyperlink"/>
          </w:rPr>
          <w:t xml:space="preserve">[eq:clock_curvature]</w:t>
        </w:r>
      </w:hyperlink>
      <w:r>
        <w:t xml:space="preserve"> </w:t>
      </w:r>
      <w:r>
        <w:t xml:space="preserve">holds uniformly on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, so</w:t>
      </w:r>
      <w:r>
        <w:t xml:space="preserve"> </w:t>
      </w:r>
      <w:hyperlink w:anchor="eq:bound_short">
        <w:r>
          <w:rPr>
            <w:rStyle w:val="Hyperlink"/>
          </w:rPr>
          <w:t xml:space="preserve">[eq:bound_short]</w:t>
        </w:r>
      </w:hyperlink>
      <w:r>
        <w:t xml:space="preserve"> </w:t>
      </w:r>
      <w:r>
        <w:t xml:space="preserve">is valid on every interval. The solver maintains a</w:t>
      </w:r>
      <w:r>
        <w:t xml:space="preserve"> </w:t>
      </w:r>
      <w:r>
        <w:t xml:space="preserve">finite cover of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and records the upper bound for every interval it</w:t>
      </w:r>
      <w:r>
        <w:t xml:space="preserve"> </w:t>
      </w:r>
      <w:r>
        <w:t xml:space="preserve">discards,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dominates the bound for every interval in the cover and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b"/>
              </m:rPr>
              <m:t>p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Δ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p</m:t>
                </m:r>
              </m:e>
            </m:d>
          </m:e>
        </m:d>
        <m:r>
          <m:rPr>
            <m:sty m:val="p"/>
          </m:rPr>
          <m:t>≤</m:t>
        </m:r>
        <m:r>
          <m:t>U</m:t>
        </m:r>
      </m:oMath>
      <w:r>
        <w:t xml:space="preserve">.</w:t>
      </w:r>
      <w:r>
        <w:t xml:space="preserve"> </w:t>
      </w:r>
      <w:r>
        <w:t xml:space="preserve">This proves</w:t>
      </w:r>
      <w:r>
        <w:t xml:space="preserve"> </w:t>
      </w:r>
      <w:hyperlink w:anchor="eq:cert_short">
        <w:r>
          <w:rPr>
            <w:rStyle w:val="Hyperlink"/>
          </w:rPr>
          <w:t xml:space="preserve">[eq:cert_short]</w:t>
        </w:r>
      </w:hyperlink>
      <w:r>
        <w:t xml:space="preserve"> </w:t>
      </w:r>
      <w:r>
        <w:t xml:space="preserve">under any stopping rule: the gap remains</w:t>
      </w:r>
      <w:r>
        <w:t xml:space="preserve"> </w:t>
      </w:r>
      <w:r>
        <w:t xml:space="preserve">valid even when the subdivision cap is reached; only the conclusion</w:t>
      </w:r>
      <w:r>
        <w:t xml:space="preserve"> </w:t>
      </w:r>
      <w:r>
        <w:t xml:space="preserve">$g_{\rm cert}\le\epsilon_{\rm clk}$</w:t>
      </w:r>
      <w:r>
        <w:t xml:space="preserve"> </w:t>
      </w:r>
      <w:r>
        <w:t xml:space="preserve">requires termination by tolerance.</w:t>
      </w:r>
    </w:p>
    <w:p>
      <w:pPr>
        <w:pStyle w:val="BodyText"/>
      </w:pPr>
      <w:r>
        <w:t xml:space="preserve">Supplementary Lemma S1 gives a checkable anchor-column condition for</w:t>
      </w:r>
      <w:r>
        <w:t xml:space="preserve"> </w:t>
      </w:r>
      <m:oMath>
        <m:sSub>
          <m:e>
            <m:r>
              <m:rPr>
                <m:sty m:val="b"/>
              </m:rPr>
              <m:t>G</m:t>
            </m:r>
          </m:e>
          <m:sub>
            <m:r>
              <m:t>λ</m:t>
            </m:r>
          </m:sub>
        </m:sSub>
        <m:r>
          <m:rPr>
            <m:sty m:val="p"/>
          </m:rPr>
          <m:t>≻</m:t>
        </m:r>
        <m:r>
          <m:rPr>
            <m:sty m:val="b"/>
          </m:rPr>
          <m:t>0</m:t>
        </m:r>
      </m:oMath>
      <w:r>
        <w:t xml:space="preserve">.</w:t>
      </w:r>
    </w:p>
    <w:p>
      <w:pPr>
        <w:pStyle w:val="BodyText"/>
      </w:pPr>
      <w:r>
        <w:t xml:space="preserve">Theorem </w:t>
      </w:r>
      <w:hyperlink w:anchor="thm:clock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solves the conditional clock problem globally and</w:t>
      </w:r>
      <w:r>
        <w:t xml:space="preserve"> </w:t>
      </w:r>
      <w:r>
        <w:t xml:space="preserve">removes the clock from the outer coordinates; the remaining 3-D position</w:t>
      </w:r>
      <w:r>
        <w:t xml:space="preserve"> </w:t>
      </w:r>
      <w:r>
        <w:t xml:space="preserve">search is local. Table </w:t>
      </w:r>
      <w:hyperlink w:anchor="tab:c3_contro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clock-unit and</w:t>
      </w:r>
      <w:r>
        <w:t xml:space="preserve"> </w:t>
      </w:r>
      <w:r>
        <w:t xml:space="preserve">certificate controls.</w:t>
      </w:r>
    </w:p>
    <w:bookmarkEnd w:id="38"/>
    <w:bookmarkStart w:id="39" w:name="complexity"/>
    <w:p>
      <w:pPr>
        <w:pStyle w:val="Heading2"/>
      </w:pPr>
      <w:r>
        <w:t xml:space="preserve">Complexity</w:t>
      </w:r>
    </w:p>
    <w:p>
      <w:pPr>
        <w:pStyle w:val="FirstParagraph"/>
      </w:pPr>
      <w:r>
        <w:t xml:space="preserve">The implemented delay-subspace solver forms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covariance</w:t>
      </w:r>
      <w:r>
        <w:t xml:space="preserve"> </w:t>
      </w:r>
      <w:r>
        <w:t xml:space="preserve">and eigendecomposes it, at cost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t>r</m:t>
            </m:r>
            <m:r>
              <m:t>T</m:t>
            </m:r>
            <m:r>
              <m:rPr>
                <m:sty m:val="p"/>
              </m:rPr>
              <m:t>+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; a direct thin singular value</w:t>
      </w:r>
      <w:r>
        <w:t xml:space="preserve"> </w:t>
      </w:r>
      <w:r>
        <w:t xml:space="preserve">decomposition (SVD) alternative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r</m:t>
            </m:r>
            <m:r>
              <m:t>T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{</m:t>
            </m:r>
            <m:r>
              <m:t>N</m:t>
            </m:r>
            <m:r>
              <m:rPr>
                <m:sty m:val="p"/>
              </m:rPr>
              <m:t>,</m:t>
            </m:r>
            <m:r>
              <m:t>r</m:t>
            </m:r>
            <m:r>
              <m:t>T</m:t>
            </m:r>
            <m:r>
              <m:rPr>
                <m:sty m:val="p"/>
              </m:rPr>
              <m:t>}</m:t>
            </m:r>
          </m:e>
        </m:d>
      </m:oMath>
      <w:r>
        <w:t xml:space="preserve">. 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be the zero-padded spatial FFT bin counts along the panel axes,</w:t>
      </w:r>
      <w:r>
        <w:t xml:space="preserve"> </w:t>
      </w:r>
      <w:r>
        <w:t xml:space="preserve">$F_{\rm b}=F_xF_y$</w:t>
      </w:r>
      <w:r>
        <w:t xml:space="preserve"> </w:t>
      </w:r>
      <w:r>
        <w:t xml:space="preserve">their product, and</w:t>
      </w:r>
      <w:r>
        <w:t xml:space="preserve"> </w:t>
      </w:r>
      <m:oMath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the number of beam-space trial</w:t>
      </w:r>
      <w:r>
        <w:t xml:space="preserve"> </w:t>
      </w:r>
      <w:r>
        <w:t xml:space="preserve">ranges. Let</w:t>
      </w:r>
      <w:r>
        <w:t xml:space="preserve"> </w:t>
      </w:r>
      <w:r>
        <w:t xml:space="preserve">$N_{\rm pk}$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denote the retained peaks and exact range</w:t>
      </w:r>
      <w:r>
        <w:t xml:space="preserve"> </w:t>
      </w:r>
      <w:r>
        <w:t xml:space="preserve">samples. Generating candidates for</w:t>
      </w:r>
      <w:r>
        <w:t xml:space="preserve"> </w:t>
      </w:r>
      <w:r>
        <w:t xml:space="preserve">all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panel–column pairs costs</w:t>
      </w:r>
      <w:r>
        <w:t xml:space="preserve"> </w:t>
      </w:r>
      <w:r>
        <w:t xml:space="preserve">$O\!\left(K^2[TM_R+G_rF_{\rm b}\log F_{\rm b}
+N_{\rm pk}(N_rM_R+TM_R)]\right)$</w:t>
      </w:r>
      <w:r>
        <w:t xml:space="preserve">; the fixed</w:t>
      </w:r>
      <w:r>
        <w:t xml:space="preserve"> </w:t>
      </w:r>
      <w:r>
        <w:t xml:space="preserve">two-permutation shortlist adds multi-start exact spherical refinements, while</w:t>
      </w:r>
      <w:r>
        <w:t xml:space="preserve"> </w:t>
      </w:r>
      <w:r>
        <w:t xml:space="preserve">permutation arithmetic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K</m:t>
            </m:r>
            <m:r>
              <m:rPr>
                <m:sty m:val="p"/>
              </m:rPr>
              <m:t>!</m:t>
            </m:r>
          </m:e>
        </m:d>
      </m:oMath>
      <w:r>
        <w:t xml:space="preserve">. The factorial term dominates</w:t>
      </w:r>
      <w:r>
        <w:t xml:space="preserve"> </w:t>
      </w:r>
      <w:r>
        <w:t xml:space="preserve">asymptotically in</w:t>
      </w:r>
      <w:r>
        <w:t xml:space="preserve"> </w:t>
      </w:r>
      <m:oMath>
        <m:r>
          <m:t>K</m:t>
        </m:r>
      </m:oMath>
      <w:r>
        <w:t xml:space="preserve">.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in the reference scene, beam-space processing</w:t>
      </w:r>
      <w:r>
        <w:t xml:space="preserve"> </w:t>
      </w:r>
      <w:r>
        <w:t xml:space="preserve">and exact spherical-response evaluations have the leading operation count.</w:t>
      </w:r>
      <w:r>
        <w:t xml:space="preserve"> </w:t>
      </w:r>
      <w:r>
        <w:t xml:space="preserve">A blockwise derivation and all fixed search budgets are supplementary. By</w:t>
      </w:r>
      <w:r>
        <w:t xml:space="preserve"> </w:t>
      </w:r>
      <w:r>
        <w:t xml:space="preserve">Theorem </w:t>
      </w:r>
      <w:hyperlink w:anchor="thm:compress">
        <w:r>
          <w:rPr>
            <w:rStyle w:val="Hyperlink"/>
          </w:rPr>
          <w:t xml:space="preserve">2</w:t>
        </w:r>
      </w:hyperlink>
      <w:r>
        <w:t xml:space="preserve">, Phase II</w:t>
      </w:r>
      <w:r>
        <w:t xml:space="preserve"> </w:t>
      </w:r>
      <w:r>
        <w:t xml:space="preserve">evaluates the exact forward model on the compressed observation, cutting</w:t>
      </w:r>
      <w:r>
        <w:t xml:space="preserve"> </w:t>
      </w:r>
      <w:r>
        <w:t xml:space="preserve">residual and Jacobian rows from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t> </m:t>
        </m:r>
        <m:r>
          <m:t>N</m:t>
        </m:r>
        <m:r>
          <m:t> </m:t>
        </m:r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  <m:r>
          <m:t> </m:t>
        </m:r>
        <m:r>
          <m:t>N</m:t>
        </m:r>
        <m:r>
          <m:t> </m:t>
        </m:r>
        <m:r>
          <m:t>T</m:t>
        </m:r>
      </m:oMath>
      <w:r>
        <w:t xml:space="preserve"> </w:t>
      </w:r>
      <w:r>
        <w:t xml:space="preserve">without</w:t>
      </w:r>
      <w:r>
        <w:t xml:space="preserve"> </w:t>
      </w:r>
      <w:r>
        <w:t xml:space="preserve">approximating the criterion. At</w:t>
      </w:r>
      <w:r>
        <w:t xml:space="preserve"> 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the Kronecker structure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G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ℓ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  <m:scr m:val="sans-serif"/>
                    </m:rPr>
                    <m:t>H</m:t>
                  </m:r>
                </m:sup>
              </m:sSubSup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  <m:scr m:val="sans-serif"/>
                    </m:rPr>
                    <m:t>H</m:t>
                  </m:r>
                </m:sup>
              </m:sSubSup>
              <m:sSub>
                <m:e>
                  <m:r>
                    <m:rPr>
                      <m:sty m:val="b"/>
                    </m:rPr>
                    <m:t>d</m:t>
                  </m:r>
                </m:e>
                <m:sub>
                  <m:r>
                    <m:rPr>
                      <m:sty m:val="p"/>
                    </m:rPr>
                    <m:t>ℓ</m:t>
                  </m:r>
                </m:sub>
              </m:sSub>
            </m:e>
          </m:d>
          <m:r>
            <m:t> </m:t>
          </m:r>
          <m:limLow>
            <m:e>
              <m:limLow>
                <m:e>
                  <m:sSubSup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  <m:scr m:val="sans-serif"/>
                        </m:rPr>
                        <m:t>H</m:t>
                      </m:r>
                    </m:sup>
                  </m:sSubSup>
                  <m:sSub>
                    <m:e>
                      <m:r>
                        <m:rPr>
                          <m:sty m:val="b"/>
                        </m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m:t>ℓ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cached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Gram update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instead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. For dense training matrices, generating</w:t>
      </w:r>
      <w:r>
        <w:t xml:space="preserve"> </w:t>
      </w:r>
      <m:oMath>
        <m:sSub>
          <m:e>
            <m:r>
              <m:rPr>
                <m:sty m:val="b"/>
              </m:rP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Ω</m:t>
            </m:r>
          </m:e>
          <m:sub>
            <m:r>
              <m:t>k</m:t>
            </m:r>
          </m:sub>
        </m:sSub>
        <m:sSub>
          <m:e>
            <m:r>
              <m:rPr>
                <m:sty m:val="b"/>
              </m:rP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its position derivatives costs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T</m:t>
            </m:r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. Each outer position</w:t>
      </w:r>
      <w:r>
        <w:t xml:space="preserve"> </w:t>
      </w:r>
      <w:r>
        <w:t xml:space="preserve">evaluation costs</w:t>
      </w:r>
    </w:p>
    <w:p>
      <w:pPr>
        <w:pStyle w:val="BodyText"/>
      </w:pPr>
      <w:r>
        <w:t xml:space="preserve">$$\begin{aligned}
 C_{\rm outer}&amp;=\underbrace{O(KTM_R+qM_r)}_{\text{responses and residual}}\nonumber\\
 &amp;\quad+\underbrace{O\big(q^2(N+T)\big)}_{\text{Gram}}
 +\underbrace{O(q^3+q^2N^2)}_{\text{factorization and coefficients}}\nonumber\\
 &amp;\quad+\underbrace{O(qM_c\log M_c)}_{\text{clock FFT}}+C_{\rm cert},
    \label{eq:cost}
\end{aligned}$$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the zero-padded clock-FFT length and</w:t>
      </w:r>
      <w:r>
        <w:t xml:space="preserve"> </w:t>
      </w:r>
      <w:r>
        <w:t xml:space="preserve">$C_{\rm cert}$</w:t>
      </w:r>
      <w:r>
        <w:t xml:space="preserve"> </w:t>
      </w:r>
      <w:r>
        <w:t xml:space="preserve">the</w:t>
      </w:r>
      <w:r>
        <w:t xml:space="preserve"> </w:t>
      </w:r>
      <w:r>
        <w:t xml:space="preserve">branch-and-bound cost. Tightening</w:t>
      </w:r>
      <w:r>
        <w:t xml:space="preserve"> </w:t>
      </w:r>
      <w:r>
        <w:t xml:space="preserve">$\epsilon_{\rm clk}$</w:t>
      </w:r>
      <w:r>
        <w:t xml:space="preserve"> </w:t>
      </w:r>
      <w:r>
        <w:t xml:space="preserve">increases interval</w:t>
      </w:r>
      <w:r>
        <w:t xml:space="preserve"> </w:t>
      </w:r>
      <w:r>
        <w:t xml:space="preserve">work inside</w:t>
      </w:r>
      <w:r>
        <w:t xml:space="preserve"> </w:t>
      </w:r>
      <w:r>
        <w:t xml:space="preserve">$C_{\rm cert}$</w:t>
      </w:r>
      <w:r>
        <w:t xml:space="preserve">, with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polynomial arithmetic per visited</w:t>
      </w:r>
      <w:r>
        <w:t xml:space="preserve"> </w:t>
      </w:r>
      <w:r>
        <w:t xml:space="preserve">interval and no further Gram factorization.</w:t>
      </w:r>
    </w:p>
    <w:bookmarkEnd w:id="39"/>
    <w:bookmarkEnd w:id="40"/>
    <w:bookmarkStart w:id="49" w:name="sec:simulation"/>
    <w:p>
      <w:pPr>
        <w:pStyle w:val="Heading1"/>
      </w:pPr>
      <w:r>
        <w:t xml:space="preserve">Numerical Results</w:t>
      </w:r>
    </w:p>
    <w:bookmarkStart w:id="42" w:name="subsec:res_setup"/>
    <w:p>
      <w:pPr>
        <w:pStyle w:val="Heading2"/>
      </w:pPr>
      <w:r>
        <w:t xml:space="preserve">Simulation Setup</w:t>
      </w:r>
    </w:p>
    <w:bookmarkStart w:id="41" w:name="tab:params"/>
    <w:p>
      <w:pPr>
        <w:pStyle w:val="TableCaption"/>
      </w:pPr>
      <w:r>
        <w:t xml:space="preserve">Reference-scene parameters. The panel frame sets its local</w:t>
      </w:r>
      <w:r>
        <w:t xml:space="preserve"> </w:t>
      </w:r>
      <m:oMath>
        <m:r>
          <m:t>z</m:t>
        </m:r>
      </m:oMath>
      <w:r>
        <w:t xml:space="preserve">-axis</w:t>
      </w:r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n</m:t>
                </m:r>
              </m:e>
            </m:acc>
          </m:e>
          <m:sub>
            <m:r>
              <m:t>k</m:t>
            </m:r>
          </m:sub>
        </m:sSub>
      </m:oMath>
      <w:r>
        <w:t xml:space="preserve">, its local</w:t>
      </w:r>
      <w:r>
        <w:t xml:space="preserve"> </w:t>
      </w:r>
      <m:oMath>
        <m:r>
          <m:t>x</m:t>
        </m:r>
      </m:oMath>
      <w:r>
        <w:t xml:space="preserve">-axis along the normalized vector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u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n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 its local</w:t>
      </w:r>
      <w:r>
        <w:t xml:space="preserve"> </w:t>
      </w:r>
      <m:oMath>
        <m:r>
          <m:t>y</m:t>
        </m:r>
      </m:oMath>
      <w:r>
        <w:t xml:space="preserve">-axis by right-handed</w:t>
      </w:r>
      <w:r>
        <w:t xml:space="preserve"> </w:t>
      </w:r>
      <w:r>
        <w:t xml:space="preserve">completion; these axes determine</w:t>
      </w:r>
      <w:r>
        <w:t xml:space="preserve"> </w:t>
      </w:r>
      <m:oMath>
        <m:sSub>
          <m:e>
            <m:r>
              <m:rPr>
                <m:sty m:val="b"/>
              </m:rPr>
              <m:t>R</m:t>
            </m:r>
          </m:e>
          <m:sub>
            <m:r>
              <m:t>k</m:t>
            </m:r>
          </m:sub>
        </m:sSub>
      </m:oMath>
      <w:r>
        <w:t xml:space="preserve">. Gains and Jones states are redrawn independently per trial,</w:t>
      </w:r>
      <w:r>
        <w:t xml:space="preserve"> </w:t>
      </w:r>
      <w:r>
        <w:t xml:space="preserve">except for the analytically fixed Jones states in the controlled separability</w:t>
      </w:r>
      <w:r>
        <w:t xml:space="preserve"> </w:t>
      </w:r>
      <w:r>
        <w:t xml:space="preserve">sweep of Fig. </w:t>
      </w:r>
      <w:hyperlink w:anchor="fig:c1_separability">
        <w:r>
          <w:rPr>
            <w:rStyle w:val="Hyperlink"/>
          </w:rPr>
          <w:t xml:space="preserve">[fig:c1_separability]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ference-scene parameters. The panel frame sets its local z-axis along \hat{\mathbf{n}}_k, its local x-axis along the normalized vector (\mathbf{u}_z\times\hat{\mathbf{n}}_k) and its local y-axis by right-handed completion; these axes determine \mathbf{R}_k. Gains and Jones states are redrawn independently per trial, except for the analytically fixed Jones states in the controlled separability sweep of Fig. [fig:c1_separability]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 GHz,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5.00</m:t>
              </m:r>
            </m:oMath>
            <w:r>
              <w:t xml:space="preserve"> 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 panels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array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t xml:space="preserve"> </w:t>
            </w:r>
            <w:r>
              <w:t xml:space="preserve">full-EVS ULA,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spacing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OFDM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Δ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 MHz, balanced Hankel lift 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 </w:t>
            </w:r>
            <w:r>
              <w:t xml:space="preserve">configurations; block-static UE, clock, gains</w:t>
            </w:r>
            <w:r>
              <w:t xml:space="preserve"> </w:t>
            </w:r>
            <w:r>
              <w:t xml:space="preserve">and Jones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 / box [m]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1.25</m:t>
                  </m:r>
                  <m:r>
                    <m:rPr>
                      <m:sty m:val="p"/>
                    </m:rPr>
                    <m:t>,</m:t>
                  </m:r>
                  <m:r>
                    <m:t>0.55</m:t>
                  </m:r>
                  <m:r>
                    <m:rPr>
                      <m:sty m:val="p"/>
                    </m:rPr>
                    <m:t>,</m:t>
                  </m:r>
                  <m:r>
                    <m:t>0.75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0.30</m:t>
                  </m:r>
                  <m:r>
                    <m:rPr>
                      <m:sty m:val="p"/>
                    </m:rPr>
                    <m:t>,</m:t>
                  </m:r>
                  <m:r>
                    <m:t>2.70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1.40</m:t>
                  </m:r>
                  <m:r>
                    <m:rPr>
                      <m:sty m:val="p"/>
                    </m:rPr>
                    <m:t>,</m:t>
                  </m:r>
                  <m:r>
                    <m:t>1.50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0.35</m:t>
                  </m:r>
                  <m:r>
                    <m:rPr>
                      <m:sty m:val="p"/>
                    </m:rPr>
                    <m:t>,</m:t>
                  </m:r>
                  <m:r>
                    <m:t>1.45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 [m]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22.50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12.50</m:t>
                  </m:r>
                  <m:r>
                    <m:rPr>
                      <m:sty m:val="p"/>
                    </m:rPr>
                    <m:t>,</m:t>
                  </m:r>
                  <m:r>
                    <m:t>2.00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 centers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[m]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4.20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2.20</m:t>
                  </m:r>
                  <m:r>
                    <m:rPr>
                      <m:sty m:val="p"/>
                    </m:rPr>
                    <m:t>,</m:t>
                  </m:r>
                  <m:r>
                    <m:t>1.05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5.10</m:t>
                  </m:r>
                  <m:r>
                    <m:rPr>
                      <m:sty m:val="p"/>
                    </m:rPr>
                    <m:t>,</m:t>
                  </m:r>
                  <m:r>
                    <m:t>2.10</m:t>
                  </m:r>
                  <m:r>
                    <m:rPr>
                      <m:sty m:val="p"/>
                    </m:rPr>
                    <m:t>,</m:t>
                  </m:r>
                  <m:r>
                    <m:t>1.15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4.80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1.25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 normals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m:t>n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0.9159</m:t>
                  </m:r>
                  <m:r>
                    <m:rPr>
                      <m:sty m:val="p"/>
                    </m:rPr>
                    <m:t>,</m:t>
                  </m:r>
                  <m:r>
                    <m:t>0.4005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0.0264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0.8523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0.5205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0.0528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0.9940</m:t>
                  </m:r>
                  <m:r>
                    <m:rPr>
                      <m:sty m:val="p"/>
                    </m:rPr>
                    <m:t>,</m:t>
                  </m:r>
                  <m:r>
                    <m:t>0.0158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0.1084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$\Delta t_{\rm true}=5$</w:t>
            </w:r>
            <w:r>
              <w:t xml:space="preserve"> ns;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T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</m:t>
                  </m:r>
                </m:e>
              </m:d>
            </m:oMath>
            <w:r>
              <w:t xml:space="preserve"> 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$\beta_k\stackrel{\rm iid}{\sim}\mathcal{CN}(0,1/K)$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Jones states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j</m:t>
                          </m:r>
                          <m:sSub>
                            <m:e>
                              <m:r>
                                <m:t>ψ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cos</m:t>
                      </m:r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  <m:scr m:val="sans-serif"/>
                    </m:rP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∼</m:t>
              </m:r>
              <m:r>
                <m:t>​</m:t>
              </m:r>
              <m:r>
                <m:rPr>
                  <m:sty m:val="p"/>
                  <m:scr m:val="script"/>
                </m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0.35</m:t>
                  </m:r>
                  <m:r>
                    <m:rPr>
                      <m:sty m:val="p"/>
                    </m:rPr>
                    <m:t>,</m:t>
                  </m:r>
                  <m:r>
                    <m:t>1.10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∼</m:t>
              </m:r>
              <m:r>
                <m:t>​</m:t>
              </m:r>
              <m:r>
                <m:rPr>
                  <m:sty m:val="p"/>
                  <m:scr m:val="script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Trials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480</m:t>
              </m:r>
            </m:oMath>
            <w:r>
              <w:t xml:space="preserve"> </w:t>
            </w:r>
            <w:r>
              <w:t xml:space="preserve">per accuracy cell;</w:t>
            </w:r>
            <w:r>
              <w:t xml:space="preserve"> </w:t>
            </w:r>
            <m:oMath>
              <m:r>
                <m:t>960</m:t>
              </m:r>
            </m:oMath>
            <w:r>
              <w:t xml:space="preserve"> </w:t>
            </w:r>
            <w:r>
              <w:t xml:space="preserve">per benchmark cell</w:t>
            </w:r>
          </w:p>
        </w:tc>
      </w:tr>
    </w:tbl>
    <w:bookmarkEnd w:id="41"/>
    <w:p>
      <w:pPr>
        <w:pStyle w:val="BodyText"/>
      </w:pPr>
      <w:r>
        <w:t xml:space="preserve">In the reference scene of Table </w:t>
      </w:r>
      <w:hyperlink w:anchor="tab:params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r>
        <w:t xml:space="preserve">$\max_k d_{{\rm UR},k}=4.2~{\rm m}&lt;R_{\rm FF}=19.8~{\rm m}
&lt;\min_k d_{{\rm RB},k}=28.6$</w:t>
      </w:r>
      <w:r>
        <w:t xml:space="preserve"> m, satisfying (A3) with</w:t>
      </w:r>
      <w:r>
        <w:t xml:space="preserve"> </w:t>
      </w:r>
      <w:r>
        <w:t xml:space="preserve">$D_{\rm ap}=0.223$</w:t>
      </w:r>
      <w:r>
        <w:t xml:space="preserve"> m. Writing</w:t>
      </w:r>
      <w:r>
        <w:t xml:space="preserve"> </w:t>
      </w:r>
      <m:oMath>
        <m:r>
          <m:rPr>
            <m:sty m:val="b"/>
          </m:rPr>
          <m:t>μ</m:t>
        </m:r>
        <m:r>
          <m:rPr>
            <m:sty m:val="p"/>
          </m:rPr>
          <m:t>=</m:t>
        </m:r>
        <m:r>
          <m:rPr>
            <m:sty m:val="b"/>
          </m:rPr>
          <m:t>A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χ</m:t>
            </m:r>
          </m:e>
        </m:d>
        <m:r>
          <m:rPr>
            <m:sty m:val="b"/>
          </m:rPr>
          <m:t>x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 noiseless observation and</w:t>
      </w:r>
      <w:r>
        <w:t xml:space="preserve"> </w:t>
      </w:r>
      <w:r>
        <w:t xml:space="preserve">$\boldsymbol{\mu}_{\rm act}$</w:t>
      </w:r>
      <w:r>
        <w:t xml:space="preserve"> </w:t>
      </w:r>
      <w:r>
        <w:t xml:space="preserve">for its restriction to the</w:t>
      </w:r>
      <w:r>
        <w:t xml:space="preserve"> </w:t>
      </w:r>
      <w:r>
        <w:t xml:space="preserve">$M_{\rm act}$</w:t>
      </w:r>
      <w:r>
        <w:t xml:space="preserve"> </w:t>
      </w:r>
      <w:r>
        <w:t xml:space="preserve">entries carried by the receive channels that</w:t>
      </w:r>
      <w:r>
        <w:t xml:space="preserve"> </w:t>
      </w:r>
      <w:r>
        <w:t xml:space="preserve">$\mathbf{S}_{\rm mode}$</w:t>
      </w:r>
      <w:r>
        <w:t xml:space="preserve"> </w:t>
      </w:r>
      <w:r>
        <w:t xml:space="preserve">retains, the operating point is set by</w:t>
      </w:r>
    </w:p>
    <w:p>
      <w:pPr>
        <w:pStyle w:val="BodyText"/>
      </w:pPr>
      <w:r>
        <w:t xml:space="preserve">$${\rm SNR}=10\log_{10}\frac{\|\boldsymbol{\mu}_{\rm act}\|_2^2}
    {M_{\rm act}\sigma^2},
    \label{eq:snrdef}$$</w:t>
      </w:r>
    </w:p>
    <w:p>
      <w:pPr>
        <w:pStyle w:val="FirstParagraph"/>
      </w:pPr>
      <w:r>
        <w:t xml:space="preserve">which defines the average per-sample signal-to-noise ratio (SNR), with</w:t>
      </w:r>
      <w:r>
        <w:t xml:space="preserve"> </w:t>
      </w:r>
      <w:r>
        <w:t xml:space="preserve">absolute path loss absorbed into the normalization.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trials, let</w:t>
      </w:r>
      <w:r>
        <w:t xml:space="preserve"> </w:t>
      </w:r>
      <w:r>
        <w:t xml:space="preserve">$\mathbf{p}_{\rm true}$</w:t>
      </w:r>
      <w:r>
        <w:t xml:space="preserve"> </w:t>
      </w:r>
      <w:r>
        <w:t xml:space="preserve">and</w:t>
      </w:r>
      <w:r>
        <w:t xml:space="preserve"> </w:t>
      </w:r>
      <w:r>
        <w:t xml:space="preserve">$\Delta t_{\rm true}$</w:t>
      </w:r>
      <w:r>
        <w:t xml:space="preserve"> </w:t>
      </w:r>
      <w:r>
        <w:t xml:space="preserve">denote the</w:t>
      </w:r>
      <w:r>
        <w:t xml:space="preserve"> </w:t>
      </w:r>
      <w:r>
        <w:t xml:space="preserve">generating position and clock, set</w:t>
      </w:r>
      <w:r>
        <w:t xml:space="preserve"> </w:t>
      </w:r>
      <w:r>
        <w:t xml:space="preserve">$e_{p,r}=\|\hat\mathbf{p}_r-\mathbf{p}_{\rm true}\|_2$</w:t>
      </w:r>
      <w:r>
        <w:t xml:space="preserve"> </w:t>
      </w:r>
      <w:r>
        <w:t xml:space="preserve">and</w:t>
      </w:r>
      <w:r>
        <w:t xml:space="preserve"> </w:t>
      </w:r>
      <w:r>
        <w:t xml:space="preserve">$e_{t,r}=|\widehat{\Delta t}_r-\Delta t_{\rm true}|$</w:t>
      </w:r>
      <w:r>
        <w:t xml:space="preserve">, and let</w:t>
      </w:r>
      <w:r>
        <w:t xml:space="preserve"> </w:t>
      </w:r>
      <w:r>
        <w:t xml:space="preserve">${\rm fail}_r$</w:t>
      </w:r>
      <w:r>
        <w:t xml:space="preserve"> </w:t>
      </w:r>
      <w:r>
        <w:t xml:space="preserve">denote the event that a route terminates without returning an estimate. The</w:t>
      </w:r>
      <w:r>
        <w:t xml:space="preserve"> </w:t>
      </w:r>
      <w:r>
        <w:t xml:space="preserve">position and clock catastrophic rates are</w:t>
      </w:r>
    </w:p>
    <w:p>
      <w:pPr>
        <w:pStyle w:val="BodyText"/>
      </w:pPr>
      <w:r>
        <w:t xml:space="preserve">$$\begin{aligned}
    P_{\rm cat}^{(p)}&amp;=\frac1R\sum_{r=1}^{R}
    \mathbf 1\{{\rm fail}_r\ \lor\ e_{p,r}&gt;0.1~{\rm m}\},\nonumber\\
    P_{\rm cat}^{(t)}&amp;=\frac1R\sum_{r=1}^{R}
        \mathbf 1\{{\rm fail}_r\ \lor\ e_{t,r}&gt;1~{\rm ns}\}.
    \label{eq:pcat}
\end{aligned}$$</w:t>
      </w:r>
    </w:p>
    <w:p>
      <w:pPr>
        <w:pStyle w:val="FirstParagraph"/>
      </w:pPr>
      <w:r>
        <w:t xml:space="preserve">Position and clock conditional RMSEs are each taken over the complement of</w:t>
      </w:r>
      <w:r>
        <w:t xml:space="preserve"> </w:t>
      </w:r>
      <w:r>
        <w:t xml:space="preserve">their own event in</w:t>
      </w:r>
      <w:r>
        <w:t xml:space="preserve"> </w:t>
      </w:r>
      <w:hyperlink w:anchor="eq:pcat">
        <w:r>
          <w:rPr>
            <w:rStyle w:val="Hyperlink"/>
          </w:rPr>
          <w:t xml:space="preserve">[eq:pcat]</w:t>
        </w:r>
      </w:hyperlink>
      <w:r>
        <w:t xml:space="preserve">; the Phase-II control of</w:t>
      </w:r>
      <w:r>
        <w:t xml:space="preserve"> </w:t>
      </w:r>
      <w:r>
        <w:t xml:space="preserve">Table </w:t>
      </w:r>
      <w:hyperlink w:anchor="tab:c3_contro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instead reports both on a single per-route</w:t>
      </w:r>
      <w:r>
        <w:t xml:space="preserve"> </w:t>
      </w:r>
      <w:r>
        <w:t xml:space="preserve">non-catastrophic set, as its note states. A Phase-I basin-acquisition event</w:t>
      </w:r>
      <w:r>
        <w:t xml:space="preserve"> </w:t>
      </w:r>
      <w:r>
        <w:t xml:space="preserve">occurs on trial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$\hat\mathbf{p}_{{\rm I},r}$</w:t>
      </w:r>
      <w:r>
        <w:t xml:space="preserve"> </w:t>
      </w:r>
      <w:r>
        <w:t xml:space="preserve">is finite and</w:t>
      </w:r>
      <w:r>
        <w:t xml:space="preserve"> </w:t>
      </w:r>
      <w:r>
        <w:t xml:space="preserve">$\|\hat\mathbf{p}_{{\rm I},r}-\mathbf{p}_{\rm true}\|_2\le0.1$</w:t>
      </w:r>
      <w:r>
        <w:t xml:space="preserve"> m. The declared operating</w:t>
      </w:r>
      <w:r>
        <w:t xml:space="preserve"> </w:t>
      </w:r>
      <w:r>
        <w:t xml:space="preserve">region is</w:t>
      </w:r>
      <w:r>
        <w:t xml:space="preserve"> </w:t>
      </w:r>
      <w:r>
        <w:t xml:space="preserve">${\rm SNR}\ge-10$</w:t>
      </w:r>
      <w:r>
        <w:t xml:space="preserve"> dB; results at</w:t>
      </w:r>
      <w:r>
        <w:t xml:space="preserve"> </w:t>
      </w:r>
      <m:oMath>
        <m:r>
          <m:rPr>
            <m:sty m:val="p"/>
          </m:rPr>
          <m:t>−</m:t>
        </m:r>
        <m:r>
          <m:t>15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 dB are labeled as</w:t>
      </w:r>
      <w:r>
        <w:t xml:space="preserve"> </w:t>
      </w:r>
      <w:r>
        <w:t xml:space="preserve">below it. Every cell generates observations and performs estimation on the</w:t>
      </w:r>
      <w:r>
        <w:t xml:space="preserve"> </w:t>
      </w:r>
      <w:r>
        <w:t xml:space="preserve">same center-frequency spatial manifold, so</w:t>
      </w:r>
      <w:r>
        <w:t xml:space="preserve"> </w:t>
      </w:r>
      <w:r>
        <w:t xml:space="preserve">$\epsilon_{\rm sq}$</w:t>
      </w:r>
      <w:r>
        <w:t xml:space="preserve"> </w:t>
      </w:r>
      <w:r>
        <w:t xml:space="preserve">of</w:t>
      </w:r>
      <w:r>
        <w:t xml:space="preserve"> </w:t>
      </w:r>
      <w:r>
        <w:t xml:space="preserve">Section </w:t>
      </w:r>
      <w:hyperlink w:anchor="subsec:defchain">
        <w:r>
          <w:rPr>
            <w:rStyle w:val="Hyperlink"/>
          </w:rPr>
          <w:t xml:space="preserve">2.2</w:t>
        </w:r>
      </w:hyperlink>
      <w:r>
        <w:t xml:space="preserve"> </w:t>
      </w:r>
      <w:r>
        <w:t xml:space="preserve">contributes no residual. In contrast, a</w:t>
      </w:r>
      <w:r>
        <w:t xml:space="preserve"> </w:t>
      </w:r>
      <w:r>
        <w:t xml:space="preserve">nine-sample per-subcarrier diagnostic</w:t>
      </w:r>
      <w:r>
        <w:t xml:space="preserve"> </w:t>
      </w:r>
      <w:r>
        <w:t xml:space="preserve">produces a deterministic offset of at most</w:t>
      </w:r>
      <w:r>
        <w:t xml:space="preserve"> </w:t>
      </w:r>
      <m:oMath>
        <m:r>
          <m:t>0.080</m:t>
        </m:r>
      </m:oMath>
      <w:r>
        <w:t xml:space="preserve"> mm in position,</w:t>
      </w:r>
      <w:r>
        <w:t xml:space="preserve"> </w:t>
      </w:r>
      <m:oMath>
        <m:r>
          <m:t>0.171</m:t>
        </m:r>
      </m:oMath>
      <w:r>
        <w:t xml:space="preserve"> </w:t>
      </w:r>
      <w:r>
        <w:t xml:space="preserve">of that sample’s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-dB PEB, but up to</w:t>
      </w:r>
      <w:r>
        <w:t xml:space="preserve"> </w:t>
      </w:r>
      <m:oMath>
        <m:r>
          <m:t>5.4</m:t>
        </m:r>
      </m:oMath>
      <w:r>
        <w:t xml:space="preserve"> ps in clock, exceeding the sample-specific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-dB CEB in four of the</w:t>
      </w:r>
      <w:r>
        <w:t xml:space="preserve"> </w:t>
      </w:r>
      <w:r>
        <w:t xml:space="preserve">nine samples.</w:t>
      </w:r>
      <w:r>
        <w:t xml:space="preserve"> </w:t>
      </w:r>
      <w:r>
        <w:t xml:space="preserve">Within each cell, all methods share the scene, RIS codes, Jones states, gains</w:t>
      </w:r>
      <w:r>
        <w:t xml:space="preserve"> </w:t>
      </w:r>
      <w:r>
        <w:t xml:space="preserve">and noise.</w:t>
      </w:r>
    </w:p>
    <w:bookmarkEnd w:id="42"/>
    <w:bookmarkStart w:id="43" w:name="subsec:res_benchmark"/>
    <w:p>
      <w:pPr>
        <w:pStyle w:val="Heading2"/>
      </w:pPr>
      <w:r>
        <w:t xml:space="preserve">End-to-End Benchmark</w:t>
      </w:r>
    </w:p>
    <w:p>
      <w:pPr>
        <w:pStyle w:val="FirstParagraph"/>
      </w:pPr>
      <w:r>
        <w:t xml:space="preserve">image</w:t>
      </w:r>
    </w:p>
    <w:p>
      <w:pPr>
        <w:pStyle w:val="BodyText"/>
      </w:pPr>
      <w:r>
        <w:t xml:space="preserve">Fig. </w:t>
      </w:r>
      <w:hyperlink w:anchor="fig:benchmark_combined">
        <w:r>
          <w:rPr>
            <w:rStyle w:val="Hyperlink"/>
          </w:rPr>
          <w:t xml:space="preserve">[fig:benchmark_combined]</w:t>
        </w:r>
      </w:hyperlink>
      <w:r>
        <w:t xml:space="preserve"> </w:t>
      </w:r>
      <w:r>
        <w:t xml:space="preserve">compares five end-to-end routes using shared</w:t>
      </w:r>
      <w:r>
        <w:t xml:space="preserve"> </w:t>
      </w:r>
      <w:r>
        <w:t xml:space="preserve">realizations. The closest in-model control, baseline-initialized 4D-JVP,</w:t>
      </w:r>
      <w:r>
        <w:t xml:space="preserve"> </w:t>
      </w:r>
      <w:r>
        <w:t xml:space="preserve">pairs the same exact forward model with a frozen baseline Phase-I initializer</w:t>
      </w:r>
      <w:r>
        <w:t xml:space="preserve"> </w:t>
      </w:r>
      <w:r>
        <w:t xml:space="preserve">and an explicit range-scaled 4-D Jones variable projection. The proposed</w:t>
      </w:r>
      <w:r>
        <w:t xml:space="preserve"> </w:t>
      </w:r>
      <w:r>
        <w:t xml:space="preserve">route pairs MKSC-GI acquisition with CCOP-JVP, so this end-to-end comparison</w:t>
      </w:r>
      <w:r>
        <w:t xml:space="preserve"> </w:t>
      </w:r>
      <w:r>
        <w:t xml:space="preserve">does not isolate C3. Their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 median position errors differ by only</w:t>
      </w:r>
      <w:r>
        <w:t xml:space="preserve"> </w:t>
      </w:r>
      <m:oMath>
        <m:r>
          <m:t>0.006</m:t>
        </m:r>
      </m:oMath>
      <w:r>
        <w:t xml:space="preserve"> mm, but the proposed route lowers</w:t>
      </w:r>
      <w:r>
        <w:t xml:space="preserve"> </w:t>
      </w:r>
      <w:r>
        <w:t xml:space="preserve">the position and clock catastrophic rates by</w:t>
      </w:r>
      <w:r>
        <w:t xml:space="preserve"> </w:t>
      </w:r>
      <m:oMath>
        <m:r>
          <m:t>6.0</m:t>
        </m:r>
        <m:r>
          <m:rPr>
            <m:sty m:val="p"/>
          </m:rPr>
          <m:t>×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6.7</m:t>
        </m:r>
        <m:r>
          <m:rPr>
            <m:sty m:val="p"/>
          </m:rPr>
          <m:t>×</m:t>
        </m:r>
      </m:oMath>
      <w:r>
        <w:t xml:space="preserve"> </w:t>
      </w:r>
      <w:r>
        <w:t xml:space="preserve">(annotated in Fig. </w:t>
      </w:r>
      <w:hyperlink w:anchor="fig:benchmark_combined">
        <w:r>
          <w:rPr>
            <w:rStyle w:val="Hyperlink"/>
          </w:rPr>
          <w:t xml:space="preserve">[fig:benchmark_combined]</w:t>
        </w:r>
      </w:hyperlink>
      <w:r>
        <w:t xml:space="preserve">(c) and (d)).</w:t>
      </w:r>
    </w:p>
    <w:p>
      <w:pPr>
        <w:pStyle w:val="BodyText"/>
      </w:pPr>
      <w:r>
        <w:t xml:space="preserve">For algebraic canonical polyadic decomposition (CPD) </w:t>
      </w:r>
      <w:r>
        <w:t xml:space="preserve">, the median error</w:t>
      </w:r>
      <w:r>
        <w:t xml:space="preserve"> </w:t>
      </w:r>
      <w:r>
        <w:t xml:space="preserve">decreases as SNR increases, while the catastrophic rate remains near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. Variational Bayesian inference with sparse</w:t>
      </w:r>
      <w:r>
        <w:t xml:space="preserve"> </w:t>
      </w:r>
      <w:r>
        <w:t xml:space="preserve">Bayesian learning (VBI/SBL) </w:t>
      </w:r>
      <w:r>
        <w:t xml:space="preserve"> </w:t>
      </w:r>
      <w:r>
        <w:t xml:space="preserve">lowers its catastrophic rate with</w:t>
      </w:r>
      <w:r>
        <w:t xml:space="preserve"> </w:t>
      </w:r>
      <w:r>
        <w:t xml:space="preserve">SNR yet retains a</w:t>
      </w:r>
      <w:r>
        <w:t xml:space="preserve"> </w:t>
      </w:r>
      <m:oMath>
        <m:r>
          <m:t>26.1</m:t>
        </m:r>
      </m:oMath>
      <w:r>
        <w:t xml:space="preserve">-mm median throughout. The route combining near-field orthogonal matching pursuit,</w:t>
      </w:r>
      <w:r>
        <w:t xml:space="preserve"> </w:t>
      </w:r>
      <w:r>
        <w:t xml:space="preserve">space-alternating generalized expectation-maximization and weighted least</w:t>
      </w:r>
      <w:r>
        <w:t xml:space="preserve"> </w:t>
      </w:r>
      <w:r>
        <w:t xml:space="preserve">squares (OMP-SAGE-WLS) </w:t>
      </w:r>
      <w:r>
        <w:t xml:space="preserve"> </w:t>
      </w:r>
      <w:r>
        <w:t xml:space="preserve">is flat in both metrics when adapted</w:t>
      </w:r>
      <w:r>
        <w:t xml:space="preserve"> </w:t>
      </w:r>
      <w:r>
        <w:t xml:space="preserve">to the shared random training. At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 the proposed</w:t>
      </w:r>
      <w:r>
        <w:t xml:space="preserve"> </w:t>
      </w:r>
      <w:r>
        <w:t xml:space="preserve">route lowers both position and clock catastrophic rates by more than</w:t>
      </w:r>
      <w:r>
        <w:t xml:space="preserve"> </w:t>
      </w:r>
      <w:r>
        <w:t xml:space="preserve">twentyfold relative to the best external adaptation. For the paired</w:t>
      </w:r>
      <w:r>
        <w:t xml:space="preserve"> </w:t>
      </w:r>
      <w:r>
        <w:t xml:space="preserve">catastrophic indicators, McNemar’s exact test rejects equality with each of</w:t>
      </w:r>
      <w:r>
        <w:t xml:space="preserve"> </w:t>
      </w:r>
      <w:r>
        <w:t xml:space="preserve">the four alternatives (</w:t>
      </w:r>
      <m:oMath>
        <m:r>
          <m:t>p</m:t>
        </m:r>
        <m:r>
          <m:rPr>
            <m:sty m:val="p"/>
          </m:rPr>
          <m:t>≤</m:t>
        </m:r>
        <m:r>
          <m:t>1.91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). These comparisons use each adaptation’s</w:t>
      </w:r>
      <w:r>
        <w:t xml:space="preserve"> </w:t>
      </w:r>
      <w:r>
        <w:t xml:space="preserve">native readout and characterize the adaptations, not the cited methods. In</w:t>
      </w:r>
      <w:r>
        <w:t xml:space="preserve"> </w:t>
      </w:r>
      <w:r>
        <w:t xml:space="preserve">particular, the OMP-SAGE-WLS comparison uses the cited method’s regular-RIS</w:t>
      </w:r>
      <w:r>
        <w:t xml:space="preserve"> </w:t>
      </w:r>
      <w:r>
        <w:t xml:space="preserve">route; its sub-RIS variant requires orthogonal phase</w:t>
      </w:r>
      <w:r>
        <w:t xml:space="preserve"> </w:t>
      </w:r>
      <w:r>
        <w:t xml:space="preserve">profiles </w:t>
      </w:r>
      <w:r>
        <w:t xml:space="preserve"> </w:t>
      </w:r>
      <w:r>
        <w:t xml:space="preserve">that the shared random training cannot supply.</w:t>
      </w:r>
      <w:r>
        <w:t xml:space="preserve"> </w:t>
      </w:r>
      <w:r>
        <w:t xml:space="preserve">Baseline specifications and adaptations are supplementary.</w:t>
      </w:r>
    </w:p>
    <w:bookmarkEnd w:id="43"/>
    <w:bookmarkStart w:id="44" w:name="subsec:res_c2"/>
    <w:p>
      <w:pPr>
        <w:pStyle w:val="Heading2"/>
      </w:pPr>
      <w:r>
        <w:t xml:space="preserve">C2: Sufficient Compression and Acquisition</w:t>
      </w:r>
    </w:p>
    <w:p>
      <w:pPr>
        <w:pStyle w:val="FirstParagraph"/>
      </w:pPr>
      <w:r>
        <w:t xml:space="preserve">The single-factor test isolates projection before delay-subspace estimation.</w:t>
      </w:r>
      <w:r>
        <w:t xml:space="preserve"> </w:t>
      </w:r>
      <m:oMath>
        <m:sSub>
          <m:e>
            <m:r>
              <m:t>σ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denotes the</w:t>
      </w:r>
      <w:r>
        <w:t xml:space="preserve"> </w:t>
      </w:r>
      <m:oMath>
        <m:r>
          <m:t>j</m:t>
        </m:r>
      </m:oMath>
      <w:r>
        <w:t xml:space="preserve">th singular value of the forward–backward</w:t>
      </w:r>
      <w:r>
        <w:t xml:space="preserve"> </w:t>
      </w:r>
      <w:r>
        <w:t xml:space="preserve">augmented tone–snapshot matrix used by that estimator.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dB, delay-subspace estimation from the raw</w:t>
      </w:r>
      <w:r>
        <w:t xml:space="preserve"> </w:t>
      </w:r>
      <m:oMath>
        <m:r>
          <m:t>96</m:t>
        </m:r>
      </m:oMath>
      <w:r>
        <w:t xml:space="preserve">-dimensional</w:t>
      </w:r>
      <w:r>
        <w:t xml:space="preserve"> </w:t>
      </w:r>
      <w:r>
        <w:t xml:space="preserve">observation gives leakage ratio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0.824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2.50</m:t>
        </m:r>
        <m:r>
          <m:rPr>
            <m:sty m:val="p"/>
          </m:rPr>
          <m:t>%</m:t>
        </m:r>
      </m:oMath>
      <w:r>
        <w:t xml:space="preserve"> </w:t>
      </w:r>
      <w:r>
        <w:t xml:space="preserve">position catastrophic rate.</w:t>
      </w:r>
      <w:r>
        <w:t xml:space="preserve"> </w:t>
      </w:r>
      <w:r>
        <w:t xml:space="preserve">After retaining six receive dimensions, the ratio is</w:t>
      </w:r>
      <w:r>
        <w:t xml:space="preserve"> </w:t>
      </w:r>
      <m:oMath>
        <m:r>
          <m:t>0.357</m:t>
        </m:r>
      </m:oMath>
      <w:r>
        <w:t xml:space="preserve"> </w:t>
      </w:r>
      <w:r>
        <w:t xml:space="preserve">and no</w:t>
      </w:r>
      <w:r>
        <w:t xml:space="preserve"> </w:t>
      </w:r>
      <w:r>
        <w:t xml:space="preserve">catastrophic events are observed (</w:t>
      </w:r>
      <m:oMath>
        <m:r>
          <m:t>0</m:t>
        </m:r>
        <m:r>
          <m:rPr>
            <m:sty m:val="p"/>
          </m:rPr>
          <m:t>/</m:t>
        </m:r>
        <m:r>
          <m:t>480</m:t>
        </m:r>
      </m:oMath>
      <w:r>
        <w:t xml:space="preserve">). At</w:t>
      </w:r>
      <w:r>
        <w:t xml:space="preserve"> </w:t>
      </w:r>
      <m:oMath>
        <m:r>
          <m:t>0</m:t>
        </m:r>
      </m:oMath>
      <w:r>
        <w:t xml:space="preserve"> dB and above, the</w:t>
      </w:r>
      <w:r>
        <w:t xml:space="preserve"> </w:t>
      </w:r>
      <w:r>
        <w:t xml:space="preserve">compressed and uncompressed routes coincide.</w:t>
      </w:r>
    </w:p>
    <w:p>
      <w:pPr>
        <w:pStyle w:val="BodyText"/>
      </w:pPr>
      <w:r>
        <w:t xml:space="preserve">The independently seeded ladder in Table </w:t>
      </w:r>
      <w:hyperlink w:anchor="tab:c2_ladder">
        <w:r>
          <w:rPr>
            <w:rStyle w:val="Hyperlink"/>
          </w:rPr>
          <w:t xml:space="preserve">[tab:c2_ladder]</w:t>
        </w:r>
      </w:hyperlink>
      <w:r>
        <w:t xml:space="preserve"> </w:t>
      </w:r>
      <w:r>
        <w:t xml:space="preserve">separates the</w:t>
      </w:r>
      <w:r>
        <w:t xml:space="preserve"> </w:t>
      </w:r>
      <w:r>
        <w:t xml:space="preserve">remaining Phase-I changes at the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-dB operating boundary and at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 dB, below it. At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dB, the raw-EVS row has</w:t>
      </w:r>
      <w:r>
        <w:t xml:space="preserve"> </w:t>
      </w:r>
      <w:r>
        <w:t xml:space="preserve">$P_{\rm cat}=2.92\%$</w:t>
      </w:r>
      <w:r>
        <w:t xml:space="preserve">;</w:t>
      </w:r>
      <w:r>
        <w:t xml:space="preserve"> </w:t>
      </w:r>
      <w:r>
        <w:t xml:space="preserve">compression leaves no observed events (</w:t>
      </w:r>
      <m:oMath>
        <m:r>
          <m:t>0</m:t>
        </m:r>
        <m:r>
          <m:rPr>
            <m:sty m:val="p"/>
          </m:rPr>
          <m:t>/</m:t>
        </m:r>
        <m:r>
          <m:t>480</m:t>
        </m:r>
      </m:oMath>
      <w:r>
        <w:t xml:space="preserve">), and common-geometry fusion</w:t>
      </w:r>
      <w:r>
        <w:t xml:space="preserve"> </w:t>
      </w:r>
      <w:r>
        <w:t xml:space="preserve">brings basin acquisition from</w:t>
      </w:r>
      <w:r>
        <w:t xml:space="preserve"> </w:t>
      </w:r>
      <m:oMath>
        <m:r>
          <m:t>99.17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. The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-dB rows show</w:t>
      </w:r>
      <w:r>
        <w:t xml:space="preserve"> </w:t>
      </w:r>
      <m:oMath>
        <m:r>
          <m:t>20.42</m:t>
        </m:r>
        <m:r>
          <m:rPr>
            <m:sty m:val="p"/>
          </m:rPr>
          <m:t>%</m:t>
        </m:r>
      </m:oMath>
      <w:r>
        <w:t xml:space="preserve"> </w:t>
      </w:r>
      <w:r>
        <w:t xml:space="preserve">catastrophic events with raw EVS and</w:t>
      </w:r>
      <w:r>
        <w:t xml:space="preserve"> </w:t>
      </w:r>
      <m:oMath>
        <m:r>
          <m:t>6.04</m:t>
        </m:r>
        <m:r>
          <m:rPr>
            <m:sty m:val="p"/>
          </m:rPr>
          <m:t>%</m:t>
        </m:r>
      </m:oMath>
      <w:r>
        <w:t xml:space="preserve"> </w:t>
      </w:r>
      <w:r>
        <w:t xml:space="preserve">after compression.</w:t>
      </w:r>
      <w:r>
        <w:t xml:space="preserve"> </w:t>
      </w:r>
      <w:r>
        <w:t xml:space="preserve">Common-geometry fusion changes basin acquisition from</w:t>
      </w:r>
      <w:r>
        <w:t xml:space="preserve"> </w:t>
      </w:r>
      <m:oMath>
        <m:r>
          <m:t>76.88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93.96</m:t>
        </m:r>
        <m:r>
          <m:rPr>
            <m:sty m:val="p"/>
          </m:rPr>
          <m:t>%</m:t>
        </m:r>
      </m:oMath>
      <w:r>
        <w:t xml:space="preserve">; four deterministic starts yield</w:t>
      </w:r>
      <w:r>
        <w:t xml:space="preserve"> </w:t>
      </w:r>
      <w:r>
        <w:t xml:space="preserve">$P_{\rm cat}=4.17\%$</w:t>
      </w:r>
      <w:r>
        <w:t xml:space="preserve"> </w:t>
      </w:r>
      <w:r>
        <w:t xml:space="preserve">and</w:t>
      </w:r>
      <w:r>
        <w:t xml:space="preserve"> </w:t>
      </w:r>
      <m:oMath>
        <m:r>
          <m:t>95.21</m:t>
        </m:r>
        <m:r>
          <m:rPr>
            <m:sty m:val="p"/>
          </m:rPr>
          <m:t>%</m:t>
        </m:r>
      </m:oMath>
      <w:r>
        <w:t xml:space="preserve"> </w:t>
      </w:r>
      <w:r>
        <w:t xml:space="preserve">basin acquisition. At this SNR, anchor refresh does not change</w:t>
      </w:r>
      <w:r>
        <w:t xml:space="preserve"> </w:t>
      </w:r>
      <w:r>
        <w:t xml:space="preserve">either event count but reduces the 95th percentile (p95) of reconstruction</w:t>
      </w:r>
      <w:r>
        <w:t xml:space="preserve"> </w:t>
      </w:r>
      <w:r>
        <w:t xml:space="preserve">normalized mean-square error (NMSE), computed against the noiseless</w:t>
      </w:r>
      <w:r>
        <w:t xml:space="preserve"> </w:t>
      </w:r>
      <m:oMath>
        <m:r>
          <m:t>I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r>
        <w:t xml:space="preserve">receive–tone–training tensor, from</w:t>
      </w:r>
      <w:r>
        <w:t xml:space="preserve"> </w:t>
      </w:r>
      <m:oMath>
        <m:r>
          <m:t>0.0953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0.00112</m:t>
        </m:r>
      </m:oMath>
      <w:r>
        <w:t xml:space="preserve">. The oracle control in Table </w:t>
      </w:r>
      <w:hyperlink w:anchor="tab:c2_ladder">
        <w:r>
          <w:rPr>
            <w:rStyle w:val="Hyperlink"/>
          </w:rPr>
          <w:t xml:space="preserve">[tab:c2_ladder]</w:t>
        </w:r>
      </w:hyperlink>
      <w:r>
        <w:t xml:space="preserve"> </w:t>
      </w:r>
      <w:r>
        <w:t xml:space="preserve">uses the true UE</w:t>
      </w:r>
      <w:r>
        <w:t xml:space="preserve"> </w:t>
      </w:r>
      <w:r>
        <w:t xml:space="preserve">position for anchor refresh and fixes only the CCOP-JVP position initializer</w:t>
      </w:r>
      <w:r>
        <w:t xml:space="preserve"> </w:t>
      </w:r>
      <w:r>
        <w:t xml:space="preserve">at that value; the true clock is not supplied.</w:t>
      </w:r>
    </w:p>
    <w:p>
      <w:pPr>
        <w:pStyle w:val="BodyText"/>
      </w:pPr>
      <w:r>
        <w:t xml:space="preserve">In the panel-size sweep, the proposed route’s conditional RMSE is</w:t>
      </w:r>
      <w:r>
        <w:t xml:space="preserve"> </w:t>
      </w:r>
      <m:oMath>
        <m:r>
          <m:t>2.02</m:t>
        </m:r>
      </m:oMath>
      <w:r>
        <w:t xml:space="preserve"> mm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16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elements per panel and</w:t>
      </w:r>
      <w:r>
        <w:t xml:space="preserve"> </w:t>
      </w:r>
      <m:oMath>
        <m:r>
          <m:t>0.43</m:t>
        </m:r>
      </m:oMath>
      <w:r>
        <w:t xml:space="preserve"> mm at</w:t>
      </w:r>
      <w:r>
        <w:t xml:space="preserve"> </w:t>
      </w:r>
      <m:oMath>
        <m:sSup>
          <m:e>
            <m:r>
              <m:t>64</m:t>
            </m:r>
          </m:e>
          <m:sup>
            <m:r>
              <m:t>2</m:t>
            </m:r>
          </m:sup>
        </m:sSup>
      </m:oMath>
      <w:r>
        <w:t xml:space="preserve">; its position</w:t>
      </w:r>
      <w:r>
        <w:t xml:space="preserve"> </w:t>
      </w:r>
      <w:r>
        <w:t xml:space="preserve">catastrophic rate stays at or below</w:t>
      </w:r>
      <w:r>
        <w:t xml:space="preserve"> </w:t>
      </w:r>
      <m:oMath>
        <m:r>
          <m:t>1.04</m:t>
        </m:r>
        <m:r>
          <m:rPr>
            <m:sty m:val="p"/>
          </m:rPr>
          <m:t>%</m:t>
        </m:r>
      </m:oMath>
      <w:r>
        <w:t xml:space="preserve">. Across this sixteenfold change</w:t>
      </w:r>
      <w:r>
        <w:t xml:space="preserve"> </w:t>
      </w:r>
      <w:r>
        <w:t xml:space="preserve">in element count, proposed Phase I basin acquisition remains above</w:t>
      </w:r>
      <w:r>
        <w:t xml:space="preserve"> </w:t>
      </w:r>
      <m:oMath>
        <m:r>
          <m:t>98.9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while baseline Phase I rises from</w:t>
      </w:r>
      <w:r>
        <w:t xml:space="preserve"> </w:t>
      </w:r>
      <m:oMath>
        <m:r>
          <m:t>14.79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95.83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lcccc</w:t>
      </w:r>
      <w:r>
        <w:t xml:space="preserve"> </w:t>
      </w:r>
      <w:r>
        <w:t xml:space="preserve">&amp; &amp;</w:t>
      </w:r>
      <w:r>
        <w:br/>
      </w:r>
      <w:r>
        <w:t xml:space="preserve">(lr)</w:t>
      </w:r>
      <w:r>
        <w:t xml:space="preserve">2-3</w:t>
      </w:r>
      <w:r>
        <w:t xml:space="preserve">(lr)</w:t>
      </w:r>
      <w:r>
        <w:t xml:space="preserve">4-5</w:t>
      </w:r>
      <w:r>
        <w:t xml:space="preserve"> </w:t>
      </w:r>
      <w:r>
        <w:t xml:space="preserve">Phase-I route &amp;</w:t>
      </w:r>
      <w:r>
        <w:t xml:space="preserve"> </w:t>
      </w:r>
      <w:r>
        <w:t xml:space="preserve">$P_{\rm cat}\!\downarrow$</w:t>
      </w:r>
      <w:r>
        <w:t xml:space="preserve"> </w:t>
      </w:r>
      <w:r>
        <w:t xml:space="preserve">&amp; Basin acq.</w:t>
      </w:r>
      <m:oMath>
        <m:r>
          <m:rPr>
            <m:sty m:val="p"/>
          </m:rPr>
          <m:t>↑</m:t>
        </m:r>
      </m:oMath>
      <w:r>
        <w:t xml:space="preserve"> </w:t>
      </w:r>
      <w:r>
        <w:t xml:space="preserve">&amp;</w:t>
      </w:r>
      <w:r>
        <w:t xml:space="preserve"> </w:t>
      </w:r>
      <w:r>
        <w:t xml:space="preserve">$P_{\rm cat}\!\downarrow$</w:t>
      </w:r>
      <w:r>
        <w:t xml:space="preserve"> </w:t>
      </w:r>
      <w:r>
        <w:t xml:space="preserve">&amp; Basin acq.</w:t>
      </w:r>
      <m:oMath>
        <m:r>
          <m:rPr>
            <m:sty m:val="p"/>
          </m:rPr>
          <m:t>↑</m:t>
        </m:r>
      </m:oMath>
      <w:r>
        <w:br/>
      </w:r>
      <w:r>
        <w:t xml:space="preserve">Baseline (raw EVS) &amp;</w:t>
      </w:r>
      <w:r>
        <w:t xml:space="preserve"> </w:t>
      </w:r>
      <m:oMath>
        <m:r>
          <m:t>2.92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96.04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20.42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63.12</m:t>
        </m:r>
      </m:oMath>
      <w:r>
        <w:br/>
      </w:r>
      <w:r>
        <w:t xml:space="preserve">+ MKSC compression &amp;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99.17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6.04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76.88</m:t>
        </m:r>
      </m:oMath>
      <w:r>
        <w:br/>
      </w:r>
      <w:r>
        <w:t xml:space="preserve">&amp;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100.00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5.42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93.96</m:t>
        </m:r>
      </m:oMath>
      <w:r>
        <w:br/>
      </w:r>
      <w:r>
        <w:t xml:space="preserve">+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det. starts &amp;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100.00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4.17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95.21</m:t>
        </m:r>
      </m:oMath>
      <w:r>
        <w:br/>
      </w:r>
      <w:r>
        <w:rPr>
          <w:bCs/>
          <w:b/>
        </w:rPr>
        <w:t xml:space="preserve">+ anchor refresh</w:t>
      </w:r>
      <w:r>
        <w:t xml:space="preserve"> </w:t>
      </w:r>
      <w:r>
        <w:t xml:space="preserve">&amp;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100.00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4.17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95.21</m:t>
        </m:r>
      </m:oMath>
      <w:r>
        <w:br/>
      </w:r>
      <w:r>
        <w:rPr>
          <w:iCs/>
          <w:i/>
        </w:rPr>
        <w:t xml:space="preserve">Oracle control</w:t>
      </w:r>
      <w:r>
        <w:t xml:space="preserve"> </w:t>
      </w:r>
      <w:r>
        <w:t xml:space="preserve">&amp;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100.00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0.00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100.00</m:t>
        </m:r>
      </m:oMath>
      <w:r>
        <w:br/>
      </w:r>
    </w:p>
    <w:bookmarkEnd w:id="44"/>
    <w:bookmarkStart w:id="46" w:name="subsec:res_c3"/>
    <w:p>
      <w:pPr>
        <w:pStyle w:val="Heading2"/>
      </w:pPr>
      <w:r>
        <w:t xml:space="preserve">C3: Certified Clock Profiling</w:t>
      </w:r>
    </w:p>
    <w:p>
      <w:pPr>
        <w:pStyle w:val="FirstParagraph"/>
      </w:pPr>
      <w:r>
        <w:t xml:space="preserve">Table </w:t>
      </w:r>
      <w:hyperlink w:anchor="tab:c3_contro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holds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MKSC-GI initializers fixed across</w:t>
      </w:r>
      <w:r>
        <w:t xml:space="preserve"> </w:t>
      </w:r>
      <w:r>
        <w:t xml:space="preserve">Phase-II routes. CCOP-JVP and the range-scaled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t>Δ</m:t>
        </m:r>
        <m:r>
          <m:t>t</m:t>
        </m:r>
      </m:oMath>
      <w:r>
        <w:t xml:space="preserve"> </w:t>
      </w:r>
      <w:r>
        <w:t xml:space="preserve">4D-JVP control</w:t>
      </w:r>
      <w:r>
        <w:t xml:space="preserve"> </w:t>
      </w:r>
      <w:r>
        <w:t xml:space="preserve">have the same conditional position and clock RMSE to the reported precision.</w:t>
      </w:r>
      <w:r>
        <w:t xml:space="preserve"> </w:t>
      </w:r>
      <w:r>
        <w:t xml:space="preserve">Profiling leaves three outer coordinates instead of four, with median</w:t>
      </w:r>
      <w:r>
        <w:t xml:space="preserve"> </w:t>
      </w:r>
      <w:r>
        <w:t xml:space="preserve">evaluations of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t>Δ</m:t>
        </m:r>
        <m:r>
          <m:t>t</m:t>
        </m:r>
      </m:oMath>
      <w:r>
        <w:t xml:space="preserve"> </w:t>
      </w:r>
      <w:r>
        <w:t xml:space="preserve">control. CCOP-JVP also</w:t>
      </w:r>
      <w:r>
        <w:t xml:space="preserve"> </w:t>
      </w:r>
      <w:r>
        <w:t xml:space="preserve">returns bit-identical outputs under all three unit-scaled parameterizations,</w:t>
      </w:r>
      <w:r>
        <w:t xml:space="preserve"> </w:t>
      </w:r>
      <w:r>
        <w:t xml:space="preserve">as Theorem </w:t>
      </w:r>
      <w:hyperlink w:anchor="thm:clock">
        <w:r>
          <w:rPr>
            <w:rStyle w:val="Hyperlink"/>
          </w:rPr>
          <w:t xml:space="preserve">3</w:t>
        </w:r>
      </w:hyperlink>
      <w:r>
        <w:t xml:space="preserve">(ii) predicts. The explicit-clock control is unit</w:t>
      </w:r>
      <w:r>
        <w:t xml:space="preserve"> </w:t>
      </w:r>
      <w:r>
        <w:t xml:space="preserve">sensitive: expressing its clock coordinate in seconds increases conditional</w:t>
      </w:r>
      <w:r>
        <w:t xml:space="preserve"> </w:t>
      </w:r>
      <w:r>
        <w:t xml:space="preserve">position RMSE by</w:t>
      </w:r>
      <w:r>
        <w:t xml:space="preserve"> </w:t>
      </w:r>
      <m:oMath>
        <m:r>
          <m:t>32</m:t>
        </m:r>
        <m:r>
          <m:rPr>
            <m:sty m:val="p"/>
          </m:rPr>
          <m:t>%</m:t>
        </m:r>
      </m:oMath>
      <w:r>
        <w:t xml:space="preserve"> </w:t>
      </w:r>
      <w:r>
        <w:t xml:space="preserve">relative to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t>Δ</m:t>
        </m:r>
        <m:r>
          <m:t>t</m:t>
        </m:r>
      </m:oMath>
      <w:r>
        <w:t xml:space="preserve">. All</w:t>
      </w:r>
      <w:r>
        <w:t xml:space="preserve"> </w:t>
      </w:r>
      <m:oMath>
        <m:r>
          <m:t>950</m:t>
        </m:r>
      </m:oMath>
      <w:r>
        <w:t xml:space="preserve"> </w:t>
      </w:r>
      <w:r>
        <w:t xml:space="preserve">conditional</w:t>
      </w:r>
      <w:r>
        <w:t xml:space="preserve"> </w:t>
      </w:r>
      <w:r>
        <w:t xml:space="preserve">clock profiles meet the prescribed objective-gap tolerance with no</w:t>
      </w:r>
      <w:r>
        <w:t xml:space="preserve"> </w:t>
      </w:r>
      <w:r>
        <w:t xml:space="preserve">subdivision-cap hit.</w:t>
      </w:r>
    </w:p>
    <w:bookmarkStart w:id="45" w:name="tab:c3_control"/>
    <w:p>
      <w:pPr>
        <w:pStyle w:val="TableCaption"/>
      </w:pPr>
      <w:r>
        <w:t xml:space="preserve">Phase-II refinement control at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 over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shared MKSC-GI</w:t>
      </w:r>
      <w:r>
        <w:t xml:space="preserve"> </w:t>
      </w:r>
      <w:r>
        <w:t xml:space="preserve">initializers; the three MKSC-GI-initialized 4D-JVP columns differ only in clock</w:t>
      </w:r>
      <w:r>
        <w:t xml:space="preserve"> </w:t>
      </w:r>
      <w:r>
        <w:t xml:space="preserve">parameterization.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hase-II refinement control at -10 dB over 100 shared MKSC-GI initializers; the three MKSC-GI-initialized 4D-JVP columns differ only in clock parameteriz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4D-JVP clock coordinate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CCOP-JVP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 </w:t>
            </w: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t>Δ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Profiled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RMSE [mm]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0.6435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0.4845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0.4869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0.4869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RMSE [ps]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3.9926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3.5970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3.5855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3.5855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$P_{\rm cat}$</w:t>
            </w:r>
            <w:r>
              <w:t xml:space="preserve"> </w:t>
            </w:r>
            <w:r>
              <w:t xml:space="preserve">[%]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Outer dimension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evaluations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Unit-invariant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Inner clock certificate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Both RMSEs of a column are</w:t>
            </w:r>
            <w:r>
              <w:t xml:space="preserve"> </w:t>
            </w:r>
            <w:r>
              <w:t xml:space="preserve">taken over that route’s non-catastrophic set, the trials triggering neither</w:t>
            </w:r>
            <w:r>
              <w:t xml:space="preserve"> </w:t>
            </w:r>
            <w:r>
              <w:t xml:space="preserve">event in </w:t>
            </w:r>
            <w:hyperlink w:anchor="eq:pcat">
              <w:r>
                <w:rPr>
                  <w:rStyle w:val="Hyperlink"/>
                </w:rPr>
                <w:t xml:space="preserve">[eq:pcat]</w:t>
              </w:r>
            </w:hyperlink>
            <w:r>
              <w:t xml:space="preserve">, rather than over the per-metric complements of</w:t>
            </w:r>
            <w:r>
              <w:t xml:space="preserve"> </w:t>
            </w:r>
            <w:r>
              <w:t xml:space="preserve">Section </w:t>
            </w:r>
            <w:hyperlink w:anchor="subsec:res_setup">
              <w:r>
                <w:rPr>
                  <w:rStyle w:val="Hyperlink"/>
                </w:rPr>
                <w:t xml:space="preserve">5.1</w:t>
              </w:r>
            </w:hyperlink>
            <w:r>
              <w:t xml:space="preserve">. The certificate covers</w:t>
            </w:r>
            <w:r>
              <w:t xml:space="preserve"> </w:t>
            </w:r>
            <m:oMath>
              <m:r>
                <m:t>950</m:t>
              </m:r>
              <m:r>
                <m:rPr>
                  <m:sty m:val="p"/>
                </m:rPr>
                <m:t>/</m:t>
              </m:r>
              <m:r>
                <m:t>950</m:t>
              </m:r>
            </m:oMath>
            <w:r>
              <w:t xml:space="preserve"> </w:t>
            </w:r>
            <w:r>
              <w:t xml:space="preserve">inner clock</w:t>
            </w:r>
            <w:r>
              <w:t xml:space="preserve"> </w:t>
            </w:r>
            <w:r>
              <w:t xml:space="preserve">profiles, not the outer search.</w:t>
            </w:r>
          </w:p>
        </w:tc>
      </w:tr>
    </w:tbl>
    <w:bookmarkEnd w:id="45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Conditional position RMSE against the free-Jones PEB,</w:t>
      </w:r>
      <w:r>
        <w:t xml:space="preserve"> </w:t>
      </w:r>
      <m:oMath>
        <m:r>
          <m:t>480</m:t>
        </m:r>
      </m:oMath>
      <w:r>
        <w:t xml:space="preserve"> </w:t>
      </w:r>
      <w:r>
        <w:t xml:space="preserve">paired</w:t>
      </w:r>
      <w:r>
        <w:t xml:space="preserve"> </w:t>
      </w:r>
      <w:r>
        <w:t xml:space="preserve">trials per cell at a common absolute noise level.</w:t>
      </w:r>
    </w:p>
    <w:bookmarkEnd w:id="46"/>
    <w:bookmarkStart w:id="47" w:name="subsec:res_c1"/>
    <w:p>
      <w:pPr>
        <w:pStyle w:val="Heading2"/>
      </w:pPr>
      <w:r>
        <w:t xml:space="preserve">C1: Receiver Information and Panel Separability</w:t>
      </w:r>
    </w:p>
    <w:p>
      <w:pPr>
        <w:pStyle w:val="FirstParagraph"/>
      </w:pPr>
      <w:r>
        <w:t xml:space="preserve">The three receiver modes are compared at a common absolute noise level,</w:t>
      </w:r>
      <w:r>
        <w:t xml:space="preserve"> </w:t>
      </w:r>
      <w:r>
        <w:t xml:space="preserve">$\sigma^2_{\rm scalar}=\sigma^2_{\rm dual}=\sigma^2_{\rm full}$</w:t>
      </w:r>
      <w:r>
        <w:t xml:space="preserve"> </w:t>
      </w:r>
      <w:r>
        <w:t xml:space="preserve">set from the</w:t>
      </w:r>
      <w:r>
        <w:t xml:space="preserve"> </w:t>
      </w:r>
      <w:r>
        <w:t xml:space="preserve">full-EVS observation, rather than at a common post-selection SNR.</w:t>
      </w:r>
      <w:r>
        <w:t xml:space="preserve"> </w:t>
      </w:r>
      <w:r>
        <w:t xml:space="preserve">Fig. </w:t>
      </w:r>
      <w:hyperlink w:anchor="fig:c1_receive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compares conditional accuracy with the matched</w:t>
      </w:r>
      <w:r>
        <w:t xml:space="preserve"> </w:t>
      </w:r>
      <w:r>
        <w:t xml:space="preserve">multi-panel PEB: at</w:t>
      </w:r>
      <w:r>
        <w:t xml:space="preserve"> </w:t>
      </w:r>
      <m:oMath>
        <m:r>
          <m:t>0</m:t>
        </m:r>
      </m:oMath>
      <w:r>
        <w:t xml:space="preserve"> dB the scalar, dual-polarized and full-EVS modes reach</w:t>
      </w:r>
      <w:r>
        <w:t xml:space="preserve"> </w:t>
      </w:r>
      <m:oMath>
        <m:r>
          <m:t>0.751</m:t>
        </m:r>
      </m:oMath>
      <w:r>
        <w:t xml:space="preserve">,</w:t>
      </w:r>
      <w:r>
        <w:t xml:space="preserve"> </w:t>
      </w:r>
      <m:oMath>
        <m:r>
          <m:t>0.296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0.131</m:t>
        </m:r>
      </m:oMath>
      <w:r>
        <w:t xml:space="preserve"> mm, ordering exactly as the matched PEB</w:t>
      </w:r>
      <w:r>
        <w:t xml:space="preserve"> </w:t>
      </w:r>
      <w:r>
        <w:t xml:space="preserve">predicts. Theorem </w:t>
      </w:r>
      <w:hyperlink w:anchor="thm:split">
        <w:r>
          <w:rPr>
            <w:rStyle w:val="Hyperlink"/>
          </w:rPr>
          <w:t xml:space="preserve">1</w:t>
        </w:r>
      </w:hyperlink>
      <w:r>
        <w:t xml:space="preserve">(i) separately identifies the scalar information</w:t>
      </w:r>
      <w:r>
        <w:t xml:space="preserve"> </w:t>
      </w:r>
      <w:r>
        <w:t xml:space="preserve">weight</w:t>
      </w:r>
      <w:r>
        <w:t xml:space="preserve"> </w:t>
      </w:r>
      <w:r>
        <w:t xml:space="preserve">$\alpha_{\mathbf{S}_{\rm mode}}$</w:t>
      </w:r>
      <w:r>
        <w:t xml:space="preserve"> </w:t>
      </w:r>
      <w:r>
        <w:t xml:space="preserve">for a single panel.</w:t>
      </w:r>
    </w:p>
    <w:p>
      <w:pPr>
        <w:pStyle w:val="BodyText"/>
      </w:pPr>
      <w:r>
        <w:t xml:space="preserve">Fig. </w:t>
      </w:r>
      <w:hyperlink w:anchor="fig:c1_separability">
        <w:r>
          <w:rPr>
            <w:rStyle w:val="Hyperlink"/>
          </w:rPr>
          <w:t xml:space="preserve">[fig:c1_separability]</w:t>
        </w:r>
      </w:hyperlink>
      <w:r>
        <w:t xml:space="preserve"> </w:t>
      </w:r>
      <w:r>
        <w:t xml:space="preserve">sweeps the</w:t>
      </w:r>
      <w:r>
        <w:t xml:space="preserve"> </w:t>
      </w:r>
      <w:r>
        <w:t xml:space="preserve">Jones overlap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r>
                  <m:rPr>
                    <m:sty m:val="b"/>
                  </m:rPr>
                  <m:t>e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  <m:scr m:val="sans-serif"/>
                  </m:rPr>
                  <m:t>H</m:t>
                </m:r>
              </m:sup>
            </m:sSubSup>
            <m:sSub>
              <m:e>
                <m:r>
                  <m:rPr>
                    <m:sty m:val="b"/>
                  </m:rPr>
                  <m:t>e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′</m:t>
                </m:r>
              </m:sub>
            </m:sSub>
          </m:e>
        </m:d>
      </m:oMath>
      <w:r>
        <w:t xml:space="preserve"> </w:t>
      </w:r>
      <w:r>
        <w:t xml:space="preserve">of the closest-delay panel pair</w:t>
      </w:r>
      <w:r>
        <w:t xml:space="preserve"> </w:t>
      </w:r>
      <w:r>
        <w:t xml:space="preserve">against cascaded-delay separation and scores resolution probability—the</w:t>
      </w:r>
      <w:r>
        <w:t xml:space="preserve"> </w:t>
      </w:r>
      <w:r>
        <w:t xml:space="preserve">fraction of trials</w:t>
      </w:r>
      <w:r>
        <w:t xml:space="preserve"> </w:t>
      </w:r>
      <w:r>
        <w:t xml:space="preserve">returning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correctly associated components with Phase-I delay error at most</w:t>
      </w:r>
      <w:r>
        <w:t xml:space="preserve"> </w:t>
      </w:r>
      <m:oMath>
        <m:r>
          <m:t>0.5</m:t>
        </m:r>
      </m:oMath>
      <w:r>
        <w:t xml:space="preserve"> ns and no pole collapse—rather than position accuracy. For this sweep,</w:t>
      </w:r>
      <w:r>
        <w:t xml:space="preserve"> </w:t>
      </w:r>
      <w:r>
        <w:t xml:space="preserve">the panel-scaling sweep and Fig. </w:t>
      </w:r>
      <w:hyperlink w:anchor="fig:boundaries">
        <w:r>
          <w:rPr>
            <w:rStyle w:val="Hyperlink"/>
          </w:rPr>
          <w:t xml:space="preserve">[fig:boundaries]</w:t>
        </w:r>
      </w:hyperlink>
      <w:r>
        <w:t xml:space="preserve">(c), the candidate set is</w:t>
      </w:r>
      <w:r>
        <w:t xml:space="preserve"> </w:t>
      </w:r>
      <w:r>
        <w:t xml:space="preserve">the union of the beam-space proposals and the fixed-count dictionary of</w:t>
      </w:r>
      <w:r>
        <w:t xml:space="preserve"> </w:t>
      </w:r>
      <w:r>
        <w:t xml:space="preserve">Section </w:t>
      </w:r>
      <w:hyperlink w:anchor="subsec:beamspace">
        <w:r>
          <w:rPr>
            <w:rStyle w:val="Hyperlink"/>
          </w:rPr>
          <w:t xml:space="preserve">3.2</w:t>
        </w:r>
      </w:hyperlink>
      <w:r>
        <w:t xml:space="preserve">, whose size is specified in the supplementary</w:t>
      </w:r>
      <w:r>
        <w:t xml:space="preserve"> </w:t>
      </w:r>
      <w:r>
        <w:t xml:space="preserve">material; every other cell uses the proposals alone.</w:t>
      </w:r>
      <w:r>
        <w:t xml:space="preserve"> </w:t>
      </w:r>
      <w:r>
        <w:t xml:space="preserve">Full-EVS resolution is flat across the four overlaps, varying by less than</w:t>
      </w:r>
      <w:r>
        <w:t xml:space="preserve"> </w:t>
      </w:r>
      <w:r>
        <w:t xml:space="preserve">the Clopper–Pearson half-width of a single cell. The dual-polarized and</w:t>
      </w:r>
      <w:r>
        <w:t xml:space="preserve"> </w:t>
      </w:r>
      <w:r>
        <w:t xml:space="preserve">scalar modes collapse toward zero as the overlap</w:t>
      </w:r>
      <w:r>
        <w:t xml:space="preserve"> </w:t>
      </w:r>
      <w:r>
        <w:rPr>
          <w:iCs/>
          <w:i/>
        </w:rPr>
        <w:t xml:space="preserve">shrinks</w:t>
      </w:r>
      <w:r>
        <w:t xml:space="preserve">, with maximum spreads across overlaps of</w:t>
      </w:r>
      <w:r>
        <w:t xml:space="preserve"> </w:t>
      </w:r>
      <m:oMath>
        <m:r>
          <m:t>82.9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63.5</m:t>
        </m:r>
      </m:oMath>
      <w:r>
        <w:t xml:space="preserve"> </w:t>
      </w:r>
      <w:r>
        <w:t xml:space="preserve">percentage points. As the competing panel’s Jones state rotates away from that of the</w:t>
      </w:r>
      <w:r>
        <w:t xml:space="preserve"> </w:t>
      </w:r>
      <w:r>
        <w:t xml:space="preserve">reference panel,</w:t>
      </w:r>
      <w:r>
        <w:t xml:space="preserve"> </w:t>
      </w:r>
      <w:r>
        <w:t xml:space="preserve">it projects increasingly onto a weakly retained Maxwell direction, so the scalar</w:t>
      </w:r>
      <w:r>
        <w:t xml:space="preserve"> </w:t>
      </w:r>
      <w:r>
        <w:t xml:space="preserve">weight of Theorem </w:t>
      </w:r>
      <w:hyperlink w:anchor="thm:split">
        <w:r>
          <w:rPr>
            <w:rStyle w:val="Hyperlink"/>
          </w:rPr>
          <w:t xml:space="preserve">1</w:t>
        </w:r>
      </w:hyperlink>
      <w:r>
        <w:t xml:space="preserve">(i) becomes panel-dependent: under the</w:t>
      </w:r>
      <w:r>
        <w:t xml:space="preserve"> </w:t>
      </w:r>
      <w:r>
        <w:t xml:space="preserve">dual-polarized mode</w:t>
      </w:r>
      <w:r>
        <w:t xml:space="preserve"> </w:t>
      </w:r>
      <w:r>
        <w:t xml:space="preserve">$\alpha_{\mathbf{S}_{\rm mode}}$</w:t>
      </w:r>
      <w:r>
        <w:t xml:space="preserve"> </w:t>
      </w:r>
      <w:r>
        <w:t xml:space="preserve">remains at</w:t>
      </w:r>
      <w:r>
        <w:t xml:space="preserve"> </w:t>
      </w:r>
      <m:oMath>
        <m:r>
          <m:t>0.50</m:t>
        </m:r>
      </m:oMath>
      <w:r>
        <w:t xml:space="preserve"> </w:t>
      </w:r>
      <w:r>
        <w:t xml:space="preserve">for the reference panel while</w:t>
      </w:r>
      <w:r>
        <w:t xml:space="preserve"> </w:t>
      </w:r>
      <w:r>
        <w:t xml:space="preserve">falling to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competing one at the smallest overlap; under the</w:t>
      </w:r>
      <w:r>
        <w:t xml:space="preserve"> </w:t>
      </w:r>
      <w:r>
        <w:t xml:space="preserve">full-EVS mode, it equals one for both panels at every overlap. With</w:t>
      </w:r>
      <w:r>
        <w:t xml:space="preserve"> </w:t>
      </w:r>
      <w:r>
        <w:t xml:space="preserve">$d_{\rm evs}\le2$</w:t>
      </w:r>
      <w:r>
        <w:t xml:space="preserve"> </w:t>
      </w:r>
      <w:r>
        <w:t xml:space="preserve">the competing Jones block spans</w:t>
      </w:r>
      <w:r>
        <w:t xml:space="preserve"> </w:t>
      </w:r>
      <w:r>
        <w:t xml:space="preserve">$\mathbb{C}^{d_{\rm evs}}$</w:t>
      </w:r>
      <w:r>
        <w:t xml:space="preserve">, so by</w:t>
      </w:r>
      <w:r>
        <w:t xml:space="preserve"> </w:t>
      </w:r>
      <w:hyperlink w:anchor="eq:c1_dichotomy">
        <w:r>
          <w:rPr>
            <w:rStyle w:val="Hyperlink"/>
          </w:rPr>
          <w:t xml:space="preserve">[eq:c1_dichotomy]</w:t>
        </w:r>
      </w:hyperlink>
      <w:r>
        <w:t xml:space="preserve"> </w:t>
      </w:r>
      <w:r>
        <w:t xml:space="preserve">the residual separating two panels can vanish</w:t>
      </w:r>
      <w:r>
        <w:t xml:space="preserve"> </w:t>
      </w:r>
      <w:r>
        <w:t xml:space="preserve">outright; with six components it is bounded below by</w:t>
      </w:r>
      <w:r>
        <w:t xml:space="preserve"> </w:t>
      </w:r>
      <m:oMath>
        <m:r>
          <m:rPr>
            <m:sty m:val="p"/>
          </m:rPr>
          <m:t>sin</m:t>
        </m:r>
        <m:sSub>
          <m:e>
            <m:r>
              <m:t>θ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Of the</w:t>
      </w:r>
      <w:r>
        <w:t xml:space="preserve"> </w:t>
      </w:r>
      <m:oMath>
        <m:r>
          <m:t>8</m:t>
        </m:r>
        <m:r>
          <m:t> </m:t>
        </m:r>
        <m:r>
          <m:t>429</m:t>
        </m:r>
      </m:oMath>
      <w:r>
        <w:t xml:space="preserve"> </w:t>
      </w:r>
      <w:r>
        <w:t xml:space="preserve">association failures in the</w:t>
      </w:r>
      <w:r>
        <w:t xml:space="preserve"> </w:t>
      </w:r>
      <m:oMath>
        <m:r>
          <m:t>34</m:t>
        </m:r>
        <m:r>
          <m:t> </m:t>
        </m:r>
        <m:r>
          <m:t>560</m:t>
        </m:r>
      </m:oMath>
      <w:r>
        <w:t xml:space="preserve"> </w:t>
      </w:r>
      <w:r>
        <w:t xml:space="preserve">sweep trials,</w:t>
      </w:r>
      <w:r>
        <w:t xml:space="preserve"> </w:t>
      </w:r>
      <m:oMath>
        <m:r>
          <m:t>8</m:t>
        </m:r>
        <m:r>
          <m:t> </m:t>
        </m:r>
        <m:r>
          <m:t>351</m:t>
        </m:r>
      </m:oMath>
      <w:r>
        <w:t xml:space="preserve"> </w:t>
      </w:r>
      <w:r>
        <w:t xml:space="preserve">coincide with a Phase-I delay failure. The resolution probability therefore</w:t>
      </w:r>
      <w:r>
        <w:t xml:space="preserve"> </w:t>
      </w:r>
      <w:r>
        <w:t xml:space="preserve">reflects both delay acquisition and panel association. At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 dB, the</w:t>
      </w:r>
      <w:r>
        <w:t xml:space="preserve"> </w:t>
      </w:r>
      <w:r>
        <w:t xml:space="preserve">three receiver modes have position catastrophic rates of</w:t>
      </w:r>
      <w:r>
        <w:t xml:space="preserve"> </w:t>
      </w:r>
      <m:oMath>
        <m:r>
          <m:t>13.33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1.88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image</w:t>
      </w:r>
    </w:p>
    <w:bookmarkEnd w:id="47"/>
    <w:bookmarkStart w:id="48" w:name="subsec:res_robustness"/>
    <w:p>
      <w:pPr>
        <w:pStyle w:val="Heading2"/>
      </w:pPr>
      <w:r>
        <w:t xml:space="preserve">Robustness and Deployment Limits</w:t>
      </w:r>
    </w:p>
    <w:p>
      <w:pPr>
        <w:pStyle w:val="FirstParagraph"/>
      </w:pPr>
      <w:r>
        <w:t xml:space="preserve">Among the tested ranges, RIS–BS calibration</w:t>
      </w:r>
      <w:r>
        <w:t xml:space="preserve"> </w:t>
      </w:r>
      <w:r>
        <w:t xml:space="preserve">is the most restrictive (Fig. </w:t>
      </w:r>
      <w:hyperlink w:anchor="fig:boundaries">
        <w:r>
          <w:rPr>
            <w:rStyle w:val="Hyperlink"/>
          </w:rPr>
          <w:t xml:space="preserve">[fig:boundaries]</w:t>
        </w:r>
      </w:hyperlink>
      <w:r>
        <w:t xml:space="preserve">(a)–(b)): angular error</w:t>
      </w:r>
      <w:r>
        <w:t xml:space="preserve"> </w:t>
      </w:r>
      <w:r>
        <w:t xml:space="preserve">degrades precision before it degrades acquisition reliability, raising</w:t>
      </w:r>
      <w:r>
        <w:t xml:space="preserve"> </w:t>
      </w:r>
      <w:r>
        <w:t xml:space="preserve">conditional RMSE from</w:t>
      </w:r>
      <w:r>
        <w:t xml:space="preserve"> </w:t>
      </w:r>
      <m:oMath>
        <m:r>
          <m:t>0.416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31.1</m:t>
        </m:r>
      </m:oMath>
      <w:r>
        <w:t xml:space="preserve"> mm at</w:t>
      </w:r>
      <w:r>
        <w:t xml:space="preserve"> </w:t>
      </w:r>
      <m:oMath>
        <m:sSup>
          <m:e>
            <m:r>
              <m:t>0.25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even though the basin-acquisition rate remains</w:t>
      </w:r>
      <w:r>
        <w:t xml:space="preserve"> </w:t>
      </w:r>
      <m:oMath>
        <m:r>
          <m:t>99.58</m:t>
        </m:r>
        <m:r>
          <m:rPr>
            <m:sty m:val="p"/>
          </m:rPr>
          <m:t>%</m:t>
        </m:r>
      </m:oMath>
      <w:r>
        <w:t xml:space="preserve">; at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the position catastrophic rate reaches</w:t>
      </w:r>
      <w:r>
        <w:t xml:space="preserve"> </w:t>
      </w:r>
      <m:oMath>
        <m:r>
          <m:t>58.54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t xml:space="preserve">In the dedicated</w:t>
      </w:r>
      <w:r>
        <w:t xml:space="preserve"> </w:t>
      </w:r>
      <m:oMath>
        <m:r>
          <m:t>0</m:t>
        </m:r>
      </m:oMath>
      <w:r>
        <w:t xml:space="preserve">-dB model-order sweep, underestimating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0.705</m:t>
        </m:r>
      </m:oMath>
      <w:r>
        <w:t xml:space="preserve">-m median and</w:t>
      </w:r>
      <w:r>
        <w:t xml:space="preserve"> </w:t>
      </w:r>
      <w:r>
        <w:t xml:space="preserve">$P_{\rm cat}=65.6\%$</w:t>
      </w:r>
      <w:r>
        <w:t xml:space="preserve">; overestimating it 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preserves</w:t>
      </w:r>
      <w:r>
        <w:t xml:space="preserve"> </w:t>
      </w:r>
      <w:r>
        <w:t xml:space="preserve">submillimeter medians but yields position catastrophic rates above one third.</w:t>
      </w:r>
    </w:p>
    <w:p>
      <w:pPr>
        <w:pStyle w:val="BodyText"/>
      </w:pPr>
      <w:r>
        <w:t xml:space="preserve">Delay coincidence limits acquisition even where the local EFIM remains</w:t>
      </w:r>
      <w:r>
        <w:t xml:space="preserve"> </w:t>
      </w:r>
      <w:r>
        <w:t xml:space="preserve">nonsingular (Fig. </w:t>
      </w:r>
      <w:hyperlink w:anchor="fig:boundaries">
        <w:r>
          <w:rPr>
            <w:rStyle w:val="Hyperlink"/>
          </w:rPr>
          <w:t xml:space="preserve">[fig:boundaries]</w:t>
        </w:r>
      </w:hyperlink>
      <w:r>
        <w:t xml:space="preserve">(c)). Across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position grid, the proposed median per-position catastrophic rate is</w:t>
      </w:r>
      <w:r>
        <w:t xml:space="preserve"> </w:t>
      </w:r>
      <m:oMath>
        <m:r>
          <m:t>0.62</m:t>
        </m:r>
        <m:r>
          <m:rPr>
            <m:sty m:val="p"/>
          </m:rPr>
          <m:t>%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2.71</m:t>
        </m:r>
        <m:r>
          <m:rPr>
            <m:sty m:val="p"/>
          </m:rPr>
          <m:t>%</m:t>
        </m:r>
      </m:oMath>
      <w:r>
        <w:t xml:space="preserve"> </w:t>
      </w:r>
      <w:r>
        <w:t xml:space="preserve">for baseline-initialized 4D-JVP. The two worst grid corners</w:t>
      </w:r>
      <w:r>
        <w:t xml:space="preserve"> </w:t>
      </w:r>
      <w:r>
        <w:t xml:space="preserve">lie near a cascaded-delay coincidence surface; the worst reaches</w:t>
      </w:r>
      <w:r>
        <w:t xml:space="preserve"> </w:t>
      </w:r>
      <m:oMath>
        <m:r>
          <m:t>29.58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a minimum separation of</w:t>
      </w:r>
      <w:r>
        <w:t xml:space="preserve"> </w:t>
      </w:r>
      <w:r>
        <w:t xml:space="preserve">$0.062/B_{\rm occ}$</w:t>
      </w:r>
      <w:r>
        <w:t xml:space="preserve"> </w:t>
      </w:r>
      <w:r>
        <w:t xml:space="preserve">(</w:t>
      </w:r>
      <m:oMath>
        <m:r>
          <m:t>0.197</m:t>
        </m:r>
      </m:oMath>
      <w:r>
        <w:t xml:space="preserve"> ns), while the free-Jones</w:t>
      </w:r>
      <w:r>
        <w:t xml:space="preserve"> </w:t>
      </w:r>
      <w:r>
        <w:t xml:space="preserve">EFIM remains full rank at every tested position, including those corners.</w:t>
      </w:r>
      <w:r>
        <w:t xml:space="preserve"> </w:t>
      </w:r>
      <w:r>
        <w:t xml:space="preserve">Deployment screening should include a delay-coincidence check and a coarse</w:t>
      </w:r>
      <w:r>
        <w:t xml:space="preserve"> </w:t>
      </w:r>
      <w:r>
        <w:t xml:space="preserve">global fallback in addition to a PEB map.</w:t>
      </w:r>
    </w:p>
    <w:p>
      <w:pPr>
        <w:pStyle w:val="BodyText"/>
      </w:pPr>
      <w:r>
        <w:t xml:space="preserve">A</w:t>
      </w:r>
      <w:r>
        <w:t xml:space="preserve"> 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cyclic prefix at</w:t>
      </w:r>
      <w:r>
        <w:t xml:space="preserve"> </w:t>
      </w:r>
      <m:oMath>
        <m:r>
          <m:t>Δ</m:t>
        </m:r>
        <m:r>
          <m:t>f</m:t>
        </m:r>
        <m:r>
          <m:rPr>
            <m:sty m:val="p"/>
          </m:rPr>
          <m:t>=</m:t>
        </m:r>
        <m:r>
          <m:t>5</m:t>
        </m:r>
      </m:oMath>
      <w:r>
        <w:t xml:space="preserve"> MHz lasts</w:t>
      </w:r>
      <w:r>
        <w:t xml:space="preserve"> </w:t>
      </w:r>
      <m:oMath>
        <m:r>
          <m:t>50</m:t>
        </m:r>
      </m:oMath>
      <w:r>
        <w:t xml:space="preserve"> ns and covers the</w:t>
      </w:r>
      <w:r>
        <w:t xml:space="preserve"> </w:t>
      </w:r>
      <m:oMath>
        <m:r>
          <m:t>19.1</m:t>
        </m:r>
      </m:oMath>
      <w:r>
        <w:t xml:space="preserve">-ns delay span</w:t>
      </w:r>
      <w:r>
        <w:t xml:space="preserve"> </w:t>
      </w:r>
      <w:r>
        <w:t xml:space="preserve">over the clock-search interval. With one configuration per</w:t>
      </w:r>
      <w:r>
        <w:t xml:space="preserve"> </w:t>
      </w:r>
      <m:oMath>
        <m:r>
          <m:t>250</m:t>
        </m:r>
      </m:oMath>
      <w:r>
        <w:t xml:space="preserve">-ns OFDM</w:t>
      </w:r>
      <w:r>
        <w:t xml:space="preserve"> </w:t>
      </w:r>
      <w:r>
        <w:t xml:space="preserve">symbol,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configurations span about</w:t>
      </w:r>
      <w:r>
        <w:t xml:space="preserve"> </w:t>
      </w:r>
      <m:oMath>
        <m:r>
          <m:t>64</m:t>
        </m:r>
      </m:oMath>
      <w:r>
        <w:t xml:space="preserve"> s, the block-static interval</w:t>
      </w:r>
      <w:r>
        <w:t xml:space="preserve"> </w:t>
      </w:r>
      <w:r>
        <w:t xml:space="preserve">required by (A6).</w:t>
      </w:r>
    </w:p>
    <w:bookmarkEnd w:id="48"/>
    <w:bookmarkEnd w:id="49"/>
    <w:bookmarkStart w:id="50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Receiver-mode selection and cascaded-delay coincidence expose acquisition</w:t>
      </w:r>
      <w:r>
        <w:t xml:space="preserve"> </w:t>
      </w:r>
      <w:r>
        <w:t xml:space="preserve">risks that the free-Jones EFIM does not exclude. A reduced receiver can make</w:t>
      </w:r>
      <w:r>
        <w:t xml:space="preserve"> </w:t>
      </w:r>
      <w:r>
        <w:t xml:space="preserve">a panel pair difficult to resolve even when a single-panel free-Jones EFIM remains</w:t>
      </w:r>
      <w:r>
        <w:t xml:space="preserve"> </w:t>
      </w:r>
      <w:r>
        <w:t xml:space="preserve">finite. At the worst tested position-grid point, the multi-panel EFIM is full</w:t>
      </w:r>
      <w:r>
        <w:t xml:space="preserve"> </w:t>
      </w:r>
      <w:r>
        <w:t xml:space="preserve">rank but the position catastrophic rate is</w:t>
      </w:r>
      <w:r>
        <w:t xml:space="preserve"> </w:t>
      </w:r>
      <m:oMath>
        <m:r>
          <m:t>29.58</m:t>
        </m:r>
        <m:r>
          <m:rPr>
            <m:sty m:val="p"/>
          </m:rPr>
          <m:t>%</m:t>
        </m:r>
      </m:oMath>
      <w:r>
        <w:t xml:space="preserve">. Deployment checks</w:t>
      </w:r>
      <w:r>
        <w:t xml:space="preserve"> </w:t>
      </w:r>
      <w:r>
        <w:t xml:space="preserve">need receiver-separability and delay-coincidence assessments alongside a PEB</w:t>
      </w:r>
      <w:r>
        <w:t xml:space="preserve"> </w:t>
      </w:r>
      <w:r>
        <w:t xml:space="preserve">map.</w:t>
      </w:r>
    </w:p>
    <w:p>
      <w:pPr>
        <w:pStyle w:val="BodyText"/>
      </w:pPr>
      <w:r>
        <w:t xml:space="preserve">MKSC-GI projects out noise-only receive directions before delay acquisition</w:t>
      </w:r>
      <w:r>
        <w:t xml:space="preserve"> </w:t>
      </w:r>
      <w:r>
        <w:t xml:space="preserve">and fits a common panel geometry. CCOP-JVP profiles the clock at fixed</w:t>
      </w:r>
      <w:r>
        <w:t xml:space="preserve"> </w:t>
      </w:r>
      <w:r>
        <w:t xml:space="preserve">position and uses a deterministic objective-gap certificate for its inner</w:t>
      </w:r>
      <w:r>
        <w:t xml:space="preserve"> </w:t>
      </w:r>
      <w:r>
        <w:t xml:space="preserve">solution. In</w:t>
      </w:r>
      <w:r>
        <w:t xml:space="preserve"> </w:t>
      </w:r>
      <w:r>
        <w:t xml:space="preserve">the controlled Phase-II comparison, it matches the explicit-clock route’s</w:t>
      </w:r>
      <w:r>
        <w:t xml:space="preserve"> </w:t>
      </w:r>
      <w:r>
        <w:t xml:space="preserve">RMSE while reducing the outer dimension from four to three. For the</w:t>
      </w:r>
      <w:r>
        <w:t xml:space="preserve"> </w:t>
      </w:r>
      <w:r>
        <w:t xml:space="preserve">calibrated reference scene with known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matched center-frequency</w:t>
      </w:r>
      <w:r>
        <w:t xml:space="preserve"> </w:t>
      </w:r>
      <w:r>
        <w:t xml:space="preserve">spatial model, the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-dB end-to-end median position error is</w:t>
      </w:r>
      <w:r>
        <w:t xml:space="preserve"> </w:t>
      </w:r>
      <m:oMath>
        <m:r>
          <m:t>0.32</m:t>
        </m:r>
      </m:oMath>
      <w:r>
        <w:t xml:space="preserve"> mm;</w:t>
      </w:r>
      <w:r>
        <w:t xml:space="preserve"> </w:t>
      </w:r>
      <w:r>
        <w:t xml:space="preserve">position and clock catastrophic rates are</w:t>
      </w:r>
      <w:r>
        <w:t xml:space="preserve"> </w:t>
      </w:r>
      <m:oMath>
        <m:r>
          <m:t>0.42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0.31</m:t>
        </m:r>
        <m:r>
          <m:rPr>
            <m:sty m:val="p"/>
          </m:rPr>
          <m:t>%</m:t>
        </m:r>
      </m:oMath>
      <w:r>
        <w:t xml:space="preserve">. Scaling to</w:t>
      </w:r>
      <w:r>
        <w:t xml:space="preserve"> </w:t>
      </w:r>
      <w:r>
        <w:t xml:space="preserve">larger panel counts calls for association without factorial permutation</w:t>
      </w:r>
      <w:r>
        <w:t xml:space="preserve"> </w:t>
      </w:r>
      <w:r>
        <w:t xml:space="preserve">search.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Maxwell–Jones Vector-Sensor Localization and Synchronization for Distributed Near-Field RIS-Aided OFDM</dc:title>
  <dc:creator>Qingshan Gong, </dc:creator>
  <cp:keywords/>
  <dcterms:created xsi:type="dcterms:W3CDTF">2026-09-16T09:58:51Z</dcterms:created>
  <dcterms:modified xsi:type="dcterms:W3CDTF">2026-09-16T09:58:51Z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estimate a single-antenna user’s 3-D position and common clock offset from its orthogonal frequency-division multiplexing (OFDM) uplink, which reaches one electromagnetic vector-sensor (EVS) array only through distributed near-field reconfigurable intelligent surfaces (RISs). Jones-domain path coefficients and cascade-to-panel association are unknown. A per-panel space–frequency/Maxwell–Jones factorization shows that receiver-component selection rescales local information but can eliminate panel separability. Calibration fixes a Maxwell receive subspace independent of position and clock. In the reference scene, projection before acquisition reduces 96 receive dimensions to 6. Under the matched white-Gaussian model, the profiled maximizer and free-Jones equivalent Fisher information matrix are unchanged. The profiled Gram matrix is clock-invariant. At fixed position, the conditional clock profile is a trigonometric polynomial with a deterministic optimality-gap certificate; the outer search is 3-D. At a signal-to-noise ratio of -10 dB in the matched center-frequency reference scene, the estimator has a 0.32-mm median position error and position and clock catastrophic rates of 0.42\% and 0.31\%, 6.0- and 6.7-fold lower than the closest in-model control.</vt:lpwstr>
  </property>
  <property fmtid="{D5CDD505-2E9C-101B-9397-08002B2CF9AE}" pid="3" name="bibliography">
    <vt:lpwstr/>
  </property>
</Properties>
</file>