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200" w:line="276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Course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03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Business continuity plan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document that outlines the procedures to sustain business operations during and after a significant disruption</w:t>
      </w:r>
    </w:p>
    <w:p w:rsidR="00000000" w:rsidDel="00000000" w:rsidP="00000000" w:rsidRDefault="00000000" w:rsidRPr="00000000" w14:paraId="00000004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05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Confidential data: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Data that often has limits on the number of people who have access to it</w:t>
      </w:r>
    </w:p>
    <w:p w:rsidR="00000000" w:rsidDel="00000000" w:rsidP="00000000" w:rsidRDefault="00000000" w:rsidRPr="00000000" w14:paraId="00000006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07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controller: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person that determines the procedure and purpose for processing data</w:t>
      </w:r>
    </w:p>
    <w:p w:rsidR="00000000" w:rsidDel="00000000" w:rsidP="00000000" w:rsidRDefault="00000000" w:rsidRPr="00000000" w14:paraId="00000008">
      <w:pPr>
        <w:spacing w:after="200" w:before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processor: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person that is responsible for processing data on behalf of the data 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protection officer (DPO):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individual that is responsible for monitoring the compliance of an organization's data protection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0B">
      <w:pPr>
        <w:spacing w:after="200" w:before="200" w:line="276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Elevator pitch: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brief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summary of your experience, skills, and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Escalation policy: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actions that outlines who should be notified when an incident alert occurs and how that incident should be handled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0E">
      <w:pPr>
        <w:spacing w:after="200" w:before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Improper usage: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incident type that occurs when an employee of an organization violates the organization’s acceptable use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Incident escalation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The process of identifying a potential security incident, triaging it, and handing it off to a more experienced team member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11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Malware infection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incident type that occurs when malicious software designed to disrupt a system infiltrates an organization’s computers or network</w:t>
      </w:r>
    </w:p>
    <w:p w:rsidR="00000000" w:rsidDel="00000000" w:rsidP="00000000" w:rsidRDefault="00000000" w:rsidRPr="00000000" w14:paraId="00000012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13">
      <w:pPr>
        <w:spacing w:after="200" w:before="200" w:line="276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OWASP Top 10: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globally recognized standard awareness document that lists the top 10 most critical security risks to web applications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15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Private data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Information that should be kept from the public</w:t>
      </w:r>
    </w:p>
    <w:p w:rsidR="00000000" w:rsidDel="00000000" w:rsidP="00000000" w:rsidRDefault="00000000" w:rsidRPr="00000000" w14:paraId="00000016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Public data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Data that is already accessible to the public and poses a minimal risk to the organization if viewed or shared by others</w:t>
      </w:r>
    </w:p>
    <w:p w:rsidR="00000000" w:rsidDel="00000000" w:rsidP="00000000" w:rsidRDefault="00000000" w:rsidRPr="00000000" w14:paraId="00000017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Rapport: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friendly relationship in which the people involved understand each other’s ideas and communicate well with each 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1A">
      <w:pPr>
        <w:spacing w:after="200" w:before="200" w:line="276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mindset: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ability to evaluate risk and constantly seek out and identify the potential or actual breach of a system, an application,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Sensitive data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type of data that includes personally identifiable information (PII), sensitive personally identifiable information (SPII), or protected health information (PHI)</w:t>
      </w:r>
    </w:p>
    <w:p w:rsidR="00000000" w:rsidDel="00000000" w:rsidP="00000000" w:rsidRDefault="00000000" w:rsidRPr="00000000" w14:paraId="0000001C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Stakeholder: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individual or a group that has an interest in any decision or activity of an organization</w:t>
      </w:r>
    </w:p>
    <w:p w:rsidR="00000000" w:rsidDel="00000000" w:rsidP="00000000" w:rsidRDefault="00000000" w:rsidRPr="00000000" w14:paraId="0000001D">
      <w:pPr>
        <w:spacing w:after="200" w:before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STAR method: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interview technique used to answer behavioral and situational questions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1F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Unauthorized access: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incident type that occurs when an individual gains digital or physical access to a system or an application without permission </w:t>
      </w:r>
    </w:p>
    <w:p w:rsidR="00000000" w:rsidDel="00000000" w:rsidP="00000000" w:rsidRDefault="00000000" w:rsidRPr="00000000" w14:paraId="00000020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22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Visual dashboard: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way of displaying various types of data quickly in one place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360" w:lineRule="auto"/>
        <w:rPr>
          <w:rFonts w:ascii="Google Sans" w:cs="Google Sans" w:eastAsia="Google Sans" w:hAnsi="Google Sans"/>
          <w:color w:val="434343"/>
        </w:rPr>
      </w:pPr>
      <w:bookmarkStart w:colFirst="0" w:colLast="0" w:name="_igorxza5ro90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7">
    <w:pPr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rPr>
        <w:color w:val="434343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