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Helpdesk Agent — Overview Script</w:t>
      </w:r>
    </w:p>
    <w:p>
      <w:pPr>
        <w:pStyle w:val="Heading1"/>
      </w:pPr>
      <w:r>
        <w:rPr>
          <w:rFonts w:ascii="Inter" w:hAnsi="Inter"/>
        </w:rPr>
        <w:t>AI Helpdesk Agent — Overview Script</w:t>
      </w:r>
    </w:p>
    <w:p>
      <w:r>
        <w:rPr>
          <w:rFonts w:ascii="Inter" w:hAnsi="Inter"/>
          <w:sz w:val="24"/>
        </w:rPr>
        <w:t>Red Hat Atlassian Cloud Migration Support · Stage Environment · June 2026</w:t>
      </w:r>
    </w:p>
    <w:p>
      <w:pPr>
        <w:pStyle w:val="Heading2"/>
      </w:pPr>
      <w:r>
        <w:rPr>
          <w:rFonts w:ascii="Inter" w:hAnsi="Inter"/>
        </w:rPr>
        <w:t>Section 1 — The Model Pipeline</w:t>
      </w:r>
    </w:p>
    <w:p>
      <w:r>
        <w:rPr>
          <w:rFonts w:ascii="Inter" w:hAnsi="Inter"/>
          <w:sz w:val="24"/>
        </w:rPr>
        <w:t>So the first thing to understand — this isn't a single AI. It's 11 models running in sequence, each doing one specific job. Local models handle the volume. Gemini handles the reasoning. Nothing talks to an API unless it has to.</w:t>
      </w:r>
    </w:p>
    <w:p>
      <w:pPr>
        <w:pStyle w:val="Heading3"/>
      </w:pPr>
      <w:r>
        <w:rPr>
          <w:rFonts w:ascii="Inter" w:hAnsi="Inter"/>
        </w:rPr>
        <w:t>How a ticket moves through it</w:t>
      </w:r>
    </w:p>
    <w:p>
      <w:r>
        <w:rPr>
          <w:rFonts w:ascii="Inter" w:hAnsi="Inter"/>
          <w:sz w:val="24"/>
        </w:rPr>
        <w:t>Every ticket that comes in hits these steps in order:</w:t>
      </w:r>
    </w:p>
    <w:p>
      <w:pPr>
        <w:pStyle w:val="ListNumber"/>
      </w:pPr>
      <w:r>
        <w:rPr>
          <w:rFonts w:ascii="Inter" w:hAnsi="Inter"/>
          <w:sz w:val="24"/>
        </w:rPr>
        <w:t>Ingest — pulls from the JSM API every 5 minutes, incremental watermark so we only grab what changed</w:t>
      </w:r>
    </w:p>
    <w:p>
      <w:pPr>
        <w:pStyle w:val="ListNumber"/>
      </w:pPr>
      <w:r>
        <w:rPr>
          <w:rFonts w:ascii="Inter" w:hAnsi="Inter"/>
          <w:sz w:val="24"/>
        </w:rPr>
        <w:t>Classification — three models running as a weighted ensemble. Logistic Regression at 10%, LightGBM at 12%, and a DistilBERT-based sentence embedding model at 77%. Weights were Optuna-tuned across 5-fold CV. If a category has fewer than 10 training examples, falls back to Gemini 2.5 Pro.</w:t>
      </w:r>
    </w:p>
    <w:p>
      <w:pPr>
        <w:pStyle w:val="ListNumber"/>
      </w:pPr>
      <w:r>
        <w:rPr>
          <w:rFonts w:ascii="Inter" w:hAnsi="Inter"/>
          <w:sz w:val="24"/>
        </w:rPr>
        <w:t>Sentiment scoring — Gemini zero-shot, 95.7% accuracy. If Gemini's unavailable, two local RoBERTa models pick up the slack at 83.99%. Anything above 0.70 frustration intensity gets flagged for human review instead of getting a draft — that's about 18% of tickets.</w:t>
      </w:r>
    </w:p>
    <w:p>
      <w:pPr>
        <w:pStyle w:val="ListNumber"/>
      </w:pPr>
      <w:r>
        <w:rPr>
          <w:rFonts w:ascii="Inter" w:hAnsi="Inter"/>
          <w:sz w:val="24"/>
        </w:rPr>
        <w:t>Resolution summaries — for every resolved ticket, Gemini reads the last three agent comments and writes a 1–2 sentence summary. That's the signal that feeds FAQ generation. 8,000 of these across the corpus.</w:t>
      </w:r>
    </w:p>
    <w:p>
      <w:pPr>
        <w:pStyle w:val="ListNumber"/>
      </w:pPr>
      <w:r>
        <w:rPr>
          <w:rFonts w:ascii="Inter" w:hAnsi="Inter"/>
          <w:sz w:val="24"/>
        </w:rPr>
        <w:t>Retrieval — BM25 keyword search plus gemini-embedding-001 dense vectors, fused via Reciprocal Rank Fusion. Then a cross-encoder re-ranks the top results. 1,231 items in the corpus including FAQ articles, KB pages, and resolved ticket resolutions.</w:t>
      </w:r>
    </w:p>
    <w:p>
      <w:pPr>
        <w:pStyle w:val="ListNumber"/>
      </w:pPr>
      <w:r>
        <w:rPr>
          <w:rFonts w:ascii="Inter" w:hAnsi="Inter"/>
          <w:sz w:val="24"/>
        </w:rPr>
        <w:t>Draft generation — Gemini 2.5 Pro gets the ticket, the top retrieval results, and 5 few-shot examples from past approved agent responses weighted by CSAT score. Three output types: self_service, admin_action, needs_info.</w:t>
      </w:r>
    </w:p>
    <w:p>
      <w:pPr>
        <w:pStyle w:val="ListNumber"/>
      </w:pPr>
      <w:r>
        <w:rPr>
          <w:rFonts w:ascii="Inter" w:hAnsi="Inter"/>
          <w:sz w:val="24"/>
        </w:rPr>
        <w:t>Self-check — Gemini Flash Lite validates the draft before it posts. Three criteria: correct type, actually addresses the question, has specific actionable info. All three have to pass.</w:t>
      </w:r>
    </w:p>
    <w:p>
      <w:pPr>
        <w:pStyle w:val="ListNumber"/>
      </w:pPr>
      <w:r>
        <w:rPr>
          <w:rFonts w:ascii="Inter" w:hAnsi="Inter"/>
          <w:sz w:val="24"/>
        </w:rPr>
        <w:t>FAQ gap analysis — runs Saturday UTC only, or if 50+ new resolved tickets come in. Gemini identifies topic clusters with no KB coverage and generates articles.</w:t>
      </w:r>
    </w:p>
    <w:p>
      <w:pPr>
        <w:pStyle w:val="ListNumber"/>
      </w:pPr>
      <w:r>
        <w:rPr>
          <w:rFonts w:ascii="Inter" w:hAnsi="Inter"/>
          <w:sz w:val="24"/>
        </w:rPr>
        <w:t>KB indexing — weekly crawl of HUB and OMEGA Confluence spaces, builds embeddings, caches them so pod restarts don't re-hit the API.</w:t>
      </w:r>
    </w:p>
    <w:p>
      <w:pPr>
        <w:pStyle w:val="ListNumber"/>
      </w:pPr>
      <w:r>
        <w:rPr>
          <w:rFonts w:ascii="Inter" w:hAnsi="Inter"/>
          <w:sz w:val="24"/>
        </w:rPr>
        <w:t>Monitoring — volume anomaly detection via control chart, topic clustering via HDBSCAN, MRR tracking weekly.</w:t>
      </w:r>
    </w:p>
    <w:p>
      <w:r>
        <w:rPr>
          <w:rFonts w:ascii="Inter" w:hAnsi="Inter"/>
          <w:sz w:val="24"/>
        </w:rPr>
        <w:t>The key design decision: local models for classification and sentiment means no API cost at volume. Gemini only gets called when we need reasoning or generation.</w:t>
      </w:r>
    </w:p>
    <w:p>
      <w:pPr>
        <w:pStyle w:val="Heading2"/>
      </w:pPr>
      <w:r>
        <w:rPr>
          <w:rFonts w:ascii="Inter" w:hAnsi="Inter"/>
        </w:rPr>
        <w:t>Section 2 — Three Drafts</w:t>
      </w:r>
    </w:p>
    <w:p>
      <w:r>
        <w:rPr>
          <w:rFonts w:ascii="Inter" w:hAnsi="Inter"/>
          <w:sz w:val="24"/>
        </w:rPr>
        <w:t>Open stage Jira. Three tickets, three different outcomes. This is the honest picture.</w:t>
      </w:r>
    </w:p>
    <w:p>
      <w:pPr>
        <w:pStyle w:val="Heading3"/>
      </w:pPr>
      <w:r>
        <w:rPr>
          <w:rFonts w:ascii="Inter" w:hAnsi="Inter"/>
        </w:rPr>
        <w:t>JIRACONFSD-7563 — The good one</w:t>
      </w:r>
    </w:p>
    <w:p>
      <w:r>
        <w:rPr>
          <w:rFonts w:ascii="Inter" w:hAnsi="Inter"/>
          <w:sz w:val="24"/>
        </w:rPr>
        <w:t>Ticket: agent can't get into the 'Quantum Leap' Confluence space. The system found relevant KB content on Confluence space permissions, generated a needs_info draft asking for the space name, what access level they need, and whether their manager's approved. Self-check passed all three criteria.</w:t>
      </w:r>
    </w:p>
    <w:p>
      <w:r>
        <w:rPr>
          <w:rFonts w:ascii="Inter" w:hAnsi="Inter"/>
          <w:sz w:val="24"/>
        </w:rPr>
        <w:t>Why it worked: this is exactly what the KB covers. Atlassian Cloud permissions. Retrieval found the right articles. Draft was specific. This is what it looks like when everything clicks.</w:t>
      </w:r>
    </w:p>
    <w:p>
      <w:pPr>
        <w:pStyle w:val="Heading3"/>
      </w:pPr>
      <w:r>
        <w:rPr>
          <w:rFonts w:ascii="Inter" w:hAnsi="Inter"/>
        </w:rPr>
        <w:t>JIRACONFSD-7565 — Partially right</w:t>
      </w:r>
    </w:p>
    <w:p>
      <w:r>
        <w:rPr>
          <w:rFonts w:ascii="Inter" w:hAnsi="Inter"/>
          <w:sz w:val="24"/>
        </w:rPr>
        <w:t>Another permissions request. The agent acknowledged it and said a team member would follow up. Self-check passed — technically it addressed the question. But operationally it's wrong.</w:t>
      </w:r>
    </w:p>
    <w:p>
      <w:r>
        <w:rPr>
          <w:rFonts w:ascii="Inter" w:hAnsi="Inter"/>
          <w:sz w:val="24"/>
        </w:rPr>
        <w:t>For this type of ticket the correct response is explicit: 'Contact your project lead or team manager to submit an access change request.' The draft was vague where it needed to be specific. The few-shot pool for this pattern only has a handful of rated examples. More emoji ratings from agents on this pattern and it gets better. This is the feedback loop in action — or rather, the feedback loop not having enough data yet.</w:t>
      </w:r>
    </w:p>
    <w:p>
      <w:pPr>
        <w:pStyle w:val="Heading3"/>
      </w:pPr>
      <w:r>
        <w:rPr>
          <w:rFonts w:ascii="Inter" w:hAnsi="Inter"/>
        </w:rPr>
        <w:t>JIRACONFSD-7560 — Wrong domain</w:t>
      </w:r>
    </w:p>
    <w:p>
      <w:r>
        <w:rPr>
          <w:rFonts w:ascii="Inter" w:hAnsi="Inter"/>
          <w:sz w:val="24"/>
        </w:rPr>
        <w:t>Ticket: 'Request access to ocp-operator-sdk GitHub repository.' The agent generated detailed GitHub admin steps — find the GitHub ID, add to an org team, grant push access, check branch protection rules. With source links from GitHub docs.</w:t>
      </w:r>
    </w:p>
    <w:p>
      <w:r>
        <w:rPr>
          <w:rFonts w:ascii="Inter" w:hAnsi="Inter"/>
          <w:sz w:val="24"/>
        </w:rPr>
        <w:t>This helpdesk doesn't manage GitHub repo permissions. The right answer is 'contact your project lead or repo owner.' The agent has no idea that GitHub access is out of scope.</w:t>
      </w:r>
    </w:p>
    <w:p>
      <w:r>
        <w:rPr>
          <w:rFonts w:ascii="Inter" w:hAnsi="Inter"/>
          <w:sz w:val="24"/>
        </w:rPr>
        <w:t>What happened: hybrid retrieval came back empty — no GitHub content in our KB. Legacy fallback found GitHub docs we'd indexed. Gemini generated technically accurate steps using that content. Self-check said the steps were valid — which they are, just not for this team.</w:t>
      </w:r>
    </w:p>
    <w:p>
      <w:r>
        <w:rPr>
          <w:rFonts w:ascii="Inter" w:hAnsi="Inter"/>
          <w:sz w:val="24"/>
        </w:rPr>
        <w:t>Two fixes coming: corrective RAG to skip Gemini when retrieval finds wrong-domain content, and a template for Access category tickets that just says 'contact your project lead.' Template existed and would have worked but a regex bug was corrupting the slot — that's now fixed. Next cycle should handle this correctly.</w:t>
      </w:r>
    </w:p>
    <w:p>
      <w:r>
        <w:rPr>
          <w:rFonts w:ascii="Inter" w:hAnsi="Inter"/>
          <w:sz w:val="24"/>
        </w:rPr>
        <w:t>This is exactly why we're in stage.</w:t>
      </w:r>
    </w:p>
    <w:p>
      <w:pPr>
        <w:pStyle w:val="Heading2"/>
      </w:pPr>
      <w:r>
        <w:rPr>
          <w:rFonts w:ascii="Inter" w:hAnsi="Inter"/>
        </w:rPr>
        <w:t>Section 3 — FAQ Generation and the Cosine Threshold</w:t>
      </w:r>
    </w:p>
    <w:p>
      <w:r>
        <w:rPr>
          <w:rFonts w:ascii="Inter" w:hAnsi="Inter"/>
          <w:sz w:val="24"/>
        </w:rPr>
        <w:t>Open stage Confluence — stage-redhat.atlassian.net/wiki/spaces/HUB/pages/120947227. These are the articles the system wrote itself.</w:t>
      </w:r>
    </w:p>
    <w:p>
      <w:pPr>
        <w:pStyle w:val="Heading3"/>
      </w:pPr>
      <w:r>
        <w:rPr>
          <w:rFonts w:ascii="Inter" w:hAnsi="Inter"/>
        </w:rPr>
        <w:t>How it works</w:t>
      </w:r>
    </w:p>
    <w:p>
      <w:r>
        <w:rPr>
          <w:rFonts w:ascii="Inter" w:hAnsi="Inter"/>
          <w:sz w:val="24"/>
        </w:rPr>
        <w:t>Every Saturday UTC — or sooner if 50+ new resolved tickets come in — the system reads every resolution summary, clusters them by topic, compares against existing KB coverage, and writes draft articles for the gaps. Deduplicates before publishing. Posts to Confluence as current status, restricted to the Red Hat One reviewer group until a human approves.</w:t>
      </w:r>
    </w:p>
    <w:p>
      <w:r>
        <w:rPr>
          <w:rFonts w:ascii="Inter" w:hAnsi="Inter"/>
          <w:sz w:val="24"/>
        </w:rPr>
        <w:t>68 articles on stage right now. All written from real JIRACONFSD ticket patterns. Each one has a question, an answer, steps, and known limitations — Gemini pulling from actual agent resolutions.</w:t>
      </w:r>
    </w:p>
    <w:p>
      <w:pPr>
        <w:pStyle w:val="Heading3"/>
      </w:pPr>
      <w:r>
        <w:rPr>
          <w:rFonts w:ascii="Inter" w:hAnsi="Inter"/>
        </w:rPr>
        <w:t>The cosine threshold — the tunable knob</w:t>
      </w:r>
    </w:p>
    <w:p>
      <w:r>
        <w:rPr>
          <w:rFonts w:ascii="Inter" w:hAnsi="Inter"/>
          <w:sz w:val="24"/>
        </w:rPr>
        <w:t>The dedup threshold controls how similar two articles have to be before one gets suppressed as a duplicate. Currently set at 0.95 — two articles need to be 95% semantically similar to be called duplicates.</w:t>
      </w:r>
    </w:p>
    <w:p>
      <w:r>
        <w:rPr>
          <w:rFonts w:ascii="Inter" w:hAnsi="Inter"/>
          <w:sz w:val="24"/>
        </w:rPr>
        <w:t>At 0.95, it's too permissive. We ended up with eight near-identical articles in the Access cluster alone: 'User Access and Login,' 'User Access to Atlassian Cloud,' 'Access Management and SSO,' 'Cloud Access and Provisioning' — all covering the same topic from slightly different angles. An independent Opus-level review confirmed the duplication.</w:t>
      </w:r>
    </w:p>
    <w:p>
      <w:r>
        <w:rPr>
          <w:rFonts w:ascii="Inter" w:hAnsi="Inter"/>
          <w:sz w:val="24"/>
        </w:rPr>
        <w:t>If we raise to 0.90, the system catches most of those as too similar and publishes one or two consolidated articles instead of eight thin ones. Industry standard for FAQ content is 0.90 to 0.95. We're at the permissive end.</w:t>
      </w:r>
    </w:p>
    <w:p>
      <w:r>
        <w:rPr>
          <w:rFonts w:ascii="Inter" w:hAnsi="Inter"/>
          <w:sz w:val="24"/>
        </w:rPr>
        <w:t>Higher threshold means fewer, richer articles and better retrieval precision. Lower threshold means more breadth and more noise. One-line change in pipeline.yaml. Next Saturday the system regenerates. This is on the story list — team decides when.</w:t>
      </w:r>
    </w:p>
    <w:p>
      <w:pPr>
        <w:pStyle w:val="Heading2"/>
      </w:pPr>
      <w:r>
        <w:rPr>
          <w:rFonts w:ascii="Inter" w:hAnsi="Inter"/>
        </w:rPr>
        <w:t>Section 4 — vs. Atlassian Virtual Service Agent</w:t>
      </w:r>
    </w:p>
    <w:p>
      <w:r>
        <w:rPr>
          <w:rFonts w:ascii="Inter" w:hAnsi="Inter"/>
          <w:sz w:val="24"/>
        </w:rPr>
        <w:t>There's a natural question about Atlassian's own Virtual Service Agent. Worth being direct about where they're different and why you wouldn't run both at the same time.</w:t>
      </w:r>
    </w:p>
    <w:p>
      <w:pPr>
        <w:pStyle w:val="Heading3"/>
      </w:pPr>
      <w:r>
        <w:rPr>
          <w:rFonts w:ascii="Inter" w:hAnsi="Inter"/>
        </w:rPr>
        <w:t>What it is</w:t>
      </w:r>
    </w:p>
    <w:p>
      <w:r>
        <w:rPr>
          <w:rFonts w:ascii="Inter" w:hAnsi="Inter"/>
          <w:sz w:val="24"/>
        </w:rPr>
        <w:t>The Virtual Service Agent is a customer-facing deflection tool. It lives in the customer portal, Slack, and Teams. It intercepts customer questions before they become tickets. Two modes: intent flows — manually configured conversation trees where you write training phrases and dialogue branches — and AI Answers, which connects to a Confluence KB and uses Atlassian Intelligence to answer questions.</w:t>
      </w:r>
    </w:p>
    <w:p>
      <w:pPr>
        <w:pStyle w:val="Heading3"/>
      </w:pPr>
      <w:r>
        <w:rPr>
          <w:rFonts w:ascii="Inter" w:hAnsi="Inter"/>
        </w:rPr>
        <w:t>The key differences</w:t>
      </w:r>
    </w:p>
    <w:p>
      <w:pPr>
        <w:pStyle w:val="ListBullet"/>
      </w:pPr>
      <w:r>
        <w:rPr>
          <w:rFonts w:ascii="Inter" w:hAnsi="Inter"/>
          <w:sz w:val="24"/>
        </w:rPr>
        <w:t>Virtual Agent talks to customers before a ticket exists. This agent writes the internal comment after a ticket exists.</w:t>
      </w:r>
    </w:p>
    <w:p>
      <w:pPr>
        <w:pStyle w:val="ListBullet"/>
      </w:pPr>
      <w:r>
        <w:rPr>
          <w:rFonts w:ascii="Inter" w:hAnsi="Inter"/>
          <w:sz w:val="24"/>
        </w:rPr>
        <w:t>Virtual Agent requires the KB to be public — 'All logged-in users' view access. That's a hard requirement for AI Answers to index pages. Our approach deliberately restricts articles to the Red Hat One reviewer group until approved. They point in opposite directions on the same KB.</w:t>
      </w:r>
    </w:p>
    <w:p>
      <w:pPr>
        <w:pStyle w:val="ListBullet"/>
      </w:pPr>
      <w:r>
        <w:rPr>
          <w:rFonts w:ascii="Inter" w:hAnsi="Inter"/>
          <w:sz w:val="24"/>
        </w:rPr>
        <w:t>Virtual Agent doesn't learn from resolved tickets. It reads what's in the KB. Ours mines every resolution summary to improve.</w:t>
      </w:r>
    </w:p>
    <w:p>
      <w:pPr>
        <w:pStyle w:val="ListBullet"/>
      </w:pPr>
      <w:r>
        <w:rPr>
          <w:rFonts w:ascii="Inter" w:hAnsi="Inter"/>
          <w:sz w:val="24"/>
        </w:rPr>
        <w:t>Virtual Agent needs ongoing intent maintenance — someone has to write and update the training phrases. Ours updates automatically.</w:t>
      </w:r>
    </w:p>
    <w:p>
      <w:pPr>
        <w:pStyle w:val="ListBullet"/>
      </w:pPr>
      <w:r>
        <w:rPr>
          <w:rFonts w:ascii="Inter" w:hAnsi="Inter"/>
          <w:sz w:val="24"/>
        </w:rPr>
        <w:t>Virtual Agent's metric is deflection rate — how many customers didn't create a ticket. This agent's metric is agent time saved on tickets that do exist.</w:t>
      </w:r>
    </w:p>
    <w:p>
      <w:pPr>
        <w:pStyle w:val="Heading3"/>
      </w:pPr>
      <w:r>
        <w:rPr>
          <w:rFonts w:ascii="Inter" w:hAnsi="Inter"/>
        </w:rPr>
        <w:t>The conversation pool</w:t>
      </w:r>
    </w:p>
    <w:p>
      <w:r>
        <w:rPr>
          <w:rFonts w:ascii="Inter" w:hAnsi="Inter"/>
          <w:sz w:val="24"/>
        </w:rPr>
        <w:t>1,000 assisted conversations per month — not per project, not per service desk, per Atlassian Cloud site. The entire redhat.atlassian.net instance shares that pool. Five service desks all running Virtual Agent pull from the same 1,000. Enterprise gets volume discounts on the $0.30 per conversation overage.</w:t>
      </w:r>
    </w:p>
    <w:p>
      <w:r>
        <w:rPr>
          <w:rFonts w:ascii="Inter" w:hAnsi="Inter"/>
          <w:sz w:val="24"/>
        </w:rPr>
        <w:t>This agent runs on GCP Vertex AI directly — no Atlassian billing, no Rovo credit consumption, completely independent of Atlassian's AI metering.</w:t>
      </w:r>
    </w:p>
    <w:p>
      <w:pPr>
        <w:pStyle w:val="Heading3"/>
      </w:pPr>
      <w:r>
        <w:rPr>
          <w:rFonts w:ascii="Inter" w:hAnsi="Inter"/>
        </w:rPr>
        <w:t>Why not both</w:t>
      </w:r>
    </w:p>
    <w:p>
      <w:r>
        <w:rPr>
          <w:rFonts w:ascii="Inter" w:hAnsi="Inter"/>
          <w:sz w:val="24"/>
        </w:rPr>
        <w:t>KB visibility conflict — you can't have the same KB be public for Virtual Agent and restricted for this agent at the same time. No coordination between two separate learning systems. Two maintenance loops. And they solve different problems — Virtual Agent deflects tickets before they exist, this agent handles the ones that make it through. Evaluate each independently and prove the value before layering.</w:t>
      </w:r>
    </w:p>
    <w:p>
      <w:r>
        <w:rPr>
          <w:rFonts w:ascii="Inter" w:hAnsi="Inter"/>
          <w:sz w:val="24"/>
        </w:rPr>
        <w:t>'If Virtual Agent deflects 30% of volume and this agent cuts handle time by 40% on the rest — they don't compete. But prove each one first.'</w:t>
      </w:r>
    </w:p>
    <w:p>
      <w:pPr>
        <w:pStyle w:val="Heading2"/>
      </w:pPr>
      <w:r>
        <w:rPr>
          <w:rFonts w:ascii="Inter" w:hAnsi="Inter"/>
        </w:rPr>
        <w:t>Section 5 — Next Steps</w:t>
      </w:r>
    </w:p>
    <w:p>
      <w:r>
        <w:rPr>
          <w:rFonts w:ascii="Inter" w:hAnsi="Inter"/>
          <w:sz w:val="24"/>
        </w:rPr>
        <w:t>Full list is in FIXES_AND_DECISIONS.md in the repo, organized by type. Not by priority — the team decides what to pursue.</w:t>
      </w:r>
    </w:p>
    <w:p>
      <w:pPr>
        <w:pStyle w:val="Heading3"/>
      </w:pPr>
      <w:r>
        <w:rPr>
          <w:rFonts w:ascii="Inter" w:hAnsi="Inter"/>
        </w:rPr>
        <w:t>Blockers — have to resolve before prod</w:t>
      </w:r>
    </w:p>
    <w:p>
      <w:pPr>
        <w:pStyle w:val="ListBullet"/>
      </w:pPr>
      <w:r>
        <w:rPr>
          <w:rFonts w:ascii="Inter" w:hAnsi="Inter"/>
          <w:sz w:val="24"/>
        </w:rPr>
        <w:t>Confluence restriction API fix — articles are currently visible to all HUB members, not just Red Hat One reviewers. The API call returns 200 but sets empty restrictions. Must fix before prod.</w:t>
      </w:r>
    </w:p>
    <w:p>
      <w:pPr>
        <w:pStyle w:val="ListBullet"/>
      </w:pPr>
      <w:r>
        <w:rPr>
          <w:rFonts w:ascii="Inter" w:hAnsi="Inter"/>
          <w:sz w:val="24"/>
        </w:rPr>
        <w:t>Privacy Impact Assessment — ANTSE-493, assigned, To Do. Reading prod ticket content has PII implications. Required.</w:t>
      </w:r>
    </w:p>
    <w:p>
      <w:pPr>
        <w:pStyle w:val="ListBullet"/>
      </w:pPr>
      <w:r>
        <w:rPr>
          <w:rFonts w:ascii="Inter" w:hAnsi="Inter"/>
          <w:sz w:val="24"/>
        </w:rPr>
        <w:t>KB access control review — are any restricted Confluence pages getting indexed and surfacing in drafts? Needs an audit.</w:t>
      </w:r>
    </w:p>
    <w:p>
      <w:pPr>
        <w:pStyle w:val="ListBullet"/>
      </w:pPr>
      <w:r>
        <w:rPr>
          <w:rFonts w:ascii="Inter" w:hAnsi="Inter"/>
          <w:sz w:val="24"/>
        </w:rPr>
        <w:t>ITOP egress ticket — ANTSE-553. The *.actions.githubusercontent.com wildcard for the self-hosted runner. Current CIDR workaround is fragile.</w:t>
      </w:r>
    </w:p>
    <w:p>
      <w:pPr>
        <w:pStyle w:val="ListBullet"/>
      </w:pPr>
      <w:r>
        <w:rPr>
          <w:rFonts w:ascii="Inter" w:hAnsi="Inter"/>
          <w:sz w:val="24"/>
        </w:rPr>
        <w:t>Clean up 182 orphan draft pages — artifacts from failed generation runs, sitting under the FAQ parent page.</w:t>
      </w:r>
    </w:p>
    <w:p>
      <w:pPr>
        <w:pStyle w:val="Heading3"/>
      </w:pPr>
      <w:r>
        <w:rPr>
          <w:rFonts w:ascii="Inter" w:hAnsi="Inter"/>
        </w:rPr>
        <w:t>Stories — clear implementation, team decides when</w:t>
      </w:r>
    </w:p>
    <w:p>
      <w:pPr>
        <w:pStyle w:val="ListBullet"/>
      </w:pPr>
      <w:r>
        <w:rPr>
          <w:rFonts w:ascii="Inter" w:hAnsi="Inter"/>
          <w:sz w:val="24"/>
        </w:rPr>
        <w:t>FAQ quality overhaul: raise threshold to 0.90, generate 3–5 Q&amp;A pairs per article instead of 1</w:t>
      </w:r>
    </w:p>
    <w:p>
      <w:pPr>
        <w:pStyle w:val="ListBullet"/>
      </w:pPr>
      <w:r>
        <w:rPr>
          <w:rFonts w:ascii="Inter" w:hAnsi="Inter"/>
          <w:sz w:val="24"/>
        </w:rPr>
        <w:t>KB articles for non-Atlassian access patterns — GitHub org access, OCP namespaces. Covers the 40% of tickets retrieval currently can't answer</w:t>
      </w:r>
    </w:p>
    <w:p>
      <w:pPr>
        <w:pStyle w:val="ListBullet"/>
      </w:pPr>
      <w:r>
        <w:rPr>
          <w:rFonts w:ascii="Inter" w:hAnsi="Inter"/>
          <w:sz w:val="24"/>
        </w:rPr>
        <w:t>Prod to Stage ticket sync — real traffic for model evaluation over the quarter before full prod launch</w:t>
      </w:r>
    </w:p>
    <w:p>
      <w:pPr>
        <w:pStyle w:val="ListBullet"/>
      </w:pPr>
      <w:r>
        <w:rPr>
          <w:rFonts w:ascii="Inter" w:hAnsi="Inter"/>
          <w:sz w:val="24"/>
        </w:rPr>
        <w:t>Stale KB auto-archive — identify and archive DC-specific content that no longer applies</w:t>
      </w:r>
    </w:p>
    <w:p>
      <w:pPr>
        <w:pStyle w:val="ListBullet"/>
      </w:pPr>
      <w:r>
        <w:rPr>
          <w:rFonts w:ascii="Inter" w:hAnsi="Inter"/>
          <w:sz w:val="24"/>
        </w:rPr>
        <w:t>Ingest timestamp watermark, resync API, sweep metrics endpoint — all have existing ANTSE tickets</w:t>
      </w:r>
    </w:p>
    <w:p>
      <w:pPr>
        <w:pStyle w:val="Heading3"/>
      </w:pPr>
      <w:r>
        <w:rPr>
          <w:rFonts w:ascii="Inter" w:hAnsi="Inter"/>
        </w:rPr>
        <w:t>Spikes — research first, team decides</w:t>
      </w:r>
    </w:p>
    <w:p>
      <w:pPr>
        <w:pStyle w:val="ListBullet"/>
      </w:pPr>
      <w:r>
        <w:rPr>
          <w:rFonts w:ascii="Inter" w:hAnsi="Inter"/>
          <w:sz w:val="24"/>
        </w:rPr>
        <w:t>LLM benchmarking: Flash vs Pro vs DeepSeek vs fine-tuned embeddings — after KB is clean</w:t>
      </w:r>
    </w:p>
    <w:p>
      <w:pPr>
        <w:pStyle w:val="ListBullet"/>
      </w:pPr>
      <w:r>
        <w:rPr>
          <w:rFonts w:ascii="Inter" w:hAnsi="Inter"/>
          <w:sz w:val="24"/>
        </w:rPr>
        <w:t>Corrective RAG: skip Gemini when retrieval quality is insufficient</w:t>
      </w:r>
    </w:p>
    <w:p>
      <w:pPr>
        <w:pStyle w:val="ListBullet"/>
      </w:pPr>
      <w:r>
        <w:rPr>
          <w:rFonts w:ascii="Inter" w:hAnsi="Inter"/>
          <w:sz w:val="24"/>
        </w:rPr>
        <w:t>HF model startup time options</w:t>
      </w:r>
    </w:p>
    <w:p>
      <w:pPr>
        <w:pStyle w:val="ListBullet"/>
      </w:pPr>
      <w:r>
        <w:rPr>
          <w:rFonts w:ascii="Inter" w:hAnsi="Inter"/>
          <w:sz w:val="24"/>
        </w:rPr>
        <w:t>Gemini semantic response caching</w:t>
      </w:r>
    </w:p>
    <w:p>
      <w:pPr>
        <w:pStyle w:val="ListBullet"/>
      </w:pPr>
      <w:r>
        <w:rPr>
          <w:rFonts w:ascii="Inter" w:hAnsi="Inter"/>
          <w:sz w:val="24"/>
        </w:rPr>
        <w:t>GraphRAG and multi-hop retrieval for complex cross-system tickets</w:t>
      </w:r>
    </w:p>
    <w:p>
      <w:pPr>
        <w:pStyle w:val="ListBullet"/>
      </w:pPr>
      <w:r>
        <w:rPr>
          <w:rFonts w:ascii="Inter" w:hAnsi="Inter"/>
          <w:sz w:val="24"/>
        </w:rPr>
        <w:t>Autonomous ticket resolution — agentic AI for high-confidence patterns</w:t>
      </w:r>
    </w:p>
    <w:p>
      <w:pPr>
        <w:pStyle w:val="ListBullet"/>
      </w:pPr>
      <w:r>
        <w:rPr>
          <w:rFonts w:ascii="Inter" w:hAnsi="Inter"/>
          <w:sz w:val="24"/>
        </w:rPr>
        <w:t>Real-time data access for live project admin lookups</w:t>
      </w:r>
    </w:p>
    <w:p>
      <w:r>
        <w:rPr>
          <w:rFonts w:ascii="Inter" w:hAnsi="Inter"/>
          <w:sz w:val="24"/>
        </w:rPr>
        <w:t>Stage is running. The system drafts, self-checks, learns from feedback, generates KB articles, and monitors for anomalies. Prod is a decision, not a technical milestone.</w:t>
      </w:r>
    </w:p>
    <w:p>
      <w:pPr>
        <w:pStyle w:val="Heading3"/>
      </w:pPr>
      <w:r>
        <w:rPr>
          <w:rFonts w:ascii="Inter" w:hAnsi="Inter"/>
        </w:rPr>
        <w:t>Links</w:t>
      </w:r>
    </w:p>
    <w:p>
      <w:pPr>
        <w:pStyle w:val="ListBullet"/>
      </w:pPr>
      <w:r>
        <w:rPr>
          <w:rFonts w:ascii="Inter" w:hAnsi="Inter"/>
          <w:sz w:val="24"/>
        </w:rPr>
        <w:t>Stage Jira: stage-redhat.atlassian.net/browse/JIRACONFSD-7563</w:t>
      </w:r>
    </w:p>
    <w:p>
      <w:pPr>
        <w:pStyle w:val="ListBullet"/>
      </w:pPr>
      <w:r>
        <w:rPr>
          <w:rFonts w:ascii="Inter" w:hAnsi="Inter"/>
          <w:sz w:val="24"/>
        </w:rPr>
        <w:t>Stage Confluence KB: stage-redhat.atlassian.net/wiki/spaces/HUB/pages/120947227</w:t>
      </w:r>
    </w:p>
    <w:p>
      <w:pPr>
        <w:pStyle w:val="ListBullet"/>
      </w:pPr>
      <w:r>
        <w:rPr>
          <w:rFonts w:ascii="Inter" w:hAnsi="Inter"/>
          <w:sz w:val="24"/>
        </w:rPr>
        <w:t>Code: github.com/agile-tech-sol/ai-helpdesk-agent</w:t>
      </w:r>
    </w:p>
    <w:p>
      <w:pPr>
        <w:pStyle w:val="ListBullet"/>
      </w:pPr>
      <w:r>
        <w:rPr>
          <w:rFonts w:ascii="Inter" w:hAnsi="Inter"/>
          <w:sz w:val="24"/>
        </w:rPr>
        <w:t>Decisions doc: FIXES_AND_DECISIONS.md in repo root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