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8C3A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>--&gt;Check the table below (you need to be a sys admin on SQL for it)</w:t>
      </w:r>
    </w:p>
    <w:p w14:paraId="0F2F633E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27FEF0A8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 xml:space="preserve">select * from </w:t>
      </w:r>
      <w:proofErr w:type="spellStart"/>
      <w:proofErr w:type="gramStart"/>
      <w:r>
        <w:rPr>
          <w:rFonts w:ascii="Segoe UI" w:hAnsi="Segoe UI" w:cs="Segoe UI"/>
          <w:color w:val="2F5597"/>
          <w:lang w:val="en-US"/>
        </w:rPr>
        <w:t>sys.symmetric</w:t>
      </w:r>
      <w:proofErr w:type="gramEnd"/>
      <w:r>
        <w:rPr>
          <w:rFonts w:ascii="Segoe UI" w:hAnsi="Segoe UI" w:cs="Segoe UI"/>
          <w:color w:val="2F5597"/>
          <w:lang w:val="en-US"/>
        </w:rPr>
        <w:t>_keys</w:t>
      </w:r>
      <w:proofErr w:type="spellEnd"/>
    </w:p>
    <w:p w14:paraId="7A631A2B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 xml:space="preserve">select * from </w:t>
      </w:r>
      <w:proofErr w:type="spellStart"/>
      <w:proofErr w:type="gramStart"/>
      <w:r>
        <w:rPr>
          <w:rFonts w:ascii="Segoe UI" w:hAnsi="Segoe UI" w:cs="Segoe UI"/>
          <w:color w:val="2F5597"/>
          <w:lang w:val="en-US"/>
        </w:rPr>
        <w:t>sys.asymmetric</w:t>
      </w:r>
      <w:proofErr w:type="gramEnd"/>
      <w:r>
        <w:rPr>
          <w:rFonts w:ascii="Segoe UI" w:hAnsi="Segoe UI" w:cs="Segoe UI"/>
          <w:color w:val="2F5597"/>
          <w:lang w:val="en-US"/>
        </w:rPr>
        <w:t>_keys</w:t>
      </w:r>
      <w:proofErr w:type="spellEnd"/>
    </w:p>
    <w:p w14:paraId="46EFEC37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7D45D8E9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 xml:space="preserve">--&gt;The </w:t>
      </w:r>
      <w:proofErr w:type="spellStart"/>
      <w:r>
        <w:rPr>
          <w:rFonts w:ascii="Segoe UI" w:hAnsi="Segoe UI" w:cs="Segoe UI"/>
          <w:b/>
          <w:bCs/>
          <w:color w:val="2F5597"/>
          <w:lang w:val="en-US"/>
        </w:rPr>
        <w:t>Orch</w:t>
      </w:r>
      <w:proofErr w:type="spellEnd"/>
      <w:r>
        <w:rPr>
          <w:rFonts w:ascii="Segoe UI" w:hAnsi="Segoe UI" w:cs="Segoe UI"/>
          <w:b/>
          <w:bCs/>
          <w:color w:val="2F5597"/>
          <w:lang w:val="en-US"/>
        </w:rPr>
        <w:t xml:space="preserve"> keys were not available</w:t>
      </w:r>
      <w:r>
        <w:rPr>
          <w:rFonts w:ascii="Segoe UI" w:hAnsi="Segoe UI" w:cs="Segoe UI"/>
          <w:color w:val="2F5597"/>
          <w:lang w:val="en-US"/>
        </w:rPr>
        <w:t>. In a working scenario the output of this table would look like below</w:t>
      </w:r>
    </w:p>
    <w:p w14:paraId="7B9F682A" w14:textId="2C960542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noProof/>
          <w:lang w:val="en-US"/>
        </w:rPr>
        <w:drawing>
          <wp:inline distT="0" distB="0" distL="0" distR="0" wp14:anchorId="24CCEB0E" wp14:editId="7C42DFF0">
            <wp:extent cx="5731510" cy="13214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0779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24677C4F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>--&gt;We created the key using the SP on Orchestrator DB</w:t>
      </w:r>
    </w:p>
    <w:p w14:paraId="3118A3E3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1954165B" w14:textId="77777777" w:rsidR="00A3413E" w:rsidRDefault="00A3413E" w:rsidP="00A341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gramStart"/>
      <w:r>
        <w:rPr>
          <w:rFonts w:ascii="Courier New" w:hAnsi="Courier New" w:cs="Courier New"/>
          <w:lang w:val="en-US"/>
        </w:rPr>
        <w:t>Microsoft.SystemCenter.Orchestrator.Cryptography</w:t>
      </w:r>
      <w:proofErr w:type="gramEnd"/>
      <w:r>
        <w:rPr>
          <w:rFonts w:ascii="Courier New" w:hAnsi="Courier New" w:cs="Courier New"/>
          <w:lang w:val="en-US"/>
        </w:rPr>
        <w:t xml:space="preserve">].[CreateOrchestratorKeys] </w:t>
      </w:r>
    </w:p>
    <w:p w14:paraId="49EA6132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3F9FA796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 xml:space="preserve">--&gt;Since it was still not working, permissions to the symmetric and asymmetric Orchestrator encryption keys were explicitly granted </w:t>
      </w:r>
      <w:proofErr w:type="gramStart"/>
      <w:r>
        <w:rPr>
          <w:rFonts w:ascii="Segoe UI" w:hAnsi="Segoe UI" w:cs="Segoe UI"/>
          <w:color w:val="2F5597"/>
          <w:lang w:val="en-US"/>
        </w:rPr>
        <w:t>to</w:t>
      </w:r>
      <w:proofErr w:type="gramEnd"/>
      <w:r>
        <w:rPr>
          <w:rFonts w:ascii="Segoe UI" w:hAnsi="Segoe UI" w:cs="Segoe UI"/>
          <w:color w:val="2F5597"/>
          <w:lang w:val="en-US"/>
        </w:rPr>
        <w:t xml:space="preserve"> the </w:t>
      </w:r>
    </w:p>
    <w:p w14:paraId="6AECF8F6" w14:textId="77777777" w:rsidR="00A3413E" w:rsidRDefault="00A3413E" w:rsidP="00A341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Microsoft.SystemCenter.Orchestrator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].Admins, </w:t>
      </w:r>
    </w:p>
    <w:p w14:paraId="2017DC8C" w14:textId="77777777" w:rsidR="00A3413E" w:rsidRDefault="00A3413E" w:rsidP="00A341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Microsoft.SystemCenter.Orchestrator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].Operators and </w:t>
      </w:r>
    </w:p>
    <w:p w14:paraId="4E749EFB" w14:textId="77777777" w:rsidR="00A3413E" w:rsidRDefault="00A3413E" w:rsidP="00A341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Microsoft.SystemCenter.Orchestrator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].Runtime database roles. </w:t>
      </w:r>
    </w:p>
    <w:p w14:paraId="6B03DEE5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0E8ADD9F" w14:textId="77777777" w:rsidR="00A3413E" w:rsidRDefault="00A3413E" w:rsidP="00A3413E">
      <w:pPr>
        <w:rPr>
          <w:rFonts w:ascii="Segoe UI" w:hAnsi="Segoe UI" w:cs="Segoe UI"/>
          <w:i/>
          <w:iCs/>
          <w:color w:val="2F5597"/>
          <w:lang w:val="en-US"/>
        </w:rPr>
      </w:pPr>
      <w:r>
        <w:rPr>
          <w:rFonts w:ascii="Segoe UI" w:hAnsi="Segoe UI" w:cs="Segoe UI"/>
          <w:i/>
          <w:iCs/>
          <w:color w:val="2F5597"/>
          <w:lang w:val="en-US"/>
        </w:rPr>
        <w:t>To do this, please follow the steps below:</w:t>
      </w:r>
    </w:p>
    <w:p w14:paraId="0064DBEE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t xml:space="preserve">Connect to Orchestrator DB and expand security </w:t>
      </w:r>
      <w:r>
        <w:rPr>
          <w:rFonts w:ascii="Wingdings" w:eastAsia="Times New Roman" w:hAnsi="Wingdings"/>
          <w:color w:val="2F5597"/>
          <w:lang w:val="en-US"/>
        </w:rPr>
        <w:t>à</w:t>
      </w:r>
      <w:r>
        <w:rPr>
          <w:rFonts w:ascii="Segoe UI" w:eastAsia="Times New Roman" w:hAnsi="Segoe UI" w:cs="Segoe UI"/>
          <w:color w:val="2F5597"/>
          <w:lang w:val="en-US"/>
        </w:rPr>
        <w:t xml:space="preserve"> Roles </w:t>
      </w:r>
      <w:r>
        <w:rPr>
          <w:rFonts w:ascii="Wingdings" w:eastAsia="Times New Roman" w:hAnsi="Wingdings"/>
          <w:color w:val="2F5597"/>
          <w:lang w:val="en-US"/>
        </w:rPr>
        <w:t>à</w:t>
      </w:r>
      <w:r>
        <w:rPr>
          <w:rFonts w:ascii="Segoe UI" w:eastAsia="Times New Roman" w:hAnsi="Segoe UI" w:cs="Segoe UI"/>
          <w:color w:val="2F5597"/>
          <w:lang w:val="en-US"/>
        </w:rPr>
        <w:t xml:space="preserve"> Database Roles. </w:t>
      </w:r>
    </w:p>
    <w:p w14:paraId="3855F1A8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t>Right click on “</w:t>
      </w:r>
      <w:r>
        <w:rPr>
          <w:rFonts w:ascii="Courier New" w:eastAsia="Times New Roman" w:hAnsi="Courier New" w:cs="Courier New"/>
          <w:color w:val="2F5597"/>
          <w:lang w:val="en-US"/>
        </w:rPr>
        <w:t>[</w:t>
      </w:r>
      <w:proofErr w:type="spellStart"/>
      <w:proofErr w:type="gramStart"/>
      <w:r>
        <w:rPr>
          <w:rFonts w:ascii="Courier New" w:eastAsia="Times New Roman" w:hAnsi="Courier New" w:cs="Courier New"/>
          <w:color w:val="2F5597"/>
          <w:lang w:val="en-US"/>
        </w:rPr>
        <w:t>Microsoft.SystemCenter.Orchestrator</w:t>
      </w:r>
      <w:proofErr w:type="spellEnd"/>
      <w:proofErr w:type="gramEnd"/>
      <w:r>
        <w:rPr>
          <w:rFonts w:ascii="Courier New" w:eastAsia="Times New Roman" w:hAnsi="Courier New" w:cs="Courier New"/>
          <w:color w:val="2F5597"/>
          <w:lang w:val="en-US"/>
        </w:rPr>
        <w:t>].Admins</w:t>
      </w:r>
      <w:r>
        <w:rPr>
          <w:rFonts w:ascii="Segoe UI" w:eastAsia="Times New Roman" w:hAnsi="Segoe UI" w:cs="Segoe UI"/>
          <w:color w:val="2F5597"/>
          <w:lang w:val="en-US"/>
        </w:rPr>
        <w:t xml:space="preserve">” </w:t>
      </w:r>
      <w:r>
        <w:rPr>
          <w:rFonts w:ascii="Wingdings" w:eastAsia="Times New Roman" w:hAnsi="Wingdings"/>
          <w:color w:val="2F5597"/>
          <w:lang w:val="en-US"/>
        </w:rPr>
        <w:t>à</w:t>
      </w:r>
      <w:r>
        <w:rPr>
          <w:rFonts w:ascii="Segoe UI" w:eastAsia="Times New Roman" w:hAnsi="Segoe UI" w:cs="Segoe UI"/>
          <w:color w:val="2F5597"/>
          <w:lang w:val="en-US"/>
        </w:rPr>
        <w:t xml:space="preserve"> properties </w:t>
      </w:r>
      <w:r>
        <w:rPr>
          <w:rFonts w:ascii="Wingdings" w:eastAsia="Times New Roman" w:hAnsi="Wingdings"/>
          <w:color w:val="2F5597"/>
          <w:lang w:val="en-US"/>
        </w:rPr>
        <w:t>à</w:t>
      </w:r>
      <w:r>
        <w:rPr>
          <w:rFonts w:ascii="Segoe UI" w:eastAsia="Times New Roman" w:hAnsi="Segoe UI" w:cs="Segoe UI"/>
          <w:color w:val="2F5597"/>
          <w:lang w:val="en-US"/>
        </w:rPr>
        <w:t xml:space="preserve"> </w:t>
      </w:r>
      <w:proofErr w:type="spellStart"/>
      <w:r>
        <w:rPr>
          <w:rFonts w:ascii="Segoe UI" w:eastAsia="Times New Roman" w:hAnsi="Segoe UI" w:cs="Segoe UI"/>
          <w:color w:val="2F5597"/>
          <w:lang w:val="en-US"/>
        </w:rPr>
        <w:t>Securables</w:t>
      </w:r>
      <w:proofErr w:type="spellEnd"/>
    </w:p>
    <w:p w14:paraId="54249CB6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t xml:space="preserve">Click on Search and select “Specific </w:t>
      </w:r>
      <w:proofErr w:type="gramStart"/>
      <w:r>
        <w:rPr>
          <w:rFonts w:ascii="Segoe UI" w:eastAsia="Times New Roman" w:hAnsi="Segoe UI" w:cs="Segoe UI"/>
          <w:color w:val="2F5597"/>
          <w:lang w:val="en-US"/>
        </w:rPr>
        <w:t>Objects..</w:t>
      </w:r>
      <w:proofErr w:type="gramEnd"/>
      <w:r>
        <w:rPr>
          <w:rFonts w:ascii="Segoe UI" w:eastAsia="Times New Roman" w:hAnsi="Segoe UI" w:cs="Segoe UI"/>
          <w:color w:val="2F5597"/>
          <w:lang w:val="en-US"/>
        </w:rPr>
        <w:t xml:space="preserve">” </w:t>
      </w:r>
      <w:r>
        <w:rPr>
          <w:rFonts w:ascii="Wingdings" w:eastAsia="Times New Roman" w:hAnsi="Wingdings"/>
          <w:color w:val="2F5597"/>
          <w:lang w:val="en-US"/>
        </w:rPr>
        <w:t>à</w:t>
      </w:r>
      <w:r>
        <w:rPr>
          <w:rFonts w:ascii="Segoe UI" w:eastAsia="Times New Roman" w:hAnsi="Segoe UI" w:cs="Segoe UI"/>
          <w:color w:val="2F5597"/>
          <w:lang w:val="en-US"/>
        </w:rPr>
        <w:t xml:space="preserve"> Ok</w:t>
      </w:r>
    </w:p>
    <w:p w14:paraId="1B9CE2D0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t xml:space="preserve">For Object Type, select “Asymmetric </w:t>
      </w:r>
      <w:proofErr w:type="gramStart"/>
      <w:r>
        <w:rPr>
          <w:rFonts w:ascii="Segoe UI" w:eastAsia="Times New Roman" w:hAnsi="Segoe UI" w:cs="Segoe UI"/>
          <w:color w:val="2F5597"/>
          <w:lang w:val="en-US"/>
        </w:rPr>
        <w:t>Keys“</w:t>
      </w:r>
      <w:proofErr w:type="gramEnd"/>
    </w:p>
    <w:p w14:paraId="6CB6003B" w14:textId="77777777" w:rsidR="00A3413E" w:rsidRDefault="00A3413E" w:rsidP="00A3413E">
      <w:pPr>
        <w:ind w:left="1080"/>
        <w:rPr>
          <w:rFonts w:ascii="Segoe UI" w:hAnsi="Segoe UI" w:cs="Segoe UI"/>
          <w:color w:val="2F5597"/>
          <w:lang w:val="en-US"/>
        </w:rPr>
      </w:pPr>
    </w:p>
    <w:p w14:paraId="1D33B9E4" w14:textId="66116D4F" w:rsidR="00A3413E" w:rsidRDefault="00A3413E" w:rsidP="00A3413E">
      <w:pPr>
        <w:ind w:left="1080"/>
        <w:rPr>
          <w:rFonts w:ascii="Segoe UI" w:hAnsi="Segoe UI" w:cs="Segoe UI"/>
          <w:color w:val="2F5597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623C7E" wp14:editId="5D461E9E">
            <wp:extent cx="5381625" cy="3790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2D61" w14:textId="77777777" w:rsidR="00A3413E" w:rsidRDefault="00A3413E" w:rsidP="00A3413E">
      <w:pPr>
        <w:ind w:left="1080"/>
        <w:rPr>
          <w:rFonts w:ascii="Segoe UI" w:hAnsi="Segoe UI" w:cs="Segoe UI"/>
          <w:color w:val="2F5597"/>
          <w:lang w:val="en-US"/>
        </w:rPr>
      </w:pPr>
    </w:p>
    <w:p w14:paraId="182CBC01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t xml:space="preserve">For the next box, click browse and select the Asymmetric keys created for </w:t>
      </w:r>
      <w:proofErr w:type="spellStart"/>
      <w:r>
        <w:rPr>
          <w:rFonts w:ascii="Segoe UI" w:eastAsia="Times New Roman" w:hAnsi="Segoe UI" w:cs="Segoe UI"/>
          <w:color w:val="2F5597"/>
          <w:lang w:val="en-US"/>
        </w:rPr>
        <w:t>Orch</w:t>
      </w:r>
      <w:proofErr w:type="spellEnd"/>
      <w:r>
        <w:rPr>
          <w:rFonts w:ascii="Segoe UI" w:eastAsia="Times New Roman" w:hAnsi="Segoe UI" w:cs="Segoe UI"/>
          <w:color w:val="2F5597"/>
          <w:lang w:val="en-US"/>
        </w:rPr>
        <w:t xml:space="preserve"> DB. (please refer to screenshot above)</w:t>
      </w:r>
    </w:p>
    <w:p w14:paraId="07353D12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t>Under permission, please provide “</w:t>
      </w:r>
      <w:proofErr w:type="spellStart"/>
      <w:r>
        <w:rPr>
          <w:rFonts w:ascii="Segoe UI" w:eastAsia="Times New Roman" w:hAnsi="Segoe UI" w:cs="Segoe UI"/>
          <w:color w:val="2F5597"/>
          <w:lang w:val="en-US"/>
        </w:rPr>
        <w:t>control</w:t>
      </w:r>
      <w:r>
        <w:rPr>
          <w:rFonts w:ascii="Wingdings" w:eastAsia="Times New Roman" w:hAnsi="Wingdings"/>
          <w:color w:val="2F5597"/>
          <w:lang w:val="en-US"/>
        </w:rPr>
        <w:t>à</w:t>
      </w:r>
      <w:r>
        <w:rPr>
          <w:rFonts w:ascii="Segoe UI" w:eastAsia="Times New Roman" w:hAnsi="Segoe UI" w:cs="Segoe UI"/>
          <w:color w:val="2F5597"/>
          <w:lang w:val="en-US"/>
        </w:rPr>
        <w:t>grant</w:t>
      </w:r>
      <w:proofErr w:type="spellEnd"/>
      <w:r>
        <w:rPr>
          <w:rFonts w:ascii="Segoe UI" w:eastAsia="Times New Roman" w:hAnsi="Segoe UI" w:cs="Segoe UI"/>
          <w:color w:val="2F5597"/>
          <w:lang w:val="en-US"/>
        </w:rPr>
        <w:t>” permission</w:t>
      </w:r>
    </w:p>
    <w:p w14:paraId="207492B0" w14:textId="77777777" w:rsidR="00A3413E" w:rsidRDefault="00A3413E" w:rsidP="00A3413E">
      <w:pPr>
        <w:ind w:left="1080"/>
        <w:rPr>
          <w:rFonts w:ascii="Segoe UI" w:hAnsi="Segoe UI" w:cs="Segoe UI"/>
          <w:color w:val="2F5597"/>
          <w:lang w:val="en-US"/>
        </w:rPr>
      </w:pPr>
    </w:p>
    <w:p w14:paraId="332C37CA" w14:textId="5D315B79" w:rsidR="00A3413E" w:rsidRDefault="00A3413E" w:rsidP="00A3413E">
      <w:pPr>
        <w:ind w:left="1080"/>
        <w:rPr>
          <w:rFonts w:ascii="Segoe UI" w:hAnsi="Segoe UI" w:cs="Segoe UI"/>
          <w:color w:val="2F5597"/>
          <w:lang w:val="en-US"/>
        </w:rPr>
      </w:pPr>
      <w:r>
        <w:rPr>
          <w:noProof/>
          <w:lang w:val="en-US"/>
        </w:rPr>
        <w:drawing>
          <wp:inline distT="0" distB="0" distL="0" distR="0" wp14:anchorId="27B7A7C2" wp14:editId="1766C8C8">
            <wp:extent cx="559117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0FA8" w14:textId="77777777" w:rsidR="00A3413E" w:rsidRDefault="00A3413E" w:rsidP="00A3413E">
      <w:pPr>
        <w:numPr>
          <w:ilvl w:val="0"/>
          <w:numId w:val="1"/>
        </w:numPr>
        <w:rPr>
          <w:rFonts w:ascii="Segoe UI" w:eastAsia="Times New Roman" w:hAnsi="Segoe UI" w:cs="Segoe UI"/>
          <w:color w:val="2F5597"/>
          <w:lang w:val="en-US"/>
        </w:rPr>
      </w:pPr>
      <w:r>
        <w:rPr>
          <w:rFonts w:ascii="Segoe UI" w:eastAsia="Times New Roman" w:hAnsi="Segoe UI" w:cs="Segoe UI"/>
          <w:color w:val="2F5597"/>
          <w:lang w:val="en-US"/>
        </w:rPr>
        <w:lastRenderedPageBreak/>
        <w:t xml:space="preserve">Follow the steps b. – e. for Symmetric keys as well. </w:t>
      </w:r>
    </w:p>
    <w:p w14:paraId="3A16809D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</w:p>
    <w:p w14:paraId="0C50E60C" w14:textId="77777777" w:rsidR="00A3413E" w:rsidRDefault="00A3413E" w:rsidP="00A3413E">
      <w:pPr>
        <w:rPr>
          <w:rFonts w:ascii="Segoe UI" w:hAnsi="Segoe UI" w:cs="Segoe UI"/>
          <w:color w:val="2F5597"/>
          <w:lang w:val="en-US"/>
        </w:rPr>
      </w:pPr>
      <w:r>
        <w:rPr>
          <w:rFonts w:ascii="Segoe UI" w:hAnsi="Segoe UI" w:cs="Segoe UI"/>
          <w:color w:val="2F5597"/>
          <w:lang w:val="en-US"/>
        </w:rPr>
        <w:t>Similarly add the permissions for User roles below</w:t>
      </w:r>
    </w:p>
    <w:p w14:paraId="16961A20" w14:textId="77777777" w:rsidR="00A3413E" w:rsidRDefault="00A3413E" w:rsidP="00A341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Microsoft.SystemCenter.Orchestrator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].Operators and </w:t>
      </w:r>
    </w:p>
    <w:p w14:paraId="17750735" w14:textId="77777777" w:rsidR="00A3413E" w:rsidRDefault="00A3413E" w:rsidP="00A3413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[</w:t>
      </w:r>
      <w:proofErr w:type="spellStart"/>
      <w:proofErr w:type="gramStart"/>
      <w:r>
        <w:rPr>
          <w:rFonts w:ascii="Courier New" w:hAnsi="Courier New" w:cs="Courier New"/>
          <w:lang w:val="en-US"/>
        </w:rPr>
        <w:t>Microsoft.SystemCenter.Orchestrator</w:t>
      </w:r>
      <w:proofErr w:type="spellEnd"/>
      <w:proofErr w:type="gramEnd"/>
      <w:r>
        <w:rPr>
          <w:rFonts w:ascii="Courier New" w:hAnsi="Courier New" w:cs="Courier New"/>
          <w:lang w:val="en-US"/>
        </w:rPr>
        <w:t>].Runtime</w:t>
      </w:r>
    </w:p>
    <w:p w14:paraId="2756B19B" w14:textId="77777777" w:rsidR="00CA43A6" w:rsidRDefault="00CA43A6"/>
    <w:sectPr w:rsidR="00CA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E2E9D"/>
    <w:multiLevelType w:val="hybridMultilevel"/>
    <w:tmpl w:val="248A0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3E"/>
    <w:rsid w:val="00A3413E"/>
    <w:rsid w:val="00C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14207"/>
  <w15:chartTrackingRefBased/>
  <w15:docId w15:val="{49A0010B-1B6F-4369-AE5E-626553B7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3E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jpg@01D27D01.DA73FF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27CFF.6C8E857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cid:image006.jpg@01D27D01.DA73FF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</dc:creator>
  <cp:keywords/>
  <dc:description/>
  <cp:lastModifiedBy>Gautam R</cp:lastModifiedBy>
  <cp:revision>1</cp:revision>
  <dcterms:created xsi:type="dcterms:W3CDTF">2021-12-29T08:18:00Z</dcterms:created>
  <dcterms:modified xsi:type="dcterms:W3CDTF">2021-12-29T08:19:00Z</dcterms:modified>
</cp:coreProperties>
</file>