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271feab539d0cec694a490dbe946d482461b45"/>
      <w:r>
        <w:t xml:space="preserve">Technical Design Document — GRAC Workflow Layer (Waves 1–5)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PracticeManagement (working copy of</w:t>
      </w:r>
      <w:r>
        <w:t xml:space="preserve"> </w:t>
      </w:r>
      <w:r>
        <w:rPr>
          <w:rStyle w:val="VerbatimChar"/>
        </w:rPr>
        <w:t xml:space="preserve">gracbuild/GRAC</w:t>
      </w:r>
      <w:r>
        <w:t xml:space="preserve">)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Prepared for review by GRAC Builder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2026-07-14</w:t>
      </w:r>
      <w:r>
        <w:t xml:space="preserve"> </w:t>
      </w:r>
      <w:r>
        <w:rPr>
          <w:b/>
        </w:rPr>
        <w:t xml:space="preserve">Charter reference:</w:t>
      </w:r>
      <w:r>
        <w:t xml:space="preserve"> </w:t>
      </w:r>
      <w:r>
        <w:rPr>
          <w:rStyle w:val="VerbatimChar"/>
        </w:rPr>
        <w:t xml:space="preserve">document.txt</w:t>
      </w:r>
      <w:r>
        <w:t xml:space="preserve"> </w:t>
      </w:r>
      <w:r>
        <w:t xml:space="preserve">(§1–§21), 30 work items across 5 waves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— pending review and approval.</w:t>
      </w:r>
      <w:r>
        <w:t xml:space="preserve"> </w:t>
      </w:r>
      <w:r>
        <w:rPr>
          <w:b/>
        </w:rPr>
        <w:t xml:space="preserve">No code will be written until this TDD and the accompanying wireframes are approved.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0. Executive Summary</w:t>
      </w:r>
      <w:bookmarkEnd w:id="21"/>
    </w:p>
    <w:p>
      <w:pPr>
        <w:pStyle w:val="FirstParagraph"/>
      </w:pPr>
      <w:r>
        <w:t xml:space="preserve">The current GRAC codebase (this repo) has a rich</w:t>
      </w:r>
      <w:r>
        <w:t xml:space="preserve"> </w:t>
      </w:r>
      <w:r>
        <w:rPr>
          <w:b/>
        </w:rPr>
        <w:t xml:space="preserve">content model</w:t>
      </w:r>
      <w:r>
        <w:t xml:space="preserve"> </w:t>
      </w:r>
      <w:r>
        <w:t xml:space="preserve">— Authority → Artifact → Release → Statement → Practice → Practice Instance → Evidence — implemented across migrations</w:t>
      </w:r>
      <w:r>
        <w:t xml:space="preserve"> </w:t>
      </w:r>
      <w:r>
        <w:rPr>
          <w:rStyle w:val="VerbatimChar"/>
        </w:rPr>
        <w:t xml:space="preserve">001</w:t>
      </w:r>
      <w:r>
        <w:t xml:space="preserve">–</w:t>
      </w:r>
      <w:r>
        <w:rPr>
          <w:rStyle w:val="VerbatimChar"/>
        </w:rPr>
        <w:t xml:space="preserve">034</w:t>
      </w:r>
      <w:r>
        <w:t xml:space="preserve">, 58+ screens registered in</w:t>
      </w:r>
      <w:r>
        <w:t xml:space="preserve"> </w:t>
      </w:r>
      <w:r>
        <w:rPr>
          <w:rStyle w:val="VerbatimChar"/>
        </w:rPr>
        <w:t xml:space="preserve">PracticeScreen.All</w:t>
      </w:r>
      <w:r>
        <w:t xml:space="preserve">, an API monolith</w:t>
      </w:r>
      <w:r>
        <w:t xml:space="preserve"> </w:t>
      </w:r>
      <w:r>
        <w:rPr>
          <w:rStyle w:val="VerbatimChar"/>
        </w:rPr>
        <w:t xml:space="preserve">PracticeRepositoryService.cs</w:t>
      </w:r>
      <w:r>
        <w:t xml:space="preserve">, and a Web gateway</w:t>
      </w:r>
      <w:r>
        <w:t xml:space="preserve"> </w:t>
      </w:r>
      <w:r>
        <w:rPr>
          <w:rStyle w:val="VerbatimChar"/>
        </w:rPr>
        <w:t xml:space="preserve">PracticeManagementGatewayController.cs</w:t>
      </w:r>
      <w:r>
        <w:t xml:space="preserve">. What is largely absent is the</w:t>
      </w:r>
      <w:r>
        <w:t xml:space="preserve"> </w:t>
      </w:r>
      <w:r>
        <w:rPr>
          <w:b/>
        </w:rPr>
        <w:t xml:space="preserve">workflow layer</w:t>
      </w:r>
      <w:r>
        <w:t xml:space="preserve">: a generic state-machine framework, a Task engine, ownership-assignment lifecycle, origin-aware permissions, the two-layer Template/Adoption practice model, the Continuous Assurance ticket engine + adapter framework, and the downstream Audit and Risk feeds.</w:t>
      </w:r>
    </w:p>
    <w:p>
      <w:pPr>
        <w:pStyle w:val="BodyText"/>
      </w:pPr>
      <w:r>
        <w:t xml:space="preserve">This TDD covers the 30 work items in the charter, mapped to the existing project. It preserves every locked infra decision in §4 of the charter (state-machine framework, snapshot storage, Hangfire, pluggable SaaS/on-prem), respects all §5 non-negotiables, and continues numbering from migration</w:t>
      </w:r>
      <w:r>
        <w:t xml:space="preserve"> </w:t>
      </w:r>
      <w:r>
        <w:rPr>
          <w:rStyle w:val="VerbatimChar"/>
        </w:rPr>
        <w:t xml:space="preserve">035_…</w:t>
      </w:r>
      <w:r>
        <w:t xml:space="preserve"> </w:t>
      </w:r>
      <w:r>
        <w:t xml:space="preserve">onwards (note: current tree already contains</w:t>
      </w:r>
      <w:r>
        <w:t xml:space="preserve"> </w:t>
      </w:r>
      <w:r>
        <w:rPr>
          <w:rStyle w:val="VerbatimChar"/>
        </w:rPr>
        <w:t xml:space="preserve">034_simplified_role_model.sql</w:t>
      </w:r>
      <w:r>
        <w:t xml:space="preserve">, so</w:t>
      </w:r>
      <w:r>
        <w:t xml:space="preserve"> </w:t>
      </w:r>
      <w:r>
        <w:rPr>
          <w:b/>
        </w:rPr>
        <w:t xml:space="preserve">Wave 1 starts at</w:t>
      </w:r>
      <w:r>
        <w:rPr>
          <w:b/>
        </w:rPr>
        <w:t xml:space="preserve"> </w:t>
      </w:r>
      <w:r>
        <w:rPr>
          <w:rStyle w:val="VerbatimChar"/>
          <w:b/>
        </w:rPr>
        <w:t xml:space="preserve">035_state_machine_framework.sql</w:t>
      </w:r>
      <w:r>
        <w:t xml:space="preserve"> </w:t>
      </w:r>
      <w:r>
        <w:t xml:space="preserve">— the charter’s numbering is shifted by one; see §17 Risks).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isting-modules-requiring-modifications"/>
      <w:r>
        <w:t xml:space="preserve">1. Existing Modules Requiring Modifications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 for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Practice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grac_practice.practice</w:t>
            </w:r>
            <w:r>
              <w:t xml:space="preserve">, screen</w:t>
            </w:r>
            <w:r>
              <w:t xml:space="preserve"> </w:t>
            </w:r>
            <w:r>
              <w:rPr>
                <w:rStyle w:val="VerbatimChar"/>
              </w:rPr>
              <w:t xml:space="preserve">practices</w:t>
            </w:r>
          </w:p>
        </w:tc>
        <w:tc>
          <w:p>
            <w:pPr>
              <w:pStyle w:val="Compact"/>
              <w:jc w:val="left"/>
            </w:pPr>
            <w:r>
              <w:t xml:space="preserve">Split into</w:t>
            </w:r>
            <w:r>
              <w:t xml:space="preserve"> </w:t>
            </w:r>
            <w:r>
              <w:rPr>
                <w:rStyle w:val="VerbatimChar"/>
              </w:rPr>
              <w:t xml:space="preserve">practice_template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practice_adoption</w:t>
            </w:r>
            <w:r>
              <w:t xml:space="preserve"> </w:t>
            </w:r>
            <w:r>
              <w:t xml:space="preserve">(§12.2.4). Add</w:t>
            </w:r>
            <w:r>
              <w:t xml:space="preserve"> </w:t>
            </w:r>
            <w:r>
              <w:rPr>
                <w:rStyle w:val="VerbatimChar"/>
              </w:rPr>
              <w:t xml:space="preserve">origin_type_id</w:t>
            </w:r>
            <w:r>
              <w:t xml:space="preserve">, wire adoption overlay UI.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Organization 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grac_practice.organization_control</w:t>
            </w:r>
            <w:r>
              <w:t xml:space="preserve">, screen</w:t>
            </w:r>
            <w:r>
              <w:t xml:space="preserve"> </w:t>
            </w:r>
            <w:r>
              <w:rPr>
                <w:rStyle w:val="VerbatimChar"/>
              </w:rPr>
              <w:t xml:space="preserve">organization-controls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applicability_status_id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na_justification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na_approver_employee_id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na_approved_at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na_expiry_date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na_reference_url</w:t>
            </w:r>
            <w:r>
              <w:t xml:space="preserve"> </w:t>
            </w:r>
            <w:r>
              <w:t xml:space="preserve">(§12.2.5). Add derived-status recompute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Ownership columns (denormalised cache)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repository_subscription.owner_id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custom_release_statement.owner_id</w:t>
            </w:r>
          </w:p>
        </w:tc>
        <w:tc>
          <w:p>
            <w:pPr>
              <w:pStyle w:val="Compact"/>
              <w:jc w:val="left"/>
            </w:pPr>
            <w:r>
              <w:t xml:space="preserve">Retain as cache; authoritative ownership moves to</w:t>
            </w:r>
            <w:r>
              <w:t xml:space="preserve"> </w:t>
            </w:r>
            <w:r>
              <w:rPr>
                <w:rStyle w:val="VerbatimChar"/>
              </w:rPr>
              <w:t xml:space="preserve">ownership_assignment</w:t>
            </w:r>
            <w:r>
              <w:t xml:space="preserve"> </w:t>
            </w:r>
            <w:r>
              <w:t xml:space="preserve">(§12.1.4). Add sync procedure.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Repository subscription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grac_practice.repository_subscription</w:t>
            </w:r>
            <w:r>
              <w:t xml:space="preserve">, screen</w:t>
            </w:r>
            <w:r>
              <w:t xml:space="preserve"> </w:t>
            </w:r>
            <w:r>
              <w:rPr>
                <w:rStyle w:val="VerbatimChar"/>
              </w:rPr>
              <w:t xml:space="preserve">repository-subscriptions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origin_type_id</w:t>
            </w:r>
            <w:r>
              <w:t xml:space="preserve"> </w:t>
            </w:r>
            <w:r>
              <w:t xml:space="preserve">classification, feed subscription into task-generation for gaps.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Organization requirement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grac_practice.organization_requirement</w:t>
            </w:r>
            <w:r>
              <w:t xml:space="preserve">, screen</w:t>
            </w:r>
            <w:r>
              <w:t xml:space="preserve"> </w:t>
            </w:r>
            <w:r>
              <w:rPr>
                <w:rStyle w:val="VerbatimChar"/>
              </w:rPr>
              <w:t xml:space="preserve">organization-requirements</w:t>
            </w:r>
          </w:p>
        </w:tc>
        <w:tc>
          <w:p>
            <w:pPr>
              <w:pStyle w:val="Compact"/>
              <w:jc w:val="left"/>
            </w:pPr>
            <w:r>
              <w:t xml:space="preserve">Point at Adoption overlay instead of raw practice, expose NA workflow, dual status display.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Practice instance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grac_practice.practice_instance</w:t>
            </w:r>
            <w:r>
              <w:t xml:space="preserve">, screen</w:t>
            </w:r>
            <w:r>
              <w:t xml:space="preserve"> </w:t>
            </w:r>
            <w:r>
              <w:rPr>
                <w:rStyle w:val="VerbatimChar"/>
              </w:rPr>
              <w:t xml:space="preserve">practice-instances</w:t>
            </w:r>
          </w:p>
        </w:tc>
        <w:tc>
          <w:p>
            <w:pPr>
              <w:pStyle w:val="Compact"/>
              <w:jc w:val="left"/>
            </w:pP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adoption_id</w:t>
            </w:r>
            <w:r>
              <w:t xml:space="preserve"> </w:t>
            </w:r>
            <w:r>
              <w:t xml:space="preserve">FK (replacing direct</w:t>
            </w:r>
            <w:r>
              <w:t xml:space="preserve"> </w:t>
            </w:r>
            <w:r>
              <w:rPr>
                <w:rStyle w:val="VerbatimChar"/>
              </w:rPr>
              <w:t xml:space="preserve">practice_id</w:t>
            </w:r>
            <w:r>
              <w:t xml:space="preserve">), add</w:t>
            </w:r>
            <w:r>
              <w:t xml:space="preserve"> </w:t>
            </w:r>
            <w:r>
              <w:rPr>
                <w:rStyle w:val="VerbatimChar"/>
              </w:rPr>
              <w:t xml:space="preserve">independently_verified_at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assurance_mode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assurance_frequency</w:t>
            </w:r>
            <w:r>
              <w:t xml:space="preserve"> </w:t>
            </w:r>
            <w:r>
              <w:t xml:space="preserve">(some fields exist — augment where needed).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 release statement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grac_practice.custom_release_statement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lifecycle_status_id</w:t>
            </w:r>
            <w:r>
              <w:t xml:space="preserve"> </w:t>
            </w:r>
            <w:r>
              <w:t xml:space="preserve">for Draft→Active→Deprecated→Retired lifecycle (§12.2.6). Retire endpoint returns 403 for GRAC-origin.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 generation / activities / execution</w:t>
            </w:r>
          </w:p>
        </w:tc>
        <w:tc>
          <w:p>
            <w:pPr>
              <w:pStyle w:val="Compact"/>
              <w:jc w:val="left"/>
            </w:pPr>
            <w:r>
              <w:t xml:space="preserve">Screens</w:t>
            </w:r>
            <w:r>
              <w:t xml:space="preserve"> </w:t>
            </w:r>
            <w:r>
              <w:rPr>
                <w:rStyle w:val="VerbatimChar"/>
              </w:rPr>
              <w:t xml:space="preserve">assurance-generation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assurance-activities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assurance-execution</w:t>
            </w:r>
          </w:p>
        </w:tc>
        <w:tc>
          <w:p>
            <w:pPr>
              <w:pStyle w:val="Compact"/>
              <w:jc w:val="left"/>
            </w:pPr>
            <w:r>
              <w:t xml:space="preserve">Rewire on top of new</w:t>
            </w:r>
            <w:r>
              <w:t xml:space="preserve"> </w:t>
            </w:r>
            <w:r>
              <w:rPr>
                <w:rStyle w:val="VerbatimChar"/>
              </w:rPr>
              <w:t xml:space="preserve">assurance_ticket</w:t>
            </w:r>
            <w:r>
              <w:t xml:space="preserve"> </w:t>
            </w:r>
            <w:r>
              <w:t xml:space="preserve">entity + snapshots (§12.3.1–§12.3.2). Old</w:t>
            </w:r>
            <w:r>
              <w:t xml:space="preserve"> </w:t>
            </w:r>
            <w:r>
              <w:t xml:space="preserve">“</w:t>
            </w:r>
            <w:r>
              <w:t xml:space="preserve">activity</w:t>
            </w:r>
            <w:r>
              <w:t xml:space="preserve">”</w:t>
            </w:r>
            <w:r>
              <w:t xml:space="preserve"> </w:t>
            </w:r>
            <w:r>
              <w:t xml:space="preserve">model becomes the manual view over the new ticket.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 findings</w:t>
            </w:r>
          </w:p>
        </w:tc>
        <w:tc>
          <w:p>
            <w:pPr>
              <w:pStyle w:val="Compact"/>
              <w:jc w:val="left"/>
            </w:pPr>
            <w:r>
              <w:t xml:space="preserve">Screen</w:t>
            </w:r>
            <w:r>
              <w:t xml:space="preserve"> </w:t>
            </w:r>
            <w:r>
              <w:rPr>
                <w:rStyle w:val="VerbatimChar"/>
              </w:rPr>
              <w:t xml:space="preserve">assurance-findings</w:t>
            </w:r>
          </w:p>
        </w:tc>
        <w:tc>
          <w:p>
            <w:pPr>
              <w:pStyle w:val="Compact"/>
              <w:jc w:val="left"/>
            </w:pPr>
            <w:r>
              <w:t xml:space="preserve">Restructure to distinguish Assurance Finding vs Auditor Finding (§12.5.4). Chain to Rectification Task.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 signals</w:t>
            </w:r>
          </w:p>
        </w:tc>
        <w:tc>
          <w:p>
            <w:pPr>
              <w:pStyle w:val="Compact"/>
              <w:jc w:val="left"/>
            </w:pPr>
            <w:r>
              <w:t xml:space="preserve">Screen</w:t>
            </w:r>
            <w:r>
              <w:t xml:space="preserve"> </w:t>
            </w:r>
            <w:r>
              <w:rPr>
                <w:rStyle w:val="VerbatimChar"/>
              </w:rPr>
              <w:t xml:space="preserve">assurance-signals</w:t>
            </w:r>
          </w:p>
        </w:tc>
        <w:tc>
          <w:p>
            <w:pPr>
              <w:pStyle w:val="Compact"/>
              <w:jc w:val="left"/>
            </w:pPr>
            <w:r>
              <w:t xml:space="preserve">Wire to new</w:t>
            </w:r>
            <w:r>
              <w:t xml:space="preserve"> </w:t>
            </w:r>
            <w:r>
              <w:rPr>
                <w:rStyle w:val="VerbatimChar"/>
              </w:rPr>
              <w:t xml:space="preserve">assurance_signal_publication</w:t>
            </w:r>
            <w:r>
              <w:t xml:space="preserve"> </w:t>
            </w:r>
            <w:r>
              <w:t xml:space="preserve">table (§12.5.1). Add materiality filter.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/ Risk intelligence</w:t>
            </w:r>
          </w:p>
        </w:tc>
        <w:tc>
          <w:p>
            <w:pPr>
              <w:pStyle w:val="Compact"/>
              <w:jc w:val="left"/>
            </w:pPr>
            <w:r>
              <w:t xml:space="preserve">Screens</w:t>
            </w:r>
            <w:r>
              <w:t xml:space="preserve"> </w:t>
            </w:r>
            <w:r>
              <w:rPr>
                <w:rStyle w:val="VerbatimChar"/>
              </w:rPr>
              <w:t xml:space="preserve">audit-intelligence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risk-intelligence</w:t>
            </w:r>
          </w:p>
        </w:tc>
        <w:tc>
          <w:p>
            <w:pPr>
              <w:pStyle w:val="Compact"/>
              <w:jc w:val="left"/>
            </w:pPr>
            <w:r>
              <w:t xml:space="preserve">Turn from static views into subscribers of the pub/sub layer.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PracticeScreen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src/PracticeManagement.Web/Models/PracticeScreen.cs</w:t>
            </w:r>
          </w:p>
        </w:tc>
        <w:tc>
          <w:p>
            <w:pPr>
              <w:pStyle w:val="Compact"/>
              <w:jc w:val="left"/>
            </w:pPr>
            <w:r>
              <w:t xml:space="preserve">Add new screen keys (11 new — see §2). Every new screen defaults OFF via feature flag.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Gateway controller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PracticeManagementGatewayController.cs</w:t>
            </w:r>
          </w:p>
        </w:tc>
        <w:tc>
          <w:p>
            <w:pPr>
              <w:pStyle w:val="Compact"/>
              <w:jc w:val="left"/>
            </w:pPr>
            <w:r>
              <w:t xml:space="preserve">Add proxy routes for the new API controllers (Task, Assignment, Waiver, Inbox, Auditor, Ownership Tree, KRI, Risk, Adapter). No changes to existing routes.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Deployment 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database/deployment/01–04_*.sql</w:t>
            </w:r>
          </w:p>
        </w:tc>
        <w:tc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modify — add new packaged versions numbered higher (§5, §7). Post-deployment verification appends new checks.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trace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practice_audit_trace</w:t>
            </w:r>
            <w:r>
              <w:t xml:space="preserve"> </w:t>
            </w:r>
            <w:r>
              <w:t xml:space="preserve">(existing) + new</w:t>
            </w:r>
            <w:r>
              <w:t xml:space="preserve"> </w:t>
            </w:r>
            <w:r>
              <w:rPr>
                <w:rStyle w:val="VerbatimChar"/>
              </w:rPr>
              <w:t xml:space="preserve">audit_trail</w:t>
            </w:r>
            <w:r>
              <w:t xml:space="preserve"> </w:t>
            </w:r>
            <w:r>
              <w:t xml:space="preserve">(charter §7)</w:t>
            </w:r>
          </w:p>
        </w:tc>
        <w:tc>
          <w:p>
            <w:pPr>
              <w:pStyle w:val="Compact"/>
              <w:jc w:val="left"/>
            </w:pPr>
            <w:r>
              <w:t xml:space="preserve">Reconcile: keep</w:t>
            </w:r>
            <w:r>
              <w:t xml:space="preserve"> </w:t>
            </w:r>
            <w:r>
              <w:rPr>
                <w:rStyle w:val="VerbatimChar"/>
              </w:rPr>
              <w:t xml:space="preserve">practice_audit_trace</w:t>
            </w:r>
            <w:r>
              <w:t xml:space="preserve"> </w:t>
            </w:r>
            <w:r>
              <w:t xml:space="preserve">for legacy entity actions; introduce charter’s canonical</w:t>
            </w:r>
            <w:r>
              <w:t xml:space="preserve"> </w:t>
            </w:r>
            <w:r>
              <w:rPr>
                <w:rStyle w:val="VerbatimChar"/>
              </w:rPr>
              <w:t xml:space="preserve">audit_trail</w:t>
            </w:r>
            <w:r>
              <w:t xml:space="preserve"> </w:t>
            </w:r>
            <w:r>
              <w:t xml:space="preserve">for all new mutating procedures (open Q1).</w:t>
            </w:r>
          </w:p>
        </w:tc>
      </w:tr>
    </w:tbl>
    <w:p>
      <w:pPr>
        <w:pStyle w:val="Heading2"/>
      </w:pPr>
      <w:bookmarkStart w:id="23" w:name="new-modules-screens"/>
      <w:r>
        <w:t xml:space="preserve">2. New Modules / Screens</w:t>
      </w:r>
      <w:bookmarkEnd w:id="23"/>
    </w:p>
    <w:p>
      <w:pPr>
        <w:pStyle w:val="Heading3"/>
      </w:pPr>
      <w:bookmarkStart w:id="24" w:name="X0ea5262b7646326a8c290550e26286065dd8815"/>
      <w:r>
        <w:t xml:space="preserve">2.1 New backend modules (Api project, new files — no extension of</w:t>
      </w:r>
      <w:r>
        <w:t xml:space="preserve"> </w:t>
      </w:r>
      <w:r>
        <w:rPr>
          <w:rStyle w:val="VerbatimChar"/>
        </w:rPr>
        <w:t xml:space="preserve">PracticeRepositoryService</w:t>
      </w:r>
      <w:r>
        <w:t xml:space="preserve">)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Api/Services/TaskService.cs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Api/Controllers/TaskController.cs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Api/Services/AssignmentService.cs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Api/Controllers/AssignmentController.cs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Waiver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Api/Services/WaiverService.cs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Api/Controllers/WaiverController.cs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Api/Services/PermissionService.cs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SoD Guard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Api/Services/SoDGuardService.cs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Assurance Ticket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Api/Assurance/AssuranceTicketService.cs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Adapter interface +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Api/Assurance/IAssuranceSignalAdapter.cs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Api/Assurance/AdapterRegistry.cs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Api/Assurance/SignalEvaluator.cs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adapters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Api/Assurance/Adapters/FilesystemExistenceAdapter.cs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Api/Assurance/Adapters/RestPullAdapter.cs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Api/Services/EscalationService.cs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 Publisher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Api/Assurance/SignalPublisher.cs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Auditor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Api/Controllers/AuditorController.cs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Api/Services/AuditorService.cs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Api/Controllers/RiskController.cs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Api/Services/RiskService.cs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KRI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Api/Controllers/KriController.cs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Api/Services/KriService.cs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 Tree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Api/Controllers/OwnershipTreeController.cs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Api/Controllers/InboxController.cs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Gap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Api/Reporting/FrameworkGapReportService.cs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Api/Reporting/Templates/*.docx/xlsx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Provider (seam)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Api/Infrastructure/Secrets/ISecretProvider.cs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AzureKeyVault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HashiCorpVault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EncryptedDb</w:t>
            </w:r>
            <w:r>
              <w:t xml:space="preserve"> </w:t>
            </w:r>
            <w:r>
              <w:t xml:space="preserve">impls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 Transport (seam)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Api/Infrastructure/Notifications/INotificationTransport.cs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SendGrid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</w:t>
            </w:r>
            <w:r>
              <w:t xml:space="preserve"> </w:t>
            </w:r>
            <w:r>
              <w:t xml:space="preserve">impls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Provider (seam)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Api/Infrastructure/Auth/IAuthProvider.cs</w:t>
            </w:r>
            <w:r>
              <w:t xml:space="preserve"> </w:t>
            </w:r>
            <w:r>
              <w:t xml:space="preserve">(impls deferred)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Hangfire jobs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Api/Jobs/*.cs</w:t>
            </w:r>
            <w:r>
              <w:t xml:space="preserve"> </w:t>
            </w:r>
            <w:r>
              <w:t xml:space="preserve">(TaskOverdueSweeper, WaiverExpirySweeper, AssuranceTicketGenerator, EscalationSweeper, NaExpirySweeper, GapDetector)</w:t>
            </w:r>
          </w:p>
        </w:tc>
      </w:tr>
    </w:tbl>
    <w:p>
      <w:pPr>
        <w:pStyle w:val="Heading3"/>
      </w:pPr>
      <w:bookmarkStart w:id="25" w:name="X96c626ad05d57cfd119b35c933864f090f5a67f"/>
      <w:r>
        <w:t xml:space="preserve">2.2 New screens (11) — every one added to</w:t>
      </w:r>
      <w:r>
        <w:t xml:space="preserve"> </w:t>
      </w:r>
      <w:r>
        <w:rPr>
          <w:rStyle w:val="VerbatimChar"/>
        </w:rPr>
        <w:t xml:space="preserve">PracticeScreen.All</w:t>
      </w:r>
      <w:r>
        <w:t xml:space="preserve">, feature-flagged OFF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t xml:space="preserve">Task Center</w:t>
            </w:r>
          </w:p>
        </w:tc>
        <w:tc>
          <w:p>
            <w:pPr>
              <w:pStyle w:val="Compact"/>
              <w:jc w:val="left"/>
            </w:pPr>
            <w:r>
              <w:t xml:space="preserve">Practice Management</w:t>
            </w:r>
          </w:p>
        </w:tc>
        <w:tc>
          <w:p>
            <w:pPr>
              <w:pStyle w:val="Compact"/>
              <w:jc w:val="left"/>
            </w:pPr>
            <w:r>
              <w:t xml:space="preserve">§12.1.3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waivers</w:t>
            </w:r>
          </w:p>
        </w:tc>
        <w:tc>
          <w:p>
            <w:pPr>
              <w:pStyle w:val="Compact"/>
              <w:jc w:val="left"/>
            </w:pPr>
            <w:r>
              <w:t xml:space="preserve">Waivers &amp; Exceptions</w:t>
            </w:r>
          </w:p>
        </w:tc>
        <w:tc>
          <w:p>
            <w:pPr>
              <w:pStyle w:val="Compact"/>
              <w:jc w:val="left"/>
            </w:pPr>
            <w:r>
              <w:t xml:space="preserve">Registers</w:t>
            </w:r>
          </w:p>
        </w:tc>
        <w:tc>
          <w:p>
            <w:pPr>
              <w:pStyle w:val="Compact"/>
              <w:jc w:val="left"/>
            </w:pPr>
            <w:r>
              <w:t xml:space="preserve">§12.1.5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applicability-decision</w:t>
            </w:r>
          </w:p>
        </w:tc>
        <w:tc>
          <w:p>
            <w:pPr>
              <w:pStyle w:val="Compact"/>
              <w:jc w:val="left"/>
            </w:pPr>
            <w:r>
              <w:t xml:space="preserve">Applicability &amp; NA Decisions</w:t>
            </w:r>
          </w:p>
        </w:tc>
        <w:tc>
          <w:p>
            <w:pPr>
              <w:pStyle w:val="Compact"/>
              <w:jc w:val="left"/>
            </w:pPr>
            <w:r>
              <w:t xml:space="preserve">Practice Management</w:t>
            </w:r>
          </w:p>
        </w:tc>
        <w:tc>
          <w:p>
            <w:pPr>
              <w:pStyle w:val="Compact"/>
              <w:jc w:val="left"/>
            </w:pPr>
            <w:r>
              <w:t xml:space="preserve">§12.2.5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ownership-tree</w:t>
            </w:r>
          </w:p>
        </w:tc>
        <w:tc>
          <w:p>
            <w:pPr>
              <w:pStyle w:val="Compact"/>
              <w:jc w:val="left"/>
            </w:pPr>
            <w:r>
              <w:t xml:space="preserve">Ownership Tree</w:t>
            </w:r>
          </w:p>
        </w:tc>
        <w:tc>
          <w:p>
            <w:pPr>
              <w:pStyle w:val="Compact"/>
              <w:jc w:val="left"/>
            </w:pPr>
            <w:r>
              <w:t xml:space="preserve">Practice Management</w:t>
            </w:r>
          </w:p>
        </w:tc>
        <w:tc>
          <w:p>
            <w:pPr>
              <w:pStyle w:val="Compact"/>
              <w:jc w:val="left"/>
            </w:pPr>
            <w:r>
              <w:t xml:space="preserve">§12.4.1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my-assignments</w:t>
            </w:r>
          </w:p>
        </w:tc>
        <w:tc>
          <w:p>
            <w:pPr>
              <w:pStyle w:val="Compact"/>
              <w:jc w:val="left"/>
            </w:pPr>
            <w:r>
              <w:t xml:space="preserve">My Assignments (Inbox)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§12.4.2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gap-view</w:t>
            </w:r>
          </w:p>
        </w:tc>
        <w:tc>
          <w:p>
            <w:pPr>
              <w:pStyle w:val="Compact"/>
              <w:jc w:val="left"/>
            </w:pPr>
            <w:r>
              <w:t xml:space="preserve">Gap View</w:t>
            </w:r>
          </w:p>
        </w:tc>
        <w:tc>
          <w:p>
            <w:pPr>
              <w:pStyle w:val="Compact"/>
              <w:jc w:val="left"/>
            </w:pPr>
            <w:r>
              <w:t xml:space="preserve">Registers</w:t>
            </w:r>
          </w:p>
        </w:tc>
        <w:tc>
          <w:p>
            <w:pPr>
              <w:pStyle w:val="Compact"/>
              <w:jc w:val="left"/>
            </w:pPr>
            <w:r>
              <w:t xml:space="preserve">§12.4.3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</w:t>
            </w:r>
          </w:p>
        </w:tc>
        <w:tc>
          <w:p>
            <w:pPr>
              <w:pStyle w:val="Compact"/>
              <w:jc w:val="left"/>
            </w:pPr>
            <w:r>
              <w:t xml:space="preserve">Handover / Bulk Reassign</w:t>
            </w:r>
          </w:p>
        </w:tc>
        <w:tc>
          <w:p>
            <w:pPr>
              <w:pStyle w:val="Compact"/>
              <w:jc w:val="left"/>
            </w:pPr>
            <w:r>
              <w:t xml:space="preserve">Organization Access Administration</w:t>
            </w:r>
          </w:p>
        </w:tc>
        <w:tc>
          <w:p>
            <w:pPr>
              <w:pStyle w:val="Compact"/>
              <w:jc w:val="left"/>
            </w:pPr>
            <w:r>
              <w:t xml:space="preserve">§12.4.4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auditor-workbench</w:t>
            </w:r>
          </w:p>
        </w:tc>
        <w:tc>
          <w:p>
            <w:pPr>
              <w:pStyle w:val="Compact"/>
              <w:jc w:val="left"/>
            </w:pPr>
            <w:r>
              <w:t xml:space="preserve">Auditor Workbench</w:t>
            </w:r>
          </w:p>
        </w:tc>
        <w:tc>
          <w:p>
            <w:pPr>
              <w:pStyle w:val="Compact"/>
              <w:jc w:val="left"/>
            </w:pPr>
            <w:r>
              <w:t xml:space="preserve">Assurance Management</w:t>
            </w:r>
          </w:p>
        </w:tc>
        <w:tc>
          <w:p>
            <w:pPr>
              <w:pStyle w:val="Compact"/>
              <w:jc w:val="left"/>
            </w:pPr>
            <w:r>
              <w:t xml:space="preserve">§12.5.3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risk-register</w:t>
            </w:r>
          </w:p>
        </w:tc>
        <w:tc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p>
            <w:pPr>
              <w:pStyle w:val="Compact"/>
              <w:jc w:val="left"/>
            </w:pPr>
            <w:r>
              <w:t xml:space="preserve">Registers</w:t>
            </w:r>
          </w:p>
        </w:tc>
        <w:tc>
          <w:p>
            <w:pPr>
              <w:pStyle w:val="Compact"/>
              <w:jc w:val="left"/>
            </w:pPr>
            <w:r>
              <w:t xml:space="preserve">§12.5.5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kri-dashboard</w:t>
            </w:r>
          </w:p>
        </w:tc>
        <w:tc>
          <w:p>
            <w:pPr>
              <w:pStyle w:val="Compact"/>
              <w:jc w:val="left"/>
            </w:pPr>
            <w:r>
              <w:t xml:space="preserve">KRI 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§12.5.6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adapter-bindings</w:t>
            </w:r>
          </w:p>
        </w:tc>
        <w:tc>
          <w:p>
            <w:pPr>
              <w:pStyle w:val="Compact"/>
              <w:jc w:val="left"/>
            </w:pPr>
            <w:r>
              <w:t xml:space="preserve">Assurance Adapter Bindings</w:t>
            </w:r>
          </w:p>
        </w:tc>
        <w:tc>
          <w:p>
            <w:pPr>
              <w:pStyle w:val="Compact"/>
              <w:jc w:val="left"/>
            </w:pPr>
            <w:r>
              <w:t xml:space="preserve">Assurance Management</w:t>
            </w:r>
          </w:p>
        </w:tc>
        <w:tc>
          <w:p>
            <w:pPr>
              <w:pStyle w:val="Compact"/>
              <w:jc w:val="left"/>
            </w:pPr>
            <w:r>
              <w:t xml:space="preserve">§12.3.3 (implicit — needed to configure a per-Instance adapter)</w:t>
            </w:r>
          </w:p>
        </w:tc>
      </w:tr>
    </w:tbl>
    <w:p>
      <w:pPr>
        <w:pStyle w:val="Heading2"/>
      </w:pPr>
      <w:bookmarkStart w:id="26" w:name="existing-forms-requiring-changes"/>
      <w:r>
        <w:t xml:space="preserve">3. Existing Forms Requiring Changes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 / Partial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practices.cshtml</w:t>
            </w:r>
            <w:r>
              <w:t xml:space="preserve"> </w:t>
            </w:r>
            <w:r>
              <w:t xml:space="preserve">(implied)</w:t>
            </w:r>
          </w:p>
        </w:tc>
        <w:tc>
          <w:p>
            <w:pPr>
              <w:pStyle w:val="Compact"/>
              <w:jc w:val="left"/>
            </w:pPr>
            <w:r>
              <w:t xml:space="preserve">Template + Adoption side-by-side edit; SOP override input; origin badge; Deny/RequiresApproval banners driven by</w:t>
            </w:r>
            <w:r>
              <w:t xml:space="preserve"> </w:t>
            </w:r>
            <w:r>
              <w:rPr>
                <w:rStyle w:val="VerbatimChar"/>
              </w:rPr>
              <w:t xml:space="preserve">fn_can_mutate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practice-instances.cshtml</w:t>
            </w:r>
          </w:p>
        </w:tc>
        <w:tc>
          <w:p>
            <w:pPr>
              <w:pStyle w:val="Compact"/>
              <w:jc w:val="left"/>
            </w:pPr>
            <w:r>
              <w:t xml:space="preserve">Adopt</w:t>
            </w:r>
            <w:r>
              <w:t xml:space="preserve"> </w:t>
            </w:r>
            <w:r>
              <w:rPr>
                <w:rStyle w:val="VerbatimChar"/>
              </w:rPr>
              <w:t xml:space="preserve">adoption_id</w:t>
            </w:r>
            <w:r>
              <w:t xml:space="preserve"> </w:t>
            </w:r>
            <w:r>
              <w:t xml:space="preserve">FK; add Assurance Mode selector (Manual / Automatic / Hybrid); Assurance Frequency; two-gate closure banner (ConfigGate/OperationalGate).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organization-controls.cshtml</w:t>
            </w:r>
            <w:r>
              <w:t xml:space="preserve"> </w:t>
            </w:r>
            <w:r>
              <w:t xml:space="preserve">(Source Statements)</w:t>
            </w:r>
          </w:p>
        </w:tc>
        <w:tc>
          <w:p>
            <w:pPr>
              <w:pStyle w:val="Compact"/>
              <w:jc w:val="left"/>
            </w:pPr>
            <w:r>
              <w:t xml:space="preserve">New Applicability workflow modal (NA justification, approver, expiry, reference URL). Dual-status pills (declared vs derived).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organization-requirements.cshtml</w:t>
            </w:r>
          </w:p>
        </w:tc>
        <w:tc>
          <w:p>
            <w:pPr>
              <w:pStyle w:val="Compact"/>
              <w:jc w:val="left"/>
            </w:pPr>
            <w:r>
              <w:t xml:space="preserve">Show adoption overlay data; NA banner + expiry countdown; mismatch flag when</w:t>
            </w:r>
            <w:r>
              <w:t xml:space="preserve"> </w:t>
            </w:r>
            <w:r>
              <w:rPr>
                <w:rStyle w:val="VerbatimChar"/>
              </w:rPr>
              <w:t xml:space="preserve">declared_status_id ≠ derived_status_id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assurance-execution.cshtml</w:t>
            </w:r>
          </w:p>
        </w:tc>
        <w:tc>
          <w:p>
            <w:pPr>
              <w:pStyle w:val="Compact"/>
              <w:jc w:val="left"/>
            </w:pPr>
            <w:r>
              <w:t xml:space="preserve">Filter tab: Manual vs Automatic. Adapter status widget. Two-status pills (Execution Status × Result Status).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assurance-findings.cshtml</w:t>
            </w:r>
          </w:p>
        </w:tc>
        <w:tc>
          <w:p>
            <w:pPr>
              <w:pStyle w:val="Compact"/>
              <w:jc w:val="left"/>
            </w:pPr>
            <w:r>
              <w:t xml:space="preserve">Split view: Assurance Findings vs Auditor Findings. Rectification Task link.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assurance-signals.cshtml</w:t>
            </w:r>
          </w:p>
        </w:tc>
        <w:tc>
          <w:p>
            <w:pPr>
              <w:pStyle w:val="Compact"/>
              <w:jc w:val="left"/>
            </w:pPr>
            <w:r>
              <w:t xml:space="preserve">Add publish/subscribe columns + materiality tag.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assurance-generation.cshtml</w:t>
            </w:r>
          </w:p>
        </w:tc>
        <w:tc>
          <w:p>
            <w:pPr>
              <w:pStyle w:val="Compact"/>
              <w:jc w:val="left"/>
            </w:pPr>
            <w:r>
              <w:t xml:space="preserve">Wire to</w:t>
            </w:r>
            <w:r>
              <w:t xml:space="preserve"> </w:t>
            </w:r>
            <w:r>
              <w:rPr>
                <w:rStyle w:val="VerbatimChar"/>
              </w:rPr>
              <w:t xml:space="preserve">sp_assurance_generate_due_tickets</w:t>
            </w:r>
            <w:r>
              <w:t xml:space="preserve"> </w:t>
            </w:r>
            <w:r>
              <w:t xml:space="preserve">idempotency indicator; show next Hangfire run.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audit-intelligence.cshtml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risk-intelligence.cshtml</w:t>
            </w:r>
          </w:p>
        </w:tc>
        <w:tc>
          <w:p>
            <w:pPr>
              <w:pStyle w:val="Compact"/>
              <w:jc w:val="left"/>
            </w:pPr>
            <w:r>
              <w:t xml:space="preserve">Subscriber-driven data source; add</w:t>
            </w:r>
            <w:r>
              <w:t xml:space="preserve"> </w:t>
            </w:r>
            <w:r>
              <w:t xml:space="preserve">“</w:t>
            </w:r>
            <w:r>
              <w:t xml:space="preserve">Signal received at</w:t>
            </w:r>
            <w:r>
              <w:t xml:space="preserve">”</w:t>
            </w:r>
            <w:r>
              <w:t xml:space="preserve"> </w:t>
            </w:r>
            <w:r>
              <w:t xml:space="preserve">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repository-subscriptions.cshtml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origin_type_id</w:t>
            </w:r>
            <w:r>
              <w:t xml:space="preserve"> </w:t>
            </w:r>
            <w:r>
              <w:t xml:space="preserve">column and filter.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/ user profile (implied)</w:t>
            </w:r>
          </w:p>
        </w:tc>
        <w:tc>
          <w:p>
            <w:pPr>
              <w:pStyle w:val="Compact"/>
              <w:jc w:val="left"/>
            </w:pPr>
            <w:r>
              <w:t xml:space="preserve">Origin-aware guard messages; Assignment inbox count badge.</w:t>
            </w:r>
          </w:p>
        </w:tc>
      </w:tr>
    </w:tbl>
    <w:p>
      <w:pPr>
        <w:pStyle w:val="Heading2"/>
      </w:pPr>
      <w:bookmarkStart w:id="27" w:name="new-forms-pages"/>
      <w:r>
        <w:t xml:space="preserve">4. New Forms / Pages</w:t>
      </w:r>
      <w:bookmarkEnd w:id="27"/>
    </w:p>
    <w:p>
      <w:pPr>
        <w:pStyle w:val="FirstParagraph"/>
      </w:pPr>
      <w:r>
        <w:t xml:space="preserve">Every new screen from §2.2 has a new partial at</w:t>
      </w:r>
      <w:r>
        <w:t xml:space="preserve"> </w:t>
      </w:r>
      <w:r>
        <w:rPr>
          <w:rStyle w:val="VerbatimChar"/>
        </w:rPr>
        <w:t xml:space="preserve">Web/Views/Practice/Partials/{screen-key}.cshtml</w:t>
      </w:r>
      <w:r>
        <w:t xml:space="preserve">. Detailed wireframes in</w:t>
      </w:r>
      <w:r>
        <w:t xml:space="preserve"> </w:t>
      </w:r>
      <w:r>
        <w:rPr>
          <w:rStyle w:val="VerbatimChar"/>
        </w:rPr>
        <w:t xml:space="preserve">Wireframes.html</w:t>
      </w:r>
      <w:r>
        <w:t xml:space="preserve">. Notable multi-step forms: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Task detail drawer</w:t>
      </w:r>
      <w:r>
        <w:t xml:space="preserve"> </w:t>
      </w:r>
      <w:r>
        <w:t xml:space="preserve">— used across Task Center and Inbox. State transitions surfaced as action buttons filtered by</w:t>
      </w:r>
      <w:r>
        <w:t xml:space="preserve"> </w:t>
      </w:r>
      <w:r>
        <w:rPr>
          <w:rStyle w:val="VerbatimChar"/>
        </w:rPr>
        <w:t xml:space="preserve">fn_can_mutate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Assignment acceptance modal</w:t>
      </w:r>
      <w:r>
        <w:t xml:space="preserve"> </w:t>
      </w:r>
      <w:r>
        <w:t xml:space="preserve">— Accept / Decline / Delegate / Snooze; blocks close of dependent Task until Accepted.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Waiver request wizard</w:t>
      </w:r>
      <w:r>
        <w:t xml:space="preserve"> </w:t>
      </w:r>
      <w:r>
        <w:t xml:space="preserve">— 4 steps: Justification → Scope (entities) → Approver → Expiry &amp; reference URL. All 4 required; blocks submit if any missing.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Adapter configuration modal</w:t>
      </w:r>
      <w:r>
        <w:t xml:space="preserve"> </w:t>
      </w:r>
      <w:r>
        <w:t xml:space="preserve">(</w:t>
      </w:r>
      <w:r>
        <w:rPr>
          <w:rStyle w:val="VerbatimChar"/>
        </w:rPr>
        <w:t xml:space="preserve">adapter-bindings</w:t>
      </w:r>
      <w:r>
        <w:t xml:space="preserve">) — adapter-type-driven schema; secrets go to</w:t>
      </w:r>
      <w:r>
        <w:t xml:space="preserve"> </w:t>
      </w:r>
      <w:r>
        <w:rPr>
          <w:rStyle w:val="VerbatimChar"/>
        </w:rPr>
        <w:t xml:space="preserve">ISecretProvider</w:t>
      </w:r>
      <w:r>
        <w:t xml:space="preserve"> </w:t>
      </w:r>
      <w:r>
        <w:t xml:space="preserve">(write-once, opaque display).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 decision modal</w:t>
      </w:r>
      <w:r>
        <w:t xml:space="preserve"> </w:t>
      </w:r>
      <w:r>
        <w:t xml:space="preserve">— justification (mandatory), approver, expiry date (mandatory, ≤ 12 months by default, configurable), reference URL.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Handover preview modal</w:t>
      </w:r>
      <w:r>
        <w:t xml:space="preserve"> </w:t>
      </w:r>
      <w:r>
        <w:t xml:space="preserve">— before/after counts by entity type; irreversible action confirmation.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Framework gap report generator</w:t>
      </w:r>
      <w:r>
        <w:t xml:space="preserve"> </w:t>
      </w:r>
      <w:r>
        <w:t xml:space="preserve">— Framework (ISO 27001 / SOC 2 / HIPAA / DPDP / RBI / NIST) picker, date range, output (PDF / Excel).</w:t>
      </w:r>
    </w:p>
    <w:p>
      <w:pPr>
        <w:pStyle w:val="Heading2"/>
      </w:pPr>
      <w:bookmarkStart w:id="28" w:name="database-changes"/>
      <w:r>
        <w:t xml:space="preserve">5. Database Changes</w:t>
      </w:r>
      <w:bookmarkEnd w:id="28"/>
    </w:p>
    <w:p>
      <w:pPr>
        <w:pStyle w:val="Heading3"/>
      </w:pPr>
      <w:bookmarkStart w:id="29" w:name="Xc04e5826b93311d6d2502b870bb12e6b0be1f77"/>
      <w:r>
        <w:t xml:space="preserve">5.1 New migrations (Wave 1–5) — continues from</w:t>
      </w:r>
      <w:r>
        <w:t xml:space="preserve"> </w:t>
      </w:r>
      <w:r>
        <w:rPr>
          <w:rStyle w:val="VerbatimChar"/>
        </w:rPr>
        <w:t xml:space="preserve">035_…</w:t>
      </w:r>
      <w:bookmarkEnd w:id="29"/>
    </w:p>
    <w:p>
      <w:pPr>
        <w:pStyle w:val="FirstParagraph"/>
      </w:pPr>
      <w:r>
        <w:t xml:space="preserve">Charter says start at</w:t>
      </w:r>
      <w:r>
        <w:t xml:space="preserve"> </w:t>
      </w:r>
      <w:r>
        <w:rPr>
          <w:rStyle w:val="VerbatimChar"/>
        </w:rPr>
        <w:t xml:space="preserve">034</w:t>
      </w:r>
      <w:r>
        <w:t xml:space="preserve">, but this repo already has</w:t>
      </w:r>
      <w:r>
        <w:t xml:space="preserve"> </w:t>
      </w:r>
      <w:r>
        <w:rPr>
          <w:rStyle w:val="VerbatimChar"/>
        </w:rPr>
        <w:t xml:space="preserve">034_simplified_role_model.sql</w:t>
      </w:r>
      <w:r>
        <w:t xml:space="preserve">. Proposed renumbering</w:t>
      </w:r>
      <w:r>
        <w:t xml:space="preserve"> </w:t>
      </w:r>
      <w:r>
        <w:rPr>
          <w:b/>
        </w:rPr>
        <w:t xml:space="preserve">shifts every charter migration by +1</w:t>
      </w:r>
      <w:r>
        <w:t xml:space="preserve"> </w:t>
      </w:r>
      <w:r>
        <w:t xml:space="preserve">so no existing migration is renamed. Every migration ships with a rollback (</w:t>
      </w:r>
      <w:r>
        <w:rPr>
          <w:rStyle w:val="VerbatimChar"/>
        </w:rPr>
        <w:t xml:space="preserve">035_rollback.sql</w:t>
      </w:r>
      <w:r>
        <w:t xml:space="preserve">), a smoke test appended to</w:t>
      </w:r>
      <w:r>
        <w:t xml:space="preserve"> </w:t>
      </w:r>
      <w:r>
        <w:rPr>
          <w:rStyle w:val="VerbatimChar"/>
        </w:rPr>
        <w:t xml:space="preserve">05_UAT_Setup_Diagnostics.sql</w:t>
      </w:r>
      <w:r>
        <w:t xml:space="preserve">, and — where structural — a data-migration follow-up.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Charter 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Proposed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§12.1.1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035_state_machine_framework.sql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035_state_machine_procs.sql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entity_status_master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entity_state_transition_log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fn_is_transition_allowed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sp_state_transition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§12.1.2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036_grac_synthetic_principal.sql</w:t>
            </w:r>
            <w:r>
              <w:t xml:space="preserve"> </w:t>
            </w:r>
            <w:r>
              <w:t xml:space="preserve">(+ seed)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is_system</w:t>
            </w:r>
            <w:r>
              <w:t xml:space="preserve"> </w:t>
            </w:r>
            <w:r>
              <w:t xml:space="preserve">column,</w:t>
            </w:r>
            <w:r>
              <w:t xml:space="preserve"> </w:t>
            </w:r>
            <w:r>
              <w:rPr>
                <w:rStyle w:val="VerbatimChar"/>
              </w:rPr>
              <w:t xml:space="preserve">GRAC_SYSTEM</w:t>
            </w:r>
            <w:r>
              <w:t xml:space="preserve"> </w:t>
            </w:r>
            <w:r>
              <w:t xml:space="preserve">employee per org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§12.1.3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037_task_engine.sql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037_task_engine_procs.sql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task_status_master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sp_task_*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§12.1.4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038_assignment_state_machine.sql</w:t>
            </w:r>
            <w:r>
              <w:t xml:space="preserve"> </w:t>
            </w:r>
            <w:r>
              <w:t xml:space="preserve">+ procs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assignment_status_master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sp_assignment_*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§12.1.5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039_waiver_register.sql</w:t>
            </w:r>
            <w:r>
              <w:t xml:space="preserve"> </w:t>
            </w:r>
            <w:r>
              <w:t xml:space="preserve">+ procs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waiver_status_master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sp_waiver_*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§12.1.6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040_origin_aware_permissions.sql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rbac_rule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origin_type_master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fn_can_mutate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§12.2.1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041_practice_status_dual.sql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practice.declared_status_id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practice.derived_status_id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sp_practice_status_recompute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§12.2.2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042_implementation_task_generation.sql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sp_gaps_detect_and_open_tasks</w:t>
            </w:r>
            <w:r>
              <w:t xml:space="preserve"> </w:t>
            </w:r>
            <w:r>
              <w:t xml:space="preserve">(Hangfire hourly)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§12.2.3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043_two_gate_closure.sql</w:t>
            </w:r>
          </w:p>
        </w:tc>
        <w:tc>
          <w:p>
            <w:pPr>
              <w:pStyle w:val="Compact"/>
              <w:jc w:val="left"/>
            </w:pPr>
            <w:r>
              <w:t xml:space="preserve">intermediate task states +</w:t>
            </w:r>
            <w:r>
              <w:t xml:space="preserve"> </w:t>
            </w:r>
            <w:r>
              <w:rPr>
                <w:rStyle w:val="VerbatimChar"/>
              </w:rPr>
              <w:t xml:space="preserve">sp_instance_config_gate_check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sp_instance_operational_gate_check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§12.2.4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044_template_adoption_model.sql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045_template_adoption_data_migration.sql</w:t>
            </w:r>
          </w:p>
        </w:tc>
        <w:tc>
          <w:p>
            <w:pPr>
              <w:pStyle w:val="Compact"/>
              <w:jc w:val="left"/>
            </w:pPr>
            <w:r>
              <w:t xml:space="preserve">Split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practice_template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practice_adoption</w:t>
            </w:r>
            <w:r>
              <w:t xml:space="preserve">; backfill; retag</w:t>
            </w:r>
            <w:r>
              <w:t xml:space="preserve"> </w:t>
            </w:r>
            <w:r>
              <w:rPr>
                <w:rStyle w:val="VerbatimChar"/>
              </w:rPr>
              <w:t xml:space="preserve">practice_instance.adoption_id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§12.2.5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046_applicability_workflow.sql</w:t>
            </w:r>
          </w:p>
        </w:tc>
        <w:tc>
          <w:p>
            <w:pPr>
              <w:pStyle w:val="Compact"/>
              <w:jc w:val="left"/>
            </w:pPr>
            <w:r>
              <w:t xml:space="preserve">NA columns on</w:t>
            </w:r>
            <w:r>
              <w:t xml:space="preserve"> </w:t>
            </w:r>
            <w:r>
              <w:rPr>
                <w:rStyle w:val="VerbatimChar"/>
              </w:rPr>
              <w:t xml:space="preserve">organization_control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practice_adoption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§12.2.6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047_retirement_lifecycle.sql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lifecycle_status_id</w:t>
            </w:r>
            <w:r>
              <w:t xml:space="preserve"> </w:t>
            </w:r>
            <w:r>
              <w:t xml:space="preserve">on custom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§12.3.1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048_assurance_ticket.sql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assurance_ticket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assurance_ticket_snapshot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sp_assurance_generate_due_tickets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§12.3.2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049_assurance_ticket_lifecycle.sql</w:t>
            </w:r>
          </w:p>
        </w:tc>
        <w:tc>
          <w:p>
            <w:pPr>
              <w:pStyle w:val="Compact"/>
              <w:jc w:val="left"/>
            </w:pPr>
            <w:r>
              <w:t xml:space="preserve">2-status masters + procs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§12.3.3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050_assurance_adapter_binding.sql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assurance_adapter_binding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adapter_type_master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§12.3.6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051_signal_evaluator_wiring.sql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sp_signal_evaluate</w:t>
            </w:r>
            <w:r>
              <w:t xml:space="preserve">, retry/error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§12.3.7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052_fail_chain.sql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sp_assurance_finding_open_from_fail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§12.3.8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053_escalation_ladder.sql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escalation_policy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054_sod_rules.sql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sod_rule_master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fn_sod_check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§12.5.1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055_signal_pubsub.sql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assurance_signal_publication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signal_subscriber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§12.5.2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056_materiality_policy.sql</w:t>
            </w:r>
          </w:p>
        </w:tc>
        <w:tc>
          <w:p>
            <w:pPr>
              <w:pStyle w:val="Compact"/>
              <w:jc w:val="left"/>
            </w:pPr>
            <w:r>
              <w:t xml:space="preserve">per-(criticality, signal_type)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§12.5.4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057_auditor_finding.sql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auditor_finding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sp_auditor_finding_*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§12.5.5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058_risk_register.sql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risk_control_mapping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sp_risk_score_recompute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§12.5.6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059_kri.sql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kri_definition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kri_value_snapshot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§12.5.9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060_metric_views.sql</w:t>
            </w:r>
          </w:p>
        </w:tc>
        <w:tc>
          <w:p>
            <w:pPr>
              <w:pStyle w:val="Compact"/>
              <w:jc w:val="left"/>
            </w:pPr>
            <w:r>
              <w:t xml:space="preserve">Coverage %, on-time %, evidence completeness, pass rate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Cross-cut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061_feature_flag.sql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feature_flag</w:t>
            </w:r>
            <w:r>
              <w:t xml:space="preserve"> </w:t>
            </w:r>
            <w:r>
              <w:t xml:space="preserve">(org-scoped), UI probe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Cross-cut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062_audit_trail.sql</w:t>
            </w:r>
          </w:p>
        </w:tc>
        <w:tc>
          <w:p>
            <w:pPr>
              <w:pStyle w:val="Compact"/>
              <w:jc w:val="lef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audit_trail</w:t>
            </w:r>
            <w:r>
              <w:t xml:space="preserve"> </w:t>
            </w:r>
            <w:r>
              <w:t xml:space="preserve">per §7 (reconciles with existing</w:t>
            </w:r>
            <w:r>
              <w:t xml:space="preserve"> </w:t>
            </w:r>
            <w:r>
              <w:rPr>
                <w:rStyle w:val="VerbatimChar"/>
              </w:rPr>
              <w:t xml:space="preserve">practice_audit_trace</w:t>
            </w:r>
            <w:r>
              <w:t xml:space="preserve">)</w:t>
            </w:r>
          </w:p>
        </w:tc>
      </w:tr>
    </w:tbl>
    <w:p>
      <w:pPr>
        <w:pStyle w:val="Heading3"/>
      </w:pPr>
      <w:bookmarkStart w:id="30" w:name="table-alterations-summary"/>
      <w:r>
        <w:t xml:space="preserve">5.2 Table alterations (summary)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organization_control</w:t>
      </w:r>
      <w:r>
        <w:t xml:space="preserve"> </w:t>
      </w:r>
      <w:r>
        <w:t xml:space="preserve">+6 cols (NA workflow) — §12.2.5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custom_release_statement</w:t>
      </w:r>
      <w:r>
        <w:t xml:space="preserve"> </w:t>
      </w:r>
      <w:r>
        <w:t xml:space="preserve">+1 col (lifecycle_status_id) — §12.2.6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practice_instance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practice_id</w:t>
      </w:r>
      <w:r>
        <w:t xml:space="preserve"> </w:t>
      </w:r>
      <w:r>
        <w:t xml:space="preserve">FK with</w:t>
      </w:r>
      <w:r>
        <w:t xml:space="preserve"> </w:t>
      </w:r>
      <w:r>
        <w:rPr>
          <w:rStyle w:val="VerbatimChar"/>
        </w:rPr>
        <w:t xml:space="preserve">adoption_id</w:t>
      </w:r>
      <w:r>
        <w:t xml:space="preserve"> </w:t>
      </w:r>
      <w:r>
        <w:t xml:space="preserve">FK</w:t>
      </w:r>
      <w:r>
        <w:t xml:space="preserve"> </w:t>
      </w:r>
      <w:r>
        <w:rPr>
          <w:b/>
        </w:rPr>
        <w:t xml:space="preserve">without dropping</w:t>
      </w:r>
      <w:r>
        <w:t xml:space="preserve"> </w:t>
      </w:r>
      <w:r>
        <w:rPr>
          <w:rStyle w:val="VerbatimChar"/>
        </w:rPr>
        <w:t xml:space="preserve">practice_id</w:t>
      </w:r>
      <w:r>
        <w:t xml:space="preserve"> </w:t>
      </w:r>
      <w:r>
        <w:t xml:space="preserve">(kept as denormalised cache until data migration proves stable); add</w:t>
      </w:r>
      <w:r>
        <w:t xml:space="preserve"> </w:t>
      </w:r>
      <w:r>
        <w:rPr>
          <w:rStyle w:val="VerbatimChar"/>
        </w:rPr>
        <w:t xml:space="preserve">assurance_mode_id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assurance_frequency_id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independently_verified_at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practice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declared_status_id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derived_status_id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origin_type_id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organization_employee</w:t>
      </w:r>
      <w:r>
        <w:t xml:space="preserve"> </w:t>
      </w:r>
      <w:r>
        <w:t xml:space="preserve">+1 col (</w:t>
      </w:r>
      <w:r>
        <w:rPr>
          <w:rStyle w:val="VerbatimChar"/>
        </w:rPr>
        <w:t xml:space="preserve">is_system</w:t>
      </w:r>
      <w:r>
        <w:t xml:space="preserve"> </w:t>
      </w:r>
      <w:r>
        <w:t xml:space="preserve">BIT)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repository_subscription</w:t>
      </w:r>
      <w:r>
        <w:t xml:space="preserve"> </w:t>
      </w:r>
      <w:r>
        <w:t xml:space="preserve">+1 col (</w:t>
      </w:r>
      <w:r>
        <w:rPr>
          <w:rStyle w:val="VerbatimChar"/>
        </w:rPr>
        <w:t xml:space="preserve">origin_type_id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All new stateful tables get</w:t>
      </w:r>
      <w:r>
        <w:t xml:space="preserve"> </w:t>
      </w:r>
      <w:r>
        <w:rPr>
          <w:rStyle w:val="VerbatimChar"/>
        </w:rPr>
        <w:t xml:space="preserve">current_status_id</w:t>
      </w:r>
      <w:r>
        <w:t xml:space="preserve"> </w:t>
      </w:r>
      <w:r>
        <w:t xml:space="preserve">(never enum in code).</w:t>
      </w:r>
    </w:p>
    <w:p>
      <w:pPr>
        <w:pStyle w:val="Heading3"/>
      </w:pPr>
      <w:bookmarkStart w:id="31" w:name="X99f20586aeaace7595629a75cc66de88c081b29"/>
      <w:r>
        <w:t xml:space="preserve">5.3 Indexes (following</w:t>
      </w:r>
      <w:r>
        <w:t xml:space="preserve"> </w:t>
      </w:r>
      <w:r>
        <w:rPr>
          <w:rStyle w:val="VerbatimChar"/>
        </w:rPr>
        <w:t xml:space="preserve">029_performance_indexes.sql</w:t>
      </w:r>
      <w:r>
        <w:t xml:space="preserve"> </w:t>
      </w:r>
      <w:r>
        <w:t xml:space="preserve">conventions)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ix_practice_task_assignee_status(assigned_to_employee_id, current_status_id) INCLUDE (sla_due_at)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ix_ownership_assignment_entity(entity_type, entity_id, current_status_id)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ix_assurance_ticket_owner_due(owner_employee_id, due_at) INCLUDE (execution_status_id, result_status_id)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ix_assurance_ticket_instance_period(instance_id, period_from, period_to)</w:t>
      </w:r>
      <w:r>
        <w:t xml:space="preserve"> </w:t>
      </w:r>
      <w:r>
        <w:t xml:space="preserve">UNIQUE (idempotency)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ix_signal_pub_entity_severity(entity_type, entity_id, severity_id)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ix_waiver_expiry(expiry_date) WHERE current_status_id IN (Approved, Active)</w:t>
      </w:r>
    </w:p>
    <w:p>
      <w:pPr>
        <w:numPr>
          <w:ilvl w:val="0"/>
          <w:numId w:val="1003"/>
        </w:numPr>
        <w:pStyle w:val="Compact"/>
      </w:pPr>
      <w:r>
        <w:t xml:space="preserve">All numeric on org-scoped queries include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as leading column.</w:t>
      </w:r>
    </w:p>
    <w:p>
      <w:pPr>
        <w:pStyle w:val="Heading3"/>
      </w:pPr>
      <w:bookmarkStart w:id="32" w:name="X9c5523f29e49d1d71fab426afab579cfc64a4de"/>
      <w:r>
        <w:t xml:space="preserve">5.4 Stored procedures (all in new files — never appended to</w:t>
      </w:r>
      <w:r>
        <w:t xml:space="preserve"> </w:t>
      </w:r>
      <w:r>
        <w:rPr>
          <w:rStyle w:val="VerbatimChar"/>
        </w:rPr>
        <w:t xml:space="preserve">02_Create_Procedures.sql</w:t>
      </w:r>
      <w:r>
        <w:t xml:space="preserve">)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sp_state_transition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sp_task_open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sp_task_assign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sp_task_transition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sp_task_close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sp_assignment_nominate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sp_assignment_accept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sp_waiver_request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sp_waiver_approve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sp_waiver_expire_sweep</w:t>
      </w:r>
      <w:r>
        <w:t xml:space="preserve">,</w:t>
      </w:r>
      <w:r>
        <w:t xml:space="preserve"> </w:t>
      </w:r>
      <w:r>
        <w:rPr>
          <w:rStyle w:val="VerbatimChar"/>
        </w:rPr>
        <w:t xml:space="preserve">sp_practice_status_recompute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sp_gaps_detect_and_open_tasks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sp_instance_config_gate_check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sp_instance_operational_gate_check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sp_assurance_generate_due_tickets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sp_assurance_ticket_transition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sp_signal_evaluate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sp_assurance_finding_open_from_fail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sp_escalation_sweep</w:t>
      </w:r>
      <w:r>
        <w:t xml:space="preserve">,</w:t>
      </w:r>
      <w:r>
        <w:t xml:space="preserve"> </w:t>
      </w:r>
      <w:r>
        <w:rPr>
          <w:rStyle w:val="VerbatimChar"/>
        </w:rPr>
        <w:t xml:space="preserve">sp_bulk_reassign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sp_signal_publish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sp_auditor_finding_*</w:t>
      </w:r>
      <w:r>
        <w:t xml:space="preserve">,</w:t>
      </w:r>
      <w:r>
        <w:t xml:space="preserve"> </w:t>
      </w:r>
      <w:r>
        <w:rPr>
          <w:rStyle w:val="VerbatimChar"/>
        </w:rPr>
        <w:t xml:space="preserve">sp_risk_score_recompute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sp_kri_evaluate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sp_na_expiry_sweep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Every mutating procedure writes to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Every scheduler proc is idempotent (guard by</w:t>
      </w:r>
      <w:r>
        <w:t xml:space="preserve"> </w:t>
      </w:r>
      <w:r>
        <w:rPr>
          <w:rStyle w:val="VerbatimChar"/>
        </w:rPr>
        <w:t xml:space="preserve">(subject, period)</w:t>
      </w:r>
      <w:r>
        <w:t xml:space="preserve"> </w:t>
      </w:r>
      <w:r>
        <w:t xml:space="preserve">unique).</w:t>
      </w:r>
    </w:p>
    <w:p>
      <w:pPr>
        <w:pStyle w:val="Heading2"/>
      </w:pPr>
      <w:bookmarkStart w:id="33" w:name="api-changes"/>
      <w:r>
        <w:t xml:space="preserve">6. API Changes</w:t>
      </w:r>
      <w:bookmarkEnd w:id="33"/>
    </w:p>
    <w:p>
      <w:pPr>
        <w:pStyle w:val="Heading3"/>
      </w:pPr>
      <w:bookmarkStart w:id="34" w:name="new-api-endpoints-base-apipractice"/>
      <w:r>
        <w:t xml:space="preserve">6.1 New API endpoints (base</w:t>
      </w:r>
      <w:r>
        <w:t xml:space="preserve"> </w:t>
      </w:r>
      <w:r>
        <w:rPr>
          <w:rStyle w:val="VerbatimChar"/>
        </w:rPr>
        <w:t xml:space="preserve">/api/practice/…</w:t>
      </w:r>
      <w:r>
        <w:t xml:space="preserve">)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/api/practice/tasks</w:t>
            </w:r>
          </w:p>
        </w:tc>
        <w:tc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p>
            <w:pPr>
              <w:pStyle w:val="Compact"/>
              <w:jc w:val="left"/>
            </w:pPr>
            <w:r>
              <w:t xml:space="preserve">List / open a task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/api/practice/tasks/{id}/transition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State transition (checked by guard)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/api/practice/tasks/{id}/close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Close (blocks unless two gates green for Implementation)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/api/practice/assignments</w:t>
            </w:r>
          </w:p>
        </w:tc>
        <w:tc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p>
            <w:pPr>
              <w:pStyle w:val="Compact"/>
              <w:jc w:val="left"/>
            </w:pPr>
            <w:r>
              <w:t xml:space="preserve">List / nominate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/api/practice/assignments/{id}/accept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/api/practice/assignments/{id}/decline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Decline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/api/practice/assignments/{id}/delegate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Delegate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/api/practice/assignments/bulk-reassign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Handover preview + commit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/api/practice/waivers</w:t>
            </w:r>
          </w:p>
        </w:tc>
        <w:tc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p>
            <w:pPr>
              <w:pStyle w:val="Compact"/>
              <w:jc w:val="left"/>
            </w:pPr>
            <w:r>
              <w:t xml:space="preserve">List /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/api/practice/waivers/{id}/approve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Approve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/api/practice/waivers/{id}/withdraw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Withdraw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/api/practice/permissions/probe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UI permission probe (returns Allow / Deny / RequiresApproval)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/api/practice/applicability/{controlId}/mark-na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Mark control 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/api/practice/applicability/{controlId}/reverify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Manual reverify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/api/practice/ownership-tree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Lazy-loading JSON tree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/api/practice/inbox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Merged inbox (assignments + tasks + findings + upcoming)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/api/practice/gap-view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Saved-filter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/api/practice/assurance/tickets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with two-status filter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/api/practice/assurance/tickets/{id}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Detail incl. snapshot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/api/practice/assurance/tickets/{id}/evidence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Attach evidence (manual path)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/api/practice/assurance/tickets/{id}/execute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Trigger automatic 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/api/practice/assurance/adapters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available adapter types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/api/practice/assurance/bindings</w:t>
            </w:r>
          </w:p>
        </w:tc>
        <w:tc>
          <w:p>
            <w:pPr>
              <w:pStyle w:val="Compact"/>
              <w:jc w:val="left"/>
            </w:pPr>
            <w:r>
              <w:t xml:space="preserve">GET, POST, PUT</w:t>
            </w:r>
          </w:p>
        </w:tc>
        <w:tc>
          <w:p>
            <w:pPr>
              <w:pStyle w:val="Compact"/>
              <w:jc w:val="left"/>
            </w:pPr>
            <w:r>
              <w:t xml:space="preserve">Adapter binding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/api/practice/auditor/workbench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Auditor filter grid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/api/practice/auditor/findings</w:t>
            </w:r>
          </w:p>
        </w:tc>
        <w:tc>
          <w:p>
            <w:pPr>
              <w:pStyle w:val="Compact"/>
              <w:jc w:val="left"/>
            </w:pPr>
            <w:r>
              <w:t xml:space="preserve">GET, POST, PUT</w:t>
            </w:r>
          </w:p>
        </w:tc>
        <w:tc>
          <w:p>
            <w:pPr>
              <w:pStyle w:val="Compact"/>
              <w:jc w:val="left"/>
            </w:pPr>
            <w:r>
              <w:t xml:space="preserve">Finding CRUD (workflow-guarded)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/api/practice/risk</w:t>
            </w:r>
          </w:p>
        </w:tc>
        <w:tc>
          <w:p>
            <w:pPr>
              <w:pStyle w:val="Compact"/>
              <w:jc w:val="left"/>
            </w:pPr>
            <w:r>
              <w:t xml:space="preserve">GET, POST, PUT</w:t>
            </w:r>
          </w:p>
        </w:tc>
        <w:tc>
          <w:p>
            <w:pPr>
              <w:pStyle w:val="Compact"/>
              <w:jc w:val="left"/>
            </w:pPr>
            <w:r>
              <w:t xml:space="preserve">Risk register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/api/practice/risk/{id}/accept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Risk acceptance → creates Waiver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/api/practice/kri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KRI list w/ live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/api/practice/kri/{id}/threshold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Threshold update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/api/practice/reports/framework-gap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Generate PDF + Excel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/api/practice/feature-flags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Client bootstrap probe</w:t>
            </w:r>
          </w:p>
        </w:tc>
      </w:tr>
    </w:tbl>
    <w:p>
      <w:pPr>
        <w:pStyle w:val="Heading3"/>
      </w:pPr>
      <w:bookmarkStart w:id="35" w:name="existing-api-endpoints-modified"/>
      <w:r>
        <w:t xml:space="preserve">6.2 Existing API endpoints modified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Gateway</w:t>
      </w:r>
      <w:r>
        <w:t xml:space="preserve"> </w:t>
      </w:r>
      <w:r>
        <w:rPr>
          <w:rStyle w:val="VerbatimChar"/>
        </w:rPr>
        <w:t xml:space="preserve">PracticeManagementGatewayController</w:t>
      </w:r>
      <w:r>
        <w:t xml:space="preserve"> </w:t>
      </w:r>
      <w:r>
        <w:t xml:space="preserve">adds proxy routes for every new endpoint above (</w:t>
      </w:r>
      <w:r>
        <w:rPr>
          <w:rStyle w:val="VerbatimChar"/>
        </w:rPr>
        <w:t xml:space="preserve">practice-management-gateway/{feature}/…</w:t>
      </w:r>
      <w:r>
        <w:t xml:space="preserve">). Existing</w:t>
      </w:r>
      <w:r>
        <w:t xml:space="preserve"> </w:t>
      </w:r>
      <w:r>
        <w:rPr>
          <w:rStyle w:val="VerbatimChar"/>
        </w:rPr>
        <w:t xml:space="preserve">{entityType}</w:t>
      </w:r>
      <w:r>
        <w:t xml:space="preserve"> </w:t>
      </w:r>
      <w:r>
        <w:t xml:space="preserve">fan-out is untouched.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Api/Controllers/PracticeRepositoryController.cs::secure/manage</w:t>
      </w:r>
      <w:r>
        <w:t xml:space="preserve"> </w:t>
      </w:r>
      <w:r>
        <w:t xml:space="preserve">gains no new payloads — new services own their own controllers (charter §5: do not extend the monolith).</w:t>
      </w:r>
    </w:p>
    <w:p>
      <w:pPr>
        <w:pStyle w:val="Heading2"/>
      </w:pPr>
      <w:bookmarkStart w:id="36" w:name="backend-service-changes"/>
      <w:r>
        <w:t xml:space="preserve">7. Backend Service Changes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PracticeRepositoryService</w:t>
      </w:r>
      <w:r>
        <w:t xml:space="preserve">: unchanged. Reads only.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New services</w:t>
      </w:r>
      <w:r>
        <w:t xml:space="preserve"> </w:t>
      </w:r>
      <w:r>
        <w:t xml:space="preserve">listed in §2.1 — each is a thin façade over</w:t>
      </w:r>
      <w:r>
        <w:t xml:space="preserve"> </w:t>
      </w:r>
      <w:r>
        <w:rPr>
          <w:rStyle w:val="VerbatimChar"/>
        </w:rPr>
        <w:t xml:space="preserve">Dapper</w:t>
      </w:r>
      <w:r>
        <w:t xml:space="preserve"> </w:t>
      </w:r>
      <w:r>
        <w:t xml:space="preserve">calls to new stored procedures, with permission-probe up front and audit-log emission on write.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Hangfire</w:t>
      </w:r>
      <w:r>
        <w:t xml:space="preserve"> </w:t>
      </w:r>
      <w:r>
        <w:t xml:space="preserve">wired at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(config-only change requested explicitly). Jobs registered by</w:t>
      </w:r>
      <w:r>
        <w:t xml:space="preserve"> </w:t>
      </w:r>
      <w:r>
        <w:rPr>
          <w:rStyle w:val="VerbatimChar"/>
        </w:rPr>
        <w:t xml:space="preserve">Api/Jobs/JobRegistrar.cs</w:t>
      </w:r>
      <w:r>
        <w:t xml:space="preserve">; dashboard route</w:t>
      </w:r>
      <w:r>
        <w:t xml:space="preserve"> </w:t>
      </w:r>
      <w:r>
        <w:rPr>
          <w:rStyle w:val="VerbatimChar"/>
        </w:rPr>
        <w:t xml:space="preserve">/hangfire</w:t>
      </w:r>
      <w:r>
        <w:t xml:space="preserve"> </w:t>
      </w:r>
      <w:r>
        <w:t xml:space="preserve">guarded by Admin role.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Pluggable seams</w:t>
      </w:r>
      <w:r>
        <w:t xml:space="preserve"> </w:t>
      </w:r>
      <w:r>
        <w:t xml:space="preserve">(</w:t>
      </w:r>
      <w:r>
        <w:rPr>
          <w:rStyle w:val="VerbatimChar"/>
        </w:rPr>
        <w:t xml:space="preserve">ISecretProvider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INotificationTransport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IAuthProvider</w:t>
      </w:r>
      <w:r>
        <w:t xml:space="preserve">) registered in DI via</w:t>
      </w:r>
      <w:r>
        <w:t xml:space="preserve"> </w:t>
      </w:r>
      <w:r>
        <w:rPr>
          <w:rStyle w:val="VerbatimChar"/>
        </w:rPr>
        <w:t xml:space="preserve">Api/Infrastructure/InfrastructureRegistration.cs</w:t>
      </w:r>
      <w:r>
        <w:t xml:space="preserve">. Implementation selected by env var (</w:t>
      </w:r>
      <w:r>
        <w:rPr>
          <w:rStyle w:val="VerbatimChar"/>
        </w:rPr>
        <w:t xml:space="preserve">SecretProvider__Type</w:t>
      </w:r>
      <w:r>
        <w:t xml:space="preserve"> </w:t>
      </w:r>
      <w:r>
        <w:t xml:space="preserve">etc.).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SignalPublisher</w:t>
      </w:r>
      <w:r>
        <w:t xml:space="preserve"> </w:t>
      </w:r>
      <w:r>
        <w:t xml:space="preserve">is called from every terminal state transition on</w:t>
      </w:r>
      <w:r>
        <w:t xml:space="preserve"> </w:t>
      </w:r>
      <w:r>
        <w:rPr>
          <w:rStyle w:val="VerbatimChar"/>
        </w:rPr>
        <w:t xml:space="preserve">assurance_ticket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auditor_finding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assurance_finding</w:t>
      </w:r>
      <w:r>
        <w:t xml:space="preserve">. Subscribers (</w:t>
      </w:r>
      <w:r>
        <w:t xml:space="preserve">“</w:t>
      </w:r>
      <w:r>
        <w:t xml:space="preserve">Audit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Risk</w:t>
      </w:r>
      <w:r>
        <w:t xml:space="preserve">”</w:t>
      </w:r>
      <w:r>
        <w:t xml:space="preserve">) are seeded rows in</w:t>
      </w:r>
      <w:r>
        <w:t xml:space="preserve"> </w:t>
      </w:r>
      <w:r>
        <w:rPr>
          <w:rStyle w:val="VerbatimChar"/>
        </w:rPr>
        <w:t xml:space="preserve">signal_subscriber</w:t>
      </w:r>
      <w:r>
        <w:t xml:space="preserve"> </w:t>
      </w:r>
      <w:r>
        <w:t xml:space="preserve">— pure DB pattern for now.</w:t>
      </w:r>
    </w:p>
    <w:p>
      <w:pPr>
        <w:pStyle w:val="Heading2"/>
      </w:pPr>
      <w:bookmarkStart w:id="37" w:name="frontend-ui-changes"/>
      <w:r>
        <w:t xml:space="preserve">8. Frontend / UI Changes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Layout host</w:t>
      </w:r>
      <w:r>
        <w:rPr>
          <w:b/>
        </w:rPr>
        <w:t xml:space="preserve"> </w:t>
      </w:r>
      <w:r>
        <w:rPr>
          <w:rStyle w:val="VerbatimChar"/>
          <w:b/>
        </w:rPr>
        <w:t xml:space="preserve">Manage.cshtml</w:t>
      </w:r>
      <w:r>
        <w:t xml:space="preserve"> </w:t>
      </w:r>
      <w:r>
        <w:t xml:space="preserve">— no structural change. It already renders any</w:t>
      </w:r>
      <w:r>
        <w:t xml:space="preserve"> </w:t>
      </w:r>
      <w:r>
        <w:rPr>
          <w:rStyle w:val="VerbatimChar"/>
        </w:rPr>
        <w:t xml:space="preserve">PracticeScreen</w:t>
      </w:r>
      <w:r>
        <w:t xml:space="preserve"> </w:t>
      </w:r>
      <w:r>
        <w:t xml:space="preserve">by key + partial.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New partials</w:t>
      </w:r>
      <w:r>
        <w:t xml:space="preserve"> </w:t>
      </w:r>
      <w:r>
        <w:t xml:space="preserve">(11) under</w:t>
      </w:r>
      <w:r>
        <w:t xml:space="preserve"> </w:t>
      </w:r>
      <w:r>
        <w:rPr>
          <w:rStyle w:val="VerbatimChar"/>
        </w:rPr>
        <w:t xml:space="preserve">Views/Practice/Partials/</w:t>
      </w:r>
      <w:r>
        <w:t xml:space="preserve">. Each partial uses:</w:t>
      </w:r>
    </w:p>
    <w:p>
      <w:pPr>
        <w:numPr>
          <w:ilvl w:val="1"/>
          <w:numId w:val="1008"/>
        </w:numPr>
        <w:pStyle w:val="Compact"/>
      </w:pPr>
      <w:r>
        <w:t xml:space="preserve">Bootstrap 5 + FontAwesome icons matching existing convention (see §2.2 icon column pattern in</w:t>
      </w:r>
      <w:r>
        <w:t xml:space="preserve"> </w:t>
      </w:r>
      <w:r>
        <w:rPr>
          <w:rStyle w:val="VerbatimChar"/>
        </w:rPr>
        <w:t xml:space="preserve">PracticeScreen.cs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A shared JS helper (</w:t>
      </w:r>
      <w:r>
        <w:rPr>
          <w:rStyle w:val="VerbatimChar"/>
        </w:rPr>
        <w:t xml:space="preserve">site/js/practice-workflow.js</w:t>
      </w:r>
      <w:r>
        <w:t xml:space="preserve">, new) that fires</w:t>
      </w:r>
      <w:r>
        <w:t xml:space="preserve"> </w:t>
      </w:r>
      <w:r>
        <w:rPr>
          <w:rStyle w:val="VerbatimChar"/>
        </w:rPr>
        <w:t xml:space="preserve">/api/practice/permissions/probe</w:t>
      </w:r>
      <w:r>
        <w:t xml:space="preserve"> </w:t>
      </w:r>
      <w:r>
        <w:t xml:space="preserve">on load and toggles action buttons.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Existing partials modified</w:t>
      </w:r>
      <w:r>
        <w:t xml:space="preserve"> </w:t>
      </w:r>
      <w:r>
        <w:t xml:space="preserve">per §3. Every change is additive (new tabs, new columns, new banners) — no removed fields.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Feature-flag gate</w:t>
      </w:r>
      <w:r>
        <w:t xml:space="preserve"> </w:t>
      </w:r>
      <w:r>
        <w:t xml:space="preserve">— a JS check at partial render blocks the partial with a message when</w:t>
      </w:r>
      <w:r>
        <w:t xml:space="preserve"> </w:t>
      </w:r>
      <w:r>
        <w:rPr>
          <w:rStyle w:val="VerbatimChar"/>
        </w:rPr>
        <w:t xml:space="preserve">feature_flag.&lt;screen-key&gt;</w:t>
      </w:r>
      <w:r>
        <w:t xml:space="preserve"> </w:t>
      </w:r>
      <w:r>
        <w:t xml:space="preserve">is OFF (charter §7).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Inbox badge in header</w:t>
      </w:r>
      <w:r>
        <w:t xml:space="preserve"> </w:t>
      </w:r>
      <w:r>
        <w:t xml:space="preserve">— new component surfacing count from</w:t>
      </w:r>
      <w:r>
        <w:t xml:space="preserve"> </w:t>
      </w:r>
      <w:r>
        <w:rPr>
          <w:rStyle w:val="VerbatimChar"/>
        </w:rPr>
        <w:t xml:space="preserve">/api/practice/inbox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State transition indicators</w:t>
      </w:r>
      <w:r>
        <w:t xml:space="preserve"> </w:t>
      </w:r>
      <w:r>
        <w:t xml:space="preserve">— colored pills bound to</w:t>
      </w:r>
      <w:r>
        <w:t xml:space="preserve"> </w:t>
      </w:r>
      <w:r>
        <w:rPr>
          <w:rStyle w:val="VerbatimChar"/>
        </w:rPr>
        <w:t xml:space="preserve">entity_status_master.status_code</w:t>
      </w:r>
      <w:r>
        <w:t xml:space="preserve"> </w:t>
      </w:r>
      <w:r>
        <w:t xml:space="preserve">(never hard-coded).</w:t>
      </w:r>
    </w:p>
    <w:p>
      <w:pPr>
        <w:pStyle w:val="Heading2"/>
      </w:pPr>
      <w:bookmarkStart w:id="38" w:name="navigation-menu-changes"/>
      <w:r>
        <w:t xml:space="preserve">9. Navigation / Menu Changes</w:t>
      </w:r>
      <w:bookmarkEnd w:id="38"/>
    </w:p>
    <w:p>
      <w:pPr>
        <w:numPr>
          <w:ilvl w:val="0"/>
          <w:numId w:val="1009"/>
        </w:numPr>
        <w:pStyle w:val="Compact"/>
      </w:pPr>
      <w:r>
        <w:t xml:space="preserve">Existing group taxonomy in</w:t>
      </w:r>
      <w:r>
        <w:t xml:space="preserve"> </w:t>
      </w:r>
      <w:r>
        <w:rPr>
          <w:rStyle w:val="VerbatimChar"/>
        </w:rPr>
        <w:t xml:space="preserve">PracticeScreen.cs</w:t>
      </w:r>
      <w:r>
        <w:t xml:space="preserve"> </w:t>
      </w:r>
      <w:r>
        <w:t xml:space="preserve">extended, no renames: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Dashboard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my-assignments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kri-dashboard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Practice Management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applicability-decision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ownership-tree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Registers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waivers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risk-register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Assurance Management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auditor-workbench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adapter-bindings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Organization Access Administration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handover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menu_master</w:t>
      </w:r>
      <w:r>
        <w:t xml:space="preserve"> </w:t>
      </w:r>
      <w:r>
        <w:t xml:space="preserve">seeded via new master-data script</w:t>
      </w:r>
      <w:r>
        <w:t xml:space="preserve"> </w:t>
      </w:r>
      <w:r>
        <w:rPr>
          <w:rStyle w:val="VerbatimChar"/>
        </w:rPr>
        <w:t xml:space="preserve">master-data/menu_workflow_seed.sql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organization_role_menu_permission</w:t>
      </w:r>
      <w:r>
        <w:t xml:space="preserve"> </w:t>
      </w:r>
      <w:r>
        <w:t xml:space="preserve">extended with rows for each new screen for</w:t>
      </w:r>
      <w:r>
        <w:t xml:space="preserve"> </w:t>
      </w:r>
      <w:r>
        <w:rPr>
          <w:b/>
        </w:rPr>
        <w:t xml:space="preserve">Admin only</w:t>
      </w:r>
      <w:r>
        <w:t xml:space="preserve"> </w:t>
      </w:r>
      <w:r>
        <w:t xml:space="preserve">by default; other roles inherit via §12.1.6 RBAC matrix (</w:t>
      </w:r>
      <w:r>
        <w:rPr>
          <w:rStyle w:val="VerbatimChar"/>
        </w:rPr>
        <w:t xml:space="preserve">rbac_rule</w:t>
      </w:r>
      <w:r>
        <w:t xml:space="preserve">).</w:t>
      </w:r>
    </w:p>
    <w:p>
      <w:pPr>
        <w:pStyle w:val="Heading2"/>
      </w:pPr>
      <w:bookmarkStart w:id="39" w:name="user-roles-and-permission-changes"/>
      <w:r>
        <w:t xml:space="preserve">10. User Roles and Permission Changes</w:t>
      </w:r>
      <w:bookmarkEnd w:id="3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Roles</w:t>
      </w:r>
      <w:r>
        <w:t xml:space="preserve"> </w:t>
      </w:r>
      <w:r>
        <w:t xml:space="preserve">(existing + new logical roles surfaced via</w:t>
      </w:r>
      <w:r>
        <w:t xml:space="preserve"> </w:t>
      </w:r>
      <w:r>
        <w:rPr>
          <w:rStyle w:val="VerbatimChar"/>
        </w:rPr>
        <w:t xml:space="preserve">data_scope</w:t>
      </w:r>
      <w:r>
        <w:t xml:space="preserve">): GRAC Admin (GLOBAL, internal only), Organization Admin (ORGANIZATION), Release Owner (RELEASE), Control Owner (STATEMENT), Practice Owner (PRACTICE), Instance Owner (INSTANCE), Assurance Owner (INSTANCE + SoD), Auditor (STATEMENT read + Finding write), Risk Owner (ORGANIZATION),</w:t>
      </w:r>
      <w:r>
        <w:t xml:space="preserve"> </w:t>
      </w:r>
      <w:r>
        <w:rPr>
          <w:rStyle w:val="VerbatimChar"/>
        </w:rPr>
        <w:t xml:space="preserve">GRAC_SYSTEM</w:t>
      </w:r>
      <w:r>
        <w:t xml:space="preserve"> </w:t>
      </w:r>
      <w:r>
        <w:t xml:space="preserve">(synthetic).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Permission model</w:t>
      </w:r>
      <w:r>
        <w:t xml:space="preserve"> </w:t>
      </w:r>
      <w:r>
        <w:t xml:space="preserve">= Role × Scope × Origin (§14 of charter). Encoded in</w:t>
      </w:r>
      <w:r>
        <w:t xml:space="preserve"> </w:t>
      </w:r>
      <w:r>
        <w:rPr>
          <w:rStyle w:val="VerbatimChar"/>
        </w:rPr>
        <w:t xml:space="preserve">rbac_rule</w:t>
      </w:r>
      <w:r>
        <w:t xml:space="preserve">; evaluated by</w:t>
      </w:r>
      <w:r>
        <w:t xml:space="preserve"> </w:t>
      </w:r>
      <w:r>
        <w:rPr>
          <w:rStyle w:val="VerbatimChar"/>
        </w:rPr>
        <w:t xml:space="preserve">fn_can_mutate(entity_type, entity_id, actor_employee_id, action) → Allowed / Denied / RequiresApproval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Existing</w:t>
      </w:r>
      <w:r>
        <w:rPr>
          <w:b/>
        </w:rPr>
        <w:t xml:space="preserve"> </w:t>
      </w:r>
      <w:r>
        <w:rPr>
          <w:rStyle w:val="VerbatimChar"/>
          <w:b/>
        </w:rPr>
        <w:t xml:space="preserve">data_scope</w:t>
      </w:r>
      <w:r>
        <w:rPr>
          <w:b/>
        </w:rPr>
        <w:t xml:space="preserve"> </w:t>
      </w:r>
      <w:r>
        <w:rPr>
          <w:b/>
        </w:rPr>
        <w:t xml:space="preserve">column</w:t>
      </w:r>
      <w:r>
        <w:t xml:space="preserve"> </w:t>
      </w:r>
      <w:r>
        <w:t xml:space="preserve">(from migration 032) is reused verbatim.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Existing</w:t>
      </w:r>
      <w:r>
        <w:rPr>
          <w:b/>
        </w:rPr>
        <w:t xml:space="preserve"> </w:t>
      </w:r>
      <w:r>
        <w:rPr>
          <w:rStyle w:val="VerbatimChar"/>
          <w:b/>
        </w:rPr>
        <w:t xml:space="preserve">owner_id</w:t>
      </w:r>
      <w:r>
        <w:t xml:space="preserve"> </w:t>
      </w:r>
      <w:r>
        <w:t xml:space="preserve">columns become denormalised caches (§12.1.4 coexistence rule). Documented in new file</w:t>
      </w:r>
      <w:r>
        <w:t xml:space="preserve"> </w:t>
      </w:r>
      <w:r>
        <w:rPr>
          <w:rStyle w:val="VerbatimChar"/>
        </w:rPr>
        <w:t xml:space="preserve">docs/coexistence.md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/>
        </w:rPr>
        <w:t xml:space="preserve">GRAC_SYSTEM</w:t>
      </w:r>
      <w:r>
        <w:rPr>
          <w:b/>
        </w:rPr>
        <w:t xml:space="preserve"> </w:t>
      </w:r>
      <w:r>
        <w:rPr>
          <w:b/>
        </w:rPr>
        <w:t xml:space="preserve">guardrail</w:t>
      </w:r>
      <w:r>
        <w:t xml:space="preserve"> </w:t>
      </w:r>
      <w:r>
        <w:t xml:space="preserve">— never selectable in owner pickers; UI hides; DB reject-trigger on</w:t>
      </w:r>
      <w:r>
        <w:t xml:space="preserve"> </w:t>
      </w:r>
      <w:r>
        <w:rPr>
          <w:rStyle w:val="VerbatimChar"/>
        </w:rPr>
        <w:t xml:space="preserve">ownership_assignment.assignee_employee_id = GRAC_SYSTEM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role_scope = 'AUTOMATIC_TICKET'</w:t>
      </w:r>
      <w:r>
        <w:t xml:space="preserve">.</w:t>
      </w:r>
    </w:p>
    <w:p>
      <w:pPr>
        <w:pStyle w:val="Heading2"/>
      </w:pPr>
      <w:bookmarkStart w:id="40" w:name="workflow-changes"/>
      <w:r>
        <w:t xml:space="preserve">11. Workflow Changes</w:t>
      </w:r>
      <w:bookmarkEnd w:id="40"/>
    </w:p>
    <w:p>
      <w:pPr>
        <w:pStyle w:val="Heading3"/>
      </w:pPr>
      <w:bookmarkStart w:id="41" w:name="new-workflows"/>
      <w:r>
        <w:t xml:space="preserve">11.1 New workflows</w:t>
      </w:r>
      <w:bookmarkEnd w:id="4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Task lifecycle</w:t>
      </w:r>
      <w:r>
        <w:t xml:space="preserve"> </w:t>
      </w:r>
      <w:r>
        <w:t xml:space="preserve">— Open → Assigned → InProgress → PendingReview → Closed; branches Cancelled / Escalated.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Assignment lifecycle</w:t>
      </w:r>
      <w:r>
        <w:t xml:space="preserve"> </w:t>
      </w:r>
      <w:r>
        <w:t xml:space="preserve">— Nominated → Notified → Accepted → Active; branches Declined / Delegated / Reassigned / Vacated. Every ownership set triggers an</w:t>
      </w:r>
      <w:r>
        <w:t xml:space="preserve"> </w:t>
      </w:r>
      <w:r>
        <w:rPr>
          <w:rStyle w:val="VerbatimChar"/>
        </w:rPr>
        <w:t xml:space="preserve">AssignmentPending</w:t>
      </w:r>
      <w:r>
        <w:t xml:space="preserve"> </w:t>
      </w:r>
      <w:r>
        <w:t xml:space="preserve">Task.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Waiver lifecycle</w:t>
      </w:r>
      <w:r>
        <w:t xml:space="preserve"> </w:t>
      </w:r>
      <w:r>
        <w:t xml:space="preserve">— Draft → Requested → Approved → Active → Expired / Withdrawn.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Assurance Ticket (Manual)</w:t>
      </w:r>
      <w:r>
        <w:t xml:space="preserve"> </w:t>
      </w:r>
      <w:r>
        <w:t xml:space="preserve">— Generated → Notified → Acknowledged → InProgress → EvidenceAttached → Reviewed → Closed.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Assurance Ticket (Automatic)</w:t>
      </w:r>
      <w:r>
        <w:t xml:space="preserve"> </w:t>
      </w:r>
      <w:r>
        <w:t xml:space="preserve">— Generated → GRACInProgress → SignalFetch → SignalEvaluated → Closed.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Two-gate closure for Implementation Task</w:t>
      </w:r>
      <w:r>
        <w:t xml:space="preserve"> </w:t>
      </w:r>
      <w:r>
        <w:t xml:space="preserve">— intermediate states</w:t>
      </w:r>
      <w:r>
        <w:t xml:space="preserve"> </w:t>
      </w:r>
      <w:r>
        <w:rPr>
          <w:rStyle w:val="VerbatimChar"/>
        </w:rPr>
        <w:t xml:space="preserve">ConfigGatePassed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AwaitingFirstExecution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OperationalGatePassed</w:t>
      </w:r>
      <w:r>
        <w:t xml:space="preserve">, then Closed.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Retirement (Custom only)</w:t>
      </w:r>
      <w:r>
        <w:t xml:space="preserve"> </w:t>
      </w:r>
      <w:r>
        <w:t xml:space="preserve">— Draft → Active → Deprecated → Retired.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NA workflow</w:t>
      </w:r>
      <w:r>
        <w:t xml:space="preserve"> </w:t>
      </w:r>
      <w:r>
        <w:t xml:space="preserve">— Set NA → Approval Task to Release Owner → Approved → Reverify sweeper 30 days before expiry opens a Reverification Task.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Fail chain</w:t>
      </w:r>
      <w:r>
        <w:t xml:space="preserve"> </w:t>
      </w:r>
      <w:r>
        <w:t xml:space="preserve">— Automatic/Manual Ticket Result=Fail → Assurance Finding opens → Rectification Task opens → both must close AND next cycle passes to close Finding.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Escalation ladder</w:t>
      </w:r>
      <w:r>
        <w:t xml:space="preserve"> </w:t>
      </w:r>
      <w:r>
        <w:t xml:space="preserve">— SLA nudge → 1.5× SLA escalate to Practice Owner → 2× SLA escalate to Control Owner.</w:t>
      </w:r>
    </w:p>
    <w:p>
      <w:pPr>
        <w:pStyle w:val="Heading3"/>
      </w:pPr>
      <w:bookmarkStart w:id="42" w:name="modified-workflows"/>
      <w:r>
        <w:t xml:space="preserve">11.2 Modified workflows</w:t>
      </w:r>
      <w:bookmarkEnd w:id="4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Applicability</w:t>
      </w:r>
      <w:r>
        <w:t xml:space="preserve"> </w:t>
      </w:r>
      <w:r>
        <w:t xml:space="preserve">(existing simple flag) becomes a full workflow (§12.2.5).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Assurance execution</w:t>
      </w:r>
      <w:r>
        <w:t xml:space="preserve"> </w:t>
      </w:r>
      <w:r>
        <w:t xml:space="preserve">— new dual-status; retains legacy</w:t>
      </w:r>
      <w:r>
        <w:t xml:space="preserve"> </w:t>
      </w:r>
      <w:r>
        <w:rPr>
          <w:rStyle w:val="VerbatimChar"/>
        </w:rPr>
        <w:t xml:space="preserve">assurance-activities</w:t>
      </w:r>
      <w:r>
        <w:t xml:space="preserve"> </w:t>
      </w:r>
      <w:r>
        <w:t xml:space="preserve">list but underlying data is</w:t>
      </w:r>
      <w:r>
        <w:t xml:space="preserve"> </w:t>
      </w:r>
      <w:r>
        <w:rPr>
          <w:rStyle w:val="VerbatimChar"/>
        </w:rPr>
        <w:t xml:space="preserve">assurance_ticket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Ownership set</w:t>
      </w:r>
      <w:r>
        <w:t xml:space="preserve"> </w:t>
      </w:r>
      <w:r>
        <w:t xml:space="preserve">on any entity now emits an Assignment row + Task instead of writing directly to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.</w:t>
      </w:r>
    </w:p>
    <w:p>
      <w:pPr>
        <w:pStyle w:val="Heading2"/>
      </w:pPr>
      <w:bookmarkStart w:id="43" w:name="state-transition-changes"/>
      <w:r>
        <w:t xml:space="preserve">12. State Transition Changes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All new stateful entities use</w:t>
      </w:r>
      <w:r>
        <w:t xml:space="preserve"> </w:t>
      </w:r>
      <w:r>
        <w:rPr>
          <w:rStyle w:val="VerbatimChar"/>
        </w:rPr>
        <w:t xml:space="preserve">{entity}_status_master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{entity}.current_status_id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{entity}_state_transition_log</w:t>
      </w:r>
      <w:r>
        <w:t xml:space="preserve"> </w:t>
      </w:r>
      <w:r>
        <w:t xml:space="preserve">(§4.1, §7).</w:t>
      </w:r>
    </w:p>
    <w:p>
      <w:pPr>
        <w:numPr>
          <w:ilvl w:val="0"/>
          <w:numId w:val="1014"/>
        </w:numPr>
        <w:pStyle w:val="Compact"/>
      </w:pPr>
      <w:r>
        <w:t xml:space="preserve">Guard function</w:t>
      </w:r>
      <w:r>
        <w:t xml:space="preserve"> </w:t>
      </w:r>
      <w:r>
        <w:rPr>
          <w:rStyle w:val="VerbatimChar"/>
        </w:rPr>
        <w:t xml:space="preserve">fn_is_transition_allowed(entity_type, from_state, to_state, actor_role) → bit</w:t>
      </w:r>
      <w:r>
        <w:t xml:space="preserve"> </w:t>
      </w:r>
      <w:r>
        <w:t xml:space="preserve">is the single source of truth. UI never encodes transitions.</w:t>
      </w:r>
    </w:p>
    <w:p>
      <w:pPr>
        <w:numPr>
          <w:ilvl w:val="0"/>
          <w:numId w:val="1014"/>
        </w:numPr>
        <w:pStyle w:val="Compact"/>
      </w:pPr>
      <w:r>
        <w:t xml:space="preserve">Every transition writes a row to</w:t>
      </w:r>
      <w:r>
        <w:t xml:space="preserve"> </w:t>
      </w:r>
      <w:r>
        <w:rPr>
          <w:rStyle w:val="VerbatimChar"/>
        </w:rPr>
        <w:t xml:space="preserve">entity_state_transition_log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actor_employee_id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reason_text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Illegal transitions raise SQL error → API returns 409 Conflict with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Snapshotting hooks at: Assurance Ticket generation, Applicability decision, Ownership assignment, Retirement.</w:t>
      </w:r>
    </w:p>
    <w:p>
      <w:pPr>
        <w:pStyle w:val="Heading2"/>
      </w:pPr>
      <w:bookmarkStart w:id="44" w:name="scheduler-hangfire-changes"/>
      <w:r>
        <w:t xml:space="preserve">13. Scheduler / Hangfire Changes</w:t>
      </w:r>
      <w:bookmarkEnd w:id="4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New Hangfire instance</w:t>
      </w:r>
      <w:r>
        <w:t xml:space="preserve"> </w:t>
      </w:r>
      <w:r>
        <w:t xml:space="preserve">in Api project (charter §4.3). Persistence in SQL (</w:t>
      </w:r>
      <w:r>
        <w:rPr>
          <w:rStyle w:val="VerbatimChar"/>
        </w:rPr>
        <w:t xml:space="preserve">hangfire.*</w:t>
      </w:r>
      <w:r>
        <w:t xml:space="preserve"> </w:t>
      </w:r>
      <w:r>
        <w:t xml:space="preserve">schema — separate from</w:t>
      </w:r>
      <w:r>
        <w:t xml:space="preserve"> </w:t>
      </w:r>
      <w:r>
        <w:rPr>
          <w:rStyle w:val="VerbatimChar"/>
        </w:rPr>
        <w:t xml:space="preserve">grac_practice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Recurring jobs</w:t>
      </w:r>
      <w:r>
        <w:t xml:space="preserve"> </w:t>
      </w:r>
      <w:r>
        <w:t xml:space="preserve">(all idempotent):</w:t>
      </w:r>
      <w:r>
        <w:t xml:space="preserve"> </w:t>
      </w:r>
      <w:r>
        <w:t xml:space="preserve">| Job | Cron | Purpose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task-overdue-sweeper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 * * * *</w:t>
      </w:r>
      <w:r>
        <w:t xml:space="preserve"> </w:t>
      </w:r>
      <w:r>
        <w:t xml:space="preserve">(hourly) | SLA breach → escalate Task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waiver-expiry-sweeper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 6 * * *</w:t>
      </w:r>
      <w:r>
        <w:t xml:space="preserve"> </w:t>
      </w:r>
      <w:r>
        <w:t xml:space="preserve">(daily 06:00) | Expire waivers, open Reverification Tasks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assurance-ticket-generator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5 * * * *</w:t>
      </w:r>
      <w:r>
        <w:t xml:space="preserve"> </w:t>
      </w:r>
      <w:r>
        <w:t xml:space="preserve">(hourly at :05) |</w:t>
      </w:r>
      <w:r>
        <w:t xml:space="preserve"> </w:t>
      </w:r>
      <w:r>
        <w:rPr>
          <w:rStyle w:val="VerbatimChar"/>
        </w:rPr>
        <w:t xml:space="preserve">sp_assurance_generate_due_tickets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escalation-sweeper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10 * * * *</w:t>
      </w:r>
      <w:r>
        <w:t xml:space="preserve"> </w:t>
      </w:r>
      <w:r>
        <w:t xml:space="preserve">(hourly) | Nudge/escalate assurance tickets &amp; findings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na-expiry-sweeper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15 6 * * *</w:t>
      </w:r>
      <w:r>
        <w:t xml:space="preserve"> </w:t>
      </w:r>
      <w:r>
        <w:t xml:space="preserve">(daily) | Reverify 30 days before NA expiry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gap-detector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30 * * * *</w:t>
      </w:r>
      <w:r>
        <w:t xml:space="preserve"> </w:t>
      </w:r>
      <w:r>
        <w:t xml:space="preserve">(hourly) |</w:t>
      </w:r>
      <w:r>
        <w:t xml:space="preserve"> </w:t>
      </w:r>
      <w:r>
        <w:rPr>
          <w:rStyle w:val="VerbatimChar"/>
        </w:rPr>
        <w:t xml:space="preserve">sp_gaps_detect_and_open_tasks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signal-digest-publisher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 8 * * *</w:t>
      </w:r>
      <w:r>
        <w:t xml:space="preserve"> </w:t>
      </w:r>
      <w:r>
        <w:t xml:space="preserve">(daily) | Batches digest-class signals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kri-evaluator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 */4 * * *</w:t>
      </w:r>
      <w:r>
        <w:t xml:space="preserve"> </w:t>
      </w:r>
      <w:r>
        <w:t xml:space="preserve">(every 4 hours) | Recompute KRI values |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Dashboard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/hangfire</w:t>
      </w:r>
      <w:r>
        <w:t xml:space="preserve">, protected by Admin role (charter §4.3).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On-prem / air-gapped safety</w:t>
      </w:r>
      <w:r>
        <w:t xml:space="preserve"> </w:t>
      </w:r>
      <w:r>
        <w:t xml:space="preserve">— no external calls at startup (charter §4).</w:t>
      </w:r>
    </w:p>
    <w:p>
      <w:pPr>
        <w:pStyle w:val="Heading2"/>
      </w:pPr>
      <w:bookmarkStart w:id="45" w:name="integration-points"/>
      <w:r>
        <w:t xml:space="preserve">14. Integration Points</w:t>
      </w:r>
      <w:bookmarkEnd w:id="45"/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gracbuild/GRAC-ADMIN</w:t>
      </w:r>
      <w:r>
        <w:t xml:space="preserve"> </w:t>
      </w:r>
      <w:r>
        <w:t xml:space="preserve">— this repo</w:t>
      </w:r>
      <w:r>
        <w:t xml:space="preserve"> </w:t>
      </w:r>
      <w:r>
        <w:rPr>
          <w:i/>
        </w:rPr>
        <w:t xml:space="preserve">consumes</w:t>
      </w:r>
      <w:r>
        <w:t xml:space="preserve"> </w:t>
      </w:r>
      <w:r>
        <w:t xml:space="preserve">releases published there (read-only). No new integration — existing release ingestion continues.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Assurance Adapter 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IAssuranceSignalAdapter</w:t>
      </w:r>
      <w:r>
        <w:t xml:space="preserve">) — pluggable, one adapter per external signal source. Reference adapters:</w:t>
      </w:r>
    </w:p>
    <w:p>
      <w:pPr>
        <w:numPr>
          <w:ilvl w:val="1"/>
          <w:numId w:val="1017"/>
        </w:numPr>
        <w:pStyle w:val="Compact"/>
      </w:pPr>
      <w:r>
        <w:t xml:space="preserve">Filesystem/SharePoint existence check (§12.3.4)</w:t>
      </w:r>
    </w:p>
    <w:p>
      <w:pPr>
        <w:numPr>
          <w:ilvl w:val="1"/>
          <w:numId w:val="1017"/>
        </w:numPr>
        <w:pStyle w:val="Compact"/>
      </w:pPr>
      <w:r>
        <w:t xml:space="preserve">REST Pull (§12.3.5)</w:t>
      </w:r>
    </w:p>
    <w:p>
      <w:pPr>
        <w:numPr>
          <w:ilvl w:val="1"/>
          <w:numId w:val="1017"/>
        </w:numPr>
        <w:pStyle w:val="Compact"/>
      </w:pPr>
      <w:r>
        <w:t xml:space="preserve">(Future) Cloud CSPM, SIEM, Ticketing, ITSM, etc. — deferred.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ISecretProvider</w:t>
      </w:r>
      <w:r>
        <w:t xml:space="preserve"> </w:t>
      </w:r>
      <w:r>
        <w:t xml:space="preserve">— Azure Key Vault / HashiCorp Vault / EncryptedDb. Selection via</w:t>
      </w:r>
      <w:r>
        <w:t xml:space="preserve"> </w:t>
      </w:r>
      <w:r>
        <w:rPr>
          <w:rStyle w:val="VerbatimChar"/>
        </w:rPr>
        <w:t xml:space="preserve">SecretProvider__Type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INotificationTransport</w:t>
      </w:r>
      <w:r>
        <w:t xml:space="preserve"> </w:t>
      </w:r>
      <w:r>
        <w:t xml:space="preserve">— SendGrid / SES / SMTP. Selection via</w:t>
      </w:r>
      <w:r>
        <w:t xml:space="preserve"> </w:t>
      </w:r>
      <w:r>
        <w:rPr>
          <w:rStyle w:val="VerbatimChar"/>
        </w:rPr>
        <w:t xml:space="preserve">NotificationTransport__Type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IAuthProvider</w:t>
      </w:r>
      <w:r>
        <w:t xml:space="preserve"> </w:t>
      </w:r>
      <w:r>
        <w:t xml:space="preserve">— implementations deferred; interface defined so Program.cs need not change later.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Report exports</w:t>
      </w:r>
      <w:r>
        <w:t xml:space="preserve"> </w:t>
      </w:r>
      <w:r>
        <w:t xml:space="preserve">— PDF via DinkToPdf (already in tree? verify — open Q4) or built-in HTML→PDF; Excel via ClosedXML (verify).</w:t>
      </w:r>
    </w:p>
    <w:p>
      <w:pPr>
        <w:pStyle w:val="Heading2"/>
      </w:pPr>
      <w:bookmarkStart w:id="46" w:name="impact-analysis"/>
      <w:r>
        <w:t xml:space="preserve">15. Impact Analysis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PracticeRepositoryService</w:t>
            </w:r>
            <w:r>
              <w:t xml:space="preserve"> </w:t>
            </w:r>
            <w:r>
              <w:t xml:space="preserve">monolith</w:t>
            </w:r>
          </w:p>
        </w:tc>
        <w:tc>
          <w:p>
            <w:pPr>
              <w:pStyle w:val="Compact"/>
              <w:jc w:val="left"/>
            </w:pPr>
            <w:r>
              <w:t xml:space="preserve">None (do not extend). New logic in new services.</w:t>
            </w:r>
          </w:p>
        </w:tc>
        <w:tc>
          <w:p>
            <w:pPr>
              <w:pStyle w:val="Compact"/>
              <w:jc w:val="left"/>
            </w:pPr>
            <w:r>
              <w:t xml:space="preserve">Guardrail: PR review rejects any diff hunk in this file that isn’t a comment or bugfix.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02_Create_Procedures.sql</w:t>
            </w:r>
          </w:p>
        </w:tc>
        <w:tc>
          <w:p>
            <w:pPr>
              <w:pStyle w:val="Compact"/>
              <w:jc w:val="left"/>
            </w:pPr>
            <w:r>
              <w:t xml:space="preserve">None (do not extend). New procs in per-feature files.</w:t>
            </w:r>
          </w:p>
        </w:tc>
        <w:tc>
          <w:p>
            <w:pPr>
              <w:pStyle w:val="Compact"/>
              <w:jc w:val="left"/>
            </w:pPr>
            <w:r>
              <w:t xml:space="preserve">Same guardrail.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Structural change (adoption FK on instance). Data migration</w:t>
            </w:r>
            <w:r>
              <w:t xml:space="preserve"> </w:t>
            </w:r>
            <w:r>
              <w:rPr>
                <w:rStyle w:val="VerbatimChar"/>
              </w:rPr>
              <w:t xml:space="preserve">045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Backfill preserves current instance → practice mapping;</w:t>
            </w:r>
            <w:r>
              <w:t xml:space="preserve"> </w:t>
            </w:r>
            <w:r>
              <w:rPr>
                <w:rStyle w:val="VerbatimChar"/>
              </w:rPr>
              <w:t xml:space="preserve">practice_id</w:t>
            </w:r>
            <w:r>
              <w:t xml:space="preserve"> </w:t>
            </w:r>
            <w:r>
              <w:t xml:space="preserve">retained as cache; rollback restores.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organization_control</w:t>
            </w:r>
          </w:p>
        </w:tc>
        <w:tc>
          <w:p>
            <w:pPr>
              <w:pStyle w:val="Compact"/>
              <w:jc w:val="left"/>
            </w:pPr>
            <w:r>
              <w:t xml:space="preserve">Additive columns only.</w:t>
            </w:r>
          </w:p>
        </w:tc>
        <w:tc>
          <w:p>
            <w:pPr>
              <w:pStyle w:val="Compact"/>
              <w:jc w:val="left"/>
            </w:pPr>
            <w:r>
              <w:t xml:space="preserve">No default value changes; existing rows untouched.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assurance-*</w:t>
            </w:r>
            <w:r>
              <w:t xml:space="preserve"> </w:t>
            </w:r>
            <w:r>
              <w:t xml:space="preserve">screens</w:t>
            </w:r>
          </w:p>
        </w:tc>
        <w:tc>
          <w:p>
            <w:pPr>
              <w:pStyle w:val="Compact"/>
              <w:jc w:val="left"/>
            </w:pPr>
            <w:r>
              <w:t xml:space="preserve">UI adds tabs/columns.</w:t>
            </w:r>
          </w:p>
        </w:tc>
        <w:tc>
          <w:p>
            <w:pPr>
              <w:pStyle w:val="Compact"/>
              <w:jc w:val="left"/>
            </w:pPr>
            <w:r>
              <w:t xml:space="preserve">All additive; feature flag lets us dark-ship.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PracticeScreen.All</w:t>
            </w:r>
          </w:p>
        </w:tc>
        <w:tc>
          <w:p>
            <w:pPr>
              <w:pStyle w:val="Compact"/>
              <w:jc w:val="left"/>
            </w:pPr>
            <w:r>
              <w:t xml:space="preserve">11 new keys, ordering preserved.</w:t>
            </w:r>
          </w:p>
        </w:tc>
        <w:tc>
          <w:p>
            <w:pPr>
              <w:pStyle w:val="Compact"/>
              <w:jc w:val="left"/>
            </w:pPr>
            <w:r>
              <w:t xml:space="preserve">Every new key defaults OFF.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menu_master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role_menu_permission</w:t>
            </w:r>
          </w:p>
        </w:tc>
        <w:tc>
          <w:p>
            <w:pPr>
              <w:pStyle w:val="Compact"/>
              <w:jc w:val="left"/>
            </w:pPr>
            <w:r>
              <w:t xml:space="preserve">New rows only.</w:t>
            </w:r>
          </w:p>
        </w:tc>
        <w:tc>
          <w:p>
            <w:pPr>
              <w:pStyle w:val="Compact"/>
              <w:jc w:val="left"/>
            </w:pPr>
            <w:r>
              <w:t xml:space="preserve">No renames, no deletes.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tests</w:t>
            </w:r>
          </w:p>
        </w:tc>
        <w:tc>
          <w:p>
            <w:pPr>
              <w:pStyle w:val="Compact"/>
              <w:jc w:val="left"/>
            </w:pPr>
            <w:r>
              <w:t xml:space="preserve">Should continue to pass.</w:t>
            </w:r>
          </w:p>
        </w:tc>
        <w:tc>
          <w:p>
            <w:pPr>
              <w:pStyle w:val="Compact"/>
              <w:jc w:val="left"/>
            </w:pPr>
            <w:r>
              <w:t xml:space="preserve">Charter §11 rejects breaks; CI gate.</w:t>
            </w:r>
          </w:p>
        </w:tc>
      </w:tr>
    </w:tbl>
    <w:p>
      <w:pPr>
        <w:pStyle w:val="Heading2"/>
      </w:pPr>
      <w:bookmarkStart w:id="47" w:name="dependency-analysis-between-modules"/>
      <w:r>
        <w:t xml:space="preserve">16. Dependency Analysis Between Modules</w:t>
      </w:r>
      <w:bookmarkEnd w:id="47"/>
    </w:p>
    <w:p>
      <w:pPr>
        <w:pStyle w:val="FirstParagraph"/>
      </w:pPr>
      <w:r>
        <w:t xml:space="preserve">Directed acyclic graph of work items (arrows =</w:t>
      </w:r>
      <w:r>
        <w:t xml:space="preserve"> </w:t>
      </w:r>
      <w:r>
        <w:t xml:space="preserve">“</w:t>
      </w:r>
      <w:r>
        <w:t xml:space="preserve">depends on</w:t>
      </w:r>
      <w:r>
        <w:t xml:space="preserve">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§12.1.1 State-machine framework  ─┬─▶ §12.1.3 Task engine ─┬─▶ §12.1.4 Assignment ─┬─▶ §12.4.1 Ownership Tree</w:t>
      </w:r>
      <w:r>
        <w:br/>
      </w:r>
      <w:r>
        <w:rPr>
          <w:rStyle w:val="VerbatimChar"/>
        </w:rPr>
        <w:t xml:space="preserve">                                  │                        │                        │</w:t>
      </w:r>
      <w:r>
        <w:br/>
      </w:r>
      <w:r>
        <w:rPr>
          <w:rStyle w:val="VerbatimChar"/>
        </w:rPr>
        <w:t xml:space="preserve">                                  │                        │                        ├─▶ §12.4.2 Inbox</w:t>
      </w:r>
      <w:r>
        <w:br/>
      </w:r>
      <w:r>
        <w:rPr>
          <w:rStyle w:val="VerbatimChar"/>
        </w:rPr>
        <w:t xml:space="preserve">                                  │                        │                        ├─▶ §12.4.4 Handover</w:t>
      </w:r>
      <w:r>
        <w:br/>
      </w:r>
      <w:r>
        <w:rPr>
          <w:rStyle w:val="VerbatimChar"/>
        </w:rPr>
        <w:t xml:space="preserve">                                  │                        │                        └─▶ §12.4.5 SoD</w:t>
      </w:r>
      <w:r>
        <w:br/>
      </w:r>
      <w:r>
        <w:rPr>
          <w:rStyle w:val="VerbatimChar"/>
        </w:rPr>
        <w:t xml:space="preserve">                                  │                        │</w:t>
      </w:r>
      <w:r>
        <w:br/>
      </w:r>
      <w:r>
        <w:rPr>
          <w:rStyle w:val="VerbatimChar"/>
        </w:rPr>
        <w:t xml:space="preserve">                                  │                        ├─▶ §12.1.5 Waiver ──────▶ §12.5.7 Loop-back</w:t>
      </w:r>
      <w:r>
        <w:br/>
      </w:r>
      <w:r>
        <w:rPr>
          <w:rStyle w:val="VerbatimChar"/>
        </w:rPr>
        <w:t xml:space="preserve">                                  │                        ├─▶ §12.2.1 Dual status</w:t>
      </w:r>
      <w:r>
        <w:br/>
      </w:r>
      <w:r>
        <w:rPr>
          <w:rStyle w:val="VerbatimChar"/>
        </w:rPr>
        <w:t xml:space="preserve">                                  │                        ├─▶ §12.2.2 Gap tasks ──▶ §12.2.3 Two-gate closure</w:t>
      </w:r>
      <w:r>
        <w:br/>
      </w:r>
      <w:r>
        <w:rPr>
          <w:rStyle w:val="VerbatimChar"/>
        </w:rPr>
        <w:t xml:space="preserve">                                  │                        └─▶ §12.2.5 NA workflow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├─▶ §12.3.1 Assurance Ticket + snapshot</w:t>
      </w:r>
      <w:r>
        <w:br/>
      </w:r>
      <w:r>
        <w:rPr>
          <w:rStyle w:val="VerbatimChar"/>
        </w:rPr>
        <w:t xml:space="preserve">                                  │       └─▶ §12.3.2 Two-status ──▶ §12.3.3 Adapter iface</w:t>
      </w:r>
      <w:r>
        <w:br/>
      </w:r>
      <w:r>
        <w:rPr>
          <w:rStyle w:val="VerbatimChar"/>
        </w:rPr>
        <w:t xml:space="preserve">                                  │                                 ├─▶ §12.3.4 FS adapter</w:t>
      </w:r>
      <w:r>
        <w:br/>
      </w:r>
      <w:r>
        <w:rPr>
          <w:rStyle w:val="VerbatimChar"/>
        </w:rPr>
        <w:t xml:space="preserve">                                  │                                 ├─▶ §12.3.5 REST adapter</w:t>
      </w:r>
      <w:r>
        <w:br/>
      </w:r>
      <w:r>
        <w:rPr>
          <w:rStyle w:val="VerbatimChar"/>
        </w:rPr>
        <w:t xml:space="preserve">                                  │                                 └─▶ §12.3.6 Error handling</w:t>
      </w:r>
      <w:r>
        <w:br/>
      </w:r>
      <w:r>
        <w:rPr>
          <w:rStyle w:val="VerbatimChar"/>
        </w:rPr>
        <w:t xml:space="preserve">                                  │                                          └─▶ §12.3.7 Fail chain ──▶ §12.3.8 Escalation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§12.1.2 GRAC_SYSTEM ──────────────┘</w:t>
      </w:r>
      <w:r>
        <w:br/>
      </w:r>
      <w:r>
        <w:rPr>
          <w:rStyle w:val="VerbatimChar"/>
        </w:rPr>
        <w:t xml:space="preserve">§12.1.6 Origin-aware permissions ──▶ §12.2.4 Template/Adoption ──▶ §12.2.6 Retirement</w:t>
      </w:r>
      <w:r>
        <w:br/>
      </w:r>
      <w:r>
        <w:rPr>
          <w:rStyle w:val="VerbatimChar"/>
        </w:rPr>
        <w:t xml:space="preserve">                                                                     └─▶ Rest of Wave 2/3/4/5</w:t>
      </w:r>
      <w:r>
        <w:br/>
      </w:r>
      <w:r>
        <w:br/>
      </w:r>
      <w:r>
        <w:rPr>
          <w:rStyle w:val="VerbatimChar"/>
        </w:rPr>
        <w:t xml:space="preserve">§12.5.1 pub/sub ─▶ §12.5.2 Materiality</w:t>
      </w:r>
      <w:r>
        <w:br/>
      </w:r>
      <w:r>
        <w:rPr>
          <w:rStyle w:val="VerbatimChar"/>
        </w:rPr>
        <w:t xml:space="preserve">                  ├─▶ §12.5.3 Auditor Workbench ─▶ §12.5.4 Auditor Finding</w:t>
      </w:r>
      <w:r>
        <w:br/>
      </w:r>
      <w:r>
        <w:rPr>
          <w:rStyle w:val="VerbatimChar"/>
        </w:rPr>
        <w:t xml:space="preserve">                  ├─▶ §12.5.5 Risk Register ─▶ §12.5.6 KRI</w:t>
      </w:r>
      <w:r>
        <w:br/>
      </w:r>
      <w:r>
        <w:rPr>
          <w:rStyle w:val="VerbatimChar"/>
        </w:rPr>
        <w:t xml:space="preserve">                  └─▶ §12.5.8 Framework Gap report</w:t>
      </w:r>
      <w:r>
        <w:br/>
      </w:r>
      <w:r>
        <w:rPr>
          <w:rStyle w:val="VerbatimChar"/>
        </w:rPr>
        <w:t xml:space="preserve">§12.5.9 Metric views can start any time after §12.3.2</w:t>
      </w:r>
    </w:p>
    <w:p>
      <w:pPr>
        <w:pStyle w:val="Heading2"/>
      </w:pPr>
      <w:bookmarkStart w:id="48" w:name="risks-and-assumptions"/>
      <w:r>
        <w:t xml:space="preserve">17. Risks and Assumptions</w:t>
      </w:r>
      <w:bookmarkEnd w:id="48"/>
    </w:p>
    <w:p>
      <w:pPr>
        <w:pStyle w:val="Heading3"/>
      </w:pPr>
      <w:bookmarkStart w:id="49" w:name="risks"/>
      <w:r>
        <w:t xml:space="preserve">17.1 Risks</w:t>
      </w:r>
      <w:bookmarkEnd w:id="4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Migration numbering already used</w:t>
            </w:r>
            <w:r>
              <w:t xml:space="preserve"> </w:t>
            </w:r>
            <w:r>
              <w:rPr>
                <w:rStyle w:val="VerbatimChar"/>
              </w:rPr>
              <w:t xml:space="preserve">034</w:t>
            </w:r>
            <w:r>
              <w:t xml:space="preserve"> </w:t>
            </w:r>
            <w:r>
              <w:t xml:space="preserve">— charter’s numbers collide</w:t>
            </w:r>
          </w:p>
        </w:tc>
        <w:tc>
          <w:p>
            <w:pPr>
              <w:pStyle w:val="Compact"/>
              <w:jc w:val="left"/>
            </w:pPr>
            <w:r>
              <w:t xml:space="preserve">Certain</w:t>
            </w:r>
          </w:p>
        </w:tc>
        <w:tc>
          <w:p>
            <w:pPr>
              <w:pStyle w:val="Compact"/>
              <w:jc w:val="left"/>
            </w:pPr>
            <w:r>
              <w:t xml:space="preserve">Medium (procedural)</w:t>
            </w:r>
          </w:p>
        </w:tc>
        <w:tc>
          <w:p>
            <w:pPr>
              <w:pStyle w:val="Compact"/>
              <w:jc w:val="left"/>
            </w:pPr>
            <w:r>
              <w:t xml:space="preserve">Shift charter’s proposed numbers by +1 starting</w:t>
            </w:r>
            <w:r>
              <w:t xml:space="preserve"> </w:t>
            </w:r>
            <w:r>
              <w:rPr>
                <w:rStyle w:val="VerbatimChar"/>
              </w:rPr>
              <w:t xml:space="preserve">035_state_machine_framework.sql</w:t>
            </w:r>
            <w:r>
              <w:t xml:space="preserve">. Confirmed with §17.4 assumption.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Template/Adoption data migration is destructive if reverted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Data-migration migration</w:t>
            </w:r>
            <w:r>
              <w:t xml:space="preserve"> </w:t>
            </w:r>
            <w:r>
              <w:rPr>
                <w:rStyle w:val="VerbatimChar"/>
              </w:rPr>
              <w:t xml:space="preserve">045</w:t>
            </w:r>
            <w:r>
              <w:t xml:space="preserve"> </w:t>
            </w:r>
            <w:r>
              <w:t xml:space="preserve">keeps</w:t>
            </w:r>
            <w:r>
              <w:t xml:space="preserve"> </w:t>
            </w:r>
            <w:r>
              <w:rPr>
                <w:rStyle w:val="VerbatimChar"/>
              </w:rPr>
              <w:t xml:space="preserve">practice.practice_id</w:t>
            </w:r>
            <w:r>
              <w:t xml:space="preserve"> </w:t>
            </w:r>
            <w:r>
              <w:t xml:space="preserve">as cache column; rollback repopulates from cache.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Two-gate closure blocks legitimate closes if evidence config lags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Feature flag ON per-org gradually; provide</w:t>
            </w:r>
            <w:r>
              <w:t xml:space="preserve"> </w:t>
            </w:r>
            <w:r>
              <w:rPr>
                <w:rStyle w:val="VerbatimChar"/>
              </w:rPr>
              <w:t xml:space="preserve">sp_two_gate_bypass_with_reason</w:t>
            </w:r>
            <w:r>
              <w:t xml:space="preserve"> </w:t>
            </w:r>
            <w:r>
              <w:t xml:space="preserve">for GRAC Admin only, fully audited.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Hangfire dashboard exposure risk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Route protected by Admin role attribute;</w:t>
            </w:r>
            <w:r>
              <w:t xml:space="preserve"> </w:t>
            </w:r>
            <w:r>
              <w:rPr>
                <w:rStyle w:val="VerbatimChar"/>
              </w:rPr>
              <w:t xml:space="preserve">[Authorize(Roles="Admin")]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MapHangfireDashboard</w:t>
            </w:r>
            <w:r>
              <w:t xml:space="preserve"> </w:t>
            </w:r>
            <w:r>
              <w:t xml:space="preserve">middleware.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Adapter secrets leak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secret_ref</w:t>
            </w:r>
            <w:r>
              <w:t xml:space="preserve"> </w:t>
            </w:r>
            <w:r>
              <w:t xml:space="preserve">only; UI opaque;</w:t>
            </w:r>
            <w:r>
              <w:t xml:space="preserve"> </w:t>
            </w:r>
            <w:r>
              <w:rPr>
                <w:rStyle w:val="VerbatimChar"/>
              </w:rPr>
              <w:t xml:space="preserve">ISecretProvider</w:t>
            </w:r>
            <w:r>
              <w:t xml:space="preserve"> </w:t>
            </w:r>
            <w:r>
              <w:t xml:space="preserve">write-through; log redaction.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Signal publisher storm during large fail batches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Materiality policy defaults to</w:t>
            </w:r>
            <w:r>
              <w:t xml:space="preserve"> </w:t>
            </w:r>
            <w:r>
              <w:rPr>
                <w:rStyle w:val="VerbatimChar"/>
              </w:rPr>
              <w:t xml:space="preserve">Digest</w:t>
            </w:r>
            <w:r>
              <w:t xml:space="preserve">; publisher batches with</w:t>
            </w:r>
            <w:r>
              <w:t xml:space="preserve"> </w:t>
            </w:r>
            <w:r>
              <w:rPr>
                <w:rStyle w:val="VerbatimChar"/>
              </w:rPr>
              <w:t xml:space="preserve">sp_signal_publish_batch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GRAC_SYSTEM</w:t>
            </w:r>
            <w:r>
              <w:t xml:space="preserve"> </w:t>
            </w:r>
            <w:r>
              <w:t xml:space="preserve">accidentally selected as human owner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UI filter + DB reject trigger + PermissionService guard.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Idempotency regressions in schedulers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Per-job unique key indexes (</w:t>
            </w:r>
            <w:r>
              <w:rPr>
                <w:rStyle w:val="VerbatimChar"/>
              </w:rPr>
              <w:t xml:space="preserve">(subject_entity_id, period)</w:t>
            </w:r>
            <w:r>
              <w:t xml:space="preserve">), integration test asserts second run inserts 0 rows.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On-prem SQL Server older than 2019 (JSON support)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Guard</w:t>
            </w:r>
            <w:r>
              <w:t xml:space="preserve"> </w:t>
            </w:r>
            <w:r>
              <w:rPr>
                <w:rStyle w:val="VerbatimChar"/>
              </w:rPr>
              <w:t xml:space="preserve">OPENJSON</w:t>
            </w:r>
            <w:r>
              <w:t xml:space="preserve">/</w:t>
            </w:r>
            <w:r>
              <w:rPr>
                <w:rStyle w:val="VerbatimChar"/>
              </w:rPr>
              <w:t xml:space="preserve">JSON_VALUE</w:t>
            </w:r>
            <w:r>
              <w:t xml:space="preserve"> </w:t>
            </w:r>
            <w:r>
              <w:t xml:space="preserve">usage; smoke test in</w:t>
            </w:r>
            <w:r>
              <w:t xml:space="preserve"> </w:t>
            </w:r>
            <w:r>
              <w:rPr>
                <w:rStyle w:val="VerbatimChar"/>
              </w:rPr>
              <w:t xml:space="preserve">05_UAT_Setup_Diagnostics.sql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Existing screens/tests break under RBAC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RBAC defaults preserve current behavior — new checks only tighten for new actions.</w:t>
            </w:r>
          </w:p>
        </w:tc>
      </w:tr>
    </w:tbl>
    <w:p>
      <w:pPr>
        <w:pStyle w:val="Heading3"/>
      </w:pPr>
      <w:bookmarkStart w:id="50" w:name="assumptions"/>
      <w:r>
        <w:t xml:space="preserve">17.2 Assumptions</w:t>
      </w:r>
      <w:bookmarkEnd w:id="50"/>
    </w:p>
    <w:p>
      <w:pPr>
        <w:numPr>
          <w:ilvl w:val="0"/>
          <w:numId w:val="1018"/>
        </w:numPr>
        <w:pStyle w:val="Compact"/>
      </w:pPr>
      <w:r>
        <w:t xml:space="preserve">A1: Migration renumbering (+1 offset) is acceptable — this needs product-owner sign-off (see Q1).</w:t>
      </w:r>
    </w:p>
    <w:p>
      <w:pPr>
        <w:numPr>
          <w:ilvl w:val="0"/>
          <w:numId w:val="1018"/>
        </w:numPr>
        <w:pStyle w:val="Compact"/>
      </w:pPr>
      <w:r>
        <w:t xml:space="preserve">A2: Existing</w:t>
      </w:r>
      <w:r>
        <w:t xml:space="preserve"> </w:t>
      </w:r>
      <w:r>
        <w:rPr>
          <w:rStyle w:val="VerbatimChar"/>
        </w:rPr>
        <w:t xml:space="preserve">practice_audit_trace</w:t>
      </w:r>
      <w:r>
        <w:t xml:space="preserve"> </w:t>
      </w:r>
      <w:r>
        <w:t xml:space="preserve">will coexist with new charter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. New procedures write to both during a transition period; deprecation of the former is out of scope.</w:t>
      </w:r>
    </w:p>
    <w:p>
      <w:pPr>
        <w:numPr>
          <w:ilvl w:val="0"/>
          <w:numId w:val="1018"/>
        </w:numPr>
        <w:pStyle w:val="Compact"/>
      </w:pPr>
      <w:r>
        <w:t xml:space="preserve">A3: Hangfire NuGet packages will be added — this is a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t xml:space="preserve">NuGet dependency, so charter §5 says stop and ask. See Q2.</w:t>
      </w:r>
    </w:p>
    <w:p>
      <w:pPr>
        <w:numPr>
          <w:ilvl w:val="0"/>
          <w:numId w:val="1018"/>
        </w:numPr>
        <w:pStyle w:val="Compact"/>
      </w:pPr>
      <w:r>
        <w:t xml:space="preserve">A4: DinkToPdf / ClosedXML for reports — new NuGet packages; see Q3.</w:t>
      </w:r>
    </w:p>
    <w:p>
      <w:pPr>
        <w:numPr>
          <w:ilvl w:val="0"/>
          <w:numId w:val="1018"/>
        </w:numPr>
        <w:pStyle w:val="Compact"/>
      </w:pPr>
      <w:r>
        <w:t xml:space="preserve">A5: The</w:t>
      </w:r>
      <w:r>
        <w:t xml:space="preserve"> </w:t>
      </w:r>
      <w:r>
        <w:rPr>
          <w:rStyle w:val="VerbatimChar"/>
        </w:rPr>
        <w:t xml:space="preserve">GRAC_SYSTEM</w:t>
      </w:r>
      <w:r>
        <w:t xml:space="preserve"> </w:t>
      </w:r>
      <w:r>
        <w:t xml:space="preserve">synthetic principal is one row per org (not one global row) — matches §12.1.2 wording.</w:t>
      </w:r>
    </w:p>
    <w:p>
      <w:pPr>
        <w:numPr>
          <w:ilvl w:val="0"/>
          <w:numId w:val="1018"/>
        </w:numPr>
        <w:pStyle w:val="Compact"/>
      </w:pPr>
      <w:r>
        <w:t xml:space="preserve">A6:</w:t>
      </w:r>
      <w:r>
        <w:t xml:space="preserve"> </w:t>
      </w:r>
      <w:r>
        <w:rPr>
          <w:rStyle w:val="VerbatimChar"/>
        </w:rPr>
        <w:t xml:space="preserve">IAuthProvider</w:t>
      </w:r>
      <w:r>
        <w:t xml:space="preserve"> </w:t>
      </w:r>
      <w:r>
        <w:t xml:space="preserve">implementations are not part of this scope; interface only. Existing local auth continues to work.</w:t>
      </w:r>
    </w:p>
    <w:p>
      <w:pPr>
        <w:numPr>
          <w:ilvl w:val="0"/>
          <w:numId w:val="1018"/>
        </w:numPr>
        <w:pStyle w:val="Compact"/>
      </w:pPr>
      <w:r>
        <w:t xml:space="preserve">A7:</w:t>
      </w:r>
      <w:r>
        <w:t xml:space="preserve"> </w:t>
      </w:r>
      <w:r>
        <w:rPr>
          <w:rStyle w:val="VerbatimChar"/>
        </w:rPr>
        <w:t xml:space="preserve">practice_instance.practice_id</w:t>
      </w:r>
      <w:r>
        <w:t xml:space="preserve"> </w:t>
      </w:r>
      <w:r>
        <w:t xml:space="preserve">is retained as a cache column when we introduce</w:t>
      </w:r>
      <w:r>
        <w:t xml:space="preserve"> </w:t>
      </w:r>
      <w:r>
        <w:rPr>
          <w:rStyle w:val="VerbatimChar"/>
        </w:rPr>
        <w:t xml:space="preserve">adoption_id</w:t>
      </w:r>
      <w:r>
        <w:t xml:space="preserve">. Not dropped in the same PR.</w:t>
      </w:r>
    </w:p>
    <w:p>
      <w:pPr>
        <w:numPr>
          <w:ilvl w:val="0"/>
          <w:numId w:val="1018"/>
        </w:numPr>
        <w:pStyle w:val="Compact"/>
      </w:pPr>
      <w:r>
        <w:t xml:space="preserve">A8: The 11 new screens are wired to</w:t>
      </w:r>
      <w:r>
        <w:t xml:space="preserve"> </w:t>
      </w:r>
      <w:r>
        <w:rPr>
          <w:rStyle w:val="VerbatimChar"/>
        </w:rPr>
        <w:t xml:space="preserve">PracticeScreen.All</w:t>
      </w:r>
      <w:r>
        <w:t xml:space="preserve"> </w:t>
      </w:r>
      <w:r>
        <w:t xml:space="preserve">but every one defaults OFF via feature flag; nothing appears in menu until enabled.</w:t>
      </w:r>
    </w:p>
    <w:p>
      <w:pPr>
        <w:numPr>
          <w:ilvl w:val="0"/>
          <w:numId w:val="1018"/>
        </w:numPr>
        <w:pStyle w:val="Compact"/>
      </w:pPr>
      <w:r>
        <w:t xml:space="preserve">A9: SoD rules seed uses two starter rules only (</w:t>
      </w:r>
      <w:r>
        <w:t xml:space="preserve">“</w:t>
      </w:r>
      <w:r>
        <w:t xml:space="preserve">Practice Owner ≠ Instance Owner for Critical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Preparer ≠ Reviewer</w:t>
      </w:r>
      <w:r>
        <w:t xml:space="preserve">”</w:t>
      </w:r>
      <w:r>
        <w:t xml:space="preserve">) — full catalog is a follow-up.</w:t>
      </w:r>
    </w:p>
    <w:p>
      <w:pPr>
        <w:numPr>
          <w:ilvl w:val="0"/>
          <w:numId w:val="1018"/>
        </w:numPr>
        <w:pStyle w:val="Compact"/>
      </w:pPr>
      <w:r>
        <w:t xml:space="preserve">A10: The Web project remains ASP.NET MVC; no SPA introduction.</w:t>
      </w:r>
    </w:p>
    <w:p>
      <w:pPr>
        <w:pStyle w:val="Heading2"/>
      </w:pPr>
      <w:bookmarkStart w:id="51" w:name="Xafacc581d2b1047dfe4d4cbe8c52aa86851d89e"/>
      <w:r>
        <w:t xml:space="preserve">18. Questions / Ambiguities Requiring Clarification</w:t>
      </w:r>
      <w:bookmarkEnd w:id="51"/>
    </w:p>
    <w:p>
      <w:pPr>
        <w:pStyle w:val="FirstParagraph"/>
      </w:pPr>
      <w:r>
        <w:rPr>
          <w:i/>
        </w:rPr>
        <w:t xml:space="preserve">(Will be moved to</w:t>
      </w:r>
      <w:r>
        <w:rPr>
          <w:i/>
        </w:rPr>
        <w:t xml:space="preserve"> </w:t>
      </w:r>
      <w:r>
        <w:rPr>
          <w:rStyle w:val="VerbatimChar"/>
          <w:i/>
        </w:rPr>
        <w:t xml:space="preserve">docs/QUESTIONS.md</w:t>
      </w:r>
      <w:r>
        <w:rPr>
          <w:i/>
        </w:rPr>
        <w:t xml:space="preserve"> </w:t>
      </w:r>
      <w:r>
        <w:rPr>
          <w:i/>
        </w:rPr>
        <w:t xml:space="preserve">in the format required by charter §19.)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Charter §3 says migration numbering</w:t>
            </w:r>
            <w:r>
              <w:t xml:space="preserve"> </w:t>
            </w:r>
            <w:r>
              <w:t xml:space="preserve">“</w:t>
            </w:r>
            <w:r>
              <w:t xml:space="preserve">continues from</w:t>
            </w:r>
            <w:r>
              <w:t xml:space="preserve"> </w:t>
            </w:r>
            <w:r>
              <w:rPr>
                <w:rStyle w:val="VerbatimChar"/>
              </w:rPr>
              <w:t xml:space="preserve">034_</w:t>
            </w:r>
            <w:r>
              <w:t xml:space="preserve">”</w:t>
            </w:r>
            <w:r>
              <w:t xml:space="preserve"> </w:t>
            </w:r>
            <w:r>
              <w:t xml:space="preserve">but this repo already has</w:t>
            </w:r>
            <w:r>
              <w:t xml:space="preserve"> </w:t>
            </w:r>
            <w:r>
              <w:rPr>
                <w:rStyle w:val="VerbatimChar"/>
              </w:rPr>
              <w:t xml:space="preserve">034_simplified_role_model.sql</w:t>
            </w:r>
            <w:r>
              <w:t xml:space="preserve">. Renumber charter targets to start at</w:t>
            </w:r>
            <w:r>
              <w:t xml:space="preserve"> </w:t>
            </w:r>
            <w:r>
              <w:rPr>
                <w:rStyle w:val="VerbatimChar"/>
              </w:rPr>
              <w:t xml:space="preserve">035_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(a) Start at</w:t>
            </w:r>
            <w:r>
              <w:t xml:space="preserve"> </w:t>
            </w:r>
            <w:r>
              <w:rPr>
                <w:rStyle w:val="VerbatimChar"/>
              </w:rPr>
              <w:t xml:space="preserve">035_</w:t>
            </w:r>
            <w:r>
              <w:t xml:space="preserve"> </w:t>
            </w:r>
            <w:r>
              <w:t xml:space="preserve">(this TDD’s plan). (b) Insert new migrations as</w:t>
            </w:r>
            <w:r>
              <w:t xml:space="preserve"> </w:t>
            </w:r>
            <w:r>
              <w:rPr>
                <w:rStyle w:val="VerbatimChar"/>
              </w:rPr>
              <w:t xml:space="preserve">034a_…</w:t>
            </w:r>
            <w:r>
              <w:t xml:space="preserve">. (c) Rename existing</w:t>
            </w:r>
            <w:r>
              <w:t xml:space="preserve"> </w:t>
            </w:r>
            <w:r>
              <w:rPr>
                <w:rStyle w:val="VerbatimChar"/>
              </w:rPr>
              <w:t xml:space="preserve">034_</w:t>
            </w:r>
            <w:r>
              <w:t xml:space="preserve"> </w:t>
            </w:r>
            <w:r>
              <w:t xml:space="preserve">(violates §5 non-negotiable).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cleanest and honors §5’s</w:t>
            </w:r>
            <w:r>
              <w:t xml:space="preserve"> </w:t>
            </w:r>
            <w:r>
              <w:t xml:space="preserve">“</w:t>
            </w:r>
            <w:r>
              <w:t xml:space="preserve">no renumber existing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Hangfire is a new NuGet package. Charter §5 requires explicit approval. Proceed?</w:t>
            </w:r>
          </w:p>
        </w:tc>
        <w:tc>
          <w:p>
            <w:pPr>
              <w:pStyle w:val="Compact"/>
              <w:jc w:val="left"/>
            </w:pPr>
            <w:r>
              <w:t xml:space="preserve">(a) Approve Hangfire (</w:t>
            </w:r>
            <w:r>
              <w:rPr>
                <w:rStyle w:val="VerbatimChar"/>
              </w:rPr>
              <w:t xml:space="preserve">Hangfire.AspNetCore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Hangfire.SqlServer</w:t>
            </w:r>
            <w:r>
              <w:t xml:space="preserve">). (b) Use built-in</w:t>
            </w:r>
            <w:r>
              <w:t xml:space="preserve"> </w:t>
            </w:r>
            <w:r>
              <w:rPr>
                <w:rStyle w:val="VerbatimChar"/>
              </w:rPr>
              <w:t xml:space="preserve">IHostedService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System.Threading.Channels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charter §4.3 locks Hangfire as the scheduler. Formal approval requested.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Report generation (PDF+Excel) needs libraries.</w:t>
            </w:r>
          </w:p>
        </w:tc>
        <w:tc>
          <w:p>
            <w:pPr>
              <w:pStyle w:val="Compact"/>
              <w:jc w:val="left"/>
            </w:pPr>
            <w:r>
              <w:t xml:space="preserve">(a) DinkToPdf + ClosedXML. (b) QuestPDF + EPPlus. (c) Server-side headless Chromium.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LGPL/permissive, on-prem friendly. Approval requested.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Charter §7 introduces</w:t>
            </w:r>
            <w:r>
              <w:t xml:space="preserve"> </w:t>
            </w:r>
            <w:r>
              <w:rPr>
                <w:rStyle w:val="VerbatimChar"/>
              </w:rPr>
              <w:t xml:space="preserve">audit_trail</w:t>
            </w:r>
            <w:r>
              <w:t xml:space="preserve"> </w:t>
            </w:r>
            <w:r>
              <w:t xml:space="preserve">as the canonical audit log, but codebase already has</w:t>
            </w:r>
            <w:r>
              <w:t xml:space="preserve"> </w:t>
            </w:r>
            <w:r>
              <w:rPr>
                <w:rStyle w:val="VerbatimChar"/>
              </w:rPr>
              <w:t xml:space="preserve">practice_audit_trace</w:t>
            </w:r>
            <w:r>
              <w:t xml:space="preserve">. Coexist or replace?</w:t>
            </w:r>
          </w:p>
        </w:tc>
        <w:tc>
          <w:p>
            <w:pPr>
              <w:pStyle w:val="Compact"/>
              <w:jc w:val="left"/>
            </w:pPr>
            <w:r>
              <w:t xml:space="preserve">(a) Coexist; new procs write to both. (b) Replace</w:t>
            </w:r>
            <w:r>
              <w:t xml:space="preserve"> </w:t>
            </w:r>
            <w:r>
              <w:rPr>
                <w:rStyle w:val="VerbatimChar"/>
              </w:rPr>
              <w:t xml:space="preserve">practice_audit_trace</w:t>
            </w:r>
            <w:r>
              <w:t xml:space="preserve"> </w:t>
            </w:r>
            <w:r>
              <w:t xml:space="preserve">(violates §5). (c) Alias</w:t>
            </w:r>
            <w:r>
              <w:t xml:space="preserve"> </w:t>
            </w:r>
            <w:r>
              <w:rPr>
                <w:rStyle w:val="VerbatimChar"/>
              </w:rPr>
              <w:t xml:space="preserve">practice_audit_trace</w:t>
            </w:r>
            <w:r>
              <w:t xml:space="preserve"> </w:t>
            </w:r>
            <w:r>
              <w:t xml:space="preserve">as a view over</w:t>
            </w:r>
            <w:r>
              <w:t xml:space="preserve"> </w:t>
            </w:r>
            <w:r>
              <w:rPr>
                <w:rStyle w:val="VerbatimChar"/>
              </w:rPr>
              <w:t xml:space="preserve">audit_trail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safest; can revisit in a follow-up.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Q5</w:t>
            </w:r>
          </w:p>
        </w:tc>
        <w:tc>
          <w:p>
            <w:pPr>
              <w:pStyle w:val="Compact"/>
              <w:jc w:val="left"/>
            </w:pPr>
            <w:r>
              <w:t xml:space="preserve">Project instructions call this project the</w:t>
            </w:r>
            <w:r>
              <w:t xml:space="preserve"> </w:t>
            </w:r>
            <w:r>
              <w:t xml:space="preserve">“</w:t>
            </w:r>
            <w:r>
              <w:t xml:space="preserve">primary working copy</w:t>
            </w:r>
            <w:r>
              <w:t xml:space="preserve">”</w:t>
            </w:r>
            <w:r>
              <w:t xml:space="preserve"> </w:t>
            </w:r>
            <w:r>
              <w:t xml:space="preserve">but charter §2 says</w:t>
            </w:r>
            <w:r>
              <w:t xml:space="preserve"> </w:t>
            </w:r>
            <w:r>
              <w:rPr>
                <w:rStyle w:val="VerbatimChar"/>
              </w:rPr>
              <w:t xml:space="preserve">gracbuild/PracticeManagement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“</w:t>
            </w:r>
            <w:r>
              <w:t xml:space="preserve">older scaffolding, read-only reference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gracbuild/GRAC</w:t>
            </w:r>
            <w:r>
              <w:t xml:space="preserve"> </w:t>
            </w:r>
            <w:r>
              <w:t xml:space="preserve">is the target. Which is authoritative?</w:t>
            </w:r>
          </w:p>
        </w:tc>
        <w:tc>
          <w:p>
            <w:pPr>
              <w:pStyle w:val="Compact"/>
              <w:jc w:val="left"/>
            </w:pPr>
            <w:r>
              <w:t xml:space="preserve">(a) Trust project instructions — treat this repo as GRAC. (b) Do nothing until confirmed.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the project instructions from the user explicitly designate this as source of truth. Confirm before code.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Q6</w:t>
            </w:r>
          </w:p>
        </w:tc>
        <w:tc>
          <w:p>
            <w:pPr>
              <w:pStyle w:val="Compact"/>
              <w:jc w:val="left"/>
            </w:pPr>
            <w:r>
              <w:t xml:space="preserve">Feature flag scope — org-only or org+user?</w:t>
            </w:r>
          </w:p>
        </w:tc>
        <w:tc>
          <w:p>
            <w:pPr>
              <w:pStyle w:val="Compact"/>
              <w:jc w:val="left"/>
            </w:pPr>
            <w:r>
              <w:t xml:space="preserve">(a) Org-only. (b) Org + user override.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matches</w:t>
            </w:r>
            <w:r>
              <w:t xml:space="preserve"> </w:t>
            </w:r>
            <w:r>
              <w:t xml:space="preserve">“</w:t>
            </w:r>
            <w:r>
              <w:t xml:space="preserve">org-scoped</w:t>
            </w:r>
            <w:r>
              <w:t xml:space="preserve">”</w:t>
            </w:r>
            <w:r>
              <w:t xml:space="preserve"> </w:t>
            </w:r>
            <w:r>
              <w:t xml:space="preserve">in charter §7.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Q7</w:t>
            </w:r>
          </w:p>
        </w:tc>
        <w:tc>
          <w:p>
            <w:pPr>
              <w:pStyle w:val="Compact"/>
              <w:jc w:val="left"/>
            </w:pPr>
            <w:r>
              <w:t xml:space="preserve">Should the Web</w:t>
            </w:r>
            <w:r>
              <w:t xml:space="preserve"> </w:t>
            </w:r>
            <w:r>
              <w:rPr>
                <w:rStyle w:val="VerbatimChar"/>
              </w:rPr>
              <w:t xml:space="preserve">PracticeManagementGatewayController</w:t>
            </w:r>
            <w:r>
              <w:t xml:space="preserve"> </w:t>
            </w:r>
            <w:r>
              <w:t xml:space="preserve">add explicit routes per new controller or continue the</w:t>
            </w:r>
            <w:r>
              <w:t xml:space="preserve"> </w:t>
            </w:r>
            <w:r>
              <w:rPr>
                <w:rStyle w:val="VerbatimChar"/>
              </w:rPr>
              <w:t xml:space="preserve">{entityType}</w:t>
            </w:r>
            <w:r>
              <w:t xml:space="preserve"> </w:t>
            </w:r>
            <w:r>
              <w:t xml:space="preserve">fan-out?</w:t>
            </w:r>
          </w:p>
        </w:tc>
        <w:tc>
          <w:p>
            <w:pPr>
              <w:pStyle w:val="Compact"/>
              <w:jc w:val="left"/>
            </w:pPr>
            <w:r>
              <w:t xml:space="preserve">(a) Explicit routes per feature (verbose but auditable). (b) Extend fan-out (denser).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matches charter §7 API-route convention</w:t>
            </w:r>
            <w:r>
              <w:t xml:space="preserve"> </w:t>
            </w:r>
            <w:r>
              <w:rPr>
                <w:rStyle w:val="VerbatimChar"/>
              </w:rPr>
              <w:t xml:space="preserve">/api/practice/{feature}/{action}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Q8</w:t>
            </w:r>
          </w:p>
        </w:tc>
        <w:tc>
          <w:p>
            <w:pPr>
              <w:pStyle w:val="Compact"/>
              <w:jc w:val="left"/>
            </w:pPr>
            <w:r>
              <w:t xml:space="preserve">Default NA expiry maximum — 6 or 12 months?</w:t>
            </w:r>
          </w:p>
        </w:tc>
        <w:tc>
          <w:p>
            <w:pPr>
              <w:pStyle w:val="Compact"/>
              <w:jc w:val="left"/>
            </w:pPr>
            <w:r>
              <w:t xml:space="preserve">(a) 6 months. (b) 12 months. (c) Configurable per org (default 12).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(c)</w:t>
            </w:r>
            <w:r>
              <w:t xml:space="preserve"> </w:t>
            </w:r>
            <w:r>
              <w:t xml:space="preserve">— least surprising.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Q9</w:t>
            </w:r>
          </w:p>
        </w:tc>
        <w:tc>
          <w:p>
            <w:pPr>
              <w:pStyle w:val="Compact"/>
              <w:jc w:val="left"/>
            </w:pPr>
            <w:r>
              <w:t xml:space="preserve">Should we snapshot the entire</w:t>
            </w:r>
            <w:r>
              <w:t xml:space="preserve"> </w:t>
            </w:r>
            <w:r>
              <w:rPr>
                <w:rStyle w:val="VerbatimChar"/>
              </w:rPr>
              <w:t xml:space="preserve">practice_adoption</w:t>
            </w:r>
            <w:r>
              <w:t xml:space="preserve"> </w:t>
            </w:r>
            <w:r>
              <w:t xml:space="preserve">at Assurance Ticket generation or only the fields the adapter needs?</w:t>
            </w:r>
          </w:p>
        </w:tc>
        <w:tc>
          <w:p>
            <w:pPr>
              <w:pStyle w:val="Compact"/>
              <w:jc w:val="left"/>
            </w:pPr>
            <w:r>
              <w:t xml:space="preserve">(a) Full JSON. (b) Selected fields.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charter §7 says</w:t>
            </w:r>
            <w:r>
              <w:t xml:space="preserve"> </w:t>
            </w:r>
            <w:r>
              <w:t xml:space="preserve">“</w:t>
            </w:r>
            <w:r>
              <w:t xml:space="preserve">immutable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criteria_json / evidence_template_json / adapter_config_json / owner_snapshot_json</w:t>
            </w:r>
            <w:r>
              <w:t xml:space="preserve">”</w:t>
            </w:r>
            <w:r>
              <w:t xml:space="preserve"> </w:t>
            </w:r>
            <w:r>
              <w:t xml:space="preserve">— matches (a).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Q10</w:t>
            </w:r>
          </w:p>
        </w:tc>
        <w:tc>
          <w:p>
            <w:pPr>
              <w:pStyle w:val="Compact"/>
              <w:jc w:val="left"/>
            </w:pPr>
            <w:r>
              <w:t xml:space="preserve">Escalation SLA multipliers hard-coded at 1.5× and 2× or configurable?</w:t>
            </w:r>
          </w:p>
        </w:tc>
        <w:tc>
          <w:p>
            <w:pPr>
              <w:pStyle w:val="Compact"/>
              <w:jc w:val="left"/>
            </w:pPr>
            <w:r>
              <w:t xml:space="preserve">(a) Hard-coded per charter §12.3.8. (b) Configurable per criticality.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(b)</w:t>
            </w:r>
            <w:r>
              <w:t xml:space="preserve"> </w:t>
            </w:r>
            <w:r>
              <w:t xml:space="preserve">— configurable in</w:t>
            </w:r>
            <w:r>
              <w:t xml:space="preserve"> </w:t>
            </w:r>
            <w:r>
              <w:rPr>
                <w:rStyle w:val="VerbatimChar"/>
              </w:rPr>
              <w:t xml:space="preserve">escalation_policy</w:t>
            </w:r>
            <w:r>
              <w:t xml:space="preserve"> </w:t>
            </w:r>
            <w:r>
              <w:t xml:space="preserve">table (still defaulted to 1.5×/2×).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Q11</w:t>
            </w:r>
          </w:p>
        </w:tc>
        <w:tc>
          <w:p>
            <w:pPr>
              <w:pStyle w:val="Compact"/>
              <w:jc w:val="left"/>
            </w:pPr>
            <w:r>
              <w:t xml:space="preserve">Bulk reassignment audit — one audit row per moved assignment, or one summary row?</w:t>
            </w:r>
          </w:p>
        </w:tc>
        <w:tc>
          <w:p>
            <w:pPr>
              <w:pStyle w:val="Compact"/>
              <w:jc w:val="left"/>
            </w:pPr>
            <w:r>
              <w:t xml:space="preserve">(a) One row per assignment. (b) One summary row + child rows.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grep-ability wins.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Q12</w:t>
            </w:r>
          </w:p>
        </w:tc>
        <w:tc>
          <w:p>
            <w:pPr>
              <w:pStyle w:val="Compact"/>
              <w:jc w:val="left"/>
            </w:pPr>
            <w:r>
              <w:t xml:space="preserve">Two-gate closure — is</w:t>
            </w:r>
            <w:r>
              <w:t xml:space="preserve"> </w:t>
            </w:r>
            <w:r>
              <w:rPr>
                <w:rStyle w:val="VerbatimChar"/>
              </w:rPr>
              <w:t xml:space="preserve">sp_two_gate_bypass_with_reason</w:t>
            </w:r>
            <w:r>
              <w:t xml:space="preserve"> </w:t>
            </w:r>
            <w:r>
              <w:t xml:space="preserve">acceptable as an escape hatch?</w:t>
            </w:r>
          </w:p>
        </w:tc>
        <w:tc>
          <w:p>
            <w:pPr>
              <w:pStyle w:val="Compact"/>
              <w:jc w:val="left"/>
            </w:pPr>
            <w:r>
              <w:t xml:space="preserve">(a) Yes, GRAC Admin only, fully audited. (b) No — never bypass.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— for stuck-instance recovery only.</w:t>
            </w:r>
          </w:p>
        </w:tc>
      </w:tr>
    </w:tbl>
    <w:p>
      <w:pPr>
        <w:pStyle w:val="Heading2"/>
      </w:pPr>
      <w:bookmarkStart w:id="52" w:name="per-requirement-traceability-matrix"/>
      <w:r>
        <w:t xml:space="preserve">19. Per-Requirement Traceability Matrix</w:t>
      </w:r>
      <w:bookmarkEnd w:id="52"/>
    </w:p>
    <w:p>
      <w:pPr>
        <w:pStyle w:val="FirstParagraph"/>
      </w:pPr>
      <w:r>
        <w:rPr>
          <w:i/>
        </w:rPr>
        <w:t xml:space="preserve">(One row per work item — Requirement / Existing / Gap / Proposed / Files / Effort. Sizes S ≤ 2 d, M 3–7 d, L &gt; 1 wk, from charter §12.)</w:t>
      </w:r>
    </w:p>
    <w:p>
      <w:pPr>
        <w:pStyle w:val="Heading3"/>
      </w:pPr>
      <w:bookmarkStart w:id="53" w:name="wave-1-foundation"/>
      <w:r>
        <w:t xml:space="preserve">Wave 1 — Foundation</w:t>
      </w:r>
      <w:bookmarkEnd w:id="5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 (proposed)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12.1.1</w:t>
            </w:r>
          </w:p>
        </w:tc>
        <w:tc>
          <w:p>
            <w:pPr>
              <w:pStyle w:val="Compact"/>
              <w:jc w:val="left"/>
            </w:pPr>
            <w:r>
              <w:t xml:space="preserve">Generic state-machine framework</w:t>
            </w:r>
          </w:p>
        </w:tc>
        <w:tc>
          <w:p>
            <w:pPr>
              <w:pStyle w:val="Compact"/>
              <w:jc w:val="left"/>
            </w:pPr>
            <w:r>
              <w:t xml:space="preserve">Ad-hoc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columns;</w:t>
            </w:r>
            <w:r>
              <w:t xml:space="preserve"> </w:t>
            </w:r>
            <w:r>
              <w:rPr>
                <w:rStyle w:val="VerbatimChar"/>
              </w:rPr>
              <w:t xml:space="preserve">record_status_master</w:t>
            </w:r>
            <w:r>
              <w:t xml:space="preserve"> </w:t>
            </w:r>
            <w:r>
              <w:t xml:space="preserve">only</w:t>
            </w:r>
          </w:p>
        </w:tc>
        <w:tc>
          <w:p>
            <w:pPr>
              <w:pStyle w:val="Compact"/>
              <w:jc w:val="left"/>
            </w:pPr>
            <w:r>
              <w:t xml:space="preserve">No generic transition guard, no log table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entity_status_master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entity_state_transition_log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fn_is_transition_allowed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sp_state_transition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035_state_machine_framework.sql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035_state_machine_procs.sql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12.1.2</w:t>
            </w:r>
          </w:p>
        </w:tc>
        <w:tc>
          <w:p>
            <w:pPr>
              <w:pStyle w:val="Compact"/>
              <w:jc w:val="left"/>
            </w:pPr>
            <w:r>
              <w:t xml:space="preserve">GRAC_SYSTEM synthetic principal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organization_employee</w:t>
            </w:r>
            <w:r>
              <w:t xml:space="preserve"> </w:t>
            </w:r>
            <w:r>
              <w:t xml:space="preserve">table exists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is_system</w:t>
            </w:r>
            <w:r>
              <w:t xml:space="preserve"> </w:t>
            </w:r>
            <w:r>
              <w:t xml:space="preserve">flag, no per-org synthetic row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is_system</w:t>
            </w:r>
            <w:r>
              <w:t xml:space="preserve"> </w:t>
            </w:r>
            <w:r>
              <w:t xml:space="preserve">col, seed</w:t>
            </w:r>
            <w:r>
              <w:t xml:space="preserve"> </w:t>
            </w:r>
            <w:r>
              <w:rPr>
                <w:rStyle w:val="VerbatimChar"/>
              </w:rPr>
              <w:t xml:space="preserve">GRAC_SYSTEM</w:t>
            </w:r>
            <w:r>
              <w:t xml:space="preserve"> </w:t>
            </w:r>
            <w:r>
              <w:t xml:space="preserve">per org, UI filter, reject-trigger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036_grac_synthetic_principal.sql</w:t>
            </w:r>
            <w:r>
              <w:t xml:space="preserve">, seed extension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12.1.3</w:t>
            </w:r>
          </w:p>
        </w:tc>
        <w:tc>
          <w:p>
            <w:pPr>
              <w:pStyle w:val="Compact"/>
              <w:jc w:val="left"/>
            </w:pPr>
            <w:r>
              <w:t xml:space="preserve">Task engine</w:t>
            </w:r>
          </w:p>
        </w:tc>
        <w:tc>
          <w:p>
            <w:pPr>
              <w:pStyle w:val="Compact"/>
              <w:jc w:val="left"/>
            </w:pPr>
            <w:r>
              <w:t xml:space="preserve">No task table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practice_task</w:t>
            </w:r>
            <w:r>
              <w:t xml:space="preserve">, task type/status masters, sp_task_*, TaskController on Api+Web,</w:t>
            </w:r>
            <w:r>
              <w:t xml:space="preserve"> </w:t>
            </w:r>
            <w:r>
              <w:rPr>
                <w:rStyle w:val="VerbatimChar"/>
              </w:rPr>
              <w:t xml:space="preserve">tasks</w:t>
            </w:r>
            <w:r>
              <w:t xml:space="preserve"> </w:t>
            </w:r>
            <w:r>
              <w:t xml:space="preserve">screen, Hangfire overdue sweeper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037_task_engine.sql</w:t>
            </w:r>
            <w:r>
              <w:t xml:space="preserve"> </w:t>
            </w:r>
            <w:r>
              <w:t xml:space="preserve">+ procs,</w:t>
            </w:r>
            <w:r>
              <w:t xml:space="preserve"> </w:t>
            </w:r>
            <w:r>
              <w:rPr>
                <w:rStyle w:val="VerbatimChar"/>
              </w:rPr>
              <w:t xml:space="preserve">Api/Services/TaskService.cs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Api/Controllers/TaskController.cs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Web/Controllers/TaskController.cs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Views/Practice/Partials/tasks.cshtml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12.1.4</w:t>
            </w:r>
          </w:p>
        </w:tc>
        <w:tc>
          <w:p>
            <w:pPr>
              <w:pStyle w:val="Compact"/>
              <w:jc w:val="left"/>
            </w:pPr>
            <w:r>
              <w:t xml:space="preserve">Assignment state machine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owner_id</w:t>
            </w:r>
            <w:r>
              <w:t xml:space="preserve"> </w:t>
            </w:r>
            <w:r>
              <w:t xml:space="preserve">on subscription + statement (denorm)</w:t>
            </w:r>
          </w:p>
        </w:tc>
        <w:tc>
          <w:p>
            <w:pPr>
              <w:pStyle w:val="Compact"/>
              <w:jc w:val="left"/>
            </w:pPr>
            <w:r>
              <w:t xml:space="preserve">No assignment lifecycle, no acceptance step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ownership_assignment</w:t>
            </w:r>
            <w:r>
              <w:t xml:space="preserve"> </w:t>
            </w:r>
            <w:r>
              <w:t xml:space="preserve">+ procs; keep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  <w:r>
              <w:t xml:space="preserve"> </w:t>
            </w:r>
            <w:r>
              <w:t xml:space="preserve">as cache;</w:t>
            </w:r>
            <w:r>
              <w:t xml:space="preserve"> </w:t>
            </w:r>
            <w:r>
              <w:rPr>
                <w:rStyle w:val="VerbatimChar"/>
              </w:rPr>
              <w:t xml:space="preserve">AssignmentController</w:t>
            </w:r>
            <w:r>
              <w:t xml:space="preserve">; auto-</w:t>
            </w:r>
            <w:r>
              <w:rPr>
                <w:rStyle w:val="VerbatimChar"/>
              </w:rPr>
              <w:t xml:space="preserve">AssignmentPending</w:t>
            </w:r>
            <w:r>
              <w:t xml:space="preserve"> </w:t>
            </w: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038_assignment_state_machine.sql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Api/Services/AssignmentService.cs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Api/Controllers/AssignmentController.cs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docs/coexistence.md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12.1.5</w:t>
            </w:r>
          </w:p>
        </w:tc>
        <w:tc>
          <w:p>
            <w:pPr>
              <w:pStyle w:val="Compact"/>
              <w:jc w:val="left"/>
            </w:pPr>
            <w:r>
              <w:t xml:space="preserve">Waiver / Exception register</w:t>
            </w:r>
          </w:p>
        </w:tc>
        <w:tc>
          <w:p>
            <w:pPr>
              <w:pStyle w:val="Compact"/>
              <w:jc w:val="left"/>
            </w:pPr>
            <w:r>
              <w:t xml:space="preserve">No waiver table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waiver</w:t>
            </w:r>
            <w:r>
              <w:t xml:space="preserve"> </w:t>
            </w:r>
            <w:r>
              <w:t xml:space="preserve">+ procs; expiry sweeper; screen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039_waiver_register.sql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Api/Services/WaiverService.cs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Api/Controllers/WaiverController.cs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Views/.../waivers.cshtml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12.1.6</w:t>
            </w:r>
          </w:p>
        </w:tc>
        <w:tc>
          <w:p>
            <w:pPr>
              <w:pStyle w:val="Compact"/>
              <w:jc w:val="left"/>
            </w:pPr>
            <w:r>
              <w:t xml:space="preserve">Origin-aware permission guards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data_scope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organization_role</w:t>
            </w:r>
            <w:r>
              <w:t xml:space="preserve"> </w:t>
            </w:r>
            <w:r>
              <w:t xml:space="preserve">(from 032/034)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rbac_rule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fn_can_mutate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origin_type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rbac_rule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origin_type_master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fn_can_mutate</w:t>
            </w:r>
            <w:r>
              <w:t xml:space="preserve">, PermissionService, probe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040_origin_aware_permissions.sql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Api/Services/PermissionService.cs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Heading3"/>
      </w:pPr>
      <w:bookmarkStart w:id="54" w:name="wave-2-practice-implementation-closure"/>
      <w:r>
        <w:t xml:space="preserve">Wave 2 — Practice Implementation &amp; Closure</w:t>
      </w:r>
      <w:bookmarkEnd w:id="54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12.2.1</w:t>
            </w:r>
          </w:p>
        </w:tc>
        <w:tc>
          <w:p>
            <w:pPr>
              <w:pStyle w:val="Compact"/>
              <w:jc w:val="left"/>
            </w:pPr>
            <w:r>
              <w:t xml:space="preserve">Dual-status (declared × derived)</w:t>
            </w:r>
          </w:p>
        </w:tc>
        <w:tc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implementation_status_id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(implicit)</w:t>
            </w:r>
          </w:p>
        </w:tc>
        <w:tc>
          <w:p>
            <w:pPr>
              <w:pStyle w:val="Compact"/>
              <w:jc w:val="left"/>
            </w:pPr>
            <w:r>
              <w:t xml:space="preserve">Only one status</w:t>
            </w:r>
          </w:p>
        </w:tc>
        <w:tc>
          <w:p>
            <w:pPr>
              <w:pStyle w:val="Compact"/>
              <w:jc w:val="left"/>
            </w:pPr>
            <w:r>
              <w:t xml:space="preserve">Add both, mismatch → Rectification Task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041_practice_status_dual.sql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12.2.2</w:t>
            </w:r>
          </w:p>
        </w:tc>
        <w:tc>
          <w:p>
            <w:pPr>
              <w:pStyle w:val="Compact"/>
              <w:jc w:val="left"/>
            </w:pPr>
            <w:r>
              <w:t xml:space="preserve">Gap detector → Implementation Task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Missing Instance not surfaced as work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sp_gaps_detect_and_open_tasks</w:t>
            </w:r>
            <w:r>
              <w:t xml:space="preserve">, hourly Hangfire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042_implementation_task_generation.sql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12.2.3</w:t>
            </w:r>
          </w:p>
        </w:tc>
        <w:tc>
          <w:p>
            <w:pPr>
              <w:pStyle w:val="Compact"/>
              <w:jc w:val="left"/>
            </w:pPr>
            <w:r>
              <w:t xml:space="preserve">Two-gate closure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sp_task_close</w:t>
            </w:r>
            <w:r>
              <w:t xml:space="preserve"> </w:t>
            </w:r>
            <w:r>
              <w:t xml:space="preserve">doesn’t exist</w:t>
            </w:r>
          </w:p>
        </w:tc>
        <w:tc>
          <w:p>
            <w:pPr>
              <w:pStyle w:val="Compact"/>
              <w:jc w:val="left"/>
            </w:pPr>
            <w:r>
              <w:t xml:space="preserve">No gate concept</w:t>
            </w:r>
          </w:p>
        </w:tc>
        <w:tc>
          <w:p>
            <w:pPr>
              <w:pStyle w:val="Compact"/>
              <w:jc w:val="left"/>
            </w:pPr>
            <w:r>
              <w:t xml:space="preserve">Add intermediate task states,</w:t>
            </w:r>
            <w:r>
              <w:t xml:space="preserve"> </w:t>
            </w:r>
            <w:r>
              <w:rPr>
                <w:rStyle w:val="VerbatimChar"/>
              </w:rPr>
              <w:t xml:space="preserve">sp_instance_config_gate_check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sp_instance_operational_gate_check</w:t>
            </w:r>
            <w:r>
              <w:t xml:space="preserve">, close guard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043_two_gate_closure.sql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12.2.4</w:t>
            </w:r>
          </w:p>
        </w:tc>
        <w:tc>
          <w:p>
            <w:pPr>
              <w:pStyle w:val="Compact"/>
              <w:jc w:val="left"/>
            </w:pPr>
            <w:r>
              <w:t xml:space="preserve">Template + Adoption two-layer</w:t>
            </w:r>
          </w:p>
        </w:tc>
        <w:tc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Direct-editable GRAC-origin practices</w:t>
            </w:r>
          </w:p>
        </w:tc>
        <w:tc>
          <w:p>
            <w:pPr>
              <w:pStyle w:val="Compact"/>
              <w:jc w:val="left"/>
            </w:pPr>
            <w:r>
              <w:t xml:space="preserve">Split into</w:t>
            </w:r>
            <w:r>
              <w:t xml:space="preserve"> </w:t>
            </w:r>
            <w:r>
              <w:rPr>
                <w:rStyle w:val="VerbatimChar"/>
              </w:rPr>
              <w:t xml:space="preserve">practice_template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practice_adoption</w:t>
            </w:r>
            <w:r>
              <w:t xml:space="preserve">; retag instance 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044_template_adoption_model.sql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045_template_adoption_data_migration.sql</w:t>
            </w:r>
            <w:r>
              <w:t xml:space="preserve">, adjust</w:t>
            </w:r>
            <w:r>
              <w:t xml:space="preserve"> </w:t>
            </w:r>
            <w:r>
              <w:rPr>
                <w:rStyle w:val="VerbatimChar"/>
              </w:rPr>
              <w:t xml:space="preserve">practices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organization-requirements</w:t>
            </w:r>
            <w:r>
              <w:t xml:space="preserve"> </w:t>
            </w:r>
            <w:r>
              <w:t xml:space="preserve">screens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12.2.5</w:t>
            </w:r>
          </w:p>
        </w:tc>
        <w:tc>
          <w:p>
            <w:pPr>
              <w:pStyle w:val="Compact"/>
              <w:jc w:val="left"/>
            </w:pPr>
            <w:r>
              <w:t xml:space="preserve">Applicability workflow with NA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applicability_status_master</w:t>
            </w:r>
            <w:r>
              <w:t xml:space="preserve"> </w:t>
            </w:r>
            <w:r>
              <w:t xml:space="preserve">values</w:t>
            </w:r>
          </w:p>
        </w:tc>
        <w:tc>
          <w:p>
            <w:pPr>
              <w:pStyle w:val="Compact"/>
              <w:jc w:val="left"/>
            </w:pPr>
            <w:r>
              <w:t xml:space="preserve">No NA justification/approver/expiry</w:t>
            </w:r>
          </w:p>
        </w:tc>
        <w:tc>
          <w:p>
            <w:pPr>
              <w:pStyle w:val="Compact"/>
              <w:jc w:val="left"/>
            </w:pPr>
            <w:r>
              <w:t xml:space="preserve">Add 6 NA cols on</w:t>
            </w:r>
            <w:r>
              <w:t xml:space="preserve"> </w:t>
            </w:r>
            <w:r>
              <w:rPr>
                <w:rStyle w:val="VerbatimChar"/>
              </w:rPr>
              <w:t xml:space="preserve">organization_control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practice_adoption</w:t>
            </w:r>
            <w:r>
              <w:t xml:space="preserve">; sweeper for reverify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046_applicability_workflow.sql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Views/.../applicability-decision.cshtml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12.2.6</w:t>
            </w:r>
          </w:p>
        </w:tc>
        <w:tc>
          <w:p>
            <w:pPr>
              <w:pStyle w:val="Compact"/>
              <w:jc w:val="left"/>
            </w:pPr>
            <w:r>
              <w:t xml:space="preserve">Retirement lifecycle (Custom only)</w:t>
            </w:r>
          </w:p>
        </w:tc>
        <w:tc>
          <w:p>
            <w:pPr>
              <w:pStyle w:val="Compact"/>
              <w:jc w:val="left"/>
            </w:pPr>
            <w:r>
              <w:t xml:space="preserve">No lifecycle status</w:t>
            </w:r>
          </w:p>
        </w:tc>
        <w:tc>
          <w:p>
            <w:pPr>
              <w:pStyle w:val="Compact"/>
              <w:jc w:val="left"/>
            </w:pPr>
            <w:r>
              <w:t xml:space="preserve">Custom deleted directly (violation)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lifecycle_status_id</w:t>
            </w:r>
            <w:r>
              <w:t xml:space="preserve"> </w:t>
            </w:r>
            <w:r>
              <w:t xml:space="preserve">on custom entities; retire endpoint 403 for GRAC-origin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047_retirement_lifecycle.sql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Heading3"/>
      </w:pPr>
      <w:bookmarkStart w:id="55" w:name="wave-3-continuous-assurance"/>
      <w:r>
        <w:t xml:space="preserve">Wave 3 — Continuous Assurance</w:t>
      </w:r>
      <w:bookmarkEnd w:id="5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12.3.1</w:t>
            </w:r>
          </w:p>
        </w:tc>
        <w:tc>
          <w:p>
            <w:pPr>
              <w:pStyle w:val="Compact"/>
              <w:jc w:val="left"/>
            </w:pPr>
            <w:r>
              <w:t xml:space="preserve">Assurance Ticket entity + generator + snapshot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assurance-activities</w:t>
            </w:r>
            <w:r>
              <w:t xml:space="preserve"> </w:t>
            </w:r>
            <w:r>
              <w:t xml:space="preserve">list ≈ manual placeholder</w:t>
            </w:r>
          </w:p>
        </w:tc>
        <w:tc>
          <w:p>
            <w:pPr>
              <w:pStyle w:val="Compact"/>
              <w:jc w:val="left"/>
            </w:pPr>
            <w:r>
              <w:t xml:space="preserve">No snapshot, no idempotent generation, no owner logic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assurance_ticket</w:t>
            </w:r>
            <w:r>
              <w:t xml:space="preserve"> </w:t>
            </w:r>
            <w:r>
              <w:t xml:space="preserve">+ immutable</w:t>
            </w:r>
            <w:r>
              <w:t xml:space="preserve"> </w:t>
            </w:r>
            <w:r>
              <w:rPr>
                <w:rStyle w:val="VerbatimChar"/>
              </w:rPr>
              <w:t xml:space="preserve">assurance_ticket_snapshot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sp_assurance_generate_due_tickets</w:t>
            </w:r>
            <w:r>
              <w:t xml:space="preserve"> </w:t>
            </w:r>
            <w:r>
              <w:t xml:space="preserve">hourly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048_assurance_ticket.sql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12.3.2</w:t>
            </w:r>
          </w:p>
        </w:tc>
        <w:tc>
          <w:p>
            <w:pPr>
              <w:pStyle w:val="Compact"/>
              <w:jc w:val="left"/>
            </w:pPr>
            <w:r>
              <w:t xml:space="preserve">Two-status ticket lifecycle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t xml:space="preserve">“</w:t>
            </w:r>
            <w:r>
              <w:t xml:space="preserve">activity status</w:t>
            </w:r>
            <w:r>
              <w:t xml:space="preserve">”</w:t>
            </w:r>
            <w:r>
              <w:t xml:space="preserve"> </w:t>
            </w:r>
            <w:r>
              <w:t xml:space="preserve">single-dim</w:t>
            </w:r>
          </w:p>
        </w:tc>
        <w:tc>
          <w:p>
            <w:pPr>
              <w:pStyle w:val="Compact"/>
              <w:jc w:val="left"/>
            </w:pPr>
            <w:r>
              <w:t xml:space="preserve">No orthogonal Execution / Result</w:t>
            </w:r>
          </w:p>
        </w:tc>
        <w:tc>
          <w:p>
            <w:pPr>
              <w:pStyle w:val="Compact"/>
              <w:jc w:val="left"/>
            </w:pPr>
            <w:r>
              <w:t xml:space="preserve">Add both statuses w/ own masters, Manual &amp; Automatic paths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049_assurance_ticket_lifecycle.sql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12.3.3</w:t>
            </w:r>
          </w:p>
        </w:tc>
        <w:tc>
          <w:p>
            <w:pPr>
              <w:pStyle w:val="Compact"/>
              <w:jc w:val="left"/>
            </w:pPr>
            <w:r>
              <w:t xml:space="preserve">Adapter interface + registry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IAssuranceSignalAdapter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assurance_adapter_binding</w:t>
            </w:r>
            <w:r>
              <w:t xml:space="preserve"> </w:t>
            </w: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Api/Assurance/*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050_assurance_adapter_binding.sql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12.3.4</w:t>
            </w:r>
          </w:p>
        </w:tc>
        <w:tc>
          <w:p>
            <w:pPr>
              <w:pStyle w:val="Compact"/>
              <w:jc w:val="left"/>
            </w:pPr>
            <w:r>
              <w:t xml:space="preserve">Filesystem adapter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Api/Assurance/Adapters/FilesystemExistenceAdapter.cs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12.3.5</w:t>
            </w:r>
          </w:p>
        </w:tc>
        <w:tc>
          <w:p>
            <w:pPr>
              <w:pStyle w:val="Compact"/>
              <w:jc w:val="left"/>
            </w:pPr>
            <w:r>
              <w:t xml:space="preserve">REST Pull adapter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Api/Assurance/Adapters/RestPullAdapter.cs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12.3.6</w:t>
            </w:r>
          </w:p>
        </w:tc>
        <w:tc>
          <w:p>
            <w:pPr>
              <w:pStyle w:val="Compact"/>
              <w:jc w:val="left"/>
            </w:pPr>
            <w:r>
              <w:t xml:space="preserve">No-signal / adapter-error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Silent failures possible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SignalEvaluator</w:t>
            </w:r>
            <w:r>
              <w:t xml:space="preserve"> </w:t>
            </w:r>
            <w:r>
              <w:t xml:space="preserve">+ procs for AdapterError / Empty / Ambiguous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051_signal_evaluator_wiring.sql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Api/Assurance/SignalEvaluator.cs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12.3.7</w:t>
            </w:r>
          </w:p>
        </w:tc>
        <w:tc>
          <w:p>
            <w:pPr>
              <w:pStyle w:val="Compact"/>
              <w:jc w:val="left"/>
            </w:pPr>
            <w:r>
              <w:t xml:space="preserve">Fail → Finding → Rectification chain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sp_assurance_finding_open_from_fail</w:t>
            </w:r>
            <w:r>
              <w:t xml:space="preserve"> </w:t>
            </w:r>
            <w:r>
              <w:t xml:space="preserve">+ close guard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052_fail_chain.sql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12.3.8</w:t>
            </w:r>
          </w:p>
        </w:tc>
        <w:tc>
          <w:p>
            <w:pPr>
              <w:pStyle w:val="Compact"/>
              <w:jc w:val="left"/>
            </w:pPr>
            <w:r>
              <w:t xml:space="preserve">Escalation ladder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escalation_policy</w:t>
            </w:r>
            <w:r>
              <w:t xml:space="preserve">, hourly sweeper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053_escalation_ladder.sql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Heading3"/>
      </w:pPr>
      <w:bookmarkStart w:id="56" w:name="wave-4-views-workflows"/>
      <w:r>
        <w:t xml:space="preserve">Wave 4 — Views &amp; Workflows</w:t>
      </w:r>
      <w:bookmarkEnd w:id="56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12.4.1</w:t>
            </w:r>
          </w:p>
        </w:tc>
        <w:tc>
          <w:p>
            <w:pPr>
              <w:pStyle w:val="Compact"/>
              <w:jc w:val="left"/>
            </w:pPr>
            <w:r>
              <w:t xml:space="preserve">Ownership Tree screen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Lazy-load JSON tree of Release→Control→Practice→Instance with owners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Api/Controllers/OwnershipTreeController.cs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Views/.../ownership-tree.cshtml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12.4.2</w:t>
            </w:r>
          </w:p>
        </w:tc>
        <w:tc>
          <w:p>
            <w:pPr>
              <w:pStyle w:val="Compact"/>
              <w:jc w:val="left"/>
            </w:pPr>
            <w:r>
              <w:t xml:space="preserve">My Assignments Inbox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/api/practice/inbox</w:t>
            </w:r>
            <w:r>
              <w:t xml:space="preserve"> </w:t>
            </w:r>
            <w:r>
              <w:t xml:space="preserve">merges pending, tasks, findings, upcoming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Api/Controllers/InboxController.cs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Views/.../my-assignments.cshtml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12.4.3</w:t>
            </w:r>
          </w:p>
        </w:tc>
        <w:tc>
          <w:p>
            <w:pPr>
              <w:pStyle w:val="Compact"/>
              <w:jc w:val="left"/>
            </w:pPr>
            <w:r>
              <w:t xml:space="preserve">Gap View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Saved-filter grid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Views/.../gap-view.cshtml</w:t>
            </w:r>
            <w:r>
              <w:t xml:space="preserve"> </w:t>
            </w:r>
            <w:r>
              <w:t xml:space="preserve">(thin over existing services)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12.4.4</w:t>
            </w:r>
          </w:p>
        </w:tc>
        <w:tc>
          <w:p>
            <w:pPr>
              <w:pStyle w:val="Compact"/>
              <w:jc w:val="left"/>
            </w:pPr>
            <w:r>
              <w:t xml:space="preserve">Handover / bulk reassignment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Preview +</w:t>
            </w:r>
            <w:r>
              <w:t xml:space="preserve"> </w:t>
            </w:r>
            <w:r>
              <w:rPr>
                <w:rStyle w:val="VerbatimChar"/>
              </w:rPr>
              <w:t xml:space="preserve">sp_bulk_reassign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Views/.../handover.cshtml</w:t>
            </w:r>
            <w:r>
              <w:t xml:space="preserve">, proc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12.4.5</w:t>
            </w:r>
          </w:p>
        </w:tc>
        <w:tc>
          <w:p>
            <w:pPr>
              <w:pStyle w:val="Compact"/>
              <w:jc w:val="left"/>
            </w:pPr>
            <w:r>
              <w:t xml:space="preserve">SoD guardrails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sod_rule_master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SoDGuardService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Allow/Warn/Block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054_sod_rules.sql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Api/Services/SoDGuardService.cs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Heading3"/>
      </w:pPr>
      <w:bookmarkStart w:id="57" w:name="wave-5-audit-risk-downstream"/>
      <w:r>
        <w:t xml:space="preserve">Wave 5 — Audit &amp; Risk downstream</w:t>
      </w:r>
      <w:bookmarkEnd w:id="57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12.5.1</w:t>
            </w:r>
          </w:p>
        </w:tc>
        <w:tc>
          <w:p>
            <w:pPr>
              <w:pStyle w:val="Compact"/>
              <w:jc w:val="left"/>
            </w:pPr>
            <w:r>
              <w:t xml:space="preserve">Signal pub/sub layer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assurance_signal_publication</w:t>
            </w:r>
            <w:r>
              <w:t xml:space="preserve"> </w:t>
            </w:r>
            <w:r>
              <w:t xml:space="preserve">+ subscribers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055_signal_pubsub.sql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Api/Assurance/SignalPublisher.cs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12.5.2</w:t>
            </w:r>
          </w:p>
        </w:tc>
        <w:tc>
          <w:p>
            <w:pPr>
              <w:pStyle w:val="Compact"/>
              <w:jc w:val="left"/>
            </w:pPr>
            <w:r>
              <w:t xml:space="preserve">Materiality policy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Per (criticality, signal_type) → Immediate/Digest/Suppress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056_materiality_policy.sql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12.5.3</w:t>
            </w:r>
          </w:p>
        </w:tc>
        <w:tc>
          <w:p>
            <w:pPr>
              <w:pStyle w:val="Compact"/>
              <w:jc w:val="left"/>
            </w:pPr>
            <w:r>
              <w:t xml:space="preserve">Auditor Workbench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Filter grid with sampling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Api/Controllers/AuditorController.cs</w:t>
            </w:r>
            <w:r>
              <w:t xml:space="preserve">, partial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12.5.4</w:t>
            </w:r>
          </w:p>
        </w:tc>
        <w:tc>
          <w:p>
            <w:pPr>
              <w:pStyle w:val="Compact"/>
              <w:jc w:val="left"/>
            </w:pPr>
            <w:r>
              <w:t xml:space="preserve">Auditor Finding entity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assurance_findings</w:t>
            </w:r>
            <w:r>
              <w:t xml:space="preserve"> </w:t>
            </w:r>
            <w:r>
              <w:t xml:space="preserve">screen — different concept</w:t>
            </w:r>
          </w:p>
        </w:tc>
        <w:tc>
          <w:p>
            <w:pPr>
              <w:pStyle w:val="Compact"/>
              <w:jc w:val="left"/>
            </w:pPr>
            <w:r>
              <w:t xml:space="preserve">Absent as a distinct entity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auditor_finding</w:t>
            </w:r>
            <w:r>
              <w:t xml:space="preserve"> </w:t>
            </w:r>
            <w:r>
              <w:t xml:space="preserve">+ workflow, feeds Rectification Task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057_auditor_finding.sql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12.5.5</w:t>
            </w:r>
          </w:p>
        </w:tc>
        <w:tc>
          <w:p>
            <w:pPr>
              <w:pStyle w:val="Compact"/>
              <w:jc w:val="left"/>
            </w:pPr>
            <w:r>
              <w:t xml:space="preserve">Risk Register + mapping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risk_control_mapping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sp_risk_score_recompute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058_risk_register.sql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Views/.../risk-register.cshtml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12.5.6</w:t>
            </w:r>
          </w:p>
        </w:tc>
        <w:tc>
          <w:p>
            <w:pPr>
              <w:pStyle w:val="Compact"/>
              <w:jc w:val="left"/>
            </w:pPr>
            <w:r>
              <w:t xml:space="preserve">KRI Dashboard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kri_definition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kri-dashboard</w:t>
            </w:r>
            <w:r>
              <w:t xml:space="preserve"> </w:t>
            </w:r>
            <w:r>
              <w:t xml:space="preserve">screen, breach → RiskDriven Task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059_kri.sql</w:t>
            </w:r>
            <w:r>
              <w:t xml:space="preserve">, partial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12.5.7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loop-back</w:t>
            </w:r>
          </w:p>
        </w:tc>
        <w:tc>
          <w:p>
            <w:pPr>
              <w:pStyle w:val="Compact"/>
              <w:jc w:val="left"/>
            </w:pPr>
            <w:r>
              <w:t xml:space="preserve">Partial (§12.5.4 covers half)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Risk Acceptance → Waiver; Risk criticality up → Reverification</w:t>
            </w:r>
          </w:p>
        </w:tc>
        <w:tc>
          <w:p>
            <w:pPr>
              <w:pStyle w:val="Compact"/>
              <w:jc w:val="left"/>
            </w:pPr>
            <w:r>
              <w:t xml:space="preserve">New procs across feature-scoped files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12.5.8</w:t>
            </w:r>
          </w:p>
        </w:tc>
        <w:tc>
          <w:p>
            <w:pPr>
              <w:pStyle w:val="Compact"/>
              <w:jc w:val="left"/>
            </w:pPr>
            <w:r>
              <w:t xml:space="preserve">Framework gap report generator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ISO 27001 / SOC 2 / HIPAA PDF + Excel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Api/Reporting/FrameworkGapReportService.cs</w:t>
            </w:r>
            <w:r>
              <w:t xml:space="preserve">, templates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12.5.9</w:t>
            </w:r>
          </w:p>
        </w:tc>
        <w:tc>
          <w:p>
            <w:pPr>
              <w:pStyle w:val="Compact"/>
              <w:jc w:val="left"/>
            </w:pPr>
            <w:r>
              <w:t xml:space="preserve">Metric definitions + rollup views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Views: coverage %, on-time %, evidence completeness, pass rate, auto vs manual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060_metric_views.sql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docs/metric-definitions.md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</w:rPr>
        <w:t xml:space="preserve">Total estimated effort:</w:t>
      </w:r>
      <w:r>
        <w:t xml:space="preserve"> </w:t>
      </w:r>
      <w:r>
        <w:t xml:space="preserve">~110 dev-days across the 30 work items (roughly S×8 + M×18 + L×4). Waves 1 and 3 are the largest; Waves 4 and 5 depend on Waves 1–3.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d2511be0ecabeb6ed9221c17f90dd1530bbe0df"/>
      <w:r>
        <w:t xml:space="preserve">20. Cross-Cutting Deliverables per Work Item (§9 of charter)</w:t>
      </w:r>
      <w:bookmarkEnd w:id="58"/>
    </w:p>
    <w:p>
      <w:pPr>
        <w:pStyle w:val="FirstParagraph"/>
      </w:pPr>
      <w:r>
        <w:t xml:space="preserve">Every PR includes: migration + rollback, procs in a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t xml:space="preserve">file (never appended to</w:t>
      </w:r>
      <w:r>
        <w:t xml:space="preserve"> </w:t>
      </w:r>
      <w:r>
        <w:rPr>
          <w:rStyle w:val="VerbatimChar"/>
        </w:rPr>
        <w:t xml:space="preserve">02_Create_Procedures.sql</w:t>
      </w:r>
      <w:r>
        <w:t xml:space="preserve">), audit trail on every mutating proc, idempotency proof for schedulers, unit tests for state transitions and permission guards, one integration test, feature flag default OFF, docs stub in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, backfill migration where structural, smoke test appended to</w:t>
      </w:r>
      <w:r>
        <w:t xml:space="preserve"> </w:t>
      </w:r>
      <w:r>
        <w:rPr>
          <w:rStyle w:val="VerbatimChar"/>
        </w:rPr>
        <w:t xml:space="preserve">05_UAT_Setup_Diagnostics.sql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not-in-scope-explicitly-deferred"/>
      <w:r>
        <w:t xml:space="preserve">21. Not-in-Scope (explicitly deferred)</w:t>
      </w:r>
      <w:bookmarkEnd w:id="59"/>
    </w:p>
    <w:p>
      <w:pPr>
        <w:numPr>
          <w:ilvl w:val="0"/>
          <w:numId w:val="1019"/>
        </w:numPr>
        <w:pStyle w:val="Compact"/>
      </w:pPr>
      <w:r>
        <w:t xml:space="preserve">Additional adapter implementations beyond the two reference adapters (§12.3.4, §12.3.5).</w:t>
      </w:r>
    </w:p>
    <w:p>
      <w:pPr>
        <w:numPr>
          <w:ilvl w:val="0"/>
          <w:numId w:val="1019"/>
        </w:numPr>
        <w:pStyle w:val="Compact"/>
      </w:pPr>
      <w:r>
        <w:t xml:space="preserve">SSO / SAML / LDAP</w:t>
      </w:r>
      <w:r>
        <w:t xml:space="preserve"> </w:t>
      </w:r>
      <w:r>
        <w:rPr>
          <w:rStyle w:val="VerbatimChar"/>
        </w:rPr>
        <w:t xml:space="preserve">IAuthProvider</w:t>
      </w:r>
      <w:r>
        <w:t xml:space="preserve"> </w:t>
      </w:r>
      <w:r>
        <w:t xml:space="preserve">implementations — interface only.</w:t>
      </w:r>
    </w:p>
    <w:p>
      <w:pPr>
        <w:numPr>
          <w:ilvl w:val="0"/>
          <w:numId w:val="1019"/>
        </w:numPr>
        <w:pStyle w:val="Compact"/>
      </w:pPr>
      <w:r>
        <w:t xml:space="preserve">Real-time notification transports beyond email — SMS/webhook/Slack deferred.</w:t>
      </w:r>
    </w:p>
    <w:p>
      <w:pPr>
        <w:numPr>
          <w:ilvl w:val="0"/>
          <w:numId w:val="1019"/>
        </w:numPr>
        <w:pStyle w:val="Compact"/>
      </w:pPr>
      <w:r>
        <w:t xml:space="preserve">Reporting beyond Framework Gap — dashboard exports, audit binders → later.</w:t>
      </w:r>
    </w:p>
    <w:p>
      <w:pPr>
        <w:numPr>
          <w:ilvl w:val="0"/>
          <w:numId w:val="1019"/>
        </w:numPr>
        <w:pStyle w:val="Compact"/>
      </w:pPr>
      <w:r>
        <w:t xml:space="preserve">BIA / BCP / DR modules — outside charter.</w:t>
      </w:r>
    </w:p>
    <w:p>
      <w:pPr>
        <w:numPr>
          <w:ilvl w:val="0"/>
          <w:numId w:val="1019"/>
        </w:numPr>
        <w:pStyle w:val="Compact"/>
      </w:pPr>
      <w:r>
        <w:t xml:space="preserve">Multi-language UI — not in charter.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ign-off-gate"/>
      <w:r>
        <w:t xml:space="preserve">22. Sign-off Gate</w:t>
      </w:r>
      <w:bookmarkEnd w:id="60"/>
    </w:p>
    <w:p>
      <w:pPr>
        <w:pStyle w:val="FirstParagraph"/>
      </w:pPr>
      <w:r>
        <w:rPr>
          <w:b/>
        </w:rPr>
        <w:t xml:space="preserve">No code will be written until this TDD and the accompanying wireframes are reviewed and approved.</w:t>
      </w:r>
      <w:r>
        <w:t xml:space="preserve"> </w:t>
      </w:r>
      <w:r>
        <w:t xml:space="preserve">Please review §17 Risks, §18 Questions (especially Q1, Q2, Q3, Q5 which block Wave 1), and confirm the migration renumbering plan. On approval, execution begins per charter §21 Quick Start: §12.1.1 and §12.1.6 in parallel.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2026-07-13T18:53:09Z</dcterms:created>
  <dcterms:modified xsi:type="dcterms:W3CDTF">2026-07-13T18:53:09Z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