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11562" w14:textId="10FB4CDC" w:rsidR="00986CDE" w:rsidRDefault="00986CDE" w:rsidP="00986CDE">
      <w:pPr>
        <w:jc w:val="right"/>
        <w:rPr>
          <w:rStyle w:val="Emphasis"/>
          <w:i w:val="0"/>
          <w:sz w:val="24"/>
        </w:rPr>
      </w:pPr>
      <w:r>
        <w:rPr>
          <w:rStyle w:val="Emphasis"/>
          <w:i w:val="0"/>
          <w:sz w:val="24"/>
        </w:rPr>
        <w:fldChar w:fldCharType="begin"/>
      </w:r>
      <w:r>
        <w:rPr>
          <w:rStyle w:val="Emphasis"/>
          <w:i w:val="0"/>
          <w:sz w:val="24"/>
        </w:rPr>
        <w:instrText xml:space="preserve"> DATE \@ "MMMM d, yyyy" </w:instrText>
      </w:r>
      <w:r>
        <w:rPr>
          <w:rStyle w:val="Emphasis"/>
          <w:i w:val="0"/>
          <w:sz w:val="24"/>
        </w:rPr>
        <w:fldChar w:fldCharType="separate"/>
      </w:r>
      <w:r w:rsidR="005274B3">
        <w:rPr>
          <w:rStyle w:val="Emphasis"/>
          <w:i w:val="0"/>
          <w:noProof/>
          <w:sz w:val="24"/>
        </w:rPr>
        <w:t>May 20, 2019</w:t>
      </w:r>
      <w:r>
        <w:rPr>
          <w:rStyle w:val="Emphasis"/>
          <w:i w:val="0"/>
          <w:sz w:val="24"/>
        </w:rPr>
        <w:fldChar w:fldCharType="end"/>
      </w:r>
    </w:p>
    <w:p w14:paraId="4D083F68" w14:textId="6133751F" w:rsidR="00244B9C" w:rsidRPr="00502E02" w:rsidRDefault="002F3809" w:rsidP="00244B9C">
      <w:pPr>
        <w:rPr>
          <w:rStyle w:val="Emphasis"/>
          <w:i w:val="0"/>
          <w:sz w:val="24"/>
        </w:rPr>
      </w:pPr>
      <w:r>
        <w:rPr>
          <w:rStyle w:val="Emphasis"/>
          <w:i w:val="0"/>
          <w:sz w:val="24"/>
        </w:rPr>
        <w:t>Dear Baby ConnectoMe Project Team</w:t>
      </w:r>
      <w:r w:rsidR="00244B9C" w:rsidRPr="00502E02">
        <w:rPr>
          <w:rStyle w:val="Emphasis"/>
          <w:i w:val="0"/>
          <w:sz w:val="24"/>
        </w:rPr>
        <w:t xml:space="preserve">, </w:t>
      </w:r>
    </w:p>
    <w:p w14:paraId="507552FF" w14:textId="1FACA2AE" w:rsidR="009C2F6A" w:rsidRPr="00502E02" w:rsidRDefault="0065627C" w:rsidP="00244B9C">
      <w:pPr>
        <w:rPr>
          <w:rStyle w:val="Emphasis"/>
          <w:i w:val="0"/>
          <w:sz w:val="24"/>
        </w:rPr>
      </w:pPr>
      <w:r w:rsidRPr="00502E02">
        <w:rPr>
          <w:rStyle w:val="Emphasis"/>
          <w:i w:val="0"/>
          <w:sz w:val="24"/>
        </w:rPr>
        <w:t xml:space="preserve">Thank you for using the Diet and Physical Activity </w:t>
      </w:r>
      <w:r w:rsidR="00502E02">
        <w:rPr>
          <w:rStyle w:val="Emphasis"/>
          <w:i w:val="0"/>
          <w:sz w:val="24"/>
        </w:rPr>
        <w:t xml:space="preserve">Core for your diet data </w:t>
      </w:r>
      <w:r w:rsidR="00EC51BA">
        <w:rPr>
          <w:rStyle w:val="Emphasis"/>
          <w:i w:val="0"/>
          <w:sz w:val="24"/>
        </w:rPr>
        <w:t>entry</w:t>
      </w:r>
      <w:r w:rsidR="00502E02">
        <w:rPr>
          <w:rStyle w:val="Emphasis"/>
          <w:i w:val="0"/>
          <w:sz w:val="24"/>
        </w:rPr>
        <w:t xml:space="preserve"> needs! </w:t>
      </w:r>
    </w:p>
    <w:p w14:paraId="1DFDAFCD" w14:textId="2818F2E0" w:rsidR="00C8666C" w:rsidRDefault="009120AD">
      <w:pPr>
        <w:rPr>
          <w:sz w:val="24"/>
        </w:rPr>
      </w:pPr>
      <w:r w:rsidRPr="00EB084A">
        <w:rPr>
          <w:sz w:val="24"/>
        </w:rPr>
        <w:t>Enclosed you will find your data set</w:t>
      </w:r>
      <w:r w:rsidR="0067061B">
        <w:rPr>
          <w:sz w:val="24"/>
        </w:rPr>
        <w:t xml:space="preserve"> from UNC data, for the </w:t>
      </w:r>
      <w:r w:rsidR="00A56ACF">
        <w:rPr>
          <w:sz w:val="24"/>
        </w:rPr>
        <w:t>food records</w:t>
      </w:r>
      <w:r w:rsidR="0067061B">
        <w:rPr>
          <w:sz w:val="24"/>
        </w:rPr>
        <w:t xml:space="preserve"> received </w:t>
      </w:r>
      <w:r w:rsidR="00A56ACF" w:rsidRPr="00A56ACF">
        <w:rPr>
          <w:sz w:val="24"/>
        </w:rPr>
        <w:t xml:space="preserve">in </w:t>
      </w:r>
      <w:r w:rsidR="00B74A21">
        <w:rPr>
          <w:sz w:val="24"/>
        </w:rPr>
        <w:t xml:space="preserve">September, October and November </w:t>
      </w:r>
      <w:r w:rsidR="00A56ACF" w:rsidRPr="00A56ACF">
        <w:rPr>
          <w:sz w:val="24"/>
        </w:rPr>
        <w:t>2018</w:t>
      </w:r>
      <w:r w:rsidR="00B74A21">
        <w:rPr>
          <w:sz w:val="24"/>
        </w:rPr>
        <w:t xml:space="preserve"> for UMN and for the rood records received in October 2018 for UNC.</w:t>
      </w:r>
      <w:r w:rsidRPr="00EB084A">
        <w:rPr>
          <w:sz w:val="24"/>
        </w:rPr>
        <w:t xml:space="preserve"> The purpose of this document i</w:t>
      </w:r>
      <w:r w:rsidR="00710D4B" w:rsidRPr="00EB084A">
        <w:rPr>
          <w:sz w:val="24"/>
        </w:rPr>
        <w:t>s to provide an explanation of: 1) the files you have received, and 2)</w:t>
      </w:r>
      <w:r w:rsidRPr="00EB084A">
        <w:rPr>
          <w:sz w:val="24"/>
        </w:rPr>
        <w:t xml:space="preserve"> the tools and methods </w:t>
      </w:r>
      <w:r w:rsidR="00710D4B" w:rsidRPr="00EB084A">
        <w:rPr>
          <w:sz w:val="24"/>
        </w:rPr>
        <w:t xml:space="preserve">the Core </w:t>
      </w:r>
      <w:r w:rsidR="00943B88" w:rsidRPr="00EB084A">
        <w:rPr>
          <w:sz w:val="24"/>
        </w:rPr>
        <w:t>used</w:t>
      </w:r>
      <w:r w:rsidR="00244B9C" w:rsidRPr="00EB084A">
        <w:rPr>
          <w:sz w:val="24"/>
        </w:rPr>
        <w:t xml:space="preserve"> </w:t>
      </w:r>
      <w:r w:rsidR="00943B88" w:rsidRPr="00EB084A">
        <w:rPr>
          <w:sz w:val="24"/>
        </w:rPr>
        <w:t xml:space="preserve">to </w:t>
      </w:r>
      <w:r w:rsidR="00EC51BA">
        <w:rPr>
          <w:sz w:val="24"/>
        </w:rPr>
        <w:t>enter</w:t>
      </w:r>
      <w:r w:rsidR="00943B88" w:rsidRPr="00EB084A">
        <w:rPr>
          <w:sz w:val="24"/>
        </w:rPr>
        <w:t xml:space="preserve"> your data</w:t>
      </w:r>
      <w:r w:rsidR="00BA7234">
        <w:rPr>
          <w:sz w:val="24"/>
        </w:rPr>
        <w:t>.  This dataset includes data from</w:t>
      </w:r>
      <w:r w:rsidR="002F3809">
        <w:rPr>
          <w:sz w:val="24"/>
        </w:rPr>
        <w:t xml:space="preserve"> </w:t>
      </w:r>
      <w:r w:rsidR="00B74A21">
        <w:rPr>
          <w:sz w:val="24"/>
        </w:rPr>
        <w:t>17</w:t>
      </w:r>
      <w:r w:rsidR="0067061B" w:rsidRPr="009E7649">
        <w:rPr>
          <w:sz w:val="24"/>
        </w:rPr>
        <w:t xml:space="preserve"> </w:t>
      </w:r>
      <w:r w:rsidR="00F8230E" w:rsidRPr="009E7649">
        <w:rPr>
          <w:sz w:val="24"/>
        </w:rPr>
        <w:t>mother records</w:t>
      </w:r>
      <w:r w:rsidR="00F8230E" w:rsidRPr="00A56ACF">
        <w:rPr>
          <w:sz w:val="24"/>
        </w:rPr>
        <w:t xml:space="preserve"> and </w:t>
      </w:r>
      <w:r w:rsidR="00B74A21">
        <w:rPr>
          <w:sz w:val="24"/>
        </w:rPr>
        <w:t>113</w:t>
      </w:r>
      <w:r w:rsidR="00986CDE" w:rsidRPr="009E7649">
        <w:rPr>
          <w:sz w:val="24"/>
        </w:rPr>
        <w:t xml:space="preserve"> child records</w:t>
      </w:r>
      <w:r w:rsidR="00986CDE" w:rsidRPr="00A56ACF">
        <w:rPr>
          <w:sz w:val="24"/>
        </w:rPr>
        <w:t xml:space="preserve"> are </w:t>
      </w:r>
      <w:r w:rsidR="0066275A" w:rsidRPr="009E7649">
        <w:rPr>
          <w:sz w:val="24"/>
        </w:rPr>
        <w:t xml:space="preserve">included, for </w:t>
      </w:r>
      <w:r w:rsidR="00B74A21">
        <w:rPr>
          <w:sz w:val="24"/>
        </w:rPr>
        <w:t>130</w:t>
      </w:r>
      <w:r w:rsidR="00F8230E" w:rsidRPr="009E7649">
        <w:rPr>
          <w:sz w:val="24"/>
        </w:rPr>
        <w:t xml:space="preserve"> records</w:t>
      </w:r>
      <w:r w:rsidR="00F8230E" w:rsidRPr="00A56ACF">
        <w:rPr>
          <w:sz w:val="24"/>
        </w:rPr>
        <w:t xml:space="preserve"> total.</w:t>
      </w:r>
      <w:r w:rsidR="00F8230E">
        <w:rPr>
          <w:sz w:val="24"/>
        </w:rPr>
        <w:t xml:space="preserve">  Please see </w:t>
      </w:r>
      <w:r w:rsidR="008933F6">
        <w:rPr>
          <w:sz w:val="24"/>
        </w:rPr>
        <w:t xml:space="preserve">Record List Reports for Child and Mother </w:t>
      </w:r>
      <w:r w:rsidR="00F8230E">
        <w:rPr>
          <w:sz w:val="24"/>
        </w:rPr>
        <w:t xml:space="preserve">for list of </w:t>
      </w:r>
      <w:r w:rsidR="008933F6">
        <w:rPr>
          <w:sz w:val="24"/>
        </w:rPr>
        <w:t>participant IDs included in the current dataset</w:t>
      </w:r>
      <w:r w:rsidR="00F8230E">
        <w:rPr>
          <w:sz w:val="24"/>
        </w:rPr>
        <w:t xml:space="preserve">. Please note, </w:t>
      </w:r>
      <w:r w:rsidR="0067061B">
        <w:rPr>
          <w:sz w:val="24"/>
        </w:rPr>
        <w:t>this is a stand-alone dataset and has not been concatenated with previously sent datasets</w:t>
      </w:r>
      <w:r w:rsidR="00F8230E">
        <w:rPr>
          <w:sz w:val="24"/>
        </w:rPr>
        <w:t xml:space="preserve">.  </w:t>
      </w:r>
    </w:p>
    <w:p w14:paraId="3FFDCECA" w14:textId="40EAEB7F" w:rsidR="0063484F" w:rsidRPr="00EB084A" w:rsidRDefault="00986CDE">
      <w:pPr>
        <w:rPr>
          <w:sz w:val="24"/>
        </w:rPr>
      </w:pPr>
      <w:r>
        <w:rPr>
          <w:sz w:val="24"/>
        </w:rPr>
        <w:t>M</w:t>
      </w:r>
      <w:r w:rsidR="002F3809">
        <w:rPr>
          <w:sz w:val="24"/>
        </w:rPr>
        <w:t>ore records expecte</w:t>
      </w:r>
      <w:r>
        <w:rPr>
          <w:sz w:val="24"/>
        </w:rPr>
        <w:t xml:space="preserve">d in subsequent batches of data, with the next batch of data </w:t>
      </w:r>
      <w:r w:rsidRPr="00A56ACF">
        <w:rPr>
          <w:sz w:val="24"/>
        </w:rPr>
        <w:t xml:space="preserve">expected in </w:t>
      </w:r>
      <w:r w:rsidR="00B74A21">
        <w:rPr>
          <w:sz w:val="24"/>
        </w:rPr>
        <w:t>July</w:t>
      </w:r>
      <w:r w:rsidR="00A56ACF" w:rsidRPr="00A56ACF">
        <w:rPr>
          <w:sz w:val="24"/>
        </w:rPr>
        <w:t xml:space="preserve"> 2019</w:t>
      </w:r>
      <w:r w:rsidRPr="00A56ACF">
        <w:rPr>
          <w:sz w:val="24"/>
        </w:rPr>
        <w:t>.</w:t>
      </w:r>
      <w:r>
        <w:rPr>
          <w:sz w:val="24"/>
        </w:rPr>
        <w:t xml:space="preserve">  </w:t>
      </w:r>
      <w:r w:rsidR="00EC51BA">
        <w:rPr>
          <w:sz w:val="24"/>
        </w:rPr>
        <w:t xml:space="preserve">All data for the </w:t>
      </w:r>
      <w:r w:rsidR="002F3809">
        <w:rPr>
          <w:sz w:val="24"/>
        </w:rPr>
        <w:t xml:space="preserve">BCP </w:t>
      </w:r>
      <w:r w:rsidR="00EC51BA">
        <w:rPr>
          <w:sz w:val="24"/>
        </w:rPr>
        <w:t>was entered into NDSR 201</w:t>
      </w:r>
      <w:r w:rsidR="002F3809">
        <w:rPr>
          <w:sz w:val="24"/>
        </w:rPr>
        <w:t>7</w:t>
      </w:r>
      <w:r w:rsidR="00846ACD">
        <w:rPr>
          <w:sz w:val="24"/>
        </w:rPr>
        <w:t xml:space="preserve">. </w:t>
      </w:r>
      <w:r w:rsidR="00EC51BA">
        <w:rPr>
          <w:sz w:val="24"/>
        </w:rPr>
        <w:t>Should you have any questions about data entry</w:t>
      </w:r>
      <w:r w:rsidR="00846ACD">
        <w:rPr>
          <w:sz w:val="24"/>
        </w:rPr>
        <w:t xml:space="preserve">, please contact Core </w:t>
      </w:r>
      <w:r w:rsidR="00B74A21">
        <w:rPr>
          <w:sz w:val="24"/>
        </w:rPr>
        <w:t>Manager</w:t>
      </w:r>
      <w:r w:rsidR="00846ACD">
        <w:rPr>
          <w:sz w:val="24"/>
        </w:rPr>
        <w:t xml:space="preserve">, Joy </w:t>
      </w:r>
      <w:r w:rsidR="002F3809">
        <w:rPr>
          <w:sz w:val="24"/>
        </w:rPr>
        <w:t>Black</w:t>
      </w:r>
      <w:r w:rsidR="00846ACD">
        <w:rPr>
          <w:sz w:val="24"/>
        </w:rPr>
        <w:t xml:space="preserve"> (</w:t>
      </w:r>
      <w:hyperlink r:id="rId8" w:history="1">
        <w:r w:rsidR="008E3C01">
          <w:rPr>
            <w:rStyle w:val="Hyperlink"/>
            <w:sz w:val="24"/>
          </w:rPr>
          <w:t>joy_black@unc.edu</w:t>
        </w:r>
      </w:hyperlink>
      <w:r w:rsidR="00846ACD">
        <w:rPr>
          <w:sz w:val="24"/>
        </w:rPr>
        <w:t xml:space="preserve">).  </w:t>
      </w:r>
    </w:p>
    <w:sdt>
      <w:sdtPr>
        <w:rPr>
          <w:rFonts w:asciiTheme="minorHAnsi" w:eastAsiaTheme="minorEastAsia" w:hAnsiTheme="minorHAnsi" w:cstheme="minorBidi"/>
          <w:b w:val="0"/>
          <w:bCs w:val="0"/>
          <w:color w:val="auto"/>
          <w:sz w:val="24"/>
          <w:szCs w:val="22"/>
        </w:rPr>
        <w:id w:val="3531829"/>
        <w:docPartObj>
          <w:docPartGallery w:val="Table of Contents"/>
          <w:docPartUnique/>
        </w:docPartObj>
      </w:sdtPr>
      <w:sdtEndPr/>
      <w:sdtContent>
        <w:p w14:paraId="06F2E02C" w14:textId="77777777" w:rsidR="0063484F" w:rsidRPr="00EB084A" w:rsidRDefault="0063484F">
          <w:pPr>
            <w:pStyle w:val="TOCHeading"/>
            <w:rPr>
              <w:sz w:val="32"/>
            </w:rPr>
          </w:pPr>
          <w:r w:rsidRPr="00EB084A">
            <w:rPr>
              <w:sz w:val="32"/>
            </w:rPr>
            <w:t>Contents</w:t>
          </w:r>
        </w:p>
        <w:p w14:paraId="6125220D" w14:textId="0058A49E" w:rsidR="00A271C5" w:rsidRDefault="004D0845">
          <w:pPr>
            <w:pStyle w:val="TOC2"/>
            <w:tabs>
              <w:tab w:val="right" w:leader="dot" w:pos="9350"/>
            </w:tabs>
            <w:rPr>
              <w:noProof/>
            </w:rPr>
          </w:pPr>
          <w:r w:rsidRPr="00EB084A">
            <w:rPr>
              <w:sz w:val="24"/>
            </w:rPr>
            <w:fldChar w:fldCharType="begin"/>
          </w:r>
          <w:r w:rsidR="0063484F" w:rsidRPr="00EB084A">
            <w:rPr>
              <w:sz w:val="24"/>
            </w:rPr>
            <w:instrText xml:space="preserve"> TOC \o "1-3" \h \z \u </w:instrText>
          </w:r>
          <w:r w:rsidRPr="00EB084A">
            <w:rPr>
              <w:sz w:val="24"/>
            </w:rPr>
            <w:fldChar w:fldCharType="separate"/>
          </w:r>
          <w:hyperlink w:anchor="_Toc519080051" w:history="1">
            <w:r w:rsidR="00A271C5" w:rsidRPr="00BC35A2">
              <w:rPr>
                <w:rStyle w:val="Hyperlink"/>
                <w:noProof/>
              </w:rPr>
              <w:t>Diet Data</w:t>
            </w:r>
            <w:r w:rsidR="00A271C5">
              <w:rPr>
                <w:noProof/>
                <w:webHidden/>
              </w:rPr>
              <w:tab/>
            </w:r>
            <w:r w:rsidR="00A271C5">
              <w:rPr>
                <w:noProof/>
                <w:webHidden/>
              </w:rPr>
              <w:fldChar w:fldCharType="begin"/>
            </w:r>
            <w:r w:rsidR="00A271C5">
              <w:rPr>
                <w:noProof/>
                <w:webHidden/>
              </w:rPr>
              <w:instrText xml:space="preserve"> PAGEREF _Toc519080051 \h </w:instrText>
            </w:r>
            <w:r w:rsidR="00A271C5">
              <w:rPr>
                <w:noProof/>
                <w:webHidden/>
              </w:rPr>
            </w:r>
            <w:r w:rsidR="00A271C5">
              <w:rPr>
                <w:noProof/>
                <w:webHidden/>
              </w:rPr>
              <w:fldChar w:fldCharType="separate"/>
            </w:r>
            <w:r w:rsidR="00A271C5">
              <w:rPr>
                <w:noProof/>
                <w:webHidden/>
              </w:rPr>
              <w:t>1</w:t>
            </w:r>
            <w:r w:rsidR="00A271C5">
              <w:rPr>
                <w:noProof/>
                <w:webHidden/>
              </w:rPr>
              <w:fldChar w:fldCharType="end"/>
            </w:r>
          </w:hyperlink>
        </w:p>
        <w:p w14:paraId="68983B17" w14:textId="00BF9383" w:rsidR="00A271C5" w:rsidRDefault="00573024">
          <w:pPr>
            <w:pStyle w:val="TOC2"/>
            <w:tabs>
              <w:tab w:val="right" w:leader="dot" w:pos="9350"/>
            </w:tabs>
            <w:rPr>
              <w:noProof/>
            </w:rPr>
          </w:pPr>
          <w:hyperlink w:anchor="_Toc519080052" w:history="1">
            <w:r w:rsidR="00A271C5" w:rsidRPr="00BC35A2">
              <w:rPr>
                <w:rStyle w:val="Hyperlink"/>
                <w:noProof/>
              </w:rPr>
              <w:t>Methods</w:t>
            </w:r>
            <w:r w:rsidR="00A271C5">
              <w:rPr>
                <w:noProof/>
                <w:webHidden/>
              </w:rPr>
              <w:tab/>
            </w:r>
            <w:r w:rsidR="00A271C5">
              <w:rPr>
                <w:noProof/>
                <w:webHidden/>
              </w:rPr>
              <w:fldChar w:fldCharType="begin"/>
            </w:r>
            <w:r w:rsidR="00A271C5">
              <w:rPr>
                <w:noProof/>
                <w:webHidden/>
              </w:rPr>
              <w:instrText xml:space="preserve"> PAGEREF _Toc519080052 \h </w:instrText>
            </w:r>
            <w:r w:rsidR="00A271C5">
              <w:rPr>
                <w:noProof/>
                <w:webHidden/>
              </w:rPr>
            </w:r>
            <w:r w:rsidR="00A271C5">
              <w:rPr>
                <w:noProof/>
                <w:webHidden/>
              </w:rPr>
              <w:fldChar w:fldCharType="separate"/>
            </w:r>
            <w:r w:rsidR="00A271C5">
              <w:rPr>
                <w:noProof/>
                <w:webHidden/>
              </w:rPr>
              <w:t>5</w:t>
            </w:r>
            <w:r w:rsidR="00A271C5">
              <w:rPr>
                <w:noProof/>
                <w:webHidden/>
              </w:rPr>
              <w:fldChar w:fldCharType="end"/>
            </w:r>
          </w:hyperlink>
        </w:p>
        <w:p w14:paraId="331FD08D" w14:textId="69E2CCC8" w:rsidR="00A271C5" w:rsidRDefault="00573024">
          <w:pPr>
            <w:pStyle w:val="TOC2"/>
            <w:tabs>
              <w:tab w:val="right" w:leader="dot" w:pos="9350"/>
            </w:tabs>
            <w:rPr>
              <w:noProof/>
            </w:rPr>
          </w:pPr>
          <w:hyperlink w:anchor="_Toc519080053" w:history="1">
            <w:r w:rsidR="00A271C5" w:rsidRPr="00BC35A2">
              <w:rPr>
                <w:rStyle w:val="Hyperlink"/>
                <w:noProof/>
              </w:rPr>
              <w:t>Diet data quality assurance</w:t>
            </w:r>
            <w:r w:rsidR="00A271C5">
              <w:rPr>
                <w:noProof/>
                <w:webHidden/>
              </w:rPr>
              <w:tab/>
            </w:r>
            <w:r w:rsidR="00A271C5">
              <w:rPr>
                <w:noProof/>
                <w:webHidden/>
              </w:rPr>
              <w:fldChar w:fldCharType="begin"/>
            </w:r>
            <w:r w:rsidR="00A271C5">
              <w:rPr>
                <w:noProof/>
                <w:webHidden/>
              </w:rPr>
              <w:instrText xml:space="preserve"> PAGEREF _Toc519080053 \h </w:instrText>
            </w:r>
            <w:r w:rsidR="00A271C5">
              <w:rPr>
                <w:noProof/>
                <w:webHidden/>
              </w:rPr>
            </w:r>
            <w:r w:rsidR="00A271C5">
              <w:rPr>
                <w:noProof/>
                <w:webHidden/>
              </w:rPr>
              <w:fldChar w:fldCharType="separate"/>
            </w:r>
            <w:r w:rsidR="00A271C5">
              <w:rPr>
                <w:noProof/>
                <w:webHidden/>
              </w:rPr>
              <w:t>5</w:t>
            </w:r>
            <w:r w:rsidR="00A271C5">
              <w:rPr>
                <w:noProof/>
                <w:webHidden/>
              </w:rPr>
              <w:fldChar w:fldCharType="end"/>
            </w:r>
          </w:hyperlink>
        </w:p>
        <w:p w14:paraId="669079FA" w14:textId="230F8B76" w:rsidR="00A271C5" w:rsidRDefault="00573024">
          <w:pPr>
            <w:pStyle w:val="TOC2"/>
            <w:tabs>
              <w:tab w:val="right" w:leader="dot" w:pos="9350"/>
            </w:tabs>
            <w:rPr>
              <w:noProof/>
            </w:rPr>
          </w:pPr>
          <w:hyperlink w:anchor="_Toc519080054" w:history="1">
            <w:r w:rsidR="00A271C5" w:rsidRPr="00BC35A2">
              <w:rPr>
                <w:rStyle w:val="Hyperlink"/>
                <w:noProof/>
              </w:rPr>
              <w:t>Analysis</w:t>
            </w:r>
            <w:r w:rsidR="00A271C5">
              <w:rPr>
                <w:noProof/>
                <w:webHidden/>
              </w:rPr>
              <w:tab/>
            </w:r>
            <w:r w:rsidR="00A271C5">
              <w:rPr>
                <w:noProof/>
                <w:webHidden/>
              </w:rPr>
              <w:fldChar w:fldCharType="begin"/>
            </w:r>
            <w:r w:rsidR="00A271C5">
              <w:rPr>
                <w:noProof/>
                <w:webHidden/>
              </w:rPr>
              <w:instrText xml:space="preserve"> PAGEREF _Toc519080054 \h </w:instrText>
            </w:r>
            <w:r w:rsidR="00A271C5">
              <w:rPr>
                <w:noProof/>
                <w:webHidden/>
              </w:rPr>
            </w:r>
            <w:r w:rsidR="00A271C5">
              <w:rPr>
                <w:noProof/>
                <w:webHidden/>
              </w:rPr>
              <w:fldChar w:fldCharType="separate"/>
            </w:r>
            <w:r w:rsidR="00A271C5">
              <w:rPr>
                <w:noProof/>
                <w:webHidden/>
              </w:rPr>
              <w:t>7</w:t>
            </w:r>
            <w:r w:rsidR="00A271C5">
              <w:rPr>
                <w:noProof/>
                <w:webHidden/>
              </w:rPr>
              <w:fldChar w:fldCharType="end"/>
            </w:r>
          </w:hyperlink>
        </w:p>
        <w:p w14:paraId="4FA453F8" w14:textId="078AD82D" w:rsidR="00A271C5" w:rsidRDefault="00573024">
          <w:pPr>
            <w:pStyle w:val="TOC2"/>
            <w:tabs>
              <w:tab w:val="right" w:leader="dot" w:pos="9350"/>
            </w:tabs>
            <w:rPr>
              <w:noProof/>
            </w:rPr>
          </w:pPr>
          <w:hyperlink w:anchor="_Toc519080055" w:history="1">
            <w:r w:rsidR="00A271C5" w:rsidRPr="00BC35A2">
              <w:rPr>
                <w:rStyle w:val="Hyperlink"/>
                <w:noProof/>
              </w:rPr>
              <w:t>To cite</w:t>
            </w:r>
            <w:r w:rsidR="00A271C5">
              <w:rPr>
                <w:noProof/>
                <w:webHidden/>
              </w:rPr>
              <w:tab/>
            </w:r>
            <w:r w:rsidR="00A271C5">
              <w:rPr>
                <w:noProof/>
                <w:webHidden/>
              </w:rPr>
              <w:fldChar w:fldCharType="begin"/>
            </w:r>
            <w:r w:rsidR="00A271C5">
              <w:rPr>
                <w:noProof/>
                <w:webHidden/>
              </w:rPr>
              <w:instrText xml:space="preserve"> PAGEREF _Toc519080055 \h </w:instrText>
            </w:r>
            <w:r w:rsidR="00A271C5">
              <w:rPr>
                <w:noProof/>
                <w:webHidden/>
              </w:rPr>
            </w:r>
            <w:r w:rsidR="00A271C5">
              <w:rPr>
                <w:noProof/>
                <w:webHidden/>
              </w:rPr>
              <w:fldChar w:fldCharType="separate"/>
            </w:r>
            <w:r w:rsidR="00A271C5">
              <w:rPr>
                <w:noProof/>
                <w:webHidden/>
              </w:rPr>
              <w:t>8</w:t>
            </w:r>
            <w:r w:rsidR="00A271C5">
              <w:rPr>
                <w:noProof/>
                <w:webHidden/>
              </w:rPr>
              <w:fldChar w:fldCharType="end"/>
            </w:r>
          </w:hyperlink>
        </w:p>
        <w:p w14:paraId="259D3732" w14:textId="20C92F37" w:rsidR="00097C06" w:rsidRPr="00EB084A" w:rsidRDefault="004D0845" w:rsidP="0063484F">
          <w:pPr>
            <w:rPr>
              <w:sz w:val="24"/>
            </w:rPr>
          </w:pPr>
          <w:r w:rsidRPr="00EB084A">
            <w:rPr>
              <w:sz w:val="24"/>
            </w:rPr>
            <w:fldChar w:fldCharType="end"/>
          </w:r>
        </w:p>
      </w:sdtContent>
    </w:sdt>
    <w:p w14:paraId="1B5B3DF3" w14:textId="77777777" w:rsidR="0063484F" w:rsidRPr="00EB084A" w:rsidRDefault="00AD5C78" w:rsidP="0063484F">
      <w:pPr>
        <w:pStyle w:val="Heading2"/>
        <w:rPr>
          <w:sz w:val="28"/>
        </w:rPr>
      </w:pPr>
      <w:bookmarkStart w:id="0" w:name="_Toc519080051"/>
      <w:r>
        <w:rPr>
          <w:sz w:val="28"/>
        </w:rPr>
        <w:t xml:space="preserve">Diet </w:t>
      </w:r>
      <w:r w:rsidR="0063484F" w:rsidRPr="00EB084A">
        <w:rPr>
          <w:sz w:val="28"/>
        </w:rPr>
        <w:t>Data</w:t>
      </w:r>
      <w:bookmarkEnd w:id="0"/>
    </w:p>
    <w:p w14:paraId="64600B50" w14:textId="7680CFA7" w:rsidR="002C0DC0" w:rsidRDefault="002C0DC0" w:rsidP="002C0DC0">
      <w:pPr>
        <w:pStyle w:val="ListParagraph"/>
        <w:numPr>
          <w:ilvl w:val="0"/>
          <w:numId w:val="5"/>
        </w:numPr>
        <w:rPr>
          <w:sz w:val="24"/>
        </w:rPr>
      </w:pPr>
      <w:r>
        <w:rPr>
          <w:sz w:val="24"/>
        </w:rPr>
        <w:t xml:space="preserve">Nutrition Data System for Research (NDSR) </w:t>
      </w:r>
      <w:r w:rsidR="009B4879">
        <w:rPr>
          <w:sz w:val="24"/>
        </w:rPr>
        <w:t>Version 2017</w:t>
      </w:r>
      <w:r w:rsidR="00C11881">
        <w:rPr>
          <w:sz w:val="24"/>
        </w:rPr>
        <w:t xml:space="preserve"> </w:t>
      </w:r>
      <w:r w:rsidR="005A68EA">
        <w:rPr>
          <w:sz w:val="24"/>
        </w:rPr>
        <w:t>was</w:t>
      </w:r>
      <w:r>
        <w:rPr>
          <w:sz w:val="24"/>
        </w:rPr>
        <w:t xml:space="preserve"> used to enter </w:t>
      </w:r>
      <w:r w:rsidR="00486CB8">
        <w:rPr>
          <w:sz w:val="24"/>
        </w:rPr>
        <w:t>diet recalls</w:t>
      </w:r>
      <w:r>
        <w:rPr>
          <w:sz w:val="24"/>
        </w:rPr>
        <w:t xml:space="preserve"> for this project. The output files described below include the names and description of each file. The output file format (tab-delimited) allows the data to be imported into most statistical analysis programs.</w:t>
      </w:r>
    </w:p>
    <w:p w14:paraId="10A32388" w14:textId="77777777" w:rsidR="002C0DC0" w:rsidRDefault="002C0DC0" w:rsidP="002C0DC0">
      <w:pPr>
        <w:pStyle w:val="ListParagraph"/>
        <w:numPr>
          <w:ilvl w:val="0"/>
          <w:numId w:val="5"/>
        </w:numPr>
        <w:rPr>
          <w:sz w:val="24"/>
        </w:rPr>
      </w:pPr>
      <w:r>
        <w:rPr>
          <w:sz w:val="24"/>
        </w:rPr>
        <w:t xml:space="preserve">To facilitate analysis, NDSR generates nutrient calculations at several levels including at the component/ingredient level (File 01), food level (File 02), meal level (File 03) </w:t>
      </w:r>
      <w:r>
        <w:rPr>
          <w:sz w:val="24"/>
        </w:rPr>
        <w:lastRenderedPageBreak/>
        <w:t>and daily total dietary intakes (File 04).  Please find descriptions for the files at each level below:</w:t>
      </w:r>
    </w:p>
    <w:p w14:paraId="7BBAE5FF" w14:textId="4A489682" w:rsidR="002C0DC0" w:rsidRPr="007B07D7" w:rsidRDefault="002C0DC0" w:rsidP="00B612A0">
      <w:pPr>
        <w:pStyle w:val="ListParagraph"/>
        <w:numPr>
          <w:ilvl w:val="1"/>
          <w:numId w:val="5"/>
        </w:numPr>
        <w:rPr>
          <w:sz w:val="24"/>
        </w:rPr>
      </w:pPr>
      <w:r>
        <w:rPr>
          <w:sz w:val="24"/>
          <w:u w:val="single"/>
        </w:rPr>
        <w:t xml:space="preserve">Error Log </w:t>
      </w:r>
      <w:r w:rsidRPr="00586993">
        <w:rPr>
          <w:sz w:val="24"/>
          <w:u w:val="single"/>
        </w:rPr>
        <w:t>File (</w:t>
      </w:r>
      <w:r w:rsidR="00B74A21">
        <w:rPr>
          <w:sz w:val="24"/>
          <w:u w:val="single"/>
        </w:rPr>
        <w:t>UMNUNCMom</w:t>
      </w:r>
      <w:r w:rsidR="00C909AB">
        <w:rPr>
          <w:sz w:val="24"/>
          <w:u w:val="single"/>
        </w:rPr>
        <w:t>00</w:t>
      </w:r>
      <w:r w:rsidR="00986CDE" w:rsidRPr="007B07D7">
        <w:rPr>
          <w:sz w:val="24"/>
          <w:u w:val="single"/>
        </w:rPr>
        <w:t xml:space="preserve">, </w:t>
      </w:r>
      <w:r w:rsidR="005274B3">
        <w:rPr>
          <w:sz w:val="24"/>
          <w:u w:val="single"/>
        </w:rPr>
        <w:t>UMNUNCChild</w:t>
      </w:r>
      <w:r w:rsidR="002C0B5F" w:rsidRPr="007B07D7">
        <w:rPr>
          <w:sz w:val="24"/>
          <w:u w:val="single"/>
        </w:rPr>
        <w:t>00)</w:t>
      </w:r>
      <w:r w:rsidRPr="007B07D7">
        <w:rPr>
          <w:sz w:val="24"/>
        </w:rPr>
        <w:t xml:space="preserve"> - Identifies incomplete records not included in the output.  There should not be any data in this file, the CORE will not send over incomplete records.</w:t>
      </w:r>
    </w:p>
    <w:p w14:paraId="4C165748" w14:textId="7A221F60" w:rsidR="002C0DC0" w:rsidRDefault="002C0DC0" w:rsidP="00B612A0">
      <w:pPr>
        <w:pStyle w:val="ListParagraph"/>
        <w:numPr>
          <w:ilvl w:val="1"/>
          <w:numId w:val="5"/>
        </w:numPr>
        <w:rPr>
          <w:sz w:val="24"/>
        </w:rPr>
      </w:pPr>
      <w:r w:rsidRPr="007B07D7">
        <w:rPr>
          <w:sz w:val="24"/>
          <w:u w:val="single"/>
        </w:rPr>
        <w:t xml:space="preserve">Component/Ingredient File </w:t>
      </w:r>
      <w:r w:rsidR="002C0B5F" w:rsidRPr="007B07D7">
        <w:rPr>
          <w:sz w:val="24"/>
          <w:u w:val="single"/>
        </w:rPr>
        <w:t>(</w:t>
      </w:r>
      <w:r w:rsidR="00B74A21">
        <w:rPr>
          <w:sz w:val="24"/>
          <w:u w:val="single"/>
        </w:rPr>
        <w:t>UMNUNCMom</w:t>
      </w:r>
      <w:r w:rsidR="00C909AB">
        <w:rPr>
          <w:sz w:val="24"/>
          <w:u w:val="single"/>
        </w:rPr>
        <w:t>01</w:t>
      </w:r>
      <w:r w:rsidR="00986CDE" w:rsidRPr="007B07D7">
        <w:rPr>
          <w:sz w:val="24"/>
          <w:u w:val="single"/>
        </w:rPr>
        <w:t xml:space="preserve">, </w:t>
      </w:r>
      <w:r w:rsidR="005274B3">
        <w:rPr>
          <w:sz w:val="24"/>
          <w:u w:val="single"/>
        </w:rPr>
        <w:t>UMNUNCChild</w:t>
      </w:r>
      <w:r w:rsidR="00C36FC9">
        <w:rPr>
          <w:sz w:val="24"/>
          <w:u w:val="single"/>
        </w:rPr>
        <w:t>01</w:t>
      </w:r>
      <w:r w:rsidR="002C0B5F" w:rsidRPr="007B07D7">
        <w:rPr>
          <w:sz w:val="24"/>
          <w:u w:val="single"/>
        </w:rPr>
        <w:t>)</w:t>
      </w:r>
      <w:r w:rsidRPr="007B07D7">
        <w:rPr>
          <w:sz w:val="24"/>
        </w:rPr>
        <w:t xml:space="preserve"> – Output</w:t>
      </w:r>
      <w:r>
        <w:rPr>
          <w:sz w:val="24"/>
        </w:rPr>
        <w:t xml:space="preserve"> at the ingredient level; if a food is a recipe or formula in the NDSR database the ingredients are listed here. If a food is not a recipe or formula in the NDSR database, the associated whole food is listed here.</w:t>
      </w:r>
    </w:p>
    <w:p w14:paraId="101F3183" w14:textId="7E31A134" w:rsidR="002C0DC0" w:rsidRDefault="002C0DC0" w:rsidP="00B612A0">
      <w:pPr>
        <w:pStyle w:val="ListParagraph"/>
        <w:numPr>
          <w:ilvl w:val="1"/>
          <w:numId w:val="5"/>
        </w:numPr>
        <w:rPr>
          <w:sz w:val="24"/>
        </w:rPr>
      </w:pPr>
      <w:r>
        <w:rPr>
          <w:sz w:val="24"/>
          <w:u w:val="single"/>
        </w:rPr>
        <w:t xml:space="preserve">Food File </w:t>
      </w:r>
      <w:r w:rsidR="002C0B5F">
        <w:rPr>
          <w:sz w:val="24"/>
          <w:u w:val="single"/>
        </w:rPr>
        <w:t>(</w:t>
      </w:r>
      <w:r w:rsidR="00B74A21">
        <w:rPr>
          <w:sz w:val="24"/>
          <w:u w:val="single"/>
        </w:rPr>
        <w:t>UMNUNCMom</w:t>
      </w:r>
      <w:r w:rsidR="00C909AB">
        <w:rPr>
          <w:sz w:val="24"/>
          <w:u w:val="single"/>
        </w:rPr>
        <w:t>02</w:t>
      </w:r>
      <w:r w:rsidR="00986CDE">
        <w:rPr>
          <w:sz w:val="24"/>
          <w:u w:val="single"/>
        </w:rPr>
        <w:t xml:space="preserve">, </w:t>
      </w:r>
      <w:r w:rsidR="005274B3">
        <w:rPr>
          <w:sz w:val="24"/>
          <w:u w:val="single"/>
        </w:rPr>
        <w:t>UMNUNCChild</w:t>
      </w:r>
      <w:r w:rsidR="00C36FC9">
        <w:rPr>
          <w:sz w:val="24"/>
          <w:u w:val="single"/>
        </w:rPr>
        <w:t>02</w:t>
      </w:r>
      <w:r w:rsidR="002C0B5F" w:rsidRPr="00586993">
        <w:rPr>
          <w:sz w:val="24"/>
          <w:u w:val="single"/>
        </w:rPr>
        <w:t>)</w:t>
      </w:r>
      <w:r w:rsidR="002C0B5F">
        <w:rPr>
          <w:sz w:val="24"/>
        </w:rPr>
        <w:t xml:space="preserve"> </w:t>
      </w:r>
      <w:r>
        <w:rPr>
          <w:sz w:val="24"/>
        </w:rPr>
        <w:t xml:space="preserve">– Output at the whole food level; this file can be used to analyze nutrients in foods at the whole-food and multi-component level.   If a food is a recipe or formula in the NCC Food and Nutrient Database, a single line will be reported for the food.  Food additions are listed separately from main components.  If the Food ID is Type 1 (assembled food or recipe) there will be no nutrient values listed for the whole food.  However, the components/ ingredients of an assembled food or recipe will be listed and will have nutrient values listed.  </w:t>
      </w:r>
    </w:p>
    <w:p w14:paraId="17BB2597" w14:textId="2FF00C88" w:rsidR="002C0DC0" w:rsidRDefault="002C0DC0" w:rsidP="00B612A0">
      <w:pPr>
        <w:pStyle w:val="ListParagraph"/>
        <w:numPr>
          <w:ilvl w:val="1"/>
          <w:numId w:val="5"/>
        </w:numPr>
        <w:spacing w:after="0"/>
        <w:rPr>
          <w:sz w:val="24"/>
        </w:rPr>
      </w:pPr>
      <w:r>
        <w:rPr>
          <w:sz w:val="24"/>
          <w:u w:val="single"/>
        </w:rPr>
        <w:t>Meal File (</w:t>
      </w:r>
      <w:r w:rsidR="00B74A21">
        <w:rPr>
          <w:sz w:val="24"/>
          <w:u w:val="single"/>
        </w:rPr>
        <w:t>UMNUNCMom</w:t>
      </w:r>
      <w:r w:rsidR="00C909AB">
        <w:rPr>
          <w:sz w:val="24"/>
          <w:u w:val="single"/>
        </w:rPr>
        <w:t>03</w:t>
      </w:r>
      <w:r w:rsidR="00986CDE">
        <w:rPr>
          <w:sz w:val="24"/>
          <w:u w:val="single"/>
        </w:rPr>
        <w:t xml:space="preserve">, </w:t>
      </w:r>
      <w:r w:rsidR="005274B3">
        <w:rPr>
          <w:sz w:val="24"/>
          <w:u w:val="single"/>
        </w:rPr>
        <w:t>UMNUNCChild</w:t>
      </w:r>
      <w:r w:rsidR="00C36FC9">
        <w:rPr>
          <w:sz w:val="24"/>
          <w:u w:val="single"/>
        </w:rPr>
        <w:t>03</w:t>
      </w:r>
      <w:r w:rsidR="002C0B5F" w:rsidRPr="00586993">
        <w:rPr>
          <w:sz w:val="24"/>
          <w:u w:val="single"/>
        </w:rPr>
        <w:t>)</w:t>
      </w:r>
      <w:r>
        <w:rPr>
          <w:sz w:val="24"/>
        </w:rPr>
        <w:t xml:space="preserve"> – Output at the meal eating occasion; this file contains information for each eating occasion and the attributes of each meal.  Nutrients listed in this file represent the nutrient totals for each eating occasion.  Additional non-nutrient variables of interest are described below:</w:t>
      </w:r>
    </w:p>
    <w:p w14:paraId="019DD1C6" w14:textId="77777777" w:rsidR="002C0DC0" w:rsidRDefault="002C0DC0" w:rsidP="002C0DC0">
      <w:pPr>
        <w:pStyle w:val="ListParagraph"/>
        <w:numPr>
          <w:ilvl w:val="2"/>
          <w:numId w:val="5"/>
        </w:numPr>
        <w:spacing w:after="0"/>
        <w:rPr>
          <w:sz w:val="24"/>
        </w:rPr>
      </w:pPr>
      <w:r>
        <w:rPr>
          <w:sz w:val="24"/>
        </w:rPr>
        <w:t>Meal time: 24 hour HH:MM</w:t>
      </w:r>
    </w:p>
    <w:p w14:paraId="1E854A16" w14:textId="77777777" w:rsidR="002C0DC0" w:rsidRDefault="002C0DC0" w:rsidP="002C0DC0">
      <w:pPr>
        <w:pStyle w:val="ListParagraph"/>
        <w:numPr>
          <w:ilvl w:val="2"/>
          <w:numId w:val="5"/>
        </w:numPr>
        <w:spacing w:after="0"/>
        <w:rPr>
          <w:sz w:val="24"/>
        </w:rPr>
      </w:pPr>
      <w:r>
        <w:rPr>
          <w:sz w:val="24"/>
        </w:rPr>
        <w:t>Meal name: 1 = breakfast, 2 = brunch, 3 = lunch, 4 = snack, 5 = dinner/supper, 6 = other, 7 = school lunch and 8 = beverage (just a drink)</w:t>
      </w:r>
    </w:p>
    <w:p w14:paraId="7A77E776" w14:textId="77777777" w:rsidR="002C0DC0" w:rsidRDefault="002C0DC0" w:rsidP="002C0DC0">
      <w:pPr>
        <w:pStyle w:val="ListParagraph"/>
        <w:numPr>
          <w:ilvl w:val="2"/>
          <w:numId w:val="5"/>
        </w:numPr>
        <w:spacing w:after="0"/>
        <w:rPr>
          <w:sz w:val="24"/>
        </w:rPr>
      </w:pPr>
      <w:r>
        <w:rPr>
          <w:sz w:val="24"/>
        </w:rPr>
        <w:t>Meal location: 1 = home, 2 = work, 3 = school, 4 = day care, 6 = deli/take-out/store, 7 = restaurant/cafeteria/fast food, 10 = friend’s home, 11 = community meal program, 12 = party/reception/sporting event, 13 = other, 14 = traveling (car, airport, train, bus, etc)</w:t>
      </w:r>
    </w:p>
    <w:p w14:paraId="64F78B6B" w14:textId="774614E4" w:rsidR="002C0DC0" w:rsidRDefault="002C0DC0" w:rsidP="00B612A0">
      <w:pPr>
        <w:pStyle w:val="ListParagraph"/>
        <w:numPr>
          <w:ilvl w:val="1"/>
          <w:numId w:val="5"/>
        </w:numPr>
        <w:spacing w:after="0"/>
        <w:rPr>
          <w:sz w:val="24"/>
        </w:rPr>
      </w:pPr>
      <w:r>
        <w:rPr>
          <w:sz w:val="24"/>
          <w:u w:val="single"/>
        </w:rPr>
        <w:t>I</w:t>
      </w:r>
      <w:r w:rsidR="002C0B5F">
        <w:rPr>
          <w:sz w:val="24"/>
          <w:u w:val="single"/>
        </w:rPr>
        <w:t xml:space="preserve">ntake Properties File </w:t>
      </w:r>
      <w:r w:rsidR="00586993" w:rsidRPr="00586993">
        <w:rPr>
          <w:sz w:val="24"/>
          <w:u w:val="single"/>
        </w:rPr>
        <w:t>(</w:t>
      </w:r>
      <w:r w:rsidR="00B74A21">
        <w:rPr>
          <w:sz w:val="24"/>
          <w:u w:val="single"/>
        </w:rPr>
        <w:t>UMNUNCMom</w:t>
      </w:r>
      <w:r w:rsidR="00C909AB">
        <w:rPr>
          <w:sz w:val="24"/>
          <w:u w:val="single"/>
        </w:rPr>
        <w:t>04</w:t>
      </w:r>
      <w:r w:rsidR="00986CDE">
        <w:rPr>
          <w:sz w:val="24"/>
          <w:u w:val="single"/>
        </w:rPr>
        <w:t xml:space="preserve">, </w:t>
      </w:r>
      <w:r w:rsidR="005274B3">
        <w:rPr>
          <w:sz w:val="24"/>
          <w:u w:val="single"/>
        </w:rPr>
        <w:t>UMNUNCChild</w:t>
      </w:r>
      <w:r w:rsidR="00C36FC9">
        <w:rPr>
          <w:sz w:val="24"/>
          <w:u w:val="single"/>
        </w:rPr>
        <w:t>04</w:t>
      </w:r>
      <w:r w:rsidR="002C0B5F">
        <w:rPr>
          <w:sz w:val="24"/>
          <w:u w:val="single"/>
        </w:rPr>
        <w:t>)</w:t>
      </w:r>
      <w:r>
        <w:rPr>
          <w:sz w:val="24"/>
        </w:rPr>
        <w:t xml:space="preserve"> – Output at the totals for the day; this file contains the project information, database version, </w:t>
      </w:r>
      <w:r>
        <w:rPr>
          <w:sz w:val="24"/>
        </w:rPr>
        <w:lastRenderedPageBreak/>
        <w:t>daily nutrient totals per record, and NDSR header and trailer tab information. Additional non-nutrient variables of interest are described below:</w:t>
      </w:r>
    </w:p>
    <w:p w14:paraId="07AC7F89" w14:textId="77777777" w:rsidR="002C0DC0" w:rsidRDefault="002C0DC0" w:rsidP="002C0DC0">
      <w:pPr>
        <w:pStyle w:val="ListParagraph"/>
        <w:numPr>
          <w:ilvl w:val="2"/>
          <w:numId w:val="5"/>
        </w:numPr>
        <w:spacing w:after="0"/>
        <w:rPr>
          <w:sz w:val="24"/>
        </w:rPr>
      </w:pPr>
      <w:r>
        <w:rPr>
          <w:sz w:val="24"/>
        </w:rPr>
        <w:t>Record type: 0 = recall, 1 = record, 2 = record-assisted recall</w:t>
      </w:r>
    </w:p>
    <w:p w14:paraId="7FA56150" w14:textId="77777777" w:rsidR="002C0DC0" w:rsidRDefault="002C0DC0" w:rsidP="002C0DC0">
      <w:pPr>
        <w:pStyle w:val="ListParagraph"/>
        <w:numPr>
          <w:ilvl w:val="2"/>
          <w:numId w:val="5"/>
        </w:numPr>
        <w:spacing w:after="0"/>
        <w:rPr>
          <w:sz w:val="24"/>
        </w:rPr>
      </w:pPr>
      <w:r>
        <w:rPr>
          <w:sz w:val="24"/>
        </w:rPr>
        <w:t>Day of intake: 0 = Sunday, 1 = Monday, 2 = Tuesday, 3 = Wednesday, 4 = Thursday, 5 = Friday, 6 = Saturday</w:t>
      </w:r>
    </w:p>
    <w:p w14:paraId="06934343" w14:textId="77777777" w:rsidR="002C0DC0" w:rsidRDefault="002C0DC0" w:rsidP="002C0DC0">
      <w:pPr>
        <w:pStyle w:val="ListParagraph"/>
        <w:numPr>
          <w:ilvl w:val="2"/>
          <w:numId w:val="5"/>
        </w:numPr>
        <w:spacing w:after="0"/>
        <w:rPr>
          <w:sz w:val="24"/>
        </w:rPr>
      </w:pPr>
      <w:r>
        <w:rPr>
          <w:sz w:val="24"/>
        </w:rPr>
        <w:t>Visit number: 1 = first, 2 = second</w:t>
      </w:r>
    </w:p>
    <w:p w14:paraId="5A8804EE" w14:textId="77777777" w:rsidR="002C0DC0" w:rsidRDefault="002C0DC0" w:rsidP="002C0DC0">
      <w:pPr>
        <w:pStyle w:val="ListParagraph"/>
        <w:numPr>
          <w:ilvl w:val="2"/>
          <w:numId w:val="5"/>
        </w:numPr>
        <w:spacing w:after="0"/>
        <w:rPr>
          <w:sz w:val="24"/>
        </w:rPr>
      </w:pPr>
      <w:r>
        <w:rPr>
          <w:sz w:val="24"/>
        </w:rPr>
        <w:t>Intake amount: 0 = close to the amount that you usually eat, 1 = a lot more than usually eat, 2 = a lot less than usually eat</w:t>
      </w:r>
    </w:p>
    <w:p w14:paraId="2F320304" w14:textId="77777777" w:rsidR="002C0DC0" w:rsidRDefault="002C0DC0" w:rsidP="002C0DC0">
      <w:pPr>
        <w:pStyle w:val="ListParagraph"/>
        <w:numPr>
          <w:ilvl w:val="2"/>
          <w:numId w:val="5"/>
        </w:numPr>
        <w:spacing w:after="0"/>
        <w:rPr>
          <w:sz w:val="24"/>
        </w:rPr>
      </w:pPr>
      <w:r>
        <w:rPr>
          <w:sz w:val="24"/>
        </w:rPr>
        <w:t>Intake reliability: 0 = close to the amount that you usually eat, 1 = unreliable because the participant was unable to recall one or more meals, 2 = unreliable for other reasons</w:t>
      </w:r>
    </w:p>
    <w:p w14:paraId="2CAA8127" w14:textId="4E7AB771" w:rsidR="002C0DC0" w:rsidRDefault="002C0DC0" w:rsidP="00B612A0">
      <w:pPr>
        <w:numPr>
          <w:ilvl w:val="1"/>
          <w:numId w:val="5"/>
        </w:numPr>
        <w:spacing w:after="0"/>
        <w:rPr>
          <w:sz w:val="24"/>
        </w:rPr>
      </w:pPr>
      <w:r>
        <w:rPr>
          <w:sz w:val="24"/>
          <w:u w:val="single"/>
        </w:rPr>
        <w:t xml:space="preserve">Food Group Serving Counts </w:t>
      </w:r>
      <w:r w:rsidR="002C0B5F">
        <w:rPr>
          <w:sz w:val="24"/>
          <w:u w:val="single"/>
        </w:rPr>
        <w:t>(</w:t>
      </w:r>
      <w:r w:rsidR="00B74A21">
        <w:rPr>
          <w:sz w:val="24"/>
          <w:u w:val="single"/>
        </w:rPr>
        <w:t>UMNUNCMom</w:t>
      </w:r>
      <w:r w:rsidR="00C909AB">
        <w:rPr>
          <w:sz w:val="24"/>
          <w:u w:val="single"/>
        </w:rPr>
        <w:t>07</w:t>
      </w:r>
      <w:r w:rsidR="00986CDE">
        <w:rPr>
          <w:sz w:val="24"/>
          <w:u w:val="single"/>
        </w:rPr>
        <w:t xml:space="preserve">, </w:t>
      </w:r>
      <w:r w:rsidR="005274B3">
        <w:rPr>
          <w:sz w:val="24"/>
          <w:u w:val="single"/>
        </w:rPr>
        <w:t>UMNUNCChild</w:t>
      </w:r>
      <w:r w:rsidR="00C36FC9">
        <w:rPr>
          <w:sz w:val="24"/>
          <w:u w:val="single"/>
        </w:rPr>
        <w:t>07</w:t>
      </w:r>
      <w:r w:rsidR="00586993" w:rsidRPr="00586993">
        <w:rPr>
          <w:sz w:val="24"/>
          <w:u w:val="single"/>
        </w:rPr>
        <w:t xml:space="preserve">, </w:t>
      </w:r>
      <w:r w:rsidR="00B74A21">
        <w:rPr>
          <w:sz w:val="24"/>
          <w:u w:val="single"/>
        </w:rPr>
        <w:t>UMNUNCMom</w:t>
      </w:r>
      <w:r w:rsidR="00C909AB">
        <w:rPr>
          <w:sz w:val="24"/>
          <w:u w:val="single"/>
        </w:rPr>
        <w:t>08</w:t>
      </w:r>
      <w:r w:rsidR="00986CDE">
        <w:rPr>
          <w:sz w:val="24"/>
          <w:u w:val="single"/>
        </w:rPr>
        <w:t xml:space="preserve">, </w:t>
      </w:r>
      <w:r w:rsidR="005274B3">
        <w:rPr>
          <w:sz w:val="24"/>
          <w:u w:val="single"/>
        </w:rPr>
        <w:t>UMNUNCChild</w:t>
      </w:r>
      <w:r w:rsidR="00C36FC9">
        <w:rPr>
          <w:sz w:val="24"/>
          <w:u w:val="single"/>
        </w:rPr>
        <w:t>08</w:t>
      </w:r>
      <w:r w:rsidR="00586993" w:rsidRPr="00586993">
        <w:rPr>
          <w:sz w:val="24"/>
          <w:u w:val="single"/>
        </w:rPr>
        <w:t xml:space="preserve">, </w:t>
      </w:r>
      <w:r w:rsidR="00B74A21">
        <w:rPr>
          <w:sz w:val="24"/>
          <w:u w:val="single"/>
        </w:rPr>
        <w:t>UMNUNCMom0</w:t>
      </w:r>
      <w:r w:rsidR="00C909AB">
        <w:rPr>
          <w:sz w:val="24"/>
          <w:u w:val="single"/>
        </w:rPr>
        <w:t>9</w:t>
      </w:r>
      <w:r w:rsidR="005274B3" w:rsidRPr="005274B3">
        <w:rPr>
          <w:sz w:val="24"/>
          <w:u w:val="single"/>
        </w:rPr>
        <w:t xml:space="preserve"> </w:t>
      </w:r>
      <w:r w:rsidR="005274B3">
        <w:rPr>
          <w:sz w:val="24"/>
          <w:u w:val="single"/>
        </w:rPr>
        <w:t>UMNUNCChild</w:t>
      </w:r>
      <w:r w:rsidR="00C36FC9">
        <w:rPr>
          <w:sz w:val="24"/>
          <w:u w:val="single"/>
        </w:rPr>
        <w:t>09</w:t>
      </w:r>
      <w:proofErr w:type="gramStart"/>
      <w:r w:rsidR="002C0B5F">
        <w:rPr>
          <w:sz w:val="24"/>
          <w:u w:val="single"/>
        </w:rPr>
        <w:t>)</w:t>
      </w:r>
      <w:r>
        <w:rPr>
          <w:sz w:val="24"/>
        </w:rPr>
        <w:t>-</w:t>
      </w:r>
      <w:proofErr w:type="gramEnd"/>
      <w:r>
        <w:rPr>
          <w:sz w:val="24"/>
        </w:rPr>
        <w:t xml:space="preserve"> The NCC Food Group Serving Count System is available to allow investigators to easily estimate intake of food groups.  Using this system, foods in NDSR are assigned to 168 subgroups that fit within 9 major food categories.  It is specifically designed to offer a high level of flexibility to investigate different research questions as related to food group and dietary pattern analysis. NDSR generates Food Group Serving Count output files (files 07-09) to include Food Group Serving Counts Count calculations per food reported (File 07), per meal or eating occasion (File 08), and per day for intake records (File 09).  Serving sizes have been assigned to each food based on the recommendations made by the 2000 Dietary Guidelines for Americans when available. For foods not included in these recommendations, Food and Drug Administration (FDA) serving sizes have been used.</w:t>
      </w:r>
    </w:p>
    <w:p w14:paraId="242980B3" w14:textId="53FD08B8" w:rsidR="002C0DC0" w:rsidRDefault="002C0DC0" w:rsidP="002C0DC0">
      <w:pPr>
        <w:numPr>
          <w:ilvl w:val="2"/>
          <w:numId w:val="5"/>
        </w:numPr>
        <w:spacing w:after="0"/>
        <w:rPr>
          <w:sz w:val="24"/>
        </w:rPr>
      </w:pPr>
      <w:r>
        <w:rPr>
          <w:sz w:val="24"/>
        </w:rPr>
        <w:t>F</w:t>
      </w:r>
      <w:r w:rsidR="00B612A0">
        <w:rPr>
          <w:sz w:val="24"/>
        </w:rPr>
        <w:t>ood Group Serving Counts File (</w:t>
      </w:r>
      <w:r>
        <w:rPr>
          <w:sz w:val="24"/>
        </w:rPr>
        <w:t xml:space="preserve">07) – Output at the serving count for  whole food </w:t>
      </w:r>
    </w:p>
    <w:p w14:paraId="673B0A19" w14:textId="33827774" w:rsidR="002C0DC0" w:rsidRDefault="002C0DC0" w:rsidP="002C0DC0">
      <w:pPr>
        <w:numPr>
          <w:ilvl w:val="2"/>
          <w:numId w:val="5"/>
        </w:numPr>
        <w:spacing w:after="0"/>
        <w:rPr>
          <w:sz w:val="24"/>
        </w:rPr>
      </w:pPr>
      <w:r>
        <w:rPr>
          <w:sz w:val="24"/>
        </w:rPr>
        <w:t>Food Group Serving C</w:t>
      </w:r>
      <w:r w:rsidR="00B612A0">
        <w:rPr>
          <w:sz w:val="24"/>
        </w:rPr>
        <w:t>ounts File (</w:t>
      </w:r>
      <w:r>
        <w:rPr>
          <w:sz w:val="24"/>
        </w:rPr>
        <w:t>08) – Output at the serving count for the meal/eating occasion</w:t>
      </w:r>
    </w:p>
    <w:p w14:paraId="5EFF4E53" w14:textId="79C24053" w:rsidR="002C0DC0" w:rsidRDefault="002C0DC0" w:rsidP="002C0DC0">
      <w:pPr>
        <w:numPr>
          <w:ilvl w:val="2"/>
          <w:numId w:val="5"/>
        </w:numPr>
        <w:spacing w:after="0"/>
        <w:rPr>
          <w:sz w:val="24"/>
        </w:rPr>
      </w:pPr>
      <w:r>
        <w:rPr>
          <w:sz w:val="24"/>
        </w:rPr>
        <w:t>F</w:t>
      </w:r>
      <w:r w:rsidR="00B612A0">
        <w:rPr>
          <w:sz w:val="24"/>
        </w:rPr>
        <w:t>ood Group Serving Counts File (</w:t>
      </w:r>
      <w:r>
        <w:rPr>
          <w:sz w:val="24"/>
        </w:rPr>
        <w:t>09) – Output at the serving count for total intake</w:t>
      </w:r>
    </w:p>
    <w:p w14:paraId="036CBFEA" w14:textId="107EE76D" w:rsidR="002C0DC0" w:rsidRDefault="002C0DC0" w:rsidP="002C0DC0">
      <w:pPr>
        <w:spacing w:after="0"/>
        <w:ind w:left="1800"/>
        <w:rPr>
          <w:sz w:val="24"/>
        </w:rPr>
      </w:pPr>
      <w:r>
        <w:rPr>
          <w:sz w:val="24"/>
        </w:rPr>
        <w:lastRenderedPageBreak/>
        <w:t xml:space="preserve">*Please see </w:t>
      </w:r>
      <w:hyperlink r:id="rId9" w:history="1">
        <w:r w:rsidRPr="00D44BBE">
          <w:rPr>
            <w:rStyle w:val="Hyperlink"/>
            <w:i/>
            <w:sz w:val="24"/>
          </w:rPr>
          <w:t>Appendix 10 – Food Group Serving Counts</w:t>
        </w:r>
      </w:hyperlink>
      <w:r>
        <w:rPr>
          <w:sz w:val="24"/>
        </w:rPr>
        <w:t xml:space="preserve"> (included with zip files) for more detailed descriptions as well as examples of food servings and groupings.</w:t>
      </w:r>
    </w:p>
    <w:p w14:paraId="2AA652EF" w14:textId="7B194548" w:rsidR="00BA5E44" w:rsidRDefault="00BA5E44" w:rsidP="00BA5E44">
      <w:pPr>
        <w:pStyle w:val="ListParagraph"/>
        <w:numPr>
          <w:ilvl w:val="1"/>
          <w:numId w:val="5"/>
        </w:numPr>
        <w:autoSpaceDE w:val="0"/>
        <w:autoSpaceDN w:val="0"/>
        <w:adjustRightInd w:val="0"/>
        <w:spacing w:after="0" w:line="240" w:lineRule="auto"/>
        <w:rPr>
          <w:sz w:val="24"/>
        </w:rPr>
      </w:pPr>
      <w:r w:rsidRPr="002C0DC0">
        <w:rPr>
          <w:sz w:val="24"/>
          <w:u w:val="single"/>
        </w:rPr>
        <w:t>DSAM Files (</w:t>
      </w:r>
      <w:r w:rsidR="00B74A21">
        <w:rPr>
          <w:sz w:val="24"/>
          <w:u w:val="single"/>
        </w:rPr>
        <w:t>UMNUNCMom</w:t>
      </w:r>
      <w:r w:rsidR="00C909AB">
        <w:rPr>
          <w:sz w:val="24"/>
          <w:u w:val="single"/>
        </w:rPr>
        <w:t>14</w:t>
      </w:r>
      <w:r w:rsidR="00986CDE">
        <w:rPr>
          <w:sz w:val="24"/>
          <w:u w:val="single"/>
        </w:rPr>
        <w:t xml:space="preserve">, </w:t>
      </w:r>
      <w:r w:rsidR="005274B3">
        <w:rPr>
          <w:sz w:val="24"/>
          <w:u w:val="single"/>
        </w:rPr>
        <w:t>UMNUNCChild</w:t>
      </w:r>
      <w:r w:rsidR="00C36FC9">
        <w:rPr>
          <w:sz w:val="24"/>
          <w:u w:val="single"/>
        </w:rPr>
        <w:t>14</w:t>
      </w:r>
      <w:r>
        <w:rPr>
          <w:sz w:val="24"/>
          <w:u w:val="single"/>
        </w:rPr>
        <w:t xml:space="preserve">, </w:t>
      </w:r>
      <w:r w:rsidR="00B74A21">
        <w:rPr>
          <w:sz w:val="24"/>
          <w:u w:val="single"/>
        </w:rPr>
        <w:t>UMNUNCMom</w:t>
      </w:r>
      <w:r w:rsidR="00C909AB">
        <w:rPr>
          <w:sz w:val="24"/>
          <w:u w:val="single"/>
        </w:rPr>
        <w:t>15</w:t>
      </w:r>
      <w:r w:rsidR="00986CDE">
        <w:rPr>
          <w:sz w:val="24"/>
          <w:u w:val="single"/>
        </w:rPr>
        <w:t xml:space="preserve">, </w:t>
      </w:r>
      <w:r w:rsidR="005274B3">
        <w:rPr>
          <w:sz w:val="24"/>
          <w:u w:val="single"/>
        </w:rPr>
        <w:t>UMNUNCChild</w:t>
      </w:r>
      <w:r w:rsidR="00C36FC9">
        <w:rPr>
          <w:sz w:val="24"/>
          <w:u w:val="single"/>
        </w:rPr>
        <w:t>15</w:t>
      </w:r>
      <w:r w:rsidRPr="002C0DC0">
        <w:rPr>
          <w:sz w:val="24"/>
          <w:u w:val="single"/>
        </w:rPr>
        <w:t>)</w:t>
      </w:r>
      <w:r>
        <w:rPr>
          <w:sz w:val="24"/>
        </w:rPr>
        <w:t xml:space="preserve"> - Ingredient information and nutrient calculations generated by NDSR on data given during the DSAM (Dietary Supplement Assessment Module) portion of the diet recall database are included. Outputs are generated for supplements at the 24 hour intake level as well as the 30 day intake level.</w:t>
      </w:r>
    </w:p>
    <w:p w14:paraId="49C873C4" w14:textId="77777777" w:rsidR="00BA5E44" w:rsidRDefault="00BA5E44" w:rsidP="00BA5E44">
      <w:pPr>
        <w:pStyle w:val="ListParagraph"/>
        <w:numPr>
          <w:ilvl w:val="2"/>
          <w:numId w:val="5"/>
        </w:numPr>
        <w:autoSpaceDE w:val="0"/>
        <w:autoSpaceDN w:val="0"/>
        <w:adjustRightInd w:val="0"/>
        <w:spacing w:after="0" w:line="240" w:lineRule="auto"/>
        <w:rPr>
          <w:sz w:val="24"/>
        </w:rPr>
      </w:pPr>
      <w:r>
        <w:rPr>
          <w:sz w:val="24"/>
        </w:rPr>
        <w:t>DSAM 24-hour supplement intake (14) – output at the 24-hour level for dietary supplements</w:t>
      </w:r>
    </w:p>
    <w:p w14:paraId="2A0DF0FC" w14:textId="1C959D62" w:rsidR="00BA5E44" w:rsidRDefault="00BA5E44" w:rsidP="00BA5E44">
      <w:pPr>
        <w:pStyle w:val="ListParagraph"/>
        <w:numPr>
          <w:ilvl w:val="2"/>
          <w:numId w:val="5"/>
        </w:numPr>
        <w:autoSpaceDE w:val="0"/>
        <w:autoSpaceDN w:val="0"/>
        <w:adjustRightInd w:val="0"/>
        <w:spacing w:after="0" w:line="240" w:lineRule="auto"/>
        <w:rPr>
          <w:sz w:val="24"/>
        </w:rPr>
      </w:pPr>
      <w:r>
        <w:rPr>
          <w:sz w:val="24"/>
        </w:rPr>
        <w:t xml:space="preserve">DSAM 30-day supplement intake (15) – output at the </w:t>
      </w:r>
      <w:r w:rsidR="00C909AB">
        <w:rPr>
          <w:sz w:val="24"/>
        </w:rPr>
        <w:t xml:space="preserve">averaged </w:t>
      </w:r>
      <w:r>
        <w:rPr>
          <w:sz w:val="24"/>
        </w:rPr>
        <w:t xml:space="preserve">30-day level for dietary supplements </w:t>
      </w:r>
    </w:p>
    <w:p w14:paraId="6F80F8DE" w14:textId="77777777" w:rsidR="00BA5E44" w:rsidRDefault="00BA5E44" w:rsidP="002C0DC0">
      <w:pPr>
        <w:spacing w:after="0"/>
        <w:ind w:left="1800"/>
        <w:rPr>
          <w:sz w:val="24"/>
        </w:rPr>
      </w:pPr>
    </w:p>
    <w:p w14:paraId="7E0B2DD9" w14:textId="31F944FE" w:rsidR="002C0DC0" w:rsidRDefault="002C0DC0" w:rsidP="002C0DC0">
      <w:pPr>
        <w:pStyle w:val="ListParagraph"/>
        <w:numPr>
          <w:ilvl w:val="0"/>
          <w:numId w:val="5"/>
        </w:numPr>
        <w:rPr>
          <w:sz w:val="24"/>
        </w:rPr>
      </w:pPr>
      <w:r>
        <w:rPr>
          <w:sz w:val="24"/>
        </w:rPr>
        <w:t xml:space="preserve">The tables below provide an overview of energy intake as well as certain macronutrients that may be of interest to the </w:t>
      </w:r>
      <w:r w:rsidR="009B4879">
        <w:rPr>
          <w:sz w:val="24"/>
        </w:rPr>
        <w:t>BCP</w:t>
      </w:r>
      <w:r>
        <w:rPr>
          <w:sz w:val="24"/>
        </w:rPr>
        <w:t xml:space="preserve"> study (data generated from</w:t>
      </w:r>
      <w:r w:rsidR="00B83C27">
        <w:rPr>
          <w:sz w:val="24"/>
        </w:rPr>
        <w:t xml:space="preserve"> Intake Properties</w:t>
      </w:r>
      <w:r w:rsidR="00C909AB">
        <w:rPr>
          <w:sz w:val="24"/>
        </w:rPr>
        <w:t>,</w:t>
      </w:r>
      <w:r w:rsidR="00B83C27">
        <w:rPr>
          <w:sz w:val="24"/>
        </w:rPr>
        <w:t xml:space="preserve"> File</w:t>
      </w:r>
      <w:r w:rsidR="00C909AB">
        <w:rPr>
          <w:sz w:val="24"/>
        </w:rPr>
        <w:t xml:space="preserve"> 04</w:t>
      </w:r>
      <w:r>
        <w:rPr>
          <w:sz w:val="24"/>
        </w:rPr>
        <w:t>)</w:t>
      </w:r>
      <w:r w:rsidR="00C909AB">
        <w:rPr>
          <w:sz w:val="24"/>
        </w:rPr>
        <w:t>.</w:t>
      </w:r>
    </w:p>
    <w:p w14:paraId="6FE3F2BC" w14:textId="32D25645" w:rsidR="00C8666C" w:rsidRPr="00C8666C" w:rsidRDefault="00C8666C" w:rsidP="008E30D3">
      <w:pPr>
        <w:ind w:left="720"/>
        <w:rPr>
          <w:sz w:val="24"/>
          <w:u w:val="single"/>
        </w:rPr>
      </w:pPr>
      <w:r w:rsidRPr="00C8666C">
        <w:rPr>
          <w:sz w:val="24"/>
          <w:u w:val="single"/>
        </w:rPr>
        <w:t>Mother Records</w:t>
      </w:r>
    </w:p>
    <w:p w14:paraId="12A521FF" w14:textId="5B1660D6" w:rsidR="00986CDE" w:rsidRDefault="008E30D3" w:rsidP="008E30D3">
      <w:pPr>
        <w:ind w:left="720"/>
        <w:rPr>
          <w:sz w:val="24"/>
        </w:rPr>
      </w:pPr>
      <w:r w:rsidRPr="008E30D3">
        <w:rPr>
          <w:sz w:val="24"/>
        </w:rPr>
        <w:t xml:space="preserve">Only data </w:t>
      </w:r>
      <w:r w:rsidR="0067061B">
        <w:rPr>
          <w:sz w:val="24"/>
        </w:rPr>
        <w:t>with dates of intake</w:t>
      </w:r>
      <w:r w:rsidR="009B4879">
        <w:rPr>
          <w:sz w:val="24"/>
        </w:rPr>
        <w:t xml:space="preserve"> from</w:t>
      </w:r>
      <w:r w:rsidRPr="008E30D3">
        <w:rPr>
          <w:sz w:val="24"/>
        </w:rPr>
        <w:t xml:space="preserve"> </w:t>
      </w:r>
      <w:r w:rsidR="00B74A21">
        <w:rPr>
          <w:sz w:val="24"/>
        </w:rPr>
        <w:t>July 10</w:t>
      </w:r>
      <w:r w:rsidR="00B74A21" w:rsidRPr="00B74A21">
        <w:rPr>
          <w:sz w:val="24"/>
          <w:vertAlign w:val="superscript"/>
        </w:rPr>
        <w:t>th</w:t>
      </w:r>
      <w:r w:rsidR="00B74A21">
        <w:rPr>
          <w:sz w:val="24"/>
        </w:rPr>
        <w:t xml:space="preserve"> 2018 through October 4</w:t>
      </w:r>
      <w:r w:rsidR="00B74A21" w:rsidRPr="00B74A21">
        <w:rPr>
          <w:sz w:val="24"/>
          <w:vertAlign w:val="superscript"/>
        </w:rPr>
        <w:t>th</w:t>
      </w:r>
      <w:r w:rsidR="00B74A21">
        <w:rPr>
          <w:sz w:val="24"/>
        </w:rPr>
        <w:t xml:space="preserve"> 2018</w:t>
      </w:r>
      <w:r w:rsidR="0067061B" w:rsidRPr="00D453DA">
        <w:rPr>
          <w:sz w:val="24"/>
        </w:rPr>
        <w:t xml:space="preserve"> are</w:t>
      </w:r>
      <w:r w:rsidRPr="008E30D3">
        <w:rPr>
          <w:sz w:val="24"/>
        </w:rPr>
        <w:t xml:space="preserve"> included in this data set. The following table is a summary of total energy and select nutrients for this data set. </w:t>
      </w:r>
    </w:p>
    <w:p w14:paraId="7298E0C6" w14:textId="188D6CD8" w:rsidR="008E3C01" w:rsidRPr="008E30D3" w:rsidRDefault="008E30D3" w:rsidP="008E3C01">
      <w:pPr>
        <w:ind w:left="720"/>
        <w:rPr>
          <w:sz w:val="24"/>
        </w:rPr>
      </w:pPr>
      <w:r w:rsidRPr="008E30D3">
        <w:rPr>
          <w:sz w:val="24"/>
        </w:rPr>
        <w:t>This incl</w:t>
      </w:r>
      <w:r w:rsidR="00C11881">
        <w:rPr>
          <w:sz w:val="24"/>
        </w:rPr>
        <w:t xml:space="preserve">udes data </w:t>
      </w:r>
      <w:r w:rsidR="00C11881" w:rsidRPr="00D941A0">
        <w:rPr>
          <w:sz w:val="24"/>
        </w:rPr>
        <w:t xml:space="preserve">for </w:t>
      </w:r>
      <w:r w:rsidR="00A21497">
        <w:rPr>
          <w:sz w:val="24"/>
        </w:rPr>
        <w:t>17</w:t>
      </w:r>
      <w:r w:rsidR="00776AAF" w:rsidRPr="00D941A0">
        <w:rPr>
          <w:sz w:val="24"/>
        </w:rPr>
        <w:t xml:space="preserve"> </w:t>
      </w:r>
      <w:r w:rsidR="004574C4" w:rsidRPr="00D941A0">
        <w:rPr>
          <w:sz w:val="24"/>
        </w:rPr>
        <w:t>Mother</w:t>
      </w:r>
      <w:r w:rsidR="00986CDE" w:rsidRPr="00D453DA">
        <w:rPr>
          <w:sz w:val="24"/>
        </w:rPr>
        <w:t xml:space="preserve"> </w:t>
      </w:r>
      <w:r w:rsidR="00776AAF" w:rsidRPr="00D453DA">
        <w:rPr>
          <w:sz w:val="24"/>
        </w:rPr>
        <w:t>participants (</w:t>
      </w:r>
      <w:r w:rsidR="00B74A21">
        <w:rPr>
          <w:sz w:val="24"/>
        </w:rPr>
        <w:t>17</w:t>
      </w:r>
      <w:r w:rsidR="00531D88" w:rsidRPr="00D453DA">
        <w:rPr>
          <w:sz w:val="24"/>
        </w:rPr>
        <w:t xml:space="preserve"> </w:t>
      </w:r>
      <w:r w:rsidRPr="00D453DA">
        <w:rPr>
          <w:sz w:val="24"/>
        </w:rPr>
        <w:t>records).</w:t>
      </w:r>
      <w:r w:rsidRPr="0067061B">
        <w:rPr>
          <w:sz w:val="24"/>
        </w:rPr>
        <w:t xml:space="preserve"> </w:t>
      </w:r>
    </w:p>
    <w:tbl>
      <w:tblPr>
        <w:tblStyle w:val="TableGrid"/>
        <w:tblW w:w="0" w:type="auto"/>
        <w:jc w:val="center"/>
        <w:tblLook w:val="04A0" w:firstRow="1" w:lastRow="0" w:firstColumn="1" w:lastColumn="0" w:noHBand="0" w:noVBand="1"/>
      </w:tblPr>
      <w:tblGrid>
        <w:gridCol w:w="1667"/>
        <w:gridCol w:w="1672"/>
        <w:gridCol w:w="1945"/>
        <w:gridCol w:w="1482"/>
        <w:gridCol w:w="1662"/>
      </w:tblGrid>
      <w:tr w:rsidR="008E30D3" w:rsidRPr="009879CB" w14:paraId="74316FF7" w14:textId="77777777" w:rsidTr="00FE3F42">
        <w:trPr>
          <w:trHeight w:val="618"/>
          <w:jc w:val="center"/>
        </w:trPr>
        <w:tc>
          <w:tcPr>
            <w:tcW w:w="1667" w:type="dxa"/>
            <w:noWrap/>
            <w:hideMark/>
          </w:tcPr>
          <w:p w14:paraId="635DCD2D" w14:textId="3A96FEB9" w:rsidR="008E30D3" w:rsidRDefault="008E3C01" w:rsidP="00DA7B39">
            <w:pPr>
              <w:rPr>
                <w:rFonts w:ascii="Calibri" w:eastAsia="Times New Roman" w:hAnsi="Calibri" w:cs="Times New Roman"/>
                <w:color w:val="000000"/>
              </w:rPr>
            </w:pPr>
            <w:r>
              <w:rPr>
                <w:rFonts w:ascii="Calibri" w:eastAsia="Times New Roman" w:hAnsi="Calibri" w:cs="Times New Roman"/>
                <w:color w:val="000000"/>
              </w:rPr>
              <w:t>Total Kcal (g)</w:t>
            </w:r>
          </w:p>
          <w:p w14:paraId="6F4CBE59" w14:textId="481EDF00" w:rsidR="008E3C01" w:rsidRPr="009879CB" w:rsidRDefault="008E3C01" w:rsidP="00DA7B39">
            <w:pPr>
              <w:rPr>
                <w:rFonts w:ascii="Calibri" w:eastAsia="Times New Roman" w:hAnsi="Calibri" w:cs="Times New Roman"/>
                <w:color w:val="000000"/>
              </w:rPr>
            </w:pPr>
          </w:p>
        </w:tc>
        <w:tc>
          <w:tcPr>
            <w:tcW w:w="1672" w:type="dxa"/>
            <w:noWrap/>
            <w:hideMark/>
          </w:tcPr>
          <w:p w14:paraId="6E2F4275"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945" w:type="dxa"/>
            <w:noWrap/>
            <w:hideMark/>
          </w:tcPr>
          <w:p w14:paraId="26157286"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82" w:type="dxa"/>
            <w:noWrap/>
            <w:hideMark/>
          </w:tcPr>
          <w:p w14:paraId="1FD74770"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62" w:type="dxa"/>
          </w:tcPr>
          <w:p w14:paraId="20DC557A" w14:textId="77777777" w:rsidR="008E30D3" w:rsidRPr="009879CB" w:rsidRDefault="008E30D3" w:rsidP="00DA7B39">
            <w:pPr>
              <w:rPr>
                <w:rFonts w:ascii="Calibri" w:hAnsi="Calibri"/>
                <w:color w:val="000000"/>
              </w:rPr>
            </w:pPr>
            <w:r w:rsidRPr="009879CB">
              <w:rPr>
                <w:rFonts w:ascii="Calibri" w:hAnsi="Calibri"/>
                <w:color w:val="000000"/>
              </w:rPr>
              <w:t>Total Dietary Fiber (g)</w:t>
            </w:r>
          </w:p>
          <w:p w14:paraId="3FC7EF3B" w14:textId="77777777" w:rsidR="008E30D3" w:rsidRPr="009879CB" w:rsidRDefault="008E30D3" w:rsidP="00DA7B39">
            <w:pPr>
              <w:rPr>
                <w:rFonts w:ascii="Calibri" w:eastAsia="Times New Roman" w:hAnsi="Calibri" w:cs="Times New Roman"/>
                <w:color w:val="000000"/>
              </w:rPr>
            </w:pPr>
          </w:p>
        </w:tc>
      </w:tr>
      <w:tr w:rsidR="008E30D3" w:rsidRPr="008C77EB" w14:paraId="58B6145F" w14:textId="77777777" w:rsidTr="00FE3F42">
        <w:trPr>
          <w:trHeight w:val="327"/>
          <w:jc w:val="center"/>
        </w:trPr>
        <w:tc>
          <w:tcPr>
            <w:tcW w:w="1667" w:type="dxa"/>
            <w:shd w:val="clear" w:color="auto" w:fill="auto"/>
            <w:noWrap/>
            <w:hideMark/>
          </w:tcPr>
          <w:p w14:paraId="27A14627" w14:textId="6CBA59ED" w:rsidR="008E30D3" w:rsidRPr="00B74A21" w:rsidRDefault="0043414C" w:rsidP="0043414C">
            <w:pPr>
              <w:jc w:val="center"/>
              <w:rPr>
                <w:rFonts w:ascii="Calibri" w:eastAsia="Times New Roman" w:hAnsi="Calibri" w:cs="Times New Roman"/>
                <w:color w:val="000000"/>
                <w:highlight w:val="yellow"/>
              </w:rPr>
            </w:pPr>
            <w:r w:rsidRPr="0043414C">
              <w:rPr>
                <w:rFonts w:ascii="Calibri" w:eastAsia="Times New Roman" w:hAnsi="Calibri" w:cs="Times New Roman"/>
                <w:color w:val="000000"/>
              </w:rPr>
              <w:t>1935</w:t>
            </w:r>
            <w:r w:rsidR="002C0B5F"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628</w:t>
            </w:r>
          </w:p>
        </w:tc>
        <w:tc>
          <w:tcPr>
            <w:tcW w:w="1672" w:type="dxa"/>
            <w:shd w:val="clear" w:color="auto" w:fill="auto"/>
            <w:noWrap/>
            <w:hideMark/>
          </w:tcPr>
          <w:p w14:paraId="710CFD8A" w14:textId="57C62F0F" w:rsidR="008E30D3" w:rsidRPr="00B74A21" w:rsidRDefault="0043414C" w:rsidP="0043414C">
            <w:pPr>
              <w:jc w:val="center"/>
              <w:rPr>
                <w:rFonts w:ascii="Calibri" w:eastAsia="Times New Roman" w:hAnsi="Calibri" w:cs="Times New Roman"/>
                <w:color w:val="000000"/>
                <w:highlight w:val="yellow"/>
              </w:rPr>
            </w:pPr>
            <w:r w:rsidRPr="0043414C">
              <w:rPr>
                <w:rFonts w:ascii="Calibri" w:eastAsia="Times New Roman" w:hAnsi="Calibri" w:cs="Times New Roman"/>
                <w:color w:val="000000"/>
              </w:rPr>
              <w:t>83</w:t>
            </w:r>
            <w:r w:rsidR="008C77EB"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33</w:t>
            </w:r>
          </w:p>
        </w:tc>
        <w:tc>
          <w:tcPr>
            <w:tcW w:w="1945" w:type="dxa"/>
            <w:shd w:val="clear" w:color="auto" w:fill="auto"/>
            <w:noWrap/>
            <w:hideMark/>
          </w:tcPr>
          <w:p w14:paraId="1A6779E4" w14:textId="7C4F2312" w:rsidR="008E30D3" w:rsidRPr="00B74A21" w:rsidRDefault="0043414C" w:rsidP="0043414C">
            <w:pPr>
              <w:jc w:val="center"/>
              <w:rPr>
                <w:rFonts w:ascii="Calibri" w:eastAsia="Times New Roman" w:hAnsi="Calibri" w:cs="Times New Roman"/>
                <w:color w:val="000000"/>
                <w:highlight w:val="yellow"/>
              </w:rPr>
            </w:pPr>
            <w:r w:rsidRPr="0043414C">
              <w:rPr>
                <w:rFonts w:ascii="Calibri" w:eastAsia="Times New Roman" w:hAnsi="Calibri" w:cs="Times New Roman"/>
                <w:color w:val="000000"/>
              </w:rPr>
              <w:t>215</w:t>
            </w:r>
            <w:r w:rsidR="008C77EB"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82</w:t>
            </w:r>
          </w:p>
        </w:tc>
        <w:tc>
          <w:tcPr>
            <w:tcW w:w="1482" w:type="dxa"/>
            <w:shd w:val="clear" w:color="auto" w:fill="auto"/>
            <w:noWrap/>
            <w:hideMark/>
          </w:tcPr>
          <w:p w14:paraId="0EBBE2E4" w14:textId="5514B55D" w:rsidR="008E30D3" w:rsidRPr="0043414C" w:rsidRDefault="0043414C" w:rsidP="0043414C">
            <w:pPr>
              <w:jc w:val="center"/>
              <w:rPr>
                <w:rFonts w:ascii="Calibri" w:eastAsia="Times New Roman" w:hAnsi="Calibri" w:cs="Times New Roman"/>
                <w:color w:val="000000"/>
              </w:rPr>
            </w:pPr>
            <w:r w:rsidRPr="0043414C">
              <w:rPr>
                <w:rFonts w:ascii="Calibri" w:eastAsia="Times New Roman" w:hAnsi="Calibri" w:cs="Times New Roman"/>
                <w:color w:val="000000"/>
              </w:rPr>
              <w:t>79</w:t>
            </w:r>
            <w:r w:rsidR="008C77EB"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33</w:t>
            </w:r>
          </w:p>
        </w:tc>
        <w:tc>
          <w:tcPr>
            <w:tcW w:w="1662" w:type="dxa"/>
            <w:shd w:val="clear" w:color="auto" w:fill="auto"/>
          </w:tcPr>
          <w:p w14:paraId="58FC0E1B" w14:textId="0CEB52AF" w:rsidR="008E30D3" w:rsidRPr="0043414C" w:rsidRDefault="0043414C" w:rsidP="0043414C">
            <w:pPr>
              <w:jc w:val="center"/>
              <w:rPr>
                <w:rFonts w:ascii="Calibri" w:eastAsia="Times New Roman" w:hAnsi="Calibri" w:cs="Times New Roman"/>
                <w:color w:val="000000"/>
              </w:rPr>
            </w:pPr>
            <w:r w:rsidRPr="0043414C">
              <w:rPr>
                <w:rFonts w:ascii="Calibri" w:eastAsia="Times New Roman" w:hAnsi="Calibri" w:cs="Times New Roman"/>
                <w:color w:val="000000"/>
              </w:rPr>
              <w:t>20</w:t>
            </w:r>
            <w:r w:rsidR="008C77EB"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8</w:t>
            </w:r>
          </w:p>
        </w:tc>
      </w:tr>
    </w:tbl>
    <w:p w14:paraId="5C38764C" w14:textId="454C9FB1" w:rsidR="008E30D3" w:rsidRDefault="008E30D3" w:rsidP="004574C4">
      <w:pPr>
        <w:pStyle w:val="ListParagraph"/>
        <w:ind w:left="1080"/>
        <w:rPr>
          <w:sz w:val="24"/>
        </w:rPr>
      </w:pPr>
      <w:r w:rsidRPr="008C77EB">
        <w:rPr>
          <w:sz w:val="24"/>
        </w:rPr>
        <w:t>Daily total mean intake (+/- standard deviation).</w:t>
      </w:r>
      <w:r w:rsidRPr="0019226C">
        <w:rPr>
          <w:sz w:val="24"/>
        </w:rPr>
        <w:t xml:space="preserve"> </w:t>
      </w:r>
    </w:p>
    <w:p w14:paraId="2797168E" w14:textId="00AD3AC6" w:rsidR="004574C4" w:rsidRDefault="004574C4" w:rsidP="004574C4">
      <w:pPr>
        <w:pStyle w:val="ListParagraph"/>
        <w:ind w:left="1080"/>
        <w:rPr>
          <w:sz w:val="24"/>
        </w:rPr>
      </w:pPr>
    </w:p>
    <w:p w14:paraId="1A25545C" w14:textId="3AEC2C85" w:rsidR="00C8666C" w:rsidRPr="00C8666C" w:rsidRDefault="00C8666C" w:rsidP="004574C4">
      <w:pPr>
        <w:ind w:left="720"/>
        <w:rPr>
          <w:sz w:val="24"/>
          <w:u w:val="single"/>
        </w:rPr>
      </w:pPr>
      <w:r w:rsidRPr="00C8666C">
        <w:rPr>
          <w:sz w:val="24"/>
          <w:u w:val="single"/>
        </w:rPr>
        <w:t>Child Records</w:t>
      </w:r>
    </w:p>
    <w:p w14:paraId="73107CE7" w14:textId="72AF9070" w:rsidR="004574C4" w:rsidRDefault="004574C4" w:rsidP="004574C4">
      <w:pPr>
        <w:ind w:left="720"/>
        <w:rPr>
          <w:sz w:val="24"/>
        </w:rPr>
      </w:pPr>
      <w:r w:rsidRPr="008E30D3">
        <w:rPr>
          <w:sz w:val="24"/>
        </w:rPr>
        <w:t xml:space="preserve">Only data </w:t>
      </w:r>
      <w:r w:rsidR="00000490">
        <w:rPr>
          <w:sz w:val="24"/>
        </w:rPr>
        <w:t xml:space="preserve">with dates of intake </w:t>
      </w:r>
      <w:r w:rsidR="00000490" w:rsidRPr="00F5380D">
        <w:rPr>
          <w:sz w:val="24"/>
        </w:rPr>
        <w:t xml:space="preserve">from </w:t>
      </w:r>
      <w:r w:rsidR="00B74A21">
        <w:rPr>
          <w:sz w:val="24"/>
        </w:rPr>
        <w:t>April 15</w:t>
      </w:r>
      <w:r w:rsidR="00B74A21" w:rsidRPr="00B74A21">
        <w:rPr>
          <w:sz w:val="24"/>
          <w:vertAlign w:val="superscript"/>
        </w:rPr>
        <w:t>th</w:t>
      </w:r>
      <w:r w:rsidR="00B74A21">
        <w:rPr>
          <w:sz w:val="24"/>
        </w:rPr>
        <w:t xml:space="preserve"> 2018 through October 25</w:t>
      </w:r>
      <w:r w:rsidR="00B74A21" w:rsidRPr="00B74A21">
        <w:rPr>
          <w:sz w:val="24"/>
          <w:vertAlign w:val="superscript"/>
        </w:rPr>
        <w:t>th</w:t>
      </w:r>
      <w:r w:rsidR="00B74A21">
        <w:rPr>
          <w:sz w:val="24"/>
        </w:rPr>
        <w:t xml:space="preserve"> 2018</w:t>
      </w:r>
      <w:r w:rsidR="00000490" w:rsidRPr="00E5088F">
        <w:rPr>
          <w:sz w:val="24"/>
        </w:rPr>
        <w:t xml:space="preserve"> are</w:t>
      </w:r>
      <w:r w:rsidRPr="008E30D3">
        <w:rPr>
          <w:sz w:val="24"/>
        </w:rPr>
        <w:t xml:space="preserve"> included in this data set. The following table is a summary of total energy and select nutrients for this data set. </w:t>
      </w:r>
    </w:p>
    <w:p w14:paraId="78C15A55" w14:textId="3D909B53" w:rsidR="004574C4" w:rsidRPr="008E30D3" w:rsidRDefault="004574C4" w:rsidP="004574C4">
      <w:pPr>
        <w:ind w:left="720"/>
        <w:rPr>
          <w:sz w:val="24"/>
        </w:rPr>
      </w:pPr>
      <w:r w:rsidRPr="008E30D3">
        <w:rPr>
          <w:sz w:val="24"/>
        </w:rPr>
        <w:lastRenderedPageBreak/>
        <w:t>This incl</w:t>
      </w:r>
      <w:r>
        <w:rPr>
          <w:sz w:val="24"/>
        </w:rPr>
        <w:t xml:space="preserve">udes </w:t>
      </w:r>
      <w:r w:rsidRPr="00BC074E">
        <w:rPr>
          <w:sz w:val="24"/>
        </w:rPr>
        <w:t xml:space="preserve">data </w:t>
      </w:r>
      <w:r w:rsidRPr="00E5088F">
        <w:rPr>
          <w:sz w:val="24"/>
        </w:rPr>
        <w:t xml:space="preserve">for </w:t>
      </w:r>
      <w:r w:rsidR="00A21497">
        <w:rPr>
          <w:sz w:val="24"/>
        </w:rPr>
        <w:t>67</w:t>
      </w:r>
      <w:r w:rsidRPr="00E5088F">
        <w:rPr>
          <w:sz w:val="24"/>
        </w:rPr>
        <w:t xml:space="preserve"> Child participants (</w:t>
      </w:r>
      <w:r w:rsidR="00B74A21">
        <w:rPr>
          <w:sz w:val="24"/>
        </w:rPr>
        <w:t>117</w:t>
      </w:r>
      <w:r w:rsidRPr="00E5088F">
        <w:rPr>
          <w:sz w:val="24"/>
        </w:rPr>
        <w:t xml:space="preserve"> records).</w:t>
      </w:r>
      <w:r w:rsidRPr="008E30D3">
        <w:rPr>
          <w:sz w:val="24"/>
        </w:rPr>
        <w:t xml:space="preserve"> </w:t>
      </w:r>
    </w:p>
    <w:tbl>
      <w:tblPr>
        <w:tblStyle w:val="TableGrid"/>
        <w:tblW w:w="0" w:type="auto"/>
        <w:jc w:val="center"/>
        <w:tblLook w:val="04A0" w:firstRow="1" w:lastRow="0" w:firstColumn="1" w:lastColumn="0" w:noHBand="0" w:noVBand="1"/>
      </w:tblPr>
      <w:tblGrid>
        <w:gridCol w:w="1649"/>
        <w:gridCol w:w="1654"/>
        <w:gridCol w:w="1924"/>
        <w:gridCol w:w="1466"/>
        <w:gridCol w:w="1644"/>
      </w:tblGrid>
      <w:tr w:rsidR="004574C4" w:rsidRPr="009879CB" w14:paraId="04C102CB" w14:textId="77777777" w:rsidTr="00FE3F42">
        <w:trPr>
          <w:trHeight w:val="618"/>
          <w:jc w:val="center"/>
        </w:trPr>
        <w:tc>
          <w:tcPr>
            <w:tcW w:w="1649" w:type="dxa"/>
            <w:noWrap/>
            <w:hideMark/>
          </w:tcPr>
          <w:p w14:paraId="2CB37048"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Energy (kcal)</w:t>
            </w:r>
          </w:p>
          <w:p w14:paraId="7AE7484E" w14:textId="77777777" w:rsidR="004574C4" w:rsidRPr="009879CB" w:rsidRDefault="004574C4" w:rsidP="00DA7B39">
            <w:pPr>
              <w:rPr>
                <w:rFonts w:ascii="Calibri" w:eastAsia="Times New Roman" w:hAnsi="Calibri" w:cs="Times New Roman"/>
                <w:color w:val="000000"/>
              </w:rPr>
            </w:pPr>
          </w:p>
        </w:tc>
        <w:tc>
          <w:tcPr>
            <w:tcW w:w="1654" w:type="dxa"/>
            <w:noWrap/>
            <w:hideMark/>
          </w:tcPr>
          <w:p w14:paraId="15CDC37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924" w:type="dxa"/>
            <w:noWrap/>
            <w:hideMark/>
          </w:tcPr>
          <w:p w14:paraId="11D13C4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66" w:type="dxa"/>
            <w:noWrap/>
            <w:hideMark/>
          </w:tcPr>
          <w:p w14:paraId="2302F7B1"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44" w:type="dxa"/>
          </w:tcPr>
          <w:p w14:paraId="43E51119" w14:textId="77777777" w:rsidR="004574C4" w:rsidRPr="009879CB" w:rsidRDefault="004574C4" w:rsidP="00DA7B39">
            <w:pPr>
              <w:rPr>
                <w:rFonts w:ascii="Calibri" w:hAnsi="Calibri"/>
                <w:color w:val="000000"/>
              </w:rPr>
            </w:pPr>
            <w:r w:rsidRPr="009879CB">
              <w:rPr>
                <w:rFonts w:ascii="Calibri" w:hAnsi="Calibri"/>
                <w:color w:val="000000"/>
              </w:rPr>
              <w:t>Total Dietary Fiber (g)</w:t>
            </w:r>
          </w:p>
          <w:p w14:paraId="45CDD714" w14:textId="77777777" w:rsidR="004574C4" w:rsidRPr="009879CB" w:rsidRDefault="004574C4" w:rsidP="00DA7B39">
            <w:pPr>
              <w:rPr>
                <w:rFonts w:ascii="Calibri" w:eastAsia="Times New Roman" w:hAnsi="Calibri" w:cs="Times New Roman"/>
                <w:color w:val="000000"/>
              </w:rPr>
            </w:pPr>
          </w:p>
        </w:tc>
      </w:tr>
      <w:tr w:rsidR="004574C4" w:rsidRPr="00771D54" w14:paraId="7E373D5B" w14:textId="77777777" w:rsidTr="00FE3F42">
        <w:trPr>
          <w:trHeight w:val="327"/>
          <w:jc w:val="center"/>
        </w:trPr>
        <w:tc>
          <w:tcPr>
            <w:tcW w:w="1649" w:type="dxa"/>
            <w:noWrap/>
            <w:hideMark/>
          </w:tcPr>
          <w:p w14:paraId="7B94E821" w14:textId="440A6105" w:rsidR="004574C4" w:rsidRPr="0043414C" w:rsidRDefault="0043414C" w:rsidP="0043414C">
            <w:pPr>
              <w:jc w:val="center"/>
              <w:rPr>
                <w:rFonts w:ascii="Calibri" w:eastAsia="Times New Roman" w:hAnsi="Calibri" w:cs="Times New Roman"/>
                <w:color w:val="000000"/>
              </w:rPr>
            </w:pPr>
            <w:bookmarkStart w:id="1" w:name="_GoBack"/>
            <w:bookmarkEnd w:id="1"/>
            <w:r w:rsidRPr="0043414C">
              <w:rPr>
                <w:rFonts w:ascii="Calibri" w:eastAsia="Times New Roman" w:hAnsi="Calibri" w:cs="Times New Roman"/>
                <w:color w:val="000000"/>
              </w:rPr>
              <w:t>915</w:t>
            </w:r>
            <w:r w:rsidR="00FE3F42"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510</w:t>
            </w:r>
          </w:p>
        </w:tc>
        <w:tc>
          <w:tcPr>
            <w:tcW w:w="1654" w:type="dxa"/>
            <w:noWrap/>
            <w:hideMark/>
          </w:tcPr>
          <w:p w14:paraId="1A9A37A5" w14:textId="73D84587" w:rsidR="004574C4" w:rsidRPr="0043414C" w:rsidRDefault="0043414C" w:rsidP="0043414C">
            <w:pPr>
              <w:jc w:val="center"/>
              <w:rPr>
                <w:rFonts w:ascii="Calibri" w:eastAsia="Times New Roman" w:hAnsi="Calibri" w:cs="Times New Roman"/>
                <w:color w:val="000000"/>
              </w:rPr>
            </w:pPr>
            <w:r w:rsidRPr="0043414C">
              <w:rPr>
                <w:rFonts w:ascii="Calibri" w:eastAsia="Times New Roman" w:hAnsi="Calibri" w:cs="Times New Roman"/>
                <w:color w:val="000000"/>
              </w:rPr>
              <w:t>36</w:t>
            </w:r>
            <w:r w:rsidR="00FE3F42"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21</w:t>
            </w:r>
          </w:p>
        </w:tc>
        <w:tc>
          <w:tcPr>
            <w:tcW w:w="1924" w:type="dxa"/>
            <w:noWrap/>
            <w:hideMark/>
          </w:tcPr>
          <w:p w14:paraId="29557FF2" w14:textId="6816D847" w:rsidR="004574C4" w:rsidRPr="0043414C" w:rsidRDefault="0043414C" w:rsidP="00F5380D">
            <w:pPr>
              <w:jc w:val="center"/>
              <w:rPr>
                <w:rFonts w:ascii="Calibri" w:eastAsia="Times New Roman" w:hAnsi="Calibri" w:cs="Times New Roman"/>
                <w:color w:val="000000"/>
              </w:rPr>
            </w:pPr>
            <w:r w:rsidRPr="0043414C">
              <w:rPr>
                <w:rFonts w:ascii="Calibri" w:eastAsia="Times New Roman" w:hAnsi="Calibri" w:cs="Times New Roman"/>
                <w:color w:val="000000"/>
              </w:rPr>
              <w:t>117</w:t>
            </w:r>
            <w:r w:rsidR="00FE3F42" w:rsidRPr="0043414C">
              <w:rPr>
                <w:rFonts w:ascii="Calibri" w:eastAsia="Times New Roman" w:hAnsi="Calibri" w:cs="Times New Roman"/>
                <w:color w:val="000000"/>
              </w:rPr>
              <w:t xml:space="preserve"> ± 69</w:t>
            </w:r>
          </w:p>
        </w:tc>
        <w:tc>
          <w:tcPr>
            <w:tcW w:w="1466" w:type="dxa"/>
            <w:noWrap/>
            <w:hideMark/>
          </w:tcPr>
          <w:p w14:paraId="501A39EF" w14:textId="521F68AB" w:rsidR="004574C4" w:rsidRPr="0043414C" w:rsidRDefault="0043414C" w:rsidP="0043414C">
            <w:pPr>
              <w:jc w:val="center"/>
              <w:rPr>
                <w:rFonts w:ascii="Calibri" w:eastAsia="Times New Roman" w:hAnsi="Calibri" w:cs="Times New Roman"/>
                <w:color w:val="000000"/>
              </w:rPr>
            </w:pPr>
            <w:r w:rsidRPr="0043414C">
              <w:rPr>
                <w:rFonts w:ascii="Calibri" w:eastAsia="Times New Roman" w:hAnsi="Calibri" w:cs="Times New Roman"/>
                <w:color w:val="000000"/>
              </w:rPr>
              <w:t>34</w:t>
            </w:r>
            <w:r w:rsidR="00771D54" w:rsidRPr="0043414C">
              <w:rPr>
                <w:rFonts w:ascii="Calibri" w:eastAsia="Times New Roman" w:hAnsi="Calibri" w:cs="Times New Roman"/>
                <w:color w:val="000000"/>
              </w:rPr>
              <w:t xml:space="preserve"> ± </w:t>
            </w:r>
            <w:r w:rsidRPr="0043414C">
              <w:rPr>
                <w:rFonts w:ascii="Calibri" w:eastAsia="Times New Roman" w:hAnsi="Calibri" w:cs="Times New Roman"/>
                <w:color w:val="000000"/>
              </w:rPr>
              <w:t>23</w:t>
            </w:r>
          </w:p>
        </w:tc>
        <w:tc>
          <w:tcPr>
            <w:tcW w:w="1644" w:type="dxa"/>
            <w:shd w:val="clear" w:color="auto" w:fill="auto"/>
          </w:tcPr>
          <w:p w14:paraId="192D698E" w14:textId="7A4BE8DF" w:rsidR="004574C4" w:rsidRPr="0043414C" w:rsidRDefault="0043414C" w:rsidP="00DA7B39">
            <w:pPr>
              <w:jc w:val="center"/>
              <w:rPr>
                <w:rFonts w:ascii="Calibri" w:eastAsia="Times New Roman" w:hAnsi="Calibri" w:cs="Times New Roman"/>
                <w:color w:val="000000"/>
              </w:rPr>
            </w:pPr>
            <w:r w:rsidRPr="0043414C">
              <w:rPr>
                <w:rFonts w:ascii="Calibri" w:eastAsia="Times New Roman" w:hAnsi="Calibri" w:cs="Times New Roman"/>
                <w:color w:val="000000"/>
              </w:rPr>
              <w:t>9</w:t>
            </w:r>
            <w:r w:rsidR="00FE3F42" w:rsidRPr="0043414C">
              <w:rPr>
                <w:rFonts w:ascii="Calibri" w:eastAsia="Times New Roman" w:hAnsi="Calibri" w:cs="Times New Roman"/>
                <w:color w:val="000000"/>
              </w:rPr>
              <w:t xml:space="preserve"> ± 6</w:t>
            </w:r>
          </w:p>
        </w:tc>
      </w:tr>
    </w:tbl>
    <w:p w14:paraId="064374AD" w14:textId="77777777" w:rsidR="004574C4" w:rsidRDefault="004574C4" w:rsidP="004574C4">
      <w:pPr>
        <w:pStyle w:val="ListParagraph"/>
        <w:ind w:left="1080"/>
        <w:rPr>
          <w:sz w:val="24"/>
        </w:rPr>
      </w:pPr>
      <w:r w:rsidRPr="0019226C">
        <w:rPr>
          <w:sz w:val="24"/>
        </w:rPr>
        <w:t xml:space="preserve">Daily total mean intake (+/- standard deviation). </w:t>
      </w:r>
    </w:p>
    <w:p w14:paraId="32FDF2C5" w14:textId="77777777" w:rsidR="004574C4" w:rsidRPr="0019226C" w:rsidRDefault="004574C4" w:rsidP="004574C4">
      <w:pPr>
        <w:pStyle w:val="ListParagraph"/>
        <w:ind w:left="1080"/>
        <w:rPr>
          <w:sz w:val="24"/>
        </w:rPr>
      </w:pPr>
    </w:p>
    <w:p w14:paraId="6F8BED9F" w14:textId="4F3B4A3E" w:rsidR="001B517A" w:rsidRDefault="001B517A" w:rsidP="00E34F5A">
      <w:pPr>
        <w:rPr>
          <w:sz w:val="24"/>
        </w:rPr>
      </w:pPr>
      <w:r>
        <w:rPr>
          <w:sz w:val="24"/>
        </w:rPr>
        <w:t>The NCC NDSR 201</w:t>
      </w:r>
      <w:r w:rsidR="009B4879">
        <w:rPr>
          <w:sz w:val="24"/>
        </w:rPr>
        <w:t>7</w:t>
      </w:r>
      <w:r>
        <w:rPr>
          <w:sz w:val="24"/>
        </w:rPr>
        <w:t xml:space="preserve"> Manual can be accessed via this </w:t>
      </w:r>
      <w:hyperlink r:id="rId10" w:history="1">
        <w:r w:rsidRPr="001B517A">
          <w:rPr>
            <w:rStyle w:val="Hyperlink"/>
            <w:sz w:val="24"/>
          </w:rPr>
          <w:t>link</w:t>
        </w:r>
      </w:hyperlink>
      <w:r w:rsidR="00D44BBE">
        <w:rPr>
          <w:sz w:val="24"/>
        </w:rPr>
        <w:t xml:space="preserve"> and contains detailed information in regards to data files received.</w:t>
      </w:r>
      <w:r>
        <w:rPr>
          <w:sz w:val="24"/>
        </w:rPr>
        <w:t xml:space="preserve">  All descriptions of output files were obtained fr</w:t>
      </w:r>
      <w:r w:rsidR="009B4879">
        <w:rPr>
          <w:sz w:val="24"/>
        </w:rPr>
        <w:t xml:space="preserve">om the NCC 2017 </w:t>
      </w:r>
      <w:r>
        <w:rPr>
          <w:sz w:val="24"/>
        </w:rPr>
        <w:t xml:space="preserve">Manual.  </w:t>
      </w:r>
    </w:p>
    <w:p w14:paraId="05336618" w14:textId="77777777" w:rsidR="0063484F" w:rsidRPr="00EB084A" w:rsidRDefault="0063484F" w:rsidP="0063484F">
      <w:pPr>
        <w:pStyle w:val="Heading2"/>
        <w:rPr>
          <w:sz w:val="28"/>
        </w:rPr>
      </w:pPr>
      <w:bookmarkStart w:id="2" w:name="_Toc519080052"/>
      <w:r w:rsidRPr="00EB084A">
        <w:rPr>
          <w:sz w:val="28"/>
        </w:rPr>
        <w:t>Methods</w:t>
      </w:r>
      <w:bookmarkEnd w:id="2"/>
    </w:p>
    <w:p w14:paraId="1FE067AF" w14:textId="2AE17CCB" w:rsidR="009E4CAB" w:rsidRPr="00F55E42" w:rsidRDefault="00336B06" w:rsidP="009E4CAB">
      <w:pPr>
        <w:pStyle w:val="ListParagraph"/>
        <w:numPr>
          <w:ilvl w:val="0"/>
          <w:numId w:val="25"/>
        </w:numPr>
        <w:rPr>
          <w:sz w:val="24"/>
        </w:rPr>
      </w:pPr>
      <w:r w:rsidRPr="00F55E42">
        <w:rPr>
          <w:sz w:val="24"/>
        </w:rPr>
        <w:t>As described in the contra</w:t>
      </w:r>
      <w:r w:rsidR="00EC51BA">
        <w:rPr>
          <w:sz w:val="24"/>
        </w:rPr>
        <w:t xml:space="preserve">ct, the core worked to enter 24-hour dietary food records as provided to the Core from the </w:t>
      </w:r>
      <w:r w:rsidR="009B4879">
        <w:rPr>
          <w:sz w:val="24"/>
        </w:rPr>
        <w:t>BCP</w:t>
      </w:r>
      <w:r w:rsidR="00EC51BA">
        <w:rPr>
          <w:sz w:val="24"/>
        </w:rPr>
        <w:t xml:space="preserve"> staff</w:t>
      </w:r>
      <w:r w:rsidR="00004B9A">
        <w:rPr>
          <w:sz w:val="24"/>
        </w:rPr>
        <w:t>.</w:t>
      </w:r>
      <w:r w:rsidR="00B16B50">
        <w:rPr>
          <w:sz w:val="24"/>
        </w:rPr>
        <w:t xml:space="preserve"> </w:t>
      </w:r>
      <w:r w:rsidR="009B4879">
        <w:rPr>
          <w:sz w:val="24"/>
        </w:rPr>
        <w:t xml:space="preserve"> Hard copies of f</w:t>
      </w:r>
      <w:r w:rsidR="00EC51BA">
        <w:rPr>
          <w:sz w:val="24"/>
        </w:rPr>
        <w:t xml:space="preserve">ood records were </w:t>
      </w:r>
      <w:r w:rsidR="009B4879">
        <w:rPr>
          <w:sz w:val="24"/>
        </w:rPr>
        <w:t>given</w:t>
      </w:r>
      <w:r w:rsidR="00EC51BA">
        <w:rPr>
          <w:sz w:val="24"/>
        </w:rPr>
        <w:t xml:space="preserve"> to the Core </w:t>
      </w:r>
      <w:r w:rsidR="009B4879">
        <w:rPr>
          <w:sz w:val="24"/>
        </w:rPr>
        <w:t xml:space="preserve">and </w:t>
      </w:r>
      <w:r w:rsidR="00EC51BA">
        <w:rPr>
          <w:sz w:val="24"/>
        </w:rPr>
        <w:t>entered by Core staff into NDSR 201</w:t>
      </w:r>
      <w:r w:rsidR="009B4879">
        <w:rPr>
          <w:sz w:val="24"/>
        </w:rPr>
        <w:t>7</w:t>
      </w:r>
      <w:r w:rsidR="00F55E42" w:rsidRPr="00F55E42">
        <w:rPr>
          <w:sz w:val="24"/>
        </w:rPr>
        <w:t>.</w:t>
      </w:r>
      <w:r w:rsidR="00EC51BA">
        <w:rPr>
          <w:sz w:val="24"/>
        </w:rPr>
        <w:t xml:space="preserve">  </w:t>
      </w:r>
      <w:r w:rsidR="00451755">
        <w:rPr>
          <w:sz w:val="24"/>
        </w:rPr>
        <w:t xml:space="preserve">  </w:t>
      </w:r>
    </w:p>
    <w:p w14:paraId="7EF66A8E" w14:textId="63B18AA8" w:rsidR="00004B9A" w:rsidRDefault="00EC51BA" w:rsidP="00DA7B39">
      <w:pPr>
        <w:pStyle w:val="ListParagraph"/>
        <w:numPr>
          <w:ilvl w:val="0"/>
          <w:numId w:val="25"/>
        </w:numPr>
        <w:rPr>
          <w:sz w:val="24"/>
        </w:rPr>
      </w:pPr>
      <w:r>
        <w:rPr>
          <w:sz w:val="24"/>
        </w:rPr>
        <w:t xml:space="preserve">The Core maintained a shared worksheet with </w:t>
      </w:r>
      <w:r w:rsidR="009B4879">
        <w:rPr>
          <w:sz w:val="24"/>
        </w:rPr>
        <w:t>BCP</w:t>
      </w:r>
      <w:r>
        <w:rPr>
          <w:sz w:val="24"/>
        </w:rPr>
        <w:t xml:space="preserve"> staff where data entry questions</w:t>
      </w:r>
      <w:r w:rsidR="009B4879">
        <w:rPr>
          <w:sz w:val="24"/>
        </w:rPr>
        <w:t xml:space="preserve"> and possible solutions</w:t>
      </w:r>
      <w:r>
        <w:rPr>
          <w:sz w:val="24"/>
        </w:rPr>
        <w:t xml:space="preserve"> were posted and then answered by the </w:t>
      </w:r>
      <w:r w:rsidR="009B4879">
        <w:rPr>
          <w:sz w:val="24"/>
        </w:rPr>
        <w:t>BCP</w:t>
      </w:r>
      <w:r>
        <w:rPr>
          <w:sz w:val="24"/>
        </w:rPr>
        <w:t xml:space="preserve"> staff</w:t>
      </w:r>
      <w:r w:rsidR="007C2B5A">
        <w:rPr>
          <w:sz w:val="24"/>
        </w:rPr>
        <w:t>.</w:t>
      </w:r>
      <w:r>
        <w:rPr>
          <w:sz w:val="24"/>
        </w:rPr>
        <w:t xml:space="preserve">  Core staff were instructed to post data entry questions</w:t>
      </w:r>
      <w:r w:rsidR="009B4879">
        <w:rPr>
          <w:sz w:val="24"/>
        </w:rPr>
        <w:t xml:space="preserve"> and possible solutions</w:t>
      </w:r>
      <w:r>
        <w:rPr>
          <w:sz w:val="24"/>
        </w:rPr>
        <w:t xml:space="preserve"> for any part of the food record or data entry process that was in question.  </w:t>
      </w:r>
      <w:r w:rsidR="009B4879">
        <w:rPr>
          <w:sz w:val="24"/>
        </w:rPr>
        <w:t>BCP</w:t>
      </w:r>
      <w:r>
        <w:rPr>
          <w:sz w:val="24"/>
        </w:rPr>
        <w:t xml:space="preserve"> staff answered</w:t>
      </w:r>
      <w:r w:rsidR="009B4879">
        <w:rPr>
          <w:sz w:val="24"/>
        </w:rPr>
        <w:t>/approved</w:t>
      </w:r>
      <w:r>
        <w:rPr>
          <w:sz w:val="24"/>
        </w:rPr>
        <w:t xml:space="preserve"> the questions</w:t>
      </w:r>
      <w:r w:rsidR="009B4879">
        <w:rPr>
          <w:sz w:val="24"/>
        </w:rPr>
        <w:t>/solutions</w:t>
      </w:r>
      <w:r>
        <w:rPr>
          <w:sz w:val="24"/>
        </w:rPr>
        <w:t xml:space="preserve"> via the shared document and Core staff then updated each food record accordingly. </w:t>
      </w:r>
      <w:r w:rsidR="007C2B5A">
        <w:rPr>
          <w:sz w:val="24"/>
        </w:rPr>
        <w:t xml:space="preserve">  </w:t>
      </w:r>
    </w:p>
    <w:p w14:paraId="3CE47326" w14:textId="77777777" w:rsidR="007B163A" w:rsidRPr="007B163A" w:rsidRDefault="000C1C72" w:rsidP="007B163A">
      <w:pPr>
        <w:pStyle w:val="Heading2"/>
        <w:rPr>
          <w:sz w:val="28"/>
        </w:rPr>
      </w:pPr>
      <w:bookmarkStart w:id="3" w:name="_Toc519080053"/>
      <w:r>
        <w:rPr>
          <w:sz w:val="28"/>
        </w:rPr>
        <w:t>Diet data q</w:t>
      </w:r>
      <w:r w:rsidR="007B163A" w:rsidRPr="007B163A">
        <w:rPr>
          <w:sz w:val="28"/>
        </w:rPr>
        <w:t xml:space="preserve">uality </w:t>
      </w:r>
      <w:r>
        <w:rPr>
          <w:sz w:val="28"/>
        </w:rPr>
        <w:t>a</w:t>
      </w:r>
      <w:r w:rsidR="007B163A" w:rsidRPr="007B163A">
        <w:rPr>
          <w:sz w:val="28"/>
        </w:rPr>
        <w:t>ssurance</w:t>
      </w:r>
      <w:bookmarkEnd w:id="3"/>
      <w:r w:rsidR="007B163A" w:rsidRPr="007B163A">
        <w:rPr>
          <w:sz w:val="28"/>
        </w:rPr>
        <w:t xml:space="preserve"> </w:t>
      </w:r>
    </w:p>
    <w:p w14:paraId="23225DCF" w14:textId="68155054" w:rsidR="00D07E3A" w:rsidRPr="005433B2" w:rsidRDefault="00D07E3A" w:rsidP="007B163A">
      <w:pPr>
        <w:pStyle w:val="ListParagraph"/>
        <w:numPr>
          <w:ilvl w:val="0"/>
          <w:numId w:val="31"/>
        </w:numPr>
        <w:rPr>
          <w:sz w:val="24"/>
        </w:rPr>
      </w:pPr>
      <w:r w:rsidRPr="005433B2">
        <w:rPr>
          <w:sz w:val="24"/>
        </w:rPr>
        <w:t>For quality assurance we employed a three layer method for cleaning the</w:t>
      </w:r>
      <w:r w:rsidR="000C1C72">
        <w:rPr>
          <w:sz w:val="24"/>
        </w:rPr>
        <w:t xml:space="preserve"> diet</w:t>
      </w:r>
      <w:r w:rsidRPr="005433B2">
        <w:rPr>
          <w:sz w:val="24"/>
        </w:rPr>
        <w:t xml:space="preserve"> data.</w:t>
      </w:r>
    </w:p>
    <w:p w14:paraId="7875A257" w14:textId="3F8BA84B" w:rsidR="00D07E3A" w:rsidRPr="005433B2" w:rsidRDefault="00D07E3A" w:rsidP="007B163A">
      <w:pPr>
        <w:pStyle w:val="ListParagraph"/>
        <w:numPr>
          <w:ilvl w:val="1"/>
          <w:numId w:val="31"/>
        </w:numPr>
        <w:rPr>
          <w:sz w:val="24"/>
        </w:rPr>
      </w:pPr>
      <w:r w:rsidRPr="005433B2">
        <w:rPr>
          <w:sz w:val="24"/>
        </w:rPr>
        <w:t>The first l</w:t>
      </w:r>
      <w:r w:rsidR="00AD47FC" w:rsidRPr="005433B2">
        <w:rPr>
          <w:sz w:val="24"/>
        </w:rPr>
        <w:t xml:space="preserve">ayer </w:t>
      </w:r>
      <w:r w:rsidRPr="005433B2">
        <w:rPr>
          <w:sz w:val="24"/>
        </w:rPr>
        <w:t xml:space="preserve">begins immediately following the </w:t>
      </w:r>
      <w:r w:rsidR="00EC51BA">
        <w:rPr>
          <w:sz w:val="24"/>
        </w:rPr>
        <w:t>data entry</w:t>
      </w:r>
      <w:r w:rsidRPr="005433B2">
        <w:rPr>
          <w:sz w:val="24"/>
        </w:rPr>
        <w:t>. The interviewer reviews the</w:t>
      </w:r>
      <w:r w:rsidR="00AD47FC" w:rsidRPr="005433B2">
        <w:rPr>
          <w:sz w:val="24"/>
        </w:rPr>
        <w:t xml:space="preserve"> entire recall, </w:t>
      </w:r>
      <w:r w:rsidR="00A17D2C">
        <w:rPr>
          <w:sz w:val="24"/>
        </w:rPr>
        <w:t>resolves any errors or unknown foods</w:t>
      </w:r>
      <w:r w:rsidR="00AD47FC" w:rsidRPr="005433B2">
        <w:rPr>
          <w:sz w:val="24"/>
        </w:rPr>
        <w:t xml:space="preserve"> and corrects </w:t>
      </w:r>
      <w:r w:rsidR="00A17D2C">
        <w:rPr>
          <w:sz w:val="24"/>
        </w:rPr>
        <w:t xml:space="preserve">all meal and food </w:t>
      </w:r>
      <w:r w:rsidR="00AD47FC" w:rsidRPr="005433B2">
        <w:rPr>
          <w:sz w:val="24"/>
        </w:rPr>
        <w:t>notes</w:t>
      </w:r>
      <w:r w:rsidRPr="005433B2">
        <w:rPr>
          <w:sz w:val="24"/>
        </w:rPr>
        <w:t xml:space="preserve">. </w:t>
      </w:r>
    </w:p>
    <w:p w14:paraId="53E1E322" w14:textId="32118AF6" w:rsidR="00FF61BF" w:rsidRDefault="00D07E3A" w:rsidP="007B163A">
      <w:pPr>
        <w:pStyle w:val="ListParagraph"/>
        <w:numPr>
          <w:ilvl w:val="1"/>
          <w:numId w:val="31"/>
        </w:numPr>
        <w:rPr>
          <w:sz w:val="24"/>
        </w:rPr>
      </w:pPr>
      <w:r w:rsidRPr="00FF61BF">
        <w:rPr>
          <w:sz w:val="24"/>
        </w:rPr>
        <w:t>The s</w:t>
      </w:r>
      <w:r w:rsidR="009E4CAB" w:rsidRPr="00FF61BF">
        <w:rPr>
          <w:sz w:val="24"/>
        </w:rPr>
        <w:t>econd layer o</w:t>
      </w:r>
      <w:r w:rsidR="00336B06" w:rsidRPr="00FF61BF">
        <w:rPr>
          <w:sz w:val="24"/>
        </w:rPr>
        <w:t xml:space="preserve">f cleaning </w:t>
      </w:r>
      <w:r w:rsidR="00A17D2C">
        <w:rPr>
          <w:sz w:val="24"/>
        </w:rPr>
        <w:t xml:space="preserve">occurs </w:t>
      </w:r>
      <w:r w:rsidR="00C11881">
        <w:rPr>
          <w:sz w:val="24"/>
        </w:rPr>
        <w:t xml:space="preserve">once all project data has been </w:t>
      </w:r>
      <w:r w:rsidR="00EC51BA">
        <w:rPr>
          <w:sz w:val="24"/>
        </w:rPr>
        <w:t>entered</w:t>
      </w:r>
      <w:r w:rsidR="00A17D2C">
        <w:rPr>
          <w:sz w:val="24"/>
        </w:rPr>
        <w:t xml:space="preserve"> </w:t>
      </w:r>
      <w:r w:rsidR="00EC51BA">
        <w:rPr>
          <w:sz w:val="24"/>
        </w:rPr>
        <w:t xml:space="preserve">and </w:t>
      </w:r>
      <w:r w:rsidR="00336B06" w:rsidRPr="00FF61BF">
        <w:rPr>
          <w:sz w:val="24"/>
        </w:rPr>
        <w:t>includ</w:t>
      </w:r>
      <w:r w:rsidR="00FF61BF" w:rsidRPr="00FF61BF">
        <w:rPr>
          <w:sz w:val="24"/>
        </w:rPr>
        <w:t>es</w:t>
      </w:r>
      <w:r w:rsidR="005A68EA">
        <w:rPr>
          <w:sz w:val="24"/>
        </w:rPr>
        <w:t xml:space="preserve"> a check of</w:t>
      </w:r>
      <w:r w:rsidR="00EC51BA">
        <w:rPr>
          <w:sz w:val="24"/>
        </w:rPr>
        <w:t xml:space="preserve"> a random </w:t>
      </w:r>
      <w:r w:rsidR="004574C4">
        <w:rPr>
          <w:sz w:val="24"/>
        </w:rPr>
        <w:t>10</w:t>
      </w:r>
      <w:r w:rsidRPr="00FF61BF">
        <w:rPr>
          <w:sz w:val="24"/>
        </w:rPr>
        <w:t xml:space="preserve">% </w:t>
      </w:r>
      <w:r w:rsidR="00FF61BF" w:rsidRPr="00FF61BF">
        <w:rPr>
          <w:sz w:val="24"/>
        </w:rPr>
        <w:t xml:space="preserve">of </w:t>
      </w:r>
      <w:r w:rsidR="009E4CAB" w:rsidRPr="00FF61BF">
        <w:rPr>
          <w:sz w:val="24"/>
        </w:rPr>
        <w:t>all records</w:t>
      </w:r>
      <w:r w:rsidR="00FF61BF" w:rsidRPr="00FF61BF">
        <w:rPr>
          <w:sz w:val="24"/>
        </w:rPr>
        <w:t>.</w:t>
      </w:r>
      <w:r w:rsidR="00883B08">
        <w:rPr>
          <w:sz w:val="24"/>
        </w:rPr>
        <w:t xml:space="preserve">  If any data is found to be questionable at this time, the data is</w:t>
      </w:r>
      <w:r w:rsidR="00EC51BA">
        <w:rPr>
          <w:sz w:val="24"/>
        </w:rPr>
        <w:t xml:space="preserve"> checked against the food record</w:t>
      </w:r>
      <w:r w:rsidR="00883B08">
        <w:rPr>
          <w:sz w:val="24"/>
        </w:rPr>
        <w:t xml:space="preserve"> and a decision </w:t>
      </w:r>
      <w:r w:rsidR="000F5796">
        <w:rPr>
          <w:sz w:val="24"/>
        </w:rPr>
        <w:t>on</w:t>
      </w:r>
      <w:r w:rsidR="00883B08">
        <w:rPr>
          <w:sz w:val="24"/>
        </w:rPr>
        <w:t xml:space="preserve"> how to handle the food or meal in question is made by the QA Project Leader. </w:t>
      </w:r>
    </w:p>
    <w:p w14:paraId="1BD36F30" w14:textId="77777777" w:rsidR="00CF6B3C" w:rsidRDefault="00D07E3A" w:rsidP="007B163A">
      <w:pPr>
        <w:pStyle w:val="ListParagraph"/>
        <w:numPr>
          <w:ilvl w:val="1"/>
          <w:numId w:val="31"/>
        </w:numPr>
        <w:rPr>
          <w:sz w:val="24"/>
        </w:rPr>
      </w:pPr>
      <w:r w:rsidRPr="00FF61BF">
        <w:rPr>
          <w:sz w:val="24"/>
        </w:rPr>
        <w:lastRenderedPageBreak/>
        <w:t>The third l</w:t>
      </w:r>
      <w:r w:rsidR="00AD47FC" w:rsidRPr="00FF61BF">
        <w:rPr>
          <w:sz w:val="24"/>
        </w:rPr>
        <w:t>ayer includ</w:t>
      </w:r>
      <w:r w:rsidR="00FF61BF">
        <w:rPr>
          <w:sz w:val="24"/>
        </w:rPr>
        <w:t>es</w:t>
      </w:r>
      <w:r w:rsidRPr="00FF61BF">
        <w:rPr>
          <w:sz w:val="24"/>
        </w:rPr>
        <w:t xml:space="preserve"> running outputs and scanning and resolving any outliers.</w:t>
      </w:r>
      <w:r w:rsidR="009E4CAB" w:rsidRPr="00FF61BF">
        <w:rPr>
          <w:sz w:val="24"/>
        </w:rPr>
        <w:t xml:space="preserve"> </w:t>
      </w:r>
      <w:r w:rsidR="00CF6B3C">
        <w:rPr>
          <w:sz w:val="24"/>
        </w:rPr>
        <w:t>For foods that fall beyond outlier cutoffs at the food and daily level, further investigation by QA research staff is required.  QA staff review the food and or record in NDSR and make one of the following decisions</w:t>
      </w:r>
      <w:r w:rsidR="005C72D2">
        <w:rPr>
          <w:sz w:val="24"/>
        </w:rPr>
        <w:t xml:space="preserve"> (See section 2 in Quality Assurance for percent of records cleaned)</w:t>
      </w:r>
      <w:r w:rsidR="00CF6B3C">
        <w:rPr>
          <w:sz w:val="24"/>
        </w:rPr>
        <w:t xml:space="preserve">: </w:t>
      </w:r>
    </w:p>
    <w:p w14:paraId="195D4421" w14:textId="16A8FEFE" w:rsidR="00CF6B3C" w:rsidRDefault="00CF6B3C" w:rsidP="00CF6B3C">
      <w:pPr>
        <w:pStyle w:val="ListParagraph"/>
        <w:numPr>
          <w:ilvl w:val="2"/>
          <w:numId w:val="31"/>
        </w:numPr>
        <w:rPr>
          <w:sz w:val="24"/>
        </w:rPr>
      </w:pPr>
      <w:r>
        <w:rPr>
          <w:sz w:val="24"/>
        </w:rPr>
        <w:t xml:space="preserve">If food amount entered conflicts with </w:t>
      </w:r>
      <w:r w:rsidR="00EC51BA">
        <w:rPr>
          <w:sz w:val="24"/>
        </w:rPr>
        <w:t>food record</w:t>
      </w:r>
      <w:r>
        <w:rPr>
          <w:sz w:val="24"/>
        </w:rPr>
        <w:t xml:space="preserve"> notes, food amount will be change to reflect </w:t>
      </w:r>
      <w:r w:rsidR="000C1288" w:rsidRPr="000C1288">
        <w:rPr>
          <w:sz w:val="24"/>
        </w:rPr>
        <w:t xml:space="preserve">match note in the food </w:t>
      </w:r>
      <w:r w:rsidR="00EC51BA">
        <w:rPr>
          <w:sz w:val="24"/>
        </w:rPr>
        <w:t>record</w:t>
      </w:r>
      <w:r w:rsidR="000C1288">
        <w:rPr>
          <w:sz w:val="24"/>
        </w:rPr>
        <w:t>.</w:t>
      </w:r>
    </w:p>
    <w:p w14:paraId="2A0B689A" w14:textId="304DB2DC" w:rsidR="00CF6B3C" w:rsidRDefault="00CF6B3C" w:rsidP="00CF6B3C">
      <w:pPr>
        <w:pStyle w:val="ListParagraph"/>
        <w:numPr>
          <w:ilvl w:val="2"/>
          <w:numId w:val="31"/>
        </w:numPr>
        <w:rPr>
          <w:sz w:val="24"/>
        </w:rPr>
      </w:pPr>
      <w:r>
        <w:rPr>
          <w:sz w:val="24"/>
        </w:rPr>
        <w:t xml:space="preserve">If food amount </w:t>
      </w:r>
      <w:r w:rsidR="000C1288" w:rsidRPr="000C1288">
        <w:rPr>
          <w:sz w:val="24"/>
        </w:rPr>
        <w:t>matche</w:t>
      </w:r>
      <w:r w:rsidR="000C1288">
        <w:rPr>
          <w:sz w:val="24"/>
        </w:rPr>
        <w:t xml:space="preserve">s note made by the interviewer </w:t>
      </w:r>
      <w:r w:rsidR="000C1288" w:rsidRPr="000C1288">
        <w:rPr>
          <w:sz w:val="24"/>
        </w:rPr>
        <w:t xml:space="preserve">in food </w:t>
      </w:r>
      <w:r w:rsidR="00CB1988">
        <w:rPr>
          <w:sz w:val="24"/>
        </w:rPr>
        <w:t>record</w:t>
      </w:r>
      <w:r w:rsidR="00806CED">
        <w:rPr>
          <w:sz w:val="24"/>
        </w:rPr>
        <w:t>, no change is made.</w:t>
      </w:r>
    </w:p>
    <w:p w14:paraId="50233439" w14:textId="4D750AA9" w:rsidR="000C1288" w:rsidRDefault="000C1288" w:rsidP="00CF6B3C">
      <w:pPr>
        <w:pStyle w:val="ListParagraph"/>
        <w:numPr>
          <w:ilvl w:val="2"/>
          <w:numId w:val="31"/>
        </w:numPr>
        <w:rPr>
          <w:sz w:val="24"/>
        </w:rPr>
      </w:pPr>
      <w:r>
        <w:rPr>
          <w:sz w:val="24"/>
        </w:rPr>
        <w:t xml:space="preserve">If daily records outside cutoffs have supporting recall header or food </w:t>
      </w:r>
      <w:r w:rsidR="00CB1988">
        <w:rPr>
          <w:sz w:val="24"/>
        </w:rPr>
        <w:t>record</w:t>
      </w:r>
      <w:r>
        <w:rPr>
          <w:sz w:val="24"/>
        </w:rPr>
        <w:t xml:space="preserve"> notes, no changes are made.  </w:t>
      </w:r>
    </w:p>
    <w:p w14:paraId="71973BE1" w14:textId="77777777" w:rsidR="000C1288" w:rsidRDefault="000C1288" w:rsidP="00CF6B3C">
      <w:pPr>
        <w:pStyle w:val="ListParagraph"/>
        <w:numPr>
          <w:ilvl w:val="2"/>
          <w:numId w:val="31"/>
        </w:numPr>
        <w:rPr>
          <w:sz w:val="24"/>
        </w:rPr>
      </w:pPr>
      <w:r>
        <w:rPr>
          <w:sz w:val="24"/>
        </w:rPr>
        <w:t>If daily records outside cutoffs do not have supporting recall header or food details, another recall from that participant will be reviewed to determine if there is similar intake.  If no other recall is available, interviewer will be consulted and QA project leader will make final decision to modify record or not.</w:t>
      </w:r>
    </w:p>
    <w:p w14:paraId="51E12A63" w14:textId="29CCA00F" w:rsidR="00D07E3A" w:rsidRPr="00FF61BF" w:rsidRDefault="005C72D2" w:rsidP="00CF6B3C">
      <w:pPr>
        <w:pStyle w:val="ListParagraph"/>
        <w:ind w:left="1800"/>
        <w:rPr>
          <w:sz w:val="24"/>
        </w:rPr>
      </w:pPr>
      <w:r>
        <w:rPr>
          <w:sz w:val="24"/>
        </w:rPr>
        <w:t xml:space="preserve">For </w:t>
      </w:r>
      <w:r w:rsidR="009B4879">
        <w:rPr>
          <w:sz w:val="24"/>
        </w:rPr>
        <w:t>BCP</w:t>
      </w:r>
      <w:r>
        <w:rPr>
          <w:sz w:val="24"/>
        </w:rPr>
        <w:t xml:space="preserve"> data</w:t>
      </w:r>
      <w:r w:rsidR="009E4CAB" w:rsidRPr="00FF61BF">
        <w:rPr>
          <w:sz w:val="24"/>
        </w:rPr>
        <w:t xml:space="preserve"> the</w:t>
      </w:r>
      <w:r w:rsidR="00D07E3A" w:rsidRPr="00FF61BF">
        <w:rPr>
          <w:sz w:val="24"/>
        </w:rPr>
        <w:t xml:space="preserve"> foll</w:t>
      </w:r>
      <w:r w:rsidR="009E4CAB" w:rsidRPr="00FF61BF">
        <w:rPr>
          <w:sz w:val="24"/>
        </w:rPr>
        <w:t xml:space="preserve">owing cutoffs </w:t>
      </w:r>
      <w:r>
        <w:rPr>
          <w:sz w:val="24"/>
        </w:rPr>
        <w:t>were</w:t>
      </w:r>
      <w:r w:rsidR="00597ABF">
        <w:rPr>
          <w:sz w:val="24"/>
        </w:rPr>
        <w:t xml:space="preserve"> used </w:t>
      </w:r>
      <w:r>
        <w:rPr>
          <w:sz w:val="24"/>
        </w:rPr>
        <w:t>when scanning the output files:</w:t>
      </w:r>
    </w:p>
    <w:p w14:paraId="1BA738F5" w14:textId="483229D2"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Mother Cutoffs: </w:t>
      </w:r>
    </w:p>
    <w:p w14:paraId="10DD5984" w14:textId="7EF84A59" w:rsidR="004574C4" w:rsidRDefault="00AB73D0" w:rsidP="004574C4">
      <w:pPr>
        <w:pStyle w:val="ListParagraph"/>
        <w:numPr>
          <w:ilvl w:val="3"/>
          <w:numId w:val="31"/>
        </w:numPr>
        <w:rPr>
          <w:rFonts w:ascii="Calibri" w:hAnsi="Calibri" w:cs="Calibri"/>
          <w:sz w:val="24"/>
        </w:rPr>
      </w:pPr>
      <w:r>
        <w:rPr>
          <w:rFonts w:ascii="Calibri" w:hAnsi="Calibri" w:cs="Calibri"/>
          <w:sz w:val="24"/>
        </w:rPr>
        <w:t>Single food items greater than 400 Kcal, 25 g of fat, or 500g.</w:t>
      </w:r>
    </w:p>
    <w:p w14:paraId="1649280E" w14:textId="10A60C07" w:rsidR="00AB73D0" w:rsidRDefault="00AB73D0" w:rsidP="004574C4">
      <w:pPr>
        <w:pStyle w:val="ListParagraph"/>
        <w:numPr>
          <w:ilvl w:val="3"/>
          <w:numId w:val="31"/>
        </w:numPr>
        <w:rPr>
          <w:rFonts w:ascii="Calibri" w:hAnsi="Calibri" w:cs="Calibri"/>
          <w:sz w:val="24"/>
        </w:rPr>
      </w:pPr>
      <w:r>
        <w:rPr>
          <w:rFonts w:ascii="Calibri" w:hAnsi="Calibri" w:cs="Calibri"/>
          <w:sz w:val="24"/>
        </w:rPr>
        <w:t>Daily totals less than</w:t>
      </w:r>
      <w:r w:rsidR="00B75D49">
        <w:rPr>
          <w:rFonts w:ascii="Calibri" w:hAnsi="Calibri" w:cs="Calibri"/>
          <w:sz w:val="24"/>
        </w:rPr>
        <w:t xml:space="preserve"> </w:t>
      </w:r>
      <w:r w:rsidR="00A21497">
        <w:rPr>
          <w:rFonts w:ascii="Calibri" w:hAnsi="Calibri" w:cs="Calibri"/>
          <w:sz w:val="24"/>
        </w:rPr>
        <w:t>1307</w:t>
      </w:r>
      <w:r>
        <w:rPr>
          <w:rFonts w:ascii="Calibri" w:hAnsi="Calibri" w:cs="Calibri"/>
          <w:sz w:val="24"/>
        </w:rPr>
        <w:t xml:space="preserve"> kcal (daily mean intake plus one standard deviation).</w:t>
      </w:r>
    </w:p>
    <w:p w14:paraId="0CDC42BE" w14:textId="593EE7CA" w:rsidR="00AB73D0" w:rsidRDefault="00AB73D0" w:rsidP="004574C4">
      <w:pPr>
        <w:pStyle w:val="ListParagraph"/>
        <w:numPr>
          <w:ilvl w:val="3"/>
          <w:numId w:val="31"/>
        </w:numPr>
        <w:rPr>
          <w:rFonts w:ascii="Calibri" w:hAnsi="Calibri" w:cs="Calibri"/>
          <w:sz w:val="24"/>
        </w:rPr>
      </w:pPr>
      <w:r>
        <w:rPr>
          <w:rFonts w:ascii="Calibri" w:hAnsi="Calibri" w:cs="Calibri"/>
          <w:sz w:val="24"/>
        </w:rPr>
        <w:t xml:space="preserve">Daily totals greater than </w:t>
      </w:r>
      <w:r w:rsidR="00A21497">
        <w:rPr>
          <w:rFonts w:ascii="Calibri" w:hAnsi="Calibri" w:cs="Calibri"/>
          <w:sz w:val="24"/>
        </w:rPr>
        <w:t>2563</w:t>
      </w:r>
      <w:r>
        <w:rPr>
          <w:rFonts w:ascii="Calibri" w:hAnsi="Calibri" w:cs="Calibri"/>
          <w:sz w:val="24"/>
        </w:rPr>
        <w:t xml:space="preserve"> Kcal (daily mean intake plus one standard deviation).</w:t>
      </w:r>
    </w:p>
    <w:p w14:paraId="7A400F51" w14:textId="7A42BBC7"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Child </w:t>
      </w:r>
      <w:r w:rsidR="00560840" w:rsidRPr="00DE7D1C">
        <w:rPr>
          <w:rFonts w:ascii="Calibri" w:hAnsi="Calibri" w:cs="Calibri"/>
          <w:sz w:val="24"/>
        </w:rPr>
        <w:t>Cutoffs</w:t>
      </w:r>
      <w:r w:rsidR="00D07E3A" w:rsidRPr="00DE7D1C">
        <w:rPr>
          <w:rFonts w:ascii="Calibri" w:hAnsi="Calibri" w:cs="Calibri"/>
          <w:sz w:val="24"/>
        </w:rPr>
        <w:t>:</w:t>
      </w:r>
      <w:r w:rsidR="007C12B9" w:rsidRPr="00DE7D1C">
        <w:rPr>
          <w:rFonts w:ascii="Calibri" w:hAnsi="Calibri" w:cs="Calibri"/>
          <w:sz w:val="24"/>
        </w:rPr>
        <w:t xml:space="preserve"> </w:t>
      </w:r>
    </w:p>
    <w:p w14:paraId="4D3FFAD4" w14:textId="77777777" w:rsidR="004574C4" w:rsidRDefault="00336B06" w:rsidP="004574C4">
      <w:pPr>
        <w:pStyle w:val="ListParagraph"/>
        <w:numPr>
          <w:ilvl w:val="3"/>
          <w:numId w:val="31"/>
        </w:numPr>
        <w:rPr>
          <w:rFonts w:ascii="Calibri" w:hAnsi="Calibri" w:cs="Calibri"/>
          <w:sz w:val="24"/>
        </w:rPr>
      </w:pPr>
      <w:r w:rsidRPr="00DE7D1C">
        <w:rPr>
          <w:rFonts w:ascii="Calibri" w:hAnsi="Calibri" w:cs="Calibri"/>
          <w:sz w:val="24"/>
        </w:rPr>
        <w:t>Single food items greater</w:t>
      </w:r>
      <w:r w:rsidRPr="00576D2C">
        <w:rPr>
          <w:rFonts w:ascii="Calibri" w:hAnsi="Calibri" w:cs="Calibri"/>
          <w:sz w:val="24"/>
        </w:rPr>
        <w:t xml:space="preserve"> than </w:t>
      </w:r>
      <w:r w:rsidR="009B4879">
        <w:rPr>
          <w:rFonts w:ascii="Calibri" w:hAnsi="Calibri" w:cs="Calibri"/>
          <w:sz w:val="24"/>
        </w:rPr>
        <w:t>2</w:t>
      </w:r>
      <w:r w:rsidR="002C0B5F">
        <w:rPr>
          <w:rFonts w:ascii="Calibri" w:hAnsi="Calibri" w:cs="Calibri"/>
          <w:sz w:val="24"/>
        </w:rPr>
        <w:t>00</w:t>
      </w:r>
      <w:r w:rsidR="00D07E3A" w:rsidRPr="00576D2C">
        <w:rPr>
          <w:rFonts w:ascii="Calibri" w:hAnsi="Calibri" w:cs="Calibri"/>
          <w:sz w:val="24"/>
        </w:rPr>
        <w:t xml:space="preserve"> Kcal, </w:t>
      </w:r>
      <w:r w:rsidR="009B4879">
        <w:rPr>
          <w:rFonts w:ascii="Calibri" w:hAnsi="Calibri" w:cs="Calibri"/>
          <w:sz w:val="24"/>
        </w:rPr>
        <w:t>10</w:t>
      </w:r>
      <w:r w:rsidR="00D07E3A" w:rsidRPr="00576D2C">
        <w:rPr>
          <w:rFonts w:ascii="Calibri" w:hAnsi="Calibri" w:cs="Calibri"/>
          <w:sz w:val="24"/>
        </w:rPr>
        <w:t xml:space="preserve"> g of fat</w:t>
      </w:r>
      <w:r w:rsidR="00FF61BF" w:rsidRPr="00576D2C">
        <w:rPr>
          <w:rFonts w:ascii="Calibri" w:hAnsi="Calibri" w:cs="Calibri"/>
          <w:sz w:val="24"/>
        </w:rPr>
        <w:t>,</w:t>
      </w:r>
      <w:r w:rsidR="00D07E3A" w:rsidRPr="00576D2C">
        <w:rPr>
          <w:rFonts w:ascii="Calibri" w:hAnsi="Calibri" w:cs="Calibri"/>
          <w:sz w:val="24"/>
        </w:rPr>
        <w:t xml:space="preserve"> or </w:t>
      </w:r>
      <w:r w:rsidR="009B4879">
        <w:rPr>
          <w:rFonts w:ascii="Calibri" w:hAnsi="Calibri" w:cs="Calibri"/>
          <w:sz w:val="24"/>
        </w:rPr>
        <w:t>2</w:t>
      </w:r>
      <w:r w:rsidR="004574C4">
        <w:rPr>
          <w:rFonts w:ascii="Calibri" w:hAnsi="Calibri" w:cs="Calibri"/>
          <w:sz w:val="24"/>
        </w:rPr>
        <w:t xml:space="preserve">00g. </w:t>
      </w:r>
    </w:p>
    <w:p w14:paraId="18ABB3C5" w14:textId="22669D96" w:rsidR="004574C4" w:rsidRDefault="00004B9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less than </w:t>
      </w:r>
      <w:r w:rsidR="00A21497">
        <w:rPr>
          <w:rFonts w:ascii="Calibri" w:hAnsi="Calibri" w:cs="Calibri"/>
          <w:sz w:val="24"/>
        </w:rPr>
        <w:t>405</w:t>
      </w:r>
      <w:r w:rsidR="002C0B5F" w:rsidRPr="004574C4">
        <w:rPr>
          <w:rFonts w:ascii="Calibri" w:hAnsi="Calibri" w:cs="Calibri"/>
          <w:sz w:val="24"/>
        </w:rPr>
        <w:t xml:space="preserve"> </w:t>
      </w:r>
      <w:r w:rsidRPr="004574C4">
        <w:rPr>
          <w:rFonts w:ascii="Calibri" w:hAnsi="Calibri" w:cs="Calibri"/>
          <w:sz w:val="24"/>
        </w:rPr>
        <w:t>kcal</w:t>
      </w:r>
      <w:r w:rsidR="00A71AE5" w:rsidRPr="004574C4">
        <w:rPr>
          <w:rFonts w:ascii="Calibri" w:hAnsi="Calibri" w:cs="Calibri"/>
          <w:sz w:val="24"/>
        </w:rPr>
        <w:t xml:space="preserve"> (daily mean intake minus one standard deviation)</w:t>
      </w:r>
      <w:r w:rsidR="00BE7F5B" w:rsidRPr="004574C4">
        <w:rPr>
          <w:rFonts w:ascii="Calibri" w:hAnsi="Calibri" w:cs="Calibri"/>
          <w:sz w:val="24"/>
        </w:rPr>
        <w:t>.</w:t>
      </w:r>
      <w:r w:rsidR="004574C4">
        <w:rPr>
          <w:rFonts w:ascii="Calibri" w:hAnsi="Calibri" w:cs="Calibri"/>
          <w:sz w:val="24"/>
        </w:rPr>
        <w:t xml:space="preserve"> </w:t>
      </w:r>
    </w:p>
    <w:p w14:paraId="6CD4F3EF" w14:textId="71405DE5" w:rsidR="00A17D2C" w:rsidRPr="004574C4" w:rsidRDefault="00D07E3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greater </w:t>
      </w:r>
      <w:r w:rsidR="002C0B5F" w:rsidRPr="004574C4">
        <w:rPr>
          <w:rFonts w:ascii="Calibri" w:hAnsi="Calibri" w:cs="Calibri"/>
          <w:sz w:val="24"/>
        </w:rPr>
        <w:t xml:space="preserve">than </w:t>
      </w:r>
      <w:r w:rsidR="00A21497">
        <w:rPr>
          <w:rFonts w:ascii="Calibri" w:hAnsi="Calibri" w:cs="Calibri"/>
          <w:sz w:val="24"/>
        </w:rPr>
        <w:t>1426</w:t>
      </w:r>
      <w:r w:rsidR="004A1CB4" w:rsidRPr="004574C4">
        <w:rPr>
          <w:rFonts w:ascii="Calibri" w:hAnsi="Calibri" w:cs="Calibri"/>
          <w:sz w:val="24"/>
        </w:rPr>
        <w:t xml:space="preserve"> </w:t>
      </w:r>
      <w:r w:rsidR="00336B06" w:rsidRPr="004574C4">
        <w:rPr>
          <w:rFonts w:ascii="Calibri" w:hAnsi="Calibri" w:cs="Calibri"/>
          <w:sz w:val="24"/>
        </w:rPr>
        <w:t>K</w:t>
      </w:r>
      <w:r w:rsidRPr="004574C4">
        <w:rPr>
          <w:rFonts w:ascii="Calibri" w:hAnsi="Calibri" w:cs="Calibri"/>
          <w:sz w:val="24"/>
        </w:rPr>
        <w:t>cal</w:t>
      </w:r>
      <w:r w:rsidR="00A71AE5" w:rsidRPr="004574C4">
        <w:rPr>
          <w:rFonts w:ascii="Calibri" w:hAnsi="Calibri" w:cs="Calibri"/>
          <w:sz w:val="24"/>
        </w:rPr>
        <w:t xml:space="preserve"> (daily mean intake plus one standard deviation)</w:t>
      </w:r>
      <w:r w:rsidR="00BE7F5B" w:rsidRPr="004574C4">
        <w:rPr>
          <w:rFonts w:ascii="Calibri" w:hAnsi="Calibri" w:cs="Calibri"/>
          <w:sz w:val="24"/>
        </w:rPr>
        <w:t>.</w:t>
      </w:r>
    </w:p>
    <w:p w14:paraId="409F1986" w14:textId="6FF9881A" w:rsidR="008056DD" w:rsidRPr="00E241C1" w:rsidRDefault="008056DD" w:rsidP="008056DD">
      <w:pPr>
        <w:pStyle w:val="ListParagraph"/>
        <w:numPr>
          <w:ilvl w:val="0"/>
          <w:numId w:val="31"/>
        </w:numPr>
        <w:rPr>
          <w:rFonts w:ascii="Calibri" w:hAnsi="Calibri" w:cs="Calibri"/>
          <w:sz w:val="24"/>
        </w:rPr>
      </w:pPr>
      <w:r w:rsidRPr="00E241C1">
        <w:rPr>
          <w:rFonts w:ascii="Calibri" w:hAnsi="Calibri" w:cs="Calibri"/>
          <w:sz w:val="24"/>
        </w:rPr>
        <w:t xml:space="preserve">For </w:t>
      </w:r>
      <w:r w:rsidR="00597ABF" w:rsidRPr="00E241C1">
        <w:rPr>
          <w:rFonts w:ascii="Calibri" w:hAnsi="Calibri" w:cs="Calibri"/>
          <w:sz w:val="24"/>
        </w:rPr>
        <w:t xml:space="preserve">the current </w:t>
      </w:r>
      <w:r w:rsidR="009B4879" w:rsidRPr="00E241C1">
        <w:rPr>
          <w:rFonts w:ascii="Calibri" w:hAnsi="Calibri" w:cs="Calibri"/>
          <w:sz w:val="24"/>
        </w:rPr>
        <w:t>BCP</w:t>
      </w:r>
      <w:r w:rsidR="00597ABF" w:rsidRPr="00E241C1">
        <w:rPr>
          <w:rFonts w:ascii="Calibri" w:hAnsi="Calibri" w:cs="Calibri"/>
          <w:sz w:val="24"/>
        </w:rPr>
        <w:t xml:space="preserve"> </w:t>
      </w:r>
      <w:r w:rsidR="004574C4" w:rsidRPr="00E241C1">
        <w:rPr>
          <w:rFonts w:ascii="Calibri" w:hAnsi="Calibri" w:cs="Calibri"/>
          <w:sz w:val="24"/>
        </w:rPr>
        <w:t xml:space="preserve">Mother </w:t>
      </w:r>
      <w:r w:rsidR="00597ABF" w:rsidRPr="00E241C1">
        <w:rPr>
          <w:rFonts w:ascii="Calibri" w:hAnsi="Calibri" w:cs="Calibri"/>
          <w:sz w:val="24"/>
        </w:rPr>
        <w:t xml:space="preserve">data </w:t>
      </w:r>
      <w:r w:rsidR="00A21497">
        <w:rPr>
          <w:rFonts w:ascii="Calibri" w:hAnsi="Calibri" w:cs="Calibri"/>
          <w:sz w:val="24"/>
        </w:rPr>
        <w:t>297</w:t>
      </w:r>
      <w:r w:rsidR="002C0B5F" w:rsidRPr="00E241C1">
        <w:rPr>
          <w:rFonts w:ascii="Calibri" w:hAnsi="Calibri" w:cs="Calibri"/>
          <w:sz w:val="24"/>
        </w:rPr>
        <w:t xml:space="preserve"> </w:t>
      </w:r>
      <w:r w:rsidRPr="00E241C1">
        <w:rPr>
          <w:rFonts w:ascii="Calibri" w:hAnsi="Calibri" w:cs="Calibri"/>
          <w:sz w:val="24"/>
        </w:rPr>
        <w:t xml:space="preserve">single foods were reviewed: </w:t>
      </w:r>
    </w:p>
    <w:p w14:paraId="32A313B4" w14:textId="169795A9" w:rsidR="00A17D2C" w:rsidRPr="00E241C1" w:rsidRDefault="00A21497" w:rsidP="008056DD">
      <w:pPr>
        <w:pStyle w:val="ListParagraph"/>
        <w:numPr>
          <w:ilvl w:val="0"/>
          <w:numId w:val="33"/>
        </w:numPr>
        <w:rPr>
          <w:rFonts w:ascii="Calibri" w:hAnsi="Calibri" w:cs="Calibri"/>
          <w:sz w:val="24"/>
        </w:rPr>
      </w:pPr>
      <w:r>
        <w:rPr>
          <w:rFonts w:ascii="Calibri" w:hAnsi="Calibri" w:cs="Calibri"/>
          <w:sz w:val="24"/>
        </w:rPr>
        <w:t>18</w:t>
      </w:r>
      <w:r w:rsidR="002C0B5F" w:rsidRPr="00E241C1">
        <w:rPr>
          <w:rFonts w:ascii="Calibri" w:hAnsi="Calibri" w:cs="Calibri"/>
          <w:sz w:val="24"/>
        </w:rPr>
        <w:t xml:space="preserve"> </w:t>
      </w:r>
      <w:r w:rsidR="008056DD" w:rsidRPr="00E241C1">
        <w:rPr>
          <w:rFonts w:ascii="Calibri" w:hAnsi="Calibri" w:cs="Calibri"/>
          <w:sz w:val="24"/>
        </w:rPr>
        <w:t>were f</w:t>
      </w:r>
      <w:r w:rsidR="002C0B5F" w:rsidRPr="00E241C1">
        <w:rPr>
          <w:rFonts w:ascii="Calibri" w:hAnsi="Calibri" w:cs="Calibri"/>
          <w:sz w:val="24"/>
        </w:rPr>
        <w:t xml:space="preserve">ound to be above the cutoff of </w:t>
      </w:r>
      <w:r w:rsidR="00027AA6" w:rsidRPr="00E241C1">
        <w:rPr>
          <w:rFonts w:ascii="Calibri" w:hAnsi="Calibri" w:cs="Calibri"/>
          <w:sz w:val="24"/>
        </w:rPr>
        <w:t>5</w:t>
      </w:r>
      <w:r w:rsidR="009F25DF" w:rsidRPr="00E241C1">
        <w:rPr>
          <w:rFonts w:ascii="Calibri" w:hAnsi="Calibri" w:cs="Calibri"/>
          <w:sz w:val="24"/>
        </w:rPr>
        <w:t>00 grams</w:t>
      </w:r>
      <w:r w:rsidR="00FB364F">
        <w:rPr>
          <w:rFonts w:ascii="Calibri" w:hAnsi="Calibri" w:cs="Calibri"/>
          <w:sz w:val="24"/>
        </w:rPr>
        <w:t>, of</w:t>
      </w:r>
      <w:r w:rsidR="009F25DF" w:rsidRPr="00E241C1">
        <w:rPr>
          <w:rFonts w:ascii="Calibri" w:hAnsi="Calibri" w:cs="Calibri"/>
          <w:sz w:val="24"/>
        </w:rPr>
        <w:t xml:space="preserve"> these </w:t>
      </w:r>
      <w:r w:rsidR="00E241C1">
        <w:rPr>
          <w:rFonts w:ascii="Calibri" w:hAnsi="Calibri" w:cs="Calibri"/>
          <w:sz w:val="24"/>
        </w:rPr>
        <w:t>0</w:t>
      </w:r>
      <w:r w:rsidR="004574C4" w:rsidRPr="00E241C1">
        <w:rPr>
          <w:rFonts w:ascii="Calibri" w:hAnsi="Calibri" w:cs="Calibri"/>
          <w:sz w:val="24"/>
        </w:rPr>
        <w:t xml:space="preserve"> </w:t>
      </w:r>
      <w:r w:rsidR="00E241C1">
        <w:rPr>
          <w:rFonts w:ascii="Calibri" w:hAnsi="Calibri" w:cs="Calibri"/>
          <w:sz w:val="24"/>
        </w:rPr>
        <w:t xml:space="preserve">were </w:t>
      </w:r>
      <w:r w:rsidR="008056DD" w:rsidRPr="00E241C1">
        <w:rPr>
          <w:rFonts w:ascii="Calibri" w:hAnsi="Calibri" w:cs="Calibri"/>
          <w:sz w:val="24"/>
        </w:rPr>
        <w:t xml:space="preserve">modified.  </w:t>
      </w:r>
    </w:p>
    <w:p w14:paraId="3537BB0E" w14:textId="1CAC4565" w:rsidR="008056DD" w:rsidRPr="00E241C1" w:rsidRDefault="00A21497" w:rsidP="008056DD">
      <w:pPr>
        <w:pStyle w:val="ListParagraph"/>
        <w:numPr>
          <w:ilvl w:val="0"/>
          <w:numId w:val="33"/>
        </w:numPr>
        <w:rPr>
          <w:rFonts w:ascii="Calibri" w:hAnsi="Calibri" w:cs="Calibri"/>
          <w:sz w:val="24"/>
        </w:rPr>
      </w:pPr>
      <w:r>
        <w:rPr>
          <w:rFonts w:ascii="Calibri" w:hAnsi="Calibri" w:cs="Calibri"/>
          <w:sz w:val="24"/>
        </w:rPr>
        <w:t>17</w:t>
      </w:r>
      <w:r w:rsidR="008056DD" w:rsidRPr="00E241C1">
        <w:rPr>
          <w:rFonts w:ascii="Calibri" w:hAnsi="Calibri" w:cs="Calibri"/>
          <w:sz w:val="24"/>
        </w:rPr>
        <w:t xml:space="preserve"> were f</w:t>
      </w:r>
      <w:r w:rsidR="002C0B5F" w:rsidRPr="00E241C1">
        <w:rPr>
          <w:rFonts w:ascii="Calibri" w:hAnsi="Calibri" w:cs="Calibri"/>
          <w:sz w:val="24"/>
        </w:rPr>
        <w:t xml:space="preserve">ound to be above the cutoff of </w:t>
      </w:r>
      <w:r w:rsidR="00027AA6" w:rsidRPr="00E241C1">
        <w:rPr>
          <w:rFonts w:ascii="Calibri" w:hAnsi="Calibri" w:cs="Calibri"/>
          <w:sz w:val="24"/>
        </w:rPr>
        <w:t>4</w:t>
      </w:r>
      <w:r w:rsidR="00B94C93" w:rsidRPr="00E241C1">
        <w:rPr>
          <w:rFonts w:ascii="Calibri" w:hAnsi="Calibri" w:cs="Calibri"/>
          <w:sz w:val="24"/>
        </w:rPr>
        <w:t xml:space="preserve">00kcal, of these </w:t>
      </w:r>
      <w:r w:rsidR="00027AA6" w:rsidRPr="00E241C1">
        <w:rPr>
          <w:rFonts w:ascii="Calibri" w:hAnsi="Calibri" w:cs="Calibri"/>
          <w:sz w:val="24"/>
        </w:rPr>
        <w:t>0</w:t>
      </w:r>
      <w:r w:rsidR="004574C4" w:rsidRPr="00E241C1">
        <w:rPr>
          <w:rFonts w:ascii="Calibri" w:hAnsi="Calibri" w:cs="Calibri"/>
          <w:sz w:val="24"/>
        </w:rPr>
        <w:t xml:space="preserve"> </w:t>
      </w:r>
      <w:r w:rsidR="008056DD" w:rsidRPr="00E241C1">
        <w:rPr>
          <w:rFonts w:ascii="Calibri" w:hAnsi="Calibri" w:cs="Calibri"/>
          <w:sz w:val="24"/>
        </w:rPr>
        <w:t xml:space="preserve">were modified.  </w:t>
      </w:r>
    </w:p>
    <w:p w14:paraId="0A6A8E94" w14:textId="5D42D150" w:rsidR="004574C4" w:rsidRPr="00DD4C14" w:rsidRDefault="00A21497" w:rsidP="004574C4">
      <w:pPr>
        <w:pStyle w:val="ListParagraph"/>
        <w:numPr>
          <w:ilvl w:val="0"/>
          <w:numId w:val="33"/>
        </w:numPr>
        <w:rPr>
          <w:rFonts w:ascii="Calibri" w:hAnsi="Calibri" w:cs="Calibri"/>
          <w:sz w:val="24"/>
        </w:rPr>
      </w:pPr>
      <w:r>
        <w:rPr>
          <w:rFonts w:ascii="Calibri" w:hAnsi="Calibri" w:cs="Calibri"/>
          <w:sz w:val="24"/>
        </w:rPr>
        <w:t>13</w:t>
      </w:r>
      <w:r w:rsidR="00B94C93" w:rsidRPr="00E241C1">
        <w:rPr>
          <w:rFonts w:ascii="Calibri" w:hAnsi="Calibri" w:cs="Calibri"/>
          <w:sz w:val="24"/>
        </w:rPr>
        <w:t xml:space="preserve"> </w:t>
      </w:r>
      <w:r w:rsidR="00597ABF" w:rsidRPr="00E241C1">
        <w:rPr>
          <w:rFonts w:ascii="Calibri" w:hAnsi="Calibri" w:cs="Calibri"/>
          <w:sz w:val="24"/>
        </w:rPr>
        <w:t>were fo</w:t>
      </w:r>
      <w:r w:rsidR="002C0B5F" w:rsidRPr="00E241C1">
        <w:rPr>
          <w:rFonts w:ascii="Calibri" w:hAnsi="Calibri" w:cs="Calibri"/>
          <w:sz w:val="24"/>
        </w:rPr>
        <w:t xml:space="preserve">und to be above the cutoff of </w:t>
      </w:r>
      <w:r w:rsidR="00027AA6" w:rsidRPr="00E241C1">
        <w:rPr>
          <w:rFonts w:ascii="Calibri" w:hAnsi="Calibri" w:cs="Calibri"/>
          <w:sz w:val="24"/>
        </w:rPr>
        <w:t>25</w:t>
      </w:r>
      <w:r w:rsidR="00597ABF" w:rsidRPr="00E241C1">
        <w:rPr>
          <w:rFonts w:ascii="Calibri" w:hAnsi="Calibri" w:cs="Calibri"/>
          <w:sz w:val="24"/>
        </w:rPr>
        <w:t xml:space="preserve">g fat, </w:t>
      </w:r>
      <w:r w:rsidR="00DC313D" w:rsidRPr="00E241C1">
        <w:rPr>
          <w:rFonts w:ascii="Calibri" w:hAnsi="Calibri" w:cs="Calibri"/>
          <w:sz w:val="24"/>
        </w:rPr>
        <w:t xml:space="preserve">of </w:t>
      </w:r>
      <w:r w:rsidR="004520DF" w:rsidRPr="00E241C1">
        <w:rPr>
          <w:rFonts w:ascii="Calibri" w:hAnsi="Calibri" w:cs="Calibri"/>
          <w:sz w:val="24"/>
        </w:rPr>
        <w:t xml:space="preserve">these </w:t>
      </w:r>
      <w:r w:rsidR="00E241C1" w:rsidRPr="00E241C1">
        <w:rPr>
          <w:rFonts w:ascii="Calibri" w:hAnsi="Calibri" w:cs="Calibri"/>
          <w:sz w:val="24"/>
        </w:rPr>
        <w:t>0 were</w:t>
      </w:r>
      <w:r w:rsidR="00597ABF" w:rsidRPr="00E241C1">
        <w:rPr>
          <w:rFonts w:ascii="Calibri" w:hAnsi="Calibri" w:cs="Calibri"/>
          <w:sz w:val="24"/>
        </w:rPr>
        <w:t xml:space="preserve"> modified.</w:t>
      </w:r>
    </w:p>
    <w:p w14:paraId="06D3B13A" w14:textId="0D8ACAA1" w:rsidR="004574C4" w:rsidRPr="008056DD" w:rsidRDefault="004574C4" w:rsidP="004574C4">
      <w:pPr>
        <w:pStyle w:val="ListParagraph"/>
        <w:numPr>
          <w:ilvl w:val="0"/>
          <w:numId w:val="31"/>
        </w:numPr>
        <w:rPr>
          <w:rFonts w:ascii="Calibri" w:hAnsi="Calibri" w:cs="Calibri"/>
          <w:sz w:val="24"/>
        </w:rPr>
      </w:pPr>
      <w:r w:rsidRPr="008056DD">
        <w:rPr>
          <w:rFonts w:ascii="Calibri" w:hAnsi="Calibri" w:cs="Calibri"/>
          <w:sz w:val="24"/>
        </w:rPr>
        <w:lastRenderedPageBreak/>
        <w:t xml:space="preserve">For </w:t>
      </w:r>
      <w:r w:rsidR="00027AA6">
        <w:rPr>
          <w:rFonts w:ascii="Calibri" w:hAnsi="Calibri" w:cs="Calibri"/>
          <w:sz w:val="24"/>
        </w:rPr>
        <w:t xml:space="preserve">the current BCP Child data </w:t>
      </w:r>
      <w:r w:rsidR="00A21497">
        <w:rPr>
          <w:rFonts w:ascii="Calibri" w:hAnsi="Calibri" w:cs="Calibri"/>
          <w:sz w:val="24"/>
        </w:rPr>
        <w:t>1855</w:t>
      </w:r>
      <w:r>
        <w:rPr>
          <w:rFonts w:ascii="Calibri" w:hAnsi="Calibri" w:cs="Calibri"/>
          <w:sz w:val="24"/>
        </w:rPr>
        <w:t xml:space="preserve"> </w:t>
      </w:r>
      <w:r w:rsidRPr="008056DD">
        <w:rPr>
          <w:rFonts w:ascii="Calibri" w:hAnsi="Calibri" w:cs="Calibri"/>
          <w:sz w:val="24"/>
        </w:rPr>
        <w:t xml:space="preserve">single foods were reviewed: </w:t>
      </w:r>
    </w:p>
    <w:p w14:paraId="0242A676" w14:textId="7A78CF70" w:rsidR="004574C4" w:rsidRPr="00B45619" w:rsidRDefault="00A21497" w:rsidP="004574C4">
      <w:pPr>
        <w:pStyle w:val="ListParagraph"/>
        <w:numPr>
          <w:ilvl w:val="0"/>
          <w:numId w:val="33"/>
        </w:numPr>
        <w:rPr>
          <w:rFonts w:ascii="Calibri" w:hAnsi="Calibri" w:cs="Calibri"/>
          <w:sz w:val="24"/>
        </w:rPr>
      </w:pPr>
      <w:r>
        <w:rPr>
          <w:rFonts w:ascii="Calibri" w:hAnsi="Calibri" w:cs="Calibri"/>
          <w:sz w:val="24"/>
        </w:rPr>
        <w:t>74</w:t>
      </w:r>
      <w:r w:rsidR="004574C4" w:rsidRPr="00B45619">
        <w:rPr>
          <w:rFonts w:ascii="Calibri" w:hAnsi="Calibri" w:cs="Calibri"/>
          <w:sz w:val="24"/>
        </w:rPr>
        <w:t xml:space="preserve"> were found to be </w:t>
      </w:r>
      <w:r w:rsidR="00FB364F">
        <w:rPr>
          <w:rFonts w:ascii="Calibri" w:hAnsi="Calibri" w:cs="Calibri"/>
          <w:sz w:val="24"/>
        </w:rPr>
        <w:t>above the cutoff of 200 grams, o</w:t>
      </w:r>
      <w:r w:rsidR="004574C4" w:rsidRPr="00B45619">
        <w:rPr>
          <w:rFonts w:ascii="Calibri" w:hAnsi="Calibri" w:cs="Calibri"/>
          <w:sz w:val="24"/>
        </w:rPr>
        <w:t xml:space="preserve">f these </w:t>
      </w:r>
      <w:r w:rsidR="005849A1">
        <w:rPr>
          <w:rFonts w:ascii="Calibri" w:hAnsi="Calibri" w:cs="Calibri"/>
          <w:sz w:val="24"/>
        </w:rPr>
        <w:t>0</w:t>
      </w:r>
      <w:r w:rsidR="004574C4" w:rsidRPr="00B45619">
        <w:rPr>
          <w:rFonts w:ascii="Calibri" w:hAnsi="Calibri" w:cs="Calibri"/>
          <w:sz w:val="24"/>
        </w:rPr>
        <w:t xml:space="preserve"> were modified.  </w:t>
      </w:r>
    </w:p>
    <w:p w14:paraId="51F8ACAC" w14:textId="6B3F43B3" w:rsidR="004574C4" w:rsidRPr="00B45619" w:rsidRDefault="005849A1" w:rsidP="004574C4">
      <w:pPr>
        <w:pStyle w:val="ListParagraph"/>
        <w:numPr>
          <w:ilvl w:val="0"/>
          <w:numId w:val="33"/>
        </w:numPr>
        <w:rPr>
          <w:rFonts w:ascii="Calibri" w:hAnsi="Calibri" w:cs="Calibri"/>
          <w:sz w:val="24"/>
        </w:rPr>
      </w:pPr>
      <w:r>
        <w:rPr>
          <w:rFonts w:ascii="Calibri" w:hAnsi="Calibri" w:cs="Calibri"/>
          <w:sz w:val="24"/>
        </w:rPr>
        <w:t>69</w:t>
      </w:r>
      <w:r w:rsidR="004574C4" w:rsidRPr="00B45619">
        <w:rPr>
          <w:rFonts w:ascii="Calibri" w:hAnsi="Calibri" w:cs="Calibri"/>
          <w:sz w:val="24"/>
        </w:rPr>
        <w:t xml:space="preserve"> were found to be above the cutoff of 200kcal, of these </w:t>
      </w:r>
      <w:r>
        <w:rPr>
          <w:rFonts w:ascii="Calibri" w:hAnsi="Calibri" w:cs="Calibri"/>
          <w:sz w:val="24"/>
        </w:rPr>
        <w:t>0</w:t>
      </w:r>
      <w:r w:rsidR="004574C4" w:rsidRPr="00B45619">
        <w:rPr>
          <w:rFonts w:ascii="Calibri" w:hAnsi="Calibri" w:cs="Calibri"/>
          <w:sz w:val="24"/>
        </w:rPr>
        <w:t xml:space="preserve"> were modified.  </w:t>
      </w:r>
    </w:p>
    <w:p w14:paraId="4E1B57DA" w14:textId="16F08826" w:rsidR="004574C4" w:rsidRPr="00B45619" w:rsidRDefault="005849A1" w:rsidP="00DA7B39">
      <w:pPr>
        <w:pStyle w:val="ListParagraph"/>
        <w:numPr>
          <w:ilvl w:val="0"/>
          <w:numId w:val="33"/>
        </w:numPr>
        <w:rPr>
          <w:rFonts w:ascii="Calibri" w:hAnsi="Calibri" w:cs="Calibri"/>
          <w:sz w:val="24"/>
        </w:rPr>
      </w:pPr>
      <w:r>
        <w:rPr>
          <w:rFonts w:ascii="Calibri" w:hAnsi="Calibri" w:cs="Calibri"/>
          <w:sz w:val="24"/>
        </w:rPr>
        <w:t>71</w:t>
      </w:r>
      <w:r w:rsidR="004574C4" w:rsidRPr="00B45619">
        <w:rPr>
          <w:rFonts w:ascii="Calibri" w:hAnsi="Calibri" w:cs="Calibri"/>
          <w:sz w:val="24"/>
        </w:rPr>
        <w:t xml:space="preserve"> were found to be above the cutoff of 10g fat, of these 0 were modified.</w:t>
      </w:r>
    </w:p>
    <w:p w14:paraId="191EE0FF" w14:textId="16012D14" w:rsidR="008056DD" w:rsidRPr="009B6139" w:rsidRDefault="00E42ABF" w:rsidP="00E42ABF">
      <w:pPr>
        <w:pStyle w:val="ListParagraph"/>
        <w:numPr>
          <w:ilvl w:val="0"/>
          <w:numId w:val="31"/>
        </w:numPr>
        <w:rPr>
          <w:rFonts w:ascii="Calibri" w:hAnsi="Calibri" w:cs="Calibri"/>
          <w:sz w:val="24"/>
        </w:rPr>
      </w:pPr>
      <w:r w:rsidRPr="00027AA6">
        <w:rPr>
          <w:rFonts w:ascii="Calibri" w:hAnsi="Calibri" w:cs="Calibri"/>
          <w:sz w:val="24"/>
        </w:rPr>
        <w:t xml:space="preserve">For the current </w:t>
      </w:r>
      <w:r w:rsidR="009B4879" w:rsidRPr="00027AA6">
        <w:rPr>
          <w:rFonts w:ascii="Calibri" w:hAnsi="Calibri" w:cs="Calibri"/>
          <w:sz w:val="24"/>
        </w:rPr>
        <w:t>BCP</w:t>
      </w:r>
      <w:r w:rsidR="00374B9E" w:rsidRPr="00027AA6">
        <w:rPr>
          <w:rFonts w:ascii="Calibri" w:hAnsi="Calibri" w:cs="Calibri"/>
          <w:sz w:val="24"/>
        </w:rPr>
        <w:t xml:space="preserve"> </w:t>
      </w:r>
      <w:r w:rsidR="004574C4" w:rsidRPr="00027AA6">
        <w:rPr>
          <w:rFonts w:ascii="Calibri" w:hAnsi="Calibri" w:cs="Calibri"/>
          <w:sz w:val="24"/>
        </w:rPr>
        <w:t xml:space="preserve">Mother </w:t>
      </w:r>
      <w:r w:rsidR="00374B9E" w:rsidRPr="00027AA6">
        <w:rPr>
          <w:rFonts w:ascii="Calibri" w:hAnsi="Calibri" w:cs="Calibri"/>
          <w:sz w:val="24"/>
        </w:rPr>
        <w:t xml:space="preserve">data, </w:t>
      </w:r>
      <w:r w:rsidR="00B74A21">
        <w:rPr>
          <w:rFonts w:ascii="Calibri" w:hAnsi="Calibri" w:cs="Calibri"/>
          <w:sz w:val="24"/>
        </w:rPr>
        <w:t>17</w:t>
      </w:r>
      <w:r w:rsidR="002C0B5F" w:rsidRPr="00027AA6">
        <w:rPr>
          <w:rFonts w:ascii="Calibri" w:hAnsi="Calibri" w:cs="Calibri"/>
          <w:sz w:val="24"/>
        </w:rPr>
        <w:t xml:space="preserve"> </w:t>
      </w:r>
      <w:r w:rsidRPr="00027AA6">
        <w:rPr>
          <w:rFonts w:ascii="Calibri" w:hAnsi="Calibri" w:cs="Calibri"/>
          <w:sz w:val="24"/>
        </w:rPr>
        <w:t>daily records were reviewed</w:t>
      </w:r>
      <w:r w:rsidR="00A71AE5" w:rsidRPr="00027AA6">
        <w:rPr>
          <w:rFonts w:ascii="Calibri" w:hAnsi="Calibri" w:cs="Calibri"/>
          <w:sz w:val="24"/>
        </w:rPr>
        <w:t>.  All records found</w:t>
      </w:r>
      <w:r w:rsidR="00A71AE5">
        <w:rPr>
          <w:rFonts w:ascii="Calibri" w:hAnsi="Calibri" w:cs="Calibri"/>
          <w:sz w:val="24"/>
        </w:rPr>
        <w:t xml:space="preserve"> to be one standard deviation above or below the mean kcal were reviewed.  </w:t>
      </w:r>
    </w:p>
    <w:p w14:paraId="50AA68FB" w14:textId="2E692EA4" w:rsidR="00E42ABF" w:rsidRPr="003E6FF0" w:rsidRDefault="005849A1" w:rsidP="00E42ABF">
      <w:pPr>
        <w:pStyle w:val="ListParagraph"/>
        <w:numPr>
          <w:ilvl w:val="0"/>
          <w:numId w:val="35"/>
        </w:numPr>
        <w:rPr>
          <w:rFonts w:ascii="Calibri" w:hAnsi="Calibri" w:cs="Calibri"/>
          <w:sz w:val="24"/>
        </w:rPr>
      </w:pPr>
      <w:r>
        <w:rPr>
          <w:rFonts w:ascii="Calibri" w:hAnsi="Calibri" w:cs="Calibri"/>
          <w:sz w:val="24"/>
        </w:rPr>
        <w:t>3</w:t>
      </w:r>
      <w:r w:rsidR="00B94C93" w:rsidRPr="003E6FF0">
        <w:rPr>
          <w:rFonts w:ascii="Calibri" w:hAnsi="Calibri" w:cs="Calibri"/>
          <w:sz w:val="24"/>
        </w:rPr>
        <w:t xml:space="preserve"> </w:t>
      </w:r>
      <w:r w:rsidR="00E42ABF" w:rsidRPr="003E6FF0">
        <w:rPr>
          <w:rFonts w:ascii="Calibri" w:hAnsi="Calibri" w:cs="Calibri"/>
          <w:sz w:val="24"/>
        </w:rPr>
        <w:t>record</w:t>
      </w:r>
      <w:r w:rsidR="00560840" w:rsidRPr="003E6FF0">
        <w:rPr>
          <w:rFonts w:ascii="Calibri" w:hAnsi="Calibri" w:cs="Calibri"/>
          <w:sz w:val="24"/>
        </w:rPr>
        <w:t>s</w:t>
      </w:r>
      <w:r w:rsidR="00E42ABF" w:rsidRPr="003E6FF0">
        <w:rPr>
          <w:rFonts w:ascii="Calibri" w:hAnsi="Calibri" w:cs="Calibri"/>
          <w:sz w:val="24"/>
        </w:rPr>
        <w:t xml:space="preserve"> </w:t>
      </w:r>
      <w:r w:rsidR="00385178" w:rsidRPr="003E6FF0">
        <w:rPr>
          <w:rFonts w:ascii="Calibri" w:hAnsi="Calibri" w:cs="Calibri"/>
          <w:sz w:val="24"/>
        </w:rPr>
        <w:t xml:space="preserve">were </w:t>
      </w:r>
      <w:r w:rsidR="00560840" w:rsidRPr="003E6FF0">
        <w:rPr>
          <w:rFonts w:ascii="Calibri" w:hAnsi="Calibri" w:cs="Calibri"/>
          <w:sz w:val="24"/>
        </w:rPr>
        <w:t xml:space="preserve">found to be above the </w:t>
      </w:r>
      <w:r>
        <w:rPr>
          <w:rFonts w:ascii="Calibri" w:hAnsi="Calibri" w:cs="Calibri"/>
          <w:sz w:val="24"/>
        </w:rPr>
        <w:t>2563</w:t>
      </w:r>
      <w:r w:rsidR="003E6FF0" w:rsidRPr="003E6FF0">
        <w:rPr>
          <w:rFonts w:ascii="Calibri" w:hAnsi="Calibri" w:cs="Calibri"/>
          <w:sz w:val="24"/>
        </w:rPr>
        <w:t xml:space="preserve"> </w:t>
      </w:r>
      <w:r w:rsidR="00E42ABF" w:rsidRPr="003E6FF0">
        <w:rPr>
          <w:rFonts w:ascii="Calibri" w:hAnsi="Calibri" w:cs="Calibri"/>
          <w:sz w:val="24"/>
        </w:rPr>
        <w:t>kcal cutoff,</w:t>
      </w:r>
      <w:r w:rsidR="004520DF" w:rsidRPr="003E6FF0">
        <w:rPr>
          <w:rFonts w:ascii="Calibri" w:hAnsi="Calibri" w:cs="Calibri"/>
          <w:sz w:val="24"/>
        </w:rPr>
        <w:t xml:space="preserve"> </w:t>
      </w:r>
      <w:r w:rsidR="00B94C93" w:rsidRPr="003E6FF0">
        <w:rPr>
          <w:rFonts w:ascii="Calibri" w:hAnsi="Calibri" w:cs="Calibri"/>
          <w:sz w:val="24"/>
        </w:rPr>
        <w:t xml:space="preserve">no </w:t>
      </w:r>
      <w:r w:rsidR="00E42ABF" w:rsidRPr="003E6FF0">
        <w:rPr>
          <w:rFonts w:ascii="Calibri" w:hAnsi="Calibri" w:cs="Calibri"/>
          <w:sz w:val="24"/>
        </w:rPr>
        <w:t>record</w:t>
      </w:r>
      <w:r w:rsidR="00560840" w:rsidRPr="003E6FF0">
        <w:rPr>
          <w:rFonts w:ascii="Calibri" w:hAnsi="Calibri" w:cs="Calibri"/>
          <w:sz w:val="24"/>
        </w:rPr>
        <w:t>s</w:t>
      </w:r>
      <w:r w:rsidR="00E42ABF" w:rsidRPr="003E6FF0">
        <w:rPr>
          <w:rFonts w:ascii="Calibri" w:hAnsi="Calibri" w:cs="Calibri"/>
          <w:sz w:val="24"/>
        </w:rPr>
        <w:t xml:space="preserve"> </w:t>
      </w:r>
      <w:r w:rsidR="005838C4" w:rsidRPr="003E6FF0">
        <w:rPr>
          <w:rFonts w:ascii="Calibri" w:hAnsi="Calibri" w:cs="Calibri"/>
          <w:sz w:val="24"/>
        </w:rPr>
        <w:t xml:space="preserve">were </w:t>
      </w:r>
      <w:r w:rsidR="00E42ABF" w:rsidRPr="003E6FF0">
        <w:rPr>
          <w:rFonts w:ascii="Calibri" w:hAnsi="Calibri" w:cs="Calibri"/>
          <w:sz w:val="24"/>
        </w:rPr>
        <w:t>modified.</w:t>
      </w:r>
    </w:p>
    <w:p w14:paraId="348A56ED" w14:textId="651DAAD7" w:rsidR="00735FD9" w:rsidRPr="003E6FF0" w:rsidRDefault="005849A1" w:rsidP="00735FD9">
      <w:pPr>
        <w:pStyle w:val="ListParagraph"/>
        <w:numPr>
          <w:ilvl w:val="0"/>
          <w:numId w:val="35"/>
        </w:numPr>
        <w:rPr>
          <w:rFonts w:ascii="Calibri" w:hAnsi="Calibri" w:cs="Calibri"/>
          <w:sz w:val="24"/>
        </w:rPr>
      </w:pPr>
      <w:r>
        <w:rPr>
          <w:rFonts w:ascii="Calibri" w:hAnsi="Calibri" w:cs="Calibri"/>
          <w:sz w:val="24"/>
        </w:rPr>
        <w:t>3</w:t>
      </w:r>
      <w:r w:rsidR="002C0B5F" w:rsidRPr="003E6FF0">
        <w:rPr>
          <w:rFonts w:ascii="Calibri" w:hAnsi="Calibri" w:cs="Calibri"/>
          <w:sz w:val="24"/>
        </w:rPr>
        <w:t xml:space="preserve"> </w:t>
      </w:r>
      <w:r w:rsidR="00E42ABF" w:rsidRPr="003E6FF0">
        <w:rPr>
          <w:rFonts w:ascii="Calibri" w:hAnsi="Calibri" w:cs="Calibri"/>
          <w:sz w:val="24"/>
        </w:rPr>
        <w:t>record</w:t>
      </w:r>
      <w:r w:rsidR="00560840" w:rsidRPr="003E6FF0">
        <w:rPr>
          <w:rFonts w:ascii="Calibri" w:hAnsi="Calibri" w:cs="Calibri"/>
          <w:sz w:val="24"/>
        </w:rPr>
        <w:t>s</w:t>
      </w:r>
      <w:r w:rsidR="00385178" w:rsidRPr="003E6FF0">
        <w:rPr>
          <w:rFonts w:ascii="Calibri" w:hAnsi="Calibri" w:cs="Calibri"/>
          <w:sz w:val="24"/>
        </w:rPr>
        <w:t xml:space="preserve"> were</w:t>
      </w:r>
      <w:r w:rsidR="00E42ABF" w:rsidRPr="003E6FF0">
        <w:rPr>
          <w:rFonts w:ascii="Calibri" w:hAnsi="Calibri" w:cs="Calibri"/>
          <w:sz w:val="24"/>
        </w:rPr>
        <w:t xml:space="preserve"> found to be below the </w:t>
      </w:r>
      <w:r>
        <w:rPr>
          <w:rFonts w:ascii="Calibri" w:hAnsi="Calibri" w:cs="Calibri"/>
          <w:sz w:val="24"/>
        </w:rPr>
        <w:t>1307</w:t>
      </w:r>
      <w:r w:rsidR="003E6FF0" w:rsidRPr="003E6FF0">
        <w:rPr>
          <w:rFonts w:ascii="Calibri" w:hAnsi="Calibri" w:cs="Calibri"/>
          <w:sz w:val="24"/>
        </w:rPr>
        <w:t xml:space="preserve"> </w:t>
      </w:r>
      <w:r w:rsidR="00E42ABF" w:rsidRPr="003E6FF0">
        <w:rPr>
          <w:rFonts w:ascii="Calibri" w:hAnsi="Calibri" w:cs="Calibri"/>
          <w:sz w:val="24"/>
        </w:rPr>
        <w:t xml:space="preserve">kcal cutoff, </w:t>
      </w:r>
      <w:r w:rsidR="00560840" w:rsidRPr="003E6FF0">
        <w:rPr>
          <w:rFonts w:ascii="Calibri" w:hAnsi="Calibri" w:cs="Calibri"/>
          <w:sz w:val="24"/>
        </w:rPr>
        <w:t xml:space="preserve">no </w:t>
      </w:r>
      <w:r w:rsidR="00E42ABF" w:rsidRPr="003E6FF0">
        <w:rPr>
          <w:rFonts w:ascii="Calibri" w:hAnsi="Calibri" w:cs="Calibri"/>
          <w:sz w:val="24"/>
        </w:rPr>
        <w:t>record</w:t>
      </w:r>
      <w:r w:rsidR="00560840" w:rsidRPr="003E6FF0">
        <w:rPr>
          <w:rFonts w:ascii="Calibri" w:hAnsi="Calibri" w:cs="Calibri"/>
          <w:sz w:val="24"/>
        </w:rPr>
        <w:t>s were</w:t>
      </w:r>
      <w:r w:rsidR="00E42ABF" w:rsidRPr="003E6FF0">
        <w:rPr>
          <w:rFonts w:ascii="Calibri" w:hAnsi="Calibri" w:cs="Calibri"/>
          <w:sz w:val="24"/>
        </w:rPr>
        <w:t xml:space="preserve"> modified. </w:t>
      </w:r>
    </w:p>
    <w:p w14:paraId="482C66AC" w14:textId="77700510" w:rsidR="004574C4" w:rsidRPr="009B6139" w:rsidRDefault="004574C4" w:rsidP="004574C4">
      <w:pPr>
        <w:pStyle w:val="ListParagraph"/>
        <w:numPr>
          <w:ilvl w:val="0"/>
          <w:numId w:val="31"/>
        </w:numPr>
        <w:rPr>
          <w:rFonts w:ascii="Calibri" w:hAnsi="Calibri" w:cs="Calibri"/>
          <w:sz w:val="24"/>
        </w:rPr>
      </w:pPr>
      <w:r w:rsidRPr="00DE7D1C">
        <w:rPr>
          <w:rFonts w:ascii="Calibri" w:hAnsi="Calibri" w:cs="Calibri"/>
          <w:sz w:val="24"/>
        </w:rPr>
        <w:t xml:space="preserve">For the current </w:t>
      </w:r>
      <w:r>
        <w:rPr>
          <w:rFonts w:ascii="Calibri" w:hAnsi="Calibri" w:cs="Calibri"/>
          <w:sz w:val="24"/>
        </w:rPr>
        <w:t>BCP</w:t>
      </w:r>
      <w:r w:rsidRPr="009B6139">
        <w:rPr>
          <w:rFonts w:ascii="Calibri" w:hAnsi="Calibri" w:cs="Calibri"/>
          <w:sz w:val="24"/>
        </w:rPr>
        <w:t xml:space="preserve"> </w:t>
      </w:r>
      <w:r>
        <w:rPr>
          <w:rFonts w:ascii="Calibri" w:hAnsi="Calibri" w:cs="Calibri"/>
          <w:sz w:val="24"/>
        </w:rPr>
        <w:t xml:space="preserve">Child </w:t>
      </w:r>
      <w:r w:rsidRPr="009B6139">
        <w:rPr>
          <w:rFonts w:ascii="Calibri" w:hAnsi="Calibri" w:cs="Calibri"/>
          <w:sz w:val="24"/>
        </w:rPr>
        <w:t>data</w:t>
      </w:r>
      <w:r w:rsidRPr="00961873">
        <w:rPr>
          <w:rFonts w:ascii="Calibri" w:hAnsi="Calibri" w:cs="Calibri"/>
          <w:sz w:val="24"/>
        </w:rPr>
        <w:t xml:space="preserve">, </w:t>
      </w:r>
      <w:r w:rsidR="00B74A21">
        <w:rPr>
          <w:rFonts w:ascii="Calibri" w:hAnsi="Calibri" w:cs="Calibri"/>
          <w:sz w:val="24"/>
        </w:rPr>
        <w:t>113</w:t>
      </w:r>
      <w:r>
        <w:rPr>
          <w:rFonts w:ascii="Calibri" w:hAnsi="Calibri" w:cs="Calibri"/>
          <w:sz w:val="24"/>
        </w:rPr>
        <w:t xml:space="preserve"> </w:t>
      </w:r>
      <w:r w:rsidRPr="009B6139">
        <w:rPr>
          <w:rFonts w:ascii="Calibri" w:hAnsi="Calibri" w:cs="Calibri"/>
          <w:sz w:val="24"/>
        </w:rPr>
        <w:t>daily records were reviewed</w:t>
      </w:r>
      <w:r>
        <w:rPr>
          <w:rFonts w:ascii="Calibri" w:hAnsi="Calibri" w:cs="Calibri"/>
          <w:sz w:val="24"/>
        </w:rPr>
        <w:t xml:space="preserve">.  All records found to be one standard deviation above or below the mean kcal were reviewed.  </w:t>
      </w:r>
    </w:p>
    <w:p w14:paraId="6A6BB584" w14:textId="3E12884B" w:rsidR="004574C4" w:rsidRPr="009E1C84" w:rsidRDefault="005849A1" w:rsidP="004574C4">
      <w:pPr>
        <w:pStyle w:val="ListParagraph"/>
        <w:numPr>
          <w:ilvl w:val="0"/>
          <w:numId w:val="35"/>
        </w:numPr>
        <w:rPr>
          <w:rFonts w:ascii="Calibri" w:hAnsi="Calibri" w:cs="Calibri"/>
          <w:sz w:val="24"/>
        </w:rPr>
      </w:pPr>
      <w:r>
        <w:rPr>
          <w:rFonts w:ascii="Calibri" w:hAnsi="Calibri" w:cs="Calibri"/>
          <w:sz w:val="24"/>
        </w:rPr>
        <w:t>18</w:t>
      </w:r>
      <w:r w:rsidR="004574C4" w:rsidRPr="009E1C84">
        <w:rPr>
          <w:rFonts w:ascii="Calibri" w:hAnsi="Calibri" w:cs="Calibri"/>
          <w:sz w:val="24"/>
        </w:rPr>
        <w:t xml:space="preserve"> records were found to be above the </w:t>
      </w:r>
      <w:r>
        <w:rPr>
          <w:rFonts w:ascii="Calibri" w:hAnsi="Calibri" w:cs="Calibri"/>
          <w:sz w:val="24"/>
        </w:rPr>
        <w:t>1426</w:t>
      </w:r>
      <w:r w:rsidR="009E1C84" w:rsidRPr="009E1C84">
        <w:rPr>
          <w:rFonts w:ascii="Calibri" w:hAnsi="Calibri" w:cs="Calibri"/>
          <w:sz w:val="24"/>
        </w:rPr>
        <w:t xml:space="preserve"> </w:t>
      </w:r>
      <w:r w:rsidR="004574C4" w:rsidRPr="009E1C84">
        <w:rPr>
          <w:rFonts w:ascii="Calibri" w:hAnsi="Calibri" w:cs="Calibri"/>
          <w:sz w:val="24"/>
        </w:rPr>
        <w:t xml:space="preserve">kcal cutoff, </w:t>
      </w:r>
      <w:r w:rsidR="00637F36">
        <w:rPr>
          <w:rFonts w:ascii="Calibri" w:hAnsi="Calibri" w:cs="Calibri"/>
          <w:sz w:val="24"/>
        </w:rPr>
        <w:t>1</w:t>
      </w:r>
      <w:r w:rsidR="004574C4" w:rsidRPr="009E1C84">
        <w:rPr>
          <w:rFonts w:ascii="Calibri" w:hAnsi="Calibri" w:cs="Calibri"/>
          <w:sz w:val="24"/>
        </w:rPr>
        <w:t xml:space="preserve"> record </w:t>
      </w:r>
      <w:r w:rsidR="00637F36">
        <w:rPr>
          <w:rFonts w:ascii="Calibri" w:hAnsi="Calibri" w:cs="Calibri"/>
          <w:sz w:val="24"/>
        </w:rPr>
        <w:t>was</w:t>
      </w:r>
      <w:r w:rsidR="004574C4" w:rsidRPr="009E1C84">
        <w:rPr>
          <w:rFonts w:ascii="Calibri" w:hAnsi="Calibri" w:cs="Calibri"/>
          <w:sz w:val="24"/>
        </w:rPr>
        <w:t xml:space="preserve"> modified.</w:t>
      </w:r>
    </w:p>
    <w:p w14:paraId="411F6B69" w14:textId="7CDAF496" w:rsidR="004574C4" w:rsidRPr="009E1C84" w:rsidRDefault="005849A1" w:rsidP="004574C4">
      <w:pPr>
        <w:pStyle w:val="ListParagraph"/>
        <w:numPr>
          <w:ilvl w:val="0"/>
          <w:numId w:val="35"/>
        </w:numPr>
        <w:rPr>
          <w:rFonts w:ascii="Calibri" w:hAnsi="Calibri" w:cs="Calibri"/>
          <w:sz w:val="24"/>
        </w:rPr>
      </w:pPr>
      <w:r>
        <w:rPr>
          <w:rFonts w:ascii="Calibri" w:hAnsi="Calibri" w:cs="Calibri"/>
          <w:sz w:val="24"/>
        </w:rPr>
        <w:t>12</w:t>
      </w:r>
      <w:r w:rsidR="004574C4" w:rsidRPr="009E1C84">
        <w:rPr>
          <w:rFonts w:ascii="Calibri" w:hAnsi="Calibri" w:cs="Calibri"/>
          <w:sz w:val="24"/>
        </w:rPr>
        <w:t xml:space="preserve"> recor</w:t>
      </w:r>
      <w:r w:rsidR="00027AA6" w:rsidRPr="009E1C84">
        <w:rPr>
          <w:rFonts w:ascii="Calibri" w:hAnsi="Calibri" w:cs="Calibri"/>
          <w:sz w:val="24"/>
        </w:rPr>
        <w:t xml:space="preserve">ds were found to be below the </w:t>
      </w:r>
      <w:r>
        <w:rPr>
          <w:rFonts w:ascii="Calibri" w:hAnsi="Calibri" w:cs="Calibri"/>
          <w:sz w:val="24"/>
        </w:rPr>
        <w:t>405</w:t>
      </w:r>
      <w:r w:rsidR="009E1C84" w:rsidRPr="009E1C84">
        <w:rPr>
          <w:rFonts w:ascii="Calibri" w:hAnsi="Calibri" w:cs="Calibri"/>
          <w:sz w:val="24"/>
        </w:rPr>
        <w:t xml:space="preserve"> </w:t>
      </w:r>
      <w:r w:rsidR="004574C4" w:rsidRPr="009E1C84">
        <w:rPr>
          <w:rFonts w:ascii="Calibri" w:hAnsi="Calibri" w:cs="Calibri"/>
          <w:sz w:val="24"/>
        </w:rPr>
        <w:t xml:space="preserve">kcal cutoff, no records were modified. </w:t>
      </w:r>
    </w:p>
    <w:p w14:paraId="22E5CC7A" w14:textId="77777777" w:rsidR="00B75D49" w:rsidRPr="00735FD9" w:rsidRDefault="00B75D49" w:rsidP="00B75D49">
      <w:pPr>
        <w:pStyle w:val="ListParagraph"/>
        <w:numPr>
          <w:ilvl w:val="0"/>
          <w:numId w:val="31"/>
        </w:numPr>
        <w:rPr>
          <w:rFonts w:ascii="Calibri" w:hAnsi="Calibri" w:cs="Calibri"/>
          <w:sz w:val="24"/>
        </w:rPr>
      </w:pPr>
      <w:r>
        <w:rPr>
          <w:rFonts w:ascii="Calibri" w:hAnsi="Calibri" w:cs="Calibri"/>
          <w:sz w:val="24"/>
        </w:rPr>
        <w:t xml:space="preserve">All DSAM records were checked at both the 24-hour level and 30-day level for accurateness: times taken (occurrences), total taken (amount), and, taken for (duration). </w:t>
      </w:r>
    </w:p>
    <w:p w14:paraId="64E22CED" w14:textId="57684B43" w:rsidR="00B75D49"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Mother data </w:t>
      </w:r>
      <w:r w:rsidR="005849A1">
        <w:rPr>
          <w:rFonts w:ascii="Calibri" w:hAnsi="Calibri" w:cs="Calibri"/>
          <w:sz w:val="24"/>
        </w:rPr>
        <w:t>16</w:t>
      </w:r>
      <w:r>
        <w:rPr>
          <w:rFonts w:ascii="Calibri" w:hAnsi="Calibri" w:cs="Calibri"/>
          <w:sz w:val="24"/>
        </w:rPr>
        <w:t xml:space="preserve"> s</w:t>
      </w:r>
      <w:r w:rsidRPr="00A06934">
        <w:rPr>
          <w:rFonts w:ascii="Calibri" w:hAnsi="Calibri" w:cs="Calibri"/>
          <w:sz w:val="24"/>
        </w:rPr>
        <w:t xml:space="preserve">upplements were reported at the 24-hour level and </w:t>
      </w:r>
      <w:r w:rsidR="005849A1">
        <w:rPr>
          <w:rFonts w:ascii="Calibri" w:hAnsi="Calibri" w:cs="Calibri"/>
          <w:sz w:val="24"/>
        </w:rPr>
        <w:t>16</w:t>
      </w:r>
      <w:r>
        <w:rPr>
          <w:rFonts w:ascii="Calibri" w:hAnsi="Calibri" w:cs="Calibri"/>
          <w:sz w:val="24"/>
        </w:rPr>
        <w:t xml:space="preserve"> supplements </w:t>
      </w:r>
      <w:r w:rsidRPr="00A06934">
        <w:rPr>
          <w:rFonts w:ascii="Calibri" w:hAnsi="Calibri" w:cs="Calibri"/>
          <w:sz w:val="24"/>
        </w:rPr>
        <w:t>were reported at the 30-day level.</w:t>
      </w:r>
    </w:p>
    <w:p w14:paraId="700C76CB" w14:textId="77777777" w:rsidR="003E6FF0" w:rsidRDefault="003E6FF0" w:rsidP="003E6FF0">
      <w:pPr>
        <w:pStyle w:val="ListParagraph"/>
        <w:numPr>
          <w:ilvl w:val="1"/>
          <w:numId w:val="31"/>
        </w:numPr>
        <w:rPr>
          <w:rFonts w:ascii="Calibri" w:hAnsi="Calibri" w:cs="Calibri"/>
          <w:sz w:val="24"/>
        </w:rPr>
      </w:pPr>
      <w:r>
        <w:rPr>
          <w:rFonts w:ascii="Calibri" w:hAnsi="Calibri" w:cs="Calibri"/>
          <w:sz w:val="24"/>
        </w:rPr>
        <w:t>No errors were found at the 24-hour level for the 24 reported supplements.</w:t>
      </w:r>
    </w:p>
    <w:p w14:paraId="29364874" w14:textId="77777777" w:rsidR="003E6FF0" w:rsidRDefault="003E6FF0" w:rsidP="003E6FF0">
      <w:pPr>
        <w:pStyle w:val="ListParagraph"/>
        <w:numPr>
          <w:ilvl w:val="1"/>
          <w:numId w:val="31"/>
        </w:numPr>
        <w:rPr>
          <w:rFonts w:ascii="Calibri" w:hAnsi="Calibri" w:cs="Calibri"/>
          <w:sz w:val="24"/>
        </w:rPr>
      </w:pPr>
      <w:r>
        <w:rPr>
          <w:rFonts w:ascii="Calibri" w:hAnsi="Calibri" w:cs="Calibri"/>
          <w:sz w:val="24"/>
        </w:rPr>
        <w:t>No errors were found at the 30-day level for the 24 reported supplements.</w:t>
      </w:r>
    </w:p>
    <w:p w14:paraId="52DC730C" w14:textId="3BC7B5B5" w:rsidR="00B75D49"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Child data </w:t>
      </w:r>
      <w:r w:rsidR="005849A1">
        <w:rPr>
          <w:rFonts w:ascii="Calibri" w:hAnsi="Calibri" w:cs="Calibri"/>
          <w:sz w:val="24"/>
        </w:rPr>
        <w:t>21</w:t>
      </w:r>
      <w:r w:rsidR="00AC5263">
        <w:rPr>
          <w:rFonts w:ascii="Calibri" w:hAnsi="Calibri" w:cs="Calibri"/>
          <w:sz w:val="24"/>
        </w:rPr>
        <w:t xml:space="preserve"> </w:t>
      </w:r>
      <w:r>
        <w:rPr>
          <w:rFonts w:ascii="Calibri" w:hAnsi="Calibri" w:cs="Calibri"/>
          <w:sz w:val="24"/>
        </w:rPr>
        <w:t>s</w:t>
      </w:r>
      <w:r w:rsidRPr="00A06934">
        <w:rPr>
          <w:rFonts w:ascii="Calibri" w:hAnsi="Calibri" w:cs="Calibri"/>
          <w:sz w:val="24"/>
        </w:rPr>
        <w:t xml:space="preserve">upplements were reported at the 24-hour level and </w:t>
      </w:r>
      <w:r w:rsidR="005849A1">
        <w:rPr>
          <w:rFonts w:ascii="Calibri" w:hAnsi="Calibri" w:cs="Calibri"/>
          <w:sz w:val="24"/>
        </w:rPr>
        <w:t>21</w:t>
      </w:r>
      <w:r w:rsidR="00AC5263">
        <w:rPr>
          <w:rFonts w:ascii="Calibri" w:hAnsi="Calibri" w:cs="Calibri"/>
          <w:sz w:val="24"/>
        </w:rPr>
        <w:t xml:space="preserve"> s</w:t>
      </w:r>
      <w:r w:rsidR="00AC5263" w:rsidRPr="00A06934">
        <w:rPr>
          <w:rFonts w:ascii="Calibri" w:hAnsi="Calibri" w:cs="Calibri"/>
          <w:sz w:val="24"/>
        </w:rPr>
        <w:t xml:space="preserve">upplements </w:t>
      </w:r>
      <w:r w:rsidRPr="00A06934">
        <w:rPr>
          <w:rFonts w:ascii="Calibri" w:hAnsi="Calibri" w:cs="Calibri"/>
          <w:sz w:val="24"/>
        </w:rPr>
        <w:t>were reported at the 30-day level.</w:t>
      </w:r>
    </w:p>
    <w:p w14:paraId="43BF9153" w14:textId="0490353D" w:rsidR="008615FD" w:rsidRDefault="008615FD" w:rsidP="008615FD">
      <w:pPr>
        <w:pStyle w:val="ListParagraph"/>
        <w:numPr>
          <w:ilvl w:val="1"/>
          <w:numId w:val="31"/>
        </w:numPr>
        <w:rPr>
          <w:rFonts w:ascii="Calibri" w:hAnsi="Calibri" w:cs="Calibri"/>
          <w:sz w:val="24"/>
        </w:rPr>
      </w:pPr>
      <w:r>
        <w:rPr>
          <w:rFonts w:ascii="Calibri" w:hAnsi="Calibri" w:cs="Calibri"/>
          <w:sz w:val="24"/>
        </w:rPr>
        <w:t>No errors were found at the 24-hour level for the 24 reported supplements.</w:t>
      </w:r>
    </w:p>
    <w:p w14:paraId="7B61FBEB" w14:textId="354EE334" w:rsidR="008615FD" w:rsidRDefault="008615FD" w:rsidP="008615FD">
      <w:pPr>
        <w:pStyle w:val="ListParagraph"/>
        <w:numPr>
          <w:ilvl w:val="1"/>
          <w:numId w:val="31"/>
        </w:numPr>
        <w:rPr>
          <w:rFonts w:ascii="Calibri" w:hAnsi="Calibri" w:cs="Calibri"/>
          <w:sz w:val="24"/>
        </w:rPr>
      </w:pPr>
      <w:r>
        <w:rPr>
          <w:rFonts w:ascii="Calibri" w:hAnsi="Calibri" w:cs="Calibri"/>
          <w:sz w:val="24"/>
        </w:rPr>
        <w:t>No errors were found at the 30-day level for the 24 reported supplements.</w:t>
      </w:r>
    </w:p>
    <w:p w14:paraId="1FA2DD8B" w14:textId="77777777" w:rsidR="004574C4" w:rsidRPr="004574C4" w:rsidRDefault="004574C4" w:rsidP="004574C4">
      <w:pPr>
        <w:pStyle w:val="ListParagraph"/>
        <w:ind w:left="1440"/>
        <w:rPr>
          <w:rFonts w:ascii="Calibri" w:hAnsi="Calibri" w:cs="Calibri"/>
          <w:sz w:val="24"/>
          <w:highlight w:val="yellow"/>
        </w:rPr>
      </w:pPr>
    </w:p>
    <w:p w14:paraId="0C789BD0" w14:textId="77777777" w:rsidR="0063484F" w:rsidRPr="00EB084A" w:rsidRDefault="0063484F" w:rsidP="0063484F">
      <w:pPr>
        <w:pStyle w:val="Heading2"/>
        <w:rPr>
          <w:sz w:val="28"/>
        </w:rPr>
      </w:pPr>
      <w:bookmarkStart w:id="4" w:name="_Toc519080054"/>
      <w:r w:rsidRPr="00EB084A">
        <w:rPr>
          <w:sz w:val="28"/>
        </w:rPr>
        <w:t>Analysis</w:t>
      </w:r>
      <w:bookmarkEnd w:id="4"/>
    </w:p>
    <w:p w14:paraId="09FE372C" w14:textId="0311DD4E" w:rsidR="00034FB1" w:rsidRPr="00EB084A" w:rsidRDefault="00034FB1" w:rsidP="00034FB1">
      <w:pPr>
        <w:pStyle w:val="ListParagraph"/>
        <w:numPr>
          <w:ilvl w:val="0"/>
          <w:numId w:val="14"/>
        </w:numPr>
        <w:rPr>
          <w:sz w:val="24"/>
        </w:rPr>
      </w:pPr>
      <w:r w:rsidRPr="00EB084A">
        <w:rPr>
          <w:sz w:val="24"/>
        </w:rPr>
        <w:t xml:space="preserve">NDSR provides some </w:t>
      </w:r>
      <w:hyperlink r:id="rId11" w:history="1">
        <w:r w:rsidRPr="009B4879">
          <w:rPr>
            <w:rStyle w:val="Hyperlink"/>
            <w:sz w:val="24"/>
          </w:rPr>
          <w:t>SAS files</w:t>
        </w:r>
      </w:hyperlink>
      <w:r w:rsidRPr="00EB084A">
        <w:rPr>
          <w:sz w:val="24"/>
        </w:rPr>
        <w:t xml:space="preserve"> to assist with analyzing your data. Please </w:t>
      </w:r>
      <w:r w:rsidR="0038789F">
        <w:rPr>
          <w:sz w:val="24"/>
        </w:rPr>
        <w:t xml:space="preserve">notify Joy </w:t>
      </w:r>
      <w:r w:rsidR="004574C4">
        <w:rPr>
          <w:sz w:val="24"/>
        </w:rPr>
        <w:t>Black</w:t>
      </w:r>
      <w:r w:rsidR="0038789F">
        <w:rPr>
          <w:sz w:val="24"/>
        </w:rPr>
        <w:t xml:space="preserve"> </w:t>
      </w:r>
      <w:r w:rsidR="008E3C01">
        <w:rPr>
          <w:sz w:val="24"/>
        </w:rPr>
        <w:t>(</w:t>
      </w:r>
      <w:hyperlink r:id="rId12" w:history="1">
        <w:r w:rsidR="008E3C01">
          <w:rPr>
            <w:rStyle w:val="Hyperlink"/>
            <w:sz w:val="24"/>
          </w:rPr>
          <w:t>joy_black@unc.edu</w:t>
        </w:r>
      </w:hyperlink>
      <w:r w:rsidR="0038789F">
        <w:rPr>
          <w:sz w:val="24"/>
        </w:rPr>
        <w:t>) if you would like to have access to the SAS program files</w:t>
      </w:r>
      <w:r w:rsidRPr="00EB084A">
        <w:rPr>
          <w:sz w:val="24"/>
        </w:rPr>
        <w:t>.</w:t>
      </w:r>
    </w:p>
    <w:p w14:paraId="78975B8A" w14:textId="55054A24" w:rsidR="00034FB1" w:rsidRPr="00EB084A" w:rsidRDefault="00034FB1" w:rsidP="00034FB1">
      <w:pPr>
        <w:pStyle w:val="ListParagraph"/>
        <w:numPr>
          <w:ilvl w:val="0"/>
          <w:numId w:val="14"/>
        </w:numPr>
        <w:rPr>
          <w:sz w:val="24"/>
        </w:rPr>
      </w:pPr>
      <w:r w:rsidRPr="00EB084A">
        <w:rPr>
          <w:sz w:val="24"/>
        </w:rPr>
        <w:t>Should you need further help with analyzing your data, please</w:t>
      </w:r>
      <w:r w:rsidR="006B1612">
        <w:rPr>
          <w:sz w:val="24"/>
        </w:rPr>
        <w:t xml:space="preserve"> contact</w:t>
      </w:r>
      <w:r w:rsidRPr="00EB084A">
        <w:rPr>
          <w:sz w:val="24"/>
        </w:rPr>
        <w:t xml:space="preserve"> NORC </w:t>
      </w:r>
      <w:r w:rsidR="008E3C01">
        <w:rPr>
          <w:sz w:val="24"/>
        </w:rPr>
        <w:t>Director</w:t>
      </w:r>
      <w:r w:rsidRPr="00EB084A">
        <w:rPr>
          <w:sz w:val="24"/>
        </w:rPr>
        <w:t>:</w:t>
      </w:r>
    </w:p>
    <w:p w14:paraId="6F931E62" w14:textId="7C68D857" w:rsidR="004574C4" w:rsidRPr="00EB084A" w:rsidRDefault="008E3C01" w:rsidP="004574C4">
      <w:pPr>
        <w:spacing w:after="0" w:line="240" w:lineRule="auto"/>
        <w:ind w:left="1440"/>
        <w:rPr>
          <w:sz w:val="24"/>
        </w:rPr>
      </w:pPr>
      <w:r>
        <w:rPr>
          <w:sz w:val="24"/>
        </w:rPr>
        <w:lastRenderedPageBreak/>
        <w:t>Kim Truesdale</w:t>
      </w:r>
      <w:r w:rsidR="004574C4">
        <w:rPr>
          <w:sz w:val="24"/>
        </w:rPr>
        <w:t>, PhD</w:t>
      </w:r>
    </w:p>
    <w:p w14:paraId="74860C3E" w14:textId="77777777" w:rsidR="008E3C01" w:rsidRDefault="00573024" w:rsidP="004574C4">
      <w:pPr>
        <w:spacing w:after="0" w:line="240" w:lineRule="auto"/>
        <w:ind w:left="1440"/>
        <w:rPr>
          <w:sz w:val="24"/>
        </w:rPr>
      </w:pPr>
      <w:hyperlink r:id="rId13" w:history="1">
        <w:r w:rsidR="008E3C01">
          <w:rPr>
            <w:rStyle w:val="Hyperlink"/>
          </w:rPr>
          <w:t>Kim_Truesdale@unc.edu</w:t>
        </w:r>
      </w:hyperlink>
      <w:r w:rsidR="008E3C01" w:rsidRPr="005C228F">
        <w:rPr>
          <w:sz w:val="24"/>
        </w:rPr>
        <w:t xml:space="preserve"> </w:t>
      </w:r>
    </w:p>
    <w:p w14:paraId="25310762" w14:textId="2CB4574A" w:rsidR="004574C4" w:rsidRDefault="008E3C01" w:rsidP="004574C4">
      <w:pPr>
        <w:spacing w:after="0" w:line="240" w:lineRule="auto"/>
        <w:ind w:left="1440"/>
        <w:rPr>
          <w:sz w:val="24"/>
        </w:rPr>
      </w:pPr>
      <w:r>
        <w:rPr>
          <w:sz w:val="24"/>
        </w:rPr>
        <w:t>(919) 966-2327</w:t>
      </w:r>
    </w:p>
    <w:p w14:paraId="2729728F" w14:textId="25BC604B" w:rsidR="0063484F" w:rsidRPr="00EB084A" w:rsidRDefault="0063484F" w:rsidP="0063484F">
      <w:pPr>
        <w:pStyle w:val="Heading2"/>
        <w:rPr>
          <w:sz w:val="28"/>
        </w:rPr>
      </w:pPr>
      <w:bookmarkStart w:id="5" w:name="_Toc519080055"/>
      <w:r w:rsidRPr="00EB084A">
        <w:rPr>
          <w:sz w:val="28"/>
        </w:rPr>
        <w:t>To cite</w:t>
      </w:r>
      <w:bookmarkEnd w:id="5"/>
    </w:p>
    <w:p w14:paraId="7C1CA45F" w14:textId="77777777" w:rsidR="00034FB1" w:rsidRPr="00EB084A" w:rsidRDefault="00034FB1" w:rsidP="00034FB1">
      <w:pPr>
        <w:pStyle w:val="ListParagraph"/>
        <w:numPr>
          <w:ilvl w:val="0"/>
          <w:numId w:val="13"/>
        </w:numPr>
        <w:rPr>
          <w:sz w:val="24"/>
        </w:rPr>
      </w:pPr>
      <w:r w:rsidRPr="00C86400">
        <w:rPr>
          <w:i/>
          <w:sz w:val="24"/>
        </w:rPr>
        <w:t>In order to maintain the overall Nutrition Obesity Research Center funding, it is very important that you</w:t>
      </w:r>
      <w:r w:rsidR="00C86400">
        <w:rPr>
          <w:i/>
          <w:sz w:val="24"/>
        </w:rPr>
        <w:t xml:space="preserve"> please</w:t>
      </w:r>
      <w:r w:rsidRPr="00C86400">
        <w:rPr>
          <w:i/>
          <w:sz w:val="24"/>
        </w:rPr>
        <w:t xml:space="preserve"> </w:t>
      </w:r>
      <w:r w:rsidRPr="00C86400">
        <w:rPr>
          <w:i/>
          <w:color w:val="FF0000"/>
          <w:sz w:val="24"/>
          <w:u w:val="single"/>
        </w:rPr>
        <w:t>cite our grant</w:t>
      </w:r>
      <w:r w:rsidRPr="00C86400">
        <w:rPr>
          <w:i/>
          <w:sz w:val="24"/>
        </w:rPr>
        <w:t xml:space="preserve"> in any published papers.</w:t>
      </w:r>
      <w:r w:rsidRPr="00EB084A">
        <w:rPr>
          <w:sz w:val="24"/>
        </w:rPr>
        <w:t xml:space="preserve"> To assist with this goal, please use the following options:</w:t>
      </w:r>
    </w:p>
    <w:p w14:paraId="71DADB34" w14:textId="77777777" w:rsidR="00034FB1" w:rsidRPr="00EB084A" w:rsidRDefault="00AE6B27" w:rsidP="00034FB1">
      <w:pPr>
        <w:pStyle w:val="ListParagraph"/>
        <w:numPr>
          <w:ilvl w:val="1"/>
          <w:numId w:val="13"/>
        </w:numPr>
        <w:rPr>
          <w:sz w:val="24"/>
        </w:rPr>
      </w:pPr>
      <w:r>
        <w:rPr>
          <w:sz w:val="24"/>
        </w:rPr>
        <w:t xml:space="preserve">The UNC-CH, NORC </w:t>
      </w:r>
      <w:r w:rsidR="005F63E2">
        <w:rPr>
          <w:sz w:val="24"/>
        </w:rPr>
        <w:t>–</w:t>
      </w:r>
      <w:r>
        <w:rPr>
          <w:sz w:val="24"/>
        </w:rPr>
        <w:t xml:space="preserve"> Diet</w:t>
      </w:r>
      <w:r w:rsidR="005F63E2">
        <w:rPr>
          <w:sz w:val="24"/>
        </w:rPr>
        <w:t xml:space="preserve"> and</w:t>
      </w:r>
      <w:r>
        <w:rPr>
          <w:sz w:val="24"/>
        </w:rPr>
        <w:t xml:space="preserve"> Physical Activity </w:t>
      </w:r>
      <w:r w:rsidRPr="00EB084A">
        <w:rPr>
          <w:sz w:val="24"/>
        </w:rPr>
        <w:t xml:space="preserve">Core </w:t>
      </w:r>
      <w:r w:rsidR="00034FB1" w:rsidRPr="00EB084A">
        <w:rPr>
          <w:rFonts w:cs="Arial"/>
          <w:sz w:val="24"/>
        </w:rPr>
        <w:t>with a grant from the National Institute of Health (DK56350).</w:t>
      </w:r>
    </w:p>
    <w:p w14:paraId="74183C1E" w14:textId="77777777" w:rsidR="00034FB1" w:rsidRPr="00EB084A" w:rsidRDefault="00034FB1" w:rsidP="00034FB1">
      <w:pPr>
        <w:pStyle w:val="ListParagraph"/>
        <w:numPr>
          <w:ilvl w:val="1"/>
          <w:numId w:val="13"/>
        </w:numPr>
        <w:rPr>
          <w:sz w:val="24"/>
        </w:rPr>
      </w:pPr>
      <w:r w:rsidRPr="00EB084A">
        <w:rPr>
          <w:sz w:val="24"/>
        </w:rPr>
        <w:t xml:space="preserve">Funding: </w:t>
      </w:r>
      <w:r w:rsidR="00AE6B27">
        <w:rPr>
          <w:sz w:val="24"/>
        </w:rPr>
        <w:t>The Diet</w:t>
      </w:r>
      <w:r w:rsidR="005F63E2">
        <w:rPr>
          <w:sz w:val="24"/>
        </w:rPr>
        <w:t xml:space="preserve"> and</w:t>
      </w:r>
      <w:r w:rsidR="00AE6B27">
        <w:rPr>
          <w:sz w:val="24"/>
        </w:rPr>
        <w:t xml:space="preserve"> Physical Activity </w:t>
      </w:r>
      <w:r w:rsidRPr="00EB084A">
        <w:rPr>
          <w:sz w:val="24"/>
        </w:rPr>
        <w:t>Core of the Nutrition Obesity Research Center at UNC; Grant Number: DK56350</w:t>
      </w:r>
    </w:p>
    <w:p w14:paraId="60C75032" w14:textId="77777777" w:rsidR="00034FB1" w:rsidRPr="00EB084A" w:rsidRDefault="00034FB1" w:rsidP="00034FB1">
      <w:pPr>
        <w:pStyle w:val="ListParagraph"/>
        <w:numPr>
          <w:ilvl w:val="1"/>
          <w:numId w:val="13"/>
        </w:numPr>
        <w:rPr>
          <w:sz w:val="24"/>
        </w:rPr>
      </w:pPr>
      <w:r w:rsidRPr="00EB084A">
        <w:rPr>
          <w:sz w:val="24"/>
        </w:rPr>
        <w:t xml:space="preserve">Funding: National Institutes of Health (DK56350) </w:t>
      </w:r>
    </w:p>
    <w:p w14:paraId="595C6D66" w14:textId="77777777" w:rsidR="00034FB1" w:rsidRPr="00EB084A" w:rsidRDefault="00034FB1" w:rsidP="00034FB1">
      <w:pPr>
        <w:pStyle w:val="ListParagraph"/>
        <w:numPr>
          <w:ilvl w:val="1"/>
          <w:numId w:val="13"/>
        </w:numPr>
        <w:rPr>
          <w:sz w:val="24"/>
        </w:rPr>
      </w:pPr>
      <w:r w:rsidRPr="00EB084A">
        <w:rPr>
          <w:b/>
          <w:sz w:val="24"/>
        </w:rPr>
        <w:t>X</w:t>
      </w:r>
      <w:r w:rsidRPr="00EB084A">
        <w:rPr>
          <w:sz w:val="24"/>
        </w:rPr>
        <w:t xml:space="preserve"> study was partially funded by UNC Nutrition Obesity Research Center at UNC; grant DK56350 </w:t>
      </w:r>
    </w:p>
    <w:p w14:paraId="49DDB6B9" w14:textId="77777777" w:rsidR="00034FB1" w:rsidRPr="00EB084A" w:rsidRDefault="00034FB1" w:rsidP="00034FB1">
      <w:pPr>
        <w:pStyle w:val="ListParagraph"/>
        <w:numPr>
          <w:ilvl w:val="1"/>
          <w:numId w:val="13"/>
        </w:numPr>
        <w:rPr>
          <w:sz w:val="24"/>
        </w:rPr>
      </w:pPr>
      <w:r w:rsidRPr="00EB084A">
        <w:rPr>
          <w:sz w:val="24"/>
        </w:rPr>
        <w:t>Grant support: DK56350</w:t>
      </w:r>
    </w:p>
    <w:p w14:paraId="59B7BAC9" w14:textId="77777777" w:rsidR="00034FB1" w:rsidRPr="00EB084A" w:rsidRDefault="00034FB1" w:rsidP="00034FB1">
      <w:pPr>
        <w:pStyle w:val="ListParagraph"/>
        <w:numPr>
          <w:ilvl w:val="0"/>
          <w:numId w:val="13"/>
        </w:numPr>
        <w:rPr>
          <w:sz w:val="24"/>
        </w:rPr>
      </w:pPr>
      <w:r w:rsidRPr="00EB084A">
        <w:rPr>
          <w:sz w:val="24"/>
        </w:rPr>
        <w:t>When writing your methods section or anywhere you feel the need to recognize the software used, we encoura</w:t>
      </w:r>
      <w:r w:rsidR="00C86400">
        <w:rPr>
          <w:sz w:val="24"/>
        </w:rPr>
        <w:t>ge you to use either statement:</w:t>
      </w:r>
    </w:p>
    <w:p w14:paraId="78859A37" w14:textId="77777777" w:rsidR="00C86400" w:rsidRDefault="00034FB1" w:rsidP="00034FB1">
      <w:pPr>
        <w:pStyle w:val="ListParagraph"/>
        <w:numPr>
          <w:ilvl w:val="1"/>
          <w:numId w:val="13"/>
        </w:numPr>
        <w:rPr>
          <w:sz w:val="24"/>
        </w:rPr>
      </w:pPr>
      <w:r w:rsidRPr="00EB084A">
        <w:rPr>
          <w:sz w:val="24"/>
        </w:rPr>
        <w:t xml:space="preserve">Dietary intake data were collected and analyzed using Nutrition </w:t>
      </w:r>
      <w:r w:rsidRPr="00EB084A">
        <w:rPr>
          <w:sz w:val="24"/>
        </w:rPr>
        <w:br/>
        <w:t xml:space="preserve">     Data System for Research software version ____, (date) developed </w:t>
      </w:r>
      <w:r w:rsidRPr="00EB084A">
        <w:rPr>
          <w:sz w:val="24"/>
        </w:rPr>
        <w:br/>
        <w:t xml:space="preserve">     by the Nutrition Coordinating Center (NCC), University of </w:t>
      </w:r>
      <w:r w:rsidRPr="00EB084A">
        <w:rPr>
          <w:sz w:val="24"/>
        </w:rPr>
        <w:br/>
        <w:t>  </w:t>
      </w:r>
      <w:r w:rsidR="00C86400">
        <w:rPr>
          <w:sz w:val="24"/>
        </w:rPr>
        <w:t xml:space="preserve">   Minnesota, Minneapolis, MN. </w:t>
      </w:r>
    </w:p>
    <w:p w14:paraId="387A3115" w14:textId="77777777" w:rsidR="00034FB1" w:rsidRPr="00C86400" w:rsidRDefault="00034FB1" w:rsidP="00C86400">
      <w:pPr>
        <w:ind w:left="1080"/>
        <w:jc w:val="center"/>
        <w:rPr>
          <w:sz w:val="24"/>
        </w:rPr>
      </w:pPr>
      <w:r w:rsidRPr="00C86400">
        <w:rPr>
          <w:sz w:val="24"/>
        </w:rPr>
        <w:t xml:space="preserve">OR if multiple versions were </w:t>
      </w:r>
      <w:r w:rsidR="00C86400">
        <w:rPr>
          <w:sz w:val="24"/>
        </w:rPr>
        <w:t>used -</w:t>
      </w:r>
    </w:p>
    <w:p w14:paraId="38032EC9" w14:textId="02FD323C" w:rsidR="002F3809" w:rsidRPr="009F5812" w:rsidRDefault="00034FB1" w:rsidP="00691F95">
      <w:pPr>
        <w:pStyle w:val="ListParagraph"/>
        <w:numPr>
          <w:ilvl w:val="1"/>
          <w:numId w:val="13"/>
        </w:numPr>
        <w:rPr>
          <w:sz w:val="24"/>
        </w:rPr>
      </w:pPr>
      <w:r w:rsidRPr="009F5812">
        <w:rPr>
          <w:sz w:val="24"/>
        </w:rPr>
        <w:t xml:space="preserve"> To reflect the marketplace throughout the study, dietary intake </w:t>
      </w:r>
      <w:r w:rsidRPr="009F5812">
        <w:rPr>
          <w:sz w:val="24"/>
        </w:rPr>
        <w:br/>
        <w:t xml:space="preserve">     data were collected and analyzed using Nutrition Data System for </w:t>
      </w:r>
      <w:r w:rsidRPr="009F5812">
        <w:rPr>
          <w:sz w:val="24"/>
        </w:rPr>
        <w:br/>
        <w:t>     Research software version ____ and ____</w:t>
      </w:r>
      <w:proofErr w:type="gramStart"/>
      <w:r w:rsidRPr="009F5812">
        <w:rPr>
          <w:sz w:val="24"/>
        </w:rPr>
        <w:t>  developed</w:t>
      </w:r>
      <w:proofErr w:type="gramEnd"/>
      <w:r w:rsidRPr="009F5812">
        <w:rPr>
          <w:sz w:val="24"/>
        </w:rPr>
        <w:t xml:space="preserve"> by the </w:t>
      </w:r>
      <w:r w:rsidRPr="009F5812">
        <w:rPr>
          <w:sz w:val="24"/>
        </w:rPr>
        <w:br/>
        <w:t xml:space="preserve">     Nutrition Coordinating Center (NCC), University of Minnesota, </w:t>
      </w:r>
      <w:r w:rsidRPr="009F5812">
        <w:rPr>
          <w:sz w:val="24"/>
        </w:rPr>
        <w:br/>
        <w:t xml:space="preserve">     Minneapolis, MN. Final calculations were completed using NDSR </w:t>
      </w:r>
      <w:r w:rsidRPr="009F5812">
        <w:rPr>
          <w:sz w:val="24"/>
        </w:rPr>
        <w:br/>
        <w:t xml:space="preserve">     version ____ (date). The NDSR time-related database updates </w:t>
      </w:r>
      <w:r w:rsidRPr="009F5812">
        <w:rPr>
          <w:sz w:val="24"/>
        </w:rPr>
        <w:br/>
        <w:t xml:space="preserve">     analytic data while maintaining nutrient profiles true to the </w:t>
      </w:r>
      <w:r w:rsidRPr="009F5812">
        <w:rPr>
          <w:sz w:val="24"/>
        </w:rPr>
        <w:br/>
        <w:t>     version used for data collection.</w:t>
      </w:r>
    </w:p>
    <w:p w14:paraId="5122A694" w14:textId="6891705A" w:rsidR="002F3809" w:rsidRDefault="002F3809" w:rsidP="002F3809">
      <w:pPr>
        <w:pStyle w:val="ListParagraph"/>
        <w:ind w:left="1440"/>
        <w:rPr>
          <w:sz w:val="24"/>
        </w:rPr>
      </w:pPr>
    </w:p>
    <w:p w14:paraId="2E901213" w14:textId="2C6A2BF7" w:rsidR="002F3809" w:rsidRDefault="002F3809" w:rsidP="002F3809">
      <w:pPr>
        <w:pStyle w:val="ListParagraph"/>
        <w:ind w:left="1440"/>
        <w:rPr>
          <w:sz w:val="24"/>
        </w:rPr>
      </w:pPr>
    </w:p>
    <w:p w14:paraId="678FF236" w14:textId="192D6025" w:rsidR="004574C4" w:rsidRDefault="004574C4"/>
    <w:p w14:paraId="7FC39A2C" w14:textId="77777777" w:rsidR="004574C4" w:rsidRPr="002F3809" w:rsidRDefault="004574C4" w:rsidP="002F3809"/>
    <w:sectPr w:rsidR="004574C4" w:rsidRPr="002F3809" w:rsidSect="009F5812">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A8886" w14:textId="77777777" w:rsidR="00DA7B39" w:rsidRDefault="00DA7B39" w:rsidP="00077F34">
      <w:pPr>
        <w:spacing w:after="0" w:line="240" w:lineRule="auto"/>
      </w:pPr>
      <w:r>
        <w:separator/>
      </w:r>
    </w:p>
  </w:endnote>
  <w:endnote w:type="continuationSeparator" w:id="0">
    <w:p w14:paraId="45C62D95" w14:textId="77777777" w:rsidR="00DA7B39" w:rsidRDefault="00DA7B39" w:rsidP="0007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7894"/>
      <w:docPartObj>
        <w:docPartGallery w:val="Page Numbers (Bottom of Page)"/>
        <w:docPartUnique/>
      </w:docPartObj>
    </w:sdtPr>
    <w:sdtEndPr/>
    <w:sdtContent>
      <w:p w14:paraId="205360D9" w14:textId="4B126BF0" w:rsidR="00DA7B39" w:rsidRDefault="00DA7B39">
        <w:pPr>
          <w:pStyle w:val="Footer"/>
          <w:jc w:val="right"/>
        </w:pPr>
        <w:r>
          <w:fldChar w:fldCharType="begin"/>
        </w:r>
        <w:r>
          <w:instrText xml:space="preserve"> PAGE   \* MERGEFORMAT </w:instrText>
        </w:r>
        <w:r>
          <w:fldChar w:fldCharType="separate"/>
        </w:r>
        <w:r w:rsidR="00573024">
          <w:rPr>
            <w:noProof/>
          </w:rPr>
          <w:t>8</w:t>
        </w:r>
        <w:r>
          <w:rPr>
            <w:noProof/>
          </w:rPr>
          <w:fldChar w:fldCharType="end"/>
        </w:r>
      </w:p>
    </w:sdtContent>
  </w:sdt>
  <w:p w14:paraId="39B72A71" w14:textId="77777777" w:rsidR="00DA7B39" w:rsidRDefault="00DA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24DD" w14:textId="77777777" w:rsidR="00DA7B39" w:rsidRDefault="00DA7B39" w:rsidP="00077F34">
      <w:pPr>
        <w:spacing w:after="0" w:line="240" w:lineRule="auto"/>
      </w:pPr>
      <w:r>
        <w:separator/>
      </w:r>
    </w:p>
  </w:footnote>
  <w:footnote w:type="continuationSeparator" w:id="0">
    <w:p w14:paraId="56584615" w14:textId="77777777" w:rsidR="00DA7B39" w:rsidRDefault="00DA7B39" w:rsidP="00077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F0A3" w14:textId="0569E902" w:rsidR="00DA7B39" w:rsidRDefault="00DA7B39" w:rsidP="00846ACD">
    <w:pPr>
      <w:pStyle w:val="Header"/>
      <w:jc w:val="center"/>
    </w:pPr>
    <w:r>
      <w:rPr>
        <w:noProof/>
      </w:rPr>
      <w:drawing>
        <wp:inline distT="0" distB="0" distL="0" distR="0" wp14:anchorId="4B1CB04B" wp14:editId="26A3FA6D">
          <wp:extent cx="4992634" cy="1298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2634" cy="1298451"/>
                  </a:xfrm>
                  <a:prstGeom prst="rect">
                    <a:avLst/>
                  </a:prstGeom>
                </pic:spPr>
              </pic:pic>
            </a:graphicData>
          </a:graphic>
        </wp:inline>
      </w:drawing>
    </w:r>
  </w:p>
  <w:p w14:paraId="2A89A31E" w14:textId="56A451C6" w:rsidR="00DA7B39" w:rsidRDefault="00DA7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3F"/>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22683"/>
    <w:multiLevelType w:val="hybridMultilevel"/>
    <w:tmpl w:val="38D4A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A40A26"/>
    <w:multiLevelType w:val="hybridMultilevel"/>
    <w:tmpl w:val="6C8C930A"/>
    <w:lvl w:ilvl="0" w:tplc="E9284932">
      <w:start w:val="3"/>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CB3FE0"/>
    <w:multiLevelType w:val="hybridMultilevel"/>
    <w:tmpl w:val="8E361BE6"/>
    <w:lvl w:ilvl="0" w:tplc="9F1C7E28">
      <w:start w:val="1"/>
      <w:numFmt w:val="bullet"/>
      <w:lvlText w:val=""/>
      <w:lvlJc w:val="left"/>
      <w:pPr>
        <w:tabs>
          <w:tab w:val="num" w:pos="720"/>
        </w:tabs>
        <w:ind w:left="720" w:hanging="360"/>
      </w:pPr>
      <w:rPr>
        <w:rFonts w:ascii="Wingdings" w:hAnsi="Wingdings" w:hint="default"/>
      </w:rPr>
    </w:lvl>
    <w:lvl w:ilvl="1" w:tplc="4FB4419A">
      <w:start w:val="1"/>
      <w:numFmt w:val="bullet"/>
      <w:lvlText w:val=""/>
      <w:lvlJc w:val="left"/>
      <w:pPr>
        <w:tabs>
          <w:tab w:val="num" w:pos="1440"/>
        </w:tabs>
        <w:ind w:left="1440" w:hanging="360"/>
      </w:pPr>
      <w:rPr>
        <w:rFonts w:ascii="Wingdings" w:hAnsi="Wingdings" w:hint="default"/>
      </w:rPr>
    </w:lvl>
    <w:lvl w:ilvl="2" w:tplc="290CF992">
      <w:start w:val="756"/>
      <w:numFmt w:val="bullet"/>
      <w:lvlText w:val=""/>
      <w:lvlJc w:val="left"/>
      <w:pPr>
        <w:tabs>
          <w:tab w:val="num" w:pos="2160"/>
        </w:tabs>
        <w:ind w:left="2160" w:hanging="360"/>
      </w:pPr>
      <w:rPr>
        <w:rFonts w:ascii="Wingdings" w:hAnsi="Wingdings" w:hint="default"/>
      </w:rPr>
    </w:lvl>
    <w:lvl w:ilvl="3" w:tplc="FEFA5672" w:tentative="1">
      <w:start w:val="1"/>
      <w:numFmt w:val="bullet"/>
      <w:lvlText w:val=""/>
      <w:lvlJc w:val="left"/>
      <w:pPr>
        <w:tabs>
          <w:tab w:val="num" w:pos="2880"/>
        </w:tabs>
        <w:ind w:left="2880" w:hanging="360"/>
      </w:pPr>
      <w:rPr>
        <w:rFonts w:ascii="Wingdings" w:hAnsi="Wingdings" w:hint="default"/>
      </w:rPr>
    </w:lvl>
    <w:lvl w:ilvl="4" w:tplc="E708DE7A" w:tentative="1">
      <w:start w:val="1"/>
      <w:numFmt w:val="bullet"/>
      <w:lvlText w:val=""/>
      <w:lvlJc w:val="left"/>
      <w:pPr>
        <w:tabs>
          <w:tab w:val="num" w:pos="3600"/>
        </w:tabs>
        <w:ind w:left="3600" w:hanging="360"/>
      </w:pPr>
      <w:rPr>
        <w:rFonts w:ascii="Wingdings" w:hAnsi="Wingdings" w:hint="default"/>
      </w:rPr>
    </w:lvl>
    <w:lvl w:ilvl="5" w:tplc="9DEE46A6" w:tentative="1">
      <w:start w:val="1"/>
      <w:numFmt w:val="bullet"/>
      <w:lvlText w:val=""/>
      <w:lvlJc w:val="left"/>
      <w:pPr>
        <w:tabs>
          <w:tab w:val="num" w:pos="4320"/>
        </w:tabs>
        <w:ind w:left="4320" w:hanging="360"/>
      </w:pPr>
      <w:rPr>
        <w:rFonts w:ascii="Wingdings" w:hAnsi="Wingdings" w:hint="default"/>
      </w:rPr>
    </w:lvl>
    <w:lvl w:ilvl="6" w:tplc="D9DC4C62" w:tentative="1">
      <w:start w:val="1"/>
      <w:numFmt w:val="bullet"/>
      <w:lvlText w:val=""/>
      <w:lvlJc w:val="left"/>
      <w:pPr>
        <w:tabs>
          <w:tab w:val="num" w:pos="5040"/>
        </w:tabs>
        <w:ind w:left="5040" w:hanging="360"/>
      </w:pPr>
      <w:rPr>
        <w:rFonts w:ascii="Wingdings" w:hAnsi="Wingdings" w:hint="default"/>
      </w:rPr>
    </w:lvl>
    <w:lvl w:ilvl="7" w:tplc="D9FA0A94" w:tentative="1">
      <w:start w:val="1"/>
      <w:numFmt w:val="bullet"/>
      <w:lvlText w:val=""/>
      <w:lvlJc w:val="left"/>
      <w:pPr>
        <w:tabs>
          <w:tab w:val="num" w:pos="5760"/>
        </w:tabs>
        <w:ind w:left="5760" w:hanging="360"/>
      </w:pPr>
      <w:rPr>
        <w:rFonts w:ascii="Wingdings" w:hAnsi="Wingdings" w:hint="default"/>
      </w:rPr>
    </w:lvl>
    <w:lvl w:ilvl="8" w:tplc="1A6611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15C27"/>
    <w:multiLevelType w:val="multilevel"/>
    <w:tmpl w:val="8512824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92"/>
        </w:tabs>
        <w:ind w:left="792" w:hanging="432"/>
      </w:pPr>
      <w:rPr>
        <w:rFonts w:ascii="Symbol" w:hAnsi="Symbol" w:hint="default"/>
        <w:b w:val="0"/>
        <w:i w:val="0"/>
        <w:sz w:val="22"/>
        <w:szCs w:val="24"/>
      </w:rPr>
    </w:lvl>
    <w:lvl w:ilvl="2">
      <w:start w:val="1"/>
      <w:numFmt w:val="bullet"/>
      <w:lvlText w:val=""/>
      <w:lvlJc w:val="left"/>
      <w:pPr>
        <w:tabs>
          <w:tab w:val="num" w:pos="1440"/>
        </w:tabs>
        <w:ind w:left="1224" w:hanging="504"/>
      </w:pPr>
      <w:rPr>
        <w:rFonts w:ascii="Symbol" w:hAnsi="Symbol" w:hint="default"/>
        <w:b w:val="0"/>
        <w:i w:val="0"/>
        <w:sz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05A713A"/>
    <w:multiLevelType w:val="hybridMultilevel"/>
    <w:tmpl w:val="42C87972"/>
    <w:lvl w:ilvl="0" w:tplc="9BC8B5C4">
      <w:start w:val="1"/>
      <w:numFmt w:val="bullet"/>
      <w:lvlText w:val=""/>
      <w:lvlJc w:val="left"/>
      <w:pPr>
        <w:tabs>
          <w:tab w:val="num" w:pos="720"/>
        </w:tabs>
        <w:ind w:left="720" w:hanging="360"/>
      </w:pPr>
      <w:rPr>
        <w:rFonts w:ascii="Wingdings" w:hAnsi="Wingdings" w:hint="default"/>
      </w:rPr>
    </w:lvl>
    <w:lvl w:ilvl="1" w:tplc="AE92974E">
      <w:start w:val="1"/>
      <w:numFmt w:val="bullet"/>
      <w:lvlText w:val=""/>
      <w:lvlJc w:val="left"/>
      <w:pPr>
        <w:tabs>
          <w:tab w:val="num" w:pos="1440"/>
        </w:tabs>
        <w:ind w:left="1440" w:hanging="360"/>
      </w:pPr>
      <w:rPr>
        <w:rFonts w:ascii="Wingdings" w:hAnsi="Wingdings" w:hint="default"/>
      </w:rPr>
    </w:lvl>
    <w:lvl w:ilvl="2" w:tplc="2334CE3C">
      <w:start w:val="1177"/>
      <w:numFmt w:val="bullet"/>
      <w:lvlText w:val=""/>
      <w:lvlJc w:val="left"/>
      <w:pPr>
        <w:tabs>
          <w:tab w:val="num" w:pos="2160"/>
        </w:tabs>
        <w:ind w:left="2160" w:hanging="360"/>
      </w:pPr>
      <w:rPr>
        <w:rFonts w:ascii="Wingdings" w:hAnsi="Wingdings" w:hint="default"/>
      </w:rPr>
    </w:lvl>
    <w:lvl w:ilvl="3" w:tplc="73EC99AC" w:tentative="1">
      <w:start w:val="1"/>
      <w:numFmt w:val="bullet"/>
      <w:lvlText w:val=""/>
      <w:lvlJc w:val="left"/>
      <w:pPr>
        <w:tabs>
          <w:tab w:val="num" w:pos="2880"/>
        </w:tabs>
        <w:ind w:left="2880" w:hanging="360"/>
      </w:pPr>
      <w:rPr>
        <w:rFonts w:ascii="Wingdings" w:hAnsi="Wingdings" w:hint="default"/>
      </w:rPr>
    </w:lvl>
    <w:lvl w:ilvl="4" w:tplc="D22A29B4" w:tentative="1">
      <w:start w:val="1"/>
      <w:numFmt w:val="bullet"/>
      <w:lvlText w:val=""/>
      <w:lvlJc w:val="left"/>
      <w:pPr>
        <w:tabs>
          <w:tab w:val="num" w:pos="3600"/>
        </w:tabs>
        <w:ind w:left="3600" w:hanging="360"/>
      </w:pPr>
      <w:rPr>
        <w:rFonts w:ascii="Wingdings" w:hAnsi="Wingdings" w:hint="default"/>
      </w:rPr>
    </w:lvl>
    <w:lvl w:ilvl="5" w:tplc="2A9AD874" w:tentative="1">
      <w:start w:val="1"/>
      <w:numFmt w:val="bullet"/>
      <w:lvlText w:val=""/>
      <w:lvlJc w:val="left"/>
      <w:pPr>
        <w:tabs>
          <w:tab w:val="num" w:pos="4320"/>
        </w:tabs>
        <w:ind w:left="4320" w:hanging="360"/>
      </w:pPr>
      <w:rPr>
        <w:rFonts w:ascii="Wingdings" w:hAnsi="Wingdings" w:hint="default"/>
      </w:rPr>
    </w:lvl>
    <w:lvl w:ilvl="6" w:tplc="594C13F0" w:tentative="1">
      <w:start w:val="1"/>
      <w:numFmt w:val="bullet"/>
      <w:lvlText w:val=""/>
      <w:lvlJc w:val="left"/>
      <w:pPr>
        <w:tabs>
          <w:tab w:val="num" w:pos="5040"/>
        </w:tabs>
        <w:ind w:left="5040" w:hanging="360"/>
      </w:pPr>
      <w:rPr>
        <w:rFonts w:ascii="Wingdings" w:hAnsi="Wingdings" w:hint="default"/>
      </w:rPr>
    </w:lvl>
    <w:lvl w:ilvl="7" w:tplc="30885CA4" w:tentative="1">
      <w:start w:val="1"/>
      <w:numFmt w:val="bullet"/>
      <w:lvlText w:val=""/>
      <w:lvlJc w:val="left"/>
      <w:pPr>
        <w:tabs>
          <w:tab w:val="num" w:pos="5760"/>
        </w:tabs>
        <w:ind w:left="5760" w:hanging="360"/>
      </w:pPr>
      <w:rPr>
        <w:rFonts w:ascii="Wingdings" w:hAnsi="Wingdings" w:hint="default"/>
      </w:rPr>
    </w:lvl>
    <w:lvl w:ilvl="8" w:tplc="9D36BF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124CA"/>
    <w:multiLevelType w:val="hybridMultilevel"/>
    <w:tmpl w:val="41C6ADD6"/>
    <w:lvl w:ilvl="0" w:tplc="3244BAB0">
      <w:start w:val="1"/>
      <w:numFmt w:val="bullet"/>
      <w:lvlText w:val=""/>
      <w:lvlJc w:val="left"/>
      <w:pPr>
        <w:tabs>
          <w:tab w:val="num" w:pos="1080"/>
        </w:tabs>
        <w:ind w:left="1080" w:hanging="360"/>
      </w:pPr>
      <w:rPr>
        <w:rFonts w:ascii="Symbol" w:hAnsi="Symbol" w:hint="default"/>
        <w:b w:val="0"/>
        <w:i w:val="0"/>
        <w:sz w:val="22"/>
      </w:rPr>
    </w:lvl>
    <w:lvl w:ilvl="1" w:tplc="F79005A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11C49"/>
    <w:multiLevelType w:val="hybridMultilevel"/>
    <w:tmpl w:val="C268B350"/>
    <w:lvl w:ilvl="0" w:tplc="B95EE2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91F69"/>
    <w:multiLevelType w:val="hybridMultilevel"/>
    <w:tmpl w:val="20EEB510"/>
    <w:lvl w:ilvl="0" w:tplc="B7D84CD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26A9F"/>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3B55B7"/>
    <w:multiLevelType w:val="hybridMultilevel"/>
    <w:tmpl w:val="3F1A2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B3A18"/>
    <w:multiLevelType w:val="hybridMultilevel"/>
    <w:tmpl w:val="4F26C39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4152CC"/>
    <w:multiLevelType w:val="hybridMultilevel"/>
    <w:tmpl w:val="41EC5BF4"/>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72EA3"/>
    <w:multiLevelType w:val="hybridMultilevel"/>
    <w:tmpl w:val="A96AD520"/>
    <w:lvl w:ilvl="0" w:tplc="ECE2459A">
      <w:start w:val="1"/>
      <w:numFmt w:val="bullet"/>
      <w:lvlText w:val=""/>
      <w:lvlJc w:val="left"/>
      <w:pPr>
        <w:tabs>
          <w:tab w:val="num" w:pos="720"/>
        </w:tabs>
        <w:ind w:left="720" w:hanging="360"/>
      </w:pPr>
      <w:rPr>
        <w:rFonts w:ascii="Wingdings" w:hAnsi="Wingdings" w:hint="default"/>
      </w:rPr>
    </w:lvl>
    <w:lvl w:ilvl="1" w:tplc="B8B0D594">
      <w:start w:val="1"/>
      <w:numFmt w:val="bullet"/>
      <w:lvlText w:val=""/>
      <w:lvlJc w:val="left"/>
      <w:pPr>
        <w:tabs>
          <w:tab w:val="num" w:pos="1440"/>
        </w:tabs>
        <w:ind w:left="1440" w:hanging="360"/>
      </w:pPr>
      <w:rPr>
        <w:rFonts w:ascii="Wingdings" w:hAnsi="Wingdings" w:hint="default"/>
      </w:rPr>
    </w:lvl>
    <w:lvl w:ilvl="2" w:tplc="11E0125C" w:tentative="1">
      <w:start w:val="1"/>
      <w:numFmt w:val="bullet"/>
      <w:lvlText w:val=""/>
      <w:lvlJc w:val="left"/>
      <w:pPr>
        <w:tabs>
          <w:tab w:val="num" w:pos="2160"/>
        </w:tabs>
        <w:ind w:left="2160" w:hanging="360"/>
      </w:pPr>
      <w:rPr>
        <w:rFonts w:ascii="Wingdings" w:hAnsi="Wingdings" w:hint="default"/>
      </w:rPr>
    </w:lvl>
    <w:lvl w:ilvl="3" w:tplc="DA7445C4" w:tentative="1">
      <w:start w:val="1"/>
      <w:numFmt w:val="bullet"/>
      <w:lvlText w:val=""/>
      <w:lvlJc w:val="left"/>
      <w:pPr>
        <w:tabs>
          <w:tab w:val="num" w:pos="2880"/>
        </w:tabs>
        <w:ind w:left="2880" w:hanging="360"/>
      </w:pPr>
      <w:rPr>
        <w:rFonts w:ascii="Wingdings" w:hAnsi="Wingdings" w:hint="default"/>
      </w:rPr>
    </w:lvl>
    <w:lvl w:ilvl="4" w:tplc="D624BED4" w:tentative="1">
      <w:start w:val="1"/>
      <w:numFmt w:val="bullet"/>
      <w:lvlText w:val=""/>
      <w:lvlJc w:val="left"/>
      <w:pPr>
        <w:tabs>
          <w:tab w:val="num" w:pos="3600"/>
        </w:tabs>
        <w:ind w:left="3600" w:hanging="360"/>
      </w:pPr>
      <w:rPr>
        <w:rFonts w:ascii="Wingdings" w:hAnsi="Wingdings" w:hint="default"/>
      </w:rPr>
    </w:lvl>
    <w:lvl w:ilvl="5" w:tplc="5232A3D0" w:tentative="1">
      <w:start w:val="1"/>
      <w:numFmt w:val="bullet"/>
      <w:lvlText w:val=""/>
      <w:lvlJc w:val="left"/>
      <w:pPr>
        <w:tabs>
          <w:tab w:val="num" w:pos="4320"/>
        </w:tabs>
        <w:ind w:left="4320" w:hanging="360"/>
      </w:pPr>
      <w:rPr>
        <w:rFonts w:ascii="Wingdings" w:hAnsi="Wingdings" w:hint="default"/>
      </w:rPr>
    </w:lvl>
    <w:lvl w:ilvl="6" w:tplc="DCD8D2B2" w:tentative="1">
      <w:start w:val="1"/>
      <w:numFmt w:val="bullet"/>
      <w:lvlText w:val=""/>
      <w:lvlJc w:val="left"/>
      <w:pPr>
        <w:tabs>
          <w:tab w:val="num" w:pos="5040"/>
        </w:tabs>
        <w:ind w:left="5040" w:hanging="360"/>
      </w:pPr>
      <w:rPr>
        <w:rFonts w:ascii="Wingdings" w:hAnsi="Wingdings" w:hint="default"/>
      </w:rPr>
    </w:lvl>
    <w:lvl w:ilvl="7" w:tplc="8CFC0854" w:tentative="1">
      <w:start w:val="1"/>
      <w:numFmt w:val="bullet"/>
      <w:lvlText w:val=""/>
      <w:lvlJc w:val="left"/>
      <w:pPr>
        <w:tabs>
          <w:tab w:val="num" w:pos="5760"/>
        </w:tabs>
        <w:ind w:left="5760" w:hanging="360"/>
      </w:pPr>
      <w:rPr>
        <w:rFonts w:ascii="Wingdings" w:hAnsi="Wingdings" w:hint="default"/>
      </w:rPr>
    </w:lvl>
    <w:lvl w:ilvl="8" w:tplc="BD644F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D0822"/>
    <w:multiLevelType w:val="hybridMultilevel"/>
    <w:tmpl w:val="6A0A5C14"/>
    <w:lvl w:ilvl="0" w:tplc="744A9F1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05DB0"/>
    <w:multiLevelType w:val="hybridMultilevel"/>
    <w:tmpl w:val="D0F61E64"/>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E0704"/>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95325"/>
    <w:multiLevelType w:val="hybridMultilevel"/>
    <w:tmpl w:val="E7E847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E3065"/>
    <w:multiLevelType w:val="hybridMultilevel"/>
    <w:tmpl w:val="7FEC0B82"/>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BE1030"/>
    <w:multiLevelType w:val="hybridMultilevel"/>
    <w:tmpl w:val="55003BCC"/>
    <w:lvl w:ilvl="0" w:tplc="5EE27176">
      <w:start w:val="1"/>
      <w:numFmt w:val="bullet"/>
      <w:lvlText w:val=""/>
      <w:lvlJc w:val="left"/>
      <w:pPr>
        <w:tabs>
          <w:tab w:val="num" w:pos="720"/>
        </w:tabs>
        <w:ind w:left="720" w:hanging="360"/>
      </w:pPr>
      <w:rPr>
        <w:rFonts w:ascii="Wingdings" w:hAnsi="Wingdings" w:hint="default"/>
      </w:rPr>
    </w:lvl>
    <w:lvl w:ilvl="1" w:tplc="5CA48244">
      <w:start w:val="1"/>
      <w:numFmt w:val="bullet"/>
      <w:lvlText w:val=""/>
      <w:lvlJc w:val="left"/>
      <w:pPr>
        <w:tabs>
          <w:tab w:val="num" w:pos="1440"/>
        </w:tabs>
        <w:ind w:left="1440" w:hanging="360"/>
      </w:pPr>
      <w:rPr>
        <w:rFonts w:ascii="Wingdings" w:hAnsi="Wingdings" w:hint="default"/>
      </w:rPr>
    </w:lvl>
    <w:lvl w:ilvl="2" w:tplc="C9124F72" w:tentative="1">
      <w:start w:val="1"/>
      <w:numFmt w:val="bullet"/>
      <w:lvlText w:val=""/>
      <w:lvlJc w:val="left"/>
      <w:pPr>
        <w:tabs>
          <w:tab w:val="num" w:pos="2160"/>
        </w:tabs>
        <w:ind w:left="2160" w:hanging="360"/>
      </w:pPr>
      <w:rPr>
        <w:rFonts w:ascii="Wingdings" w:hAnsi="Wingdings" w:hint="default"/>
      </w:rPr>
    </w:lvl>
    <w:lvl w:ilvl="3" w:tplc="38A6AD4A" w:tentative="1">
      <w:start w:val="1"/>
      <w:numFmt w:val="bullet"/>
      <w:lvlText w:val=""/>
      <w:lvlJc w:val="left"/>
      <w:pPr>
        <w:tabs>
          <w:tab w:val="num" w:pos="2880"/>
        </w:tabs>
        <w:ind w:left="2880" w:hanging="360"/>
      </w:pPr>
      <w:rPr>
        <w:rFonts w:ascii="Wingdings" w:hAnsi="Wingdings" w:hint="default"/>
      </w:rPr>
    </w:lvl>
    <w:lvl w:ilvl="4" w:tplc="6E4232A8" w:tentative="1">
      <w:start w:val="1"/>
      <w:numFmt w:val="bullet"/>
      <w:lvlText w:val=""/>
      <w:lvlJc w:val="left"/>
      <w:pPr>
        <w:tabs>
          <w:tab w:val="num" w:pos="3600"/>
        </w:tabs>
        <w:ind w:left="3600" w:hanging="360"/>
      </w:pPr>
      <w:rPr>
        <w:rFonts w:ascii="Wingdings" w:hAnsi="Wingdings" w:hint="default"/>
      </w:rPr>
    </w:lvl>
    <w:lvl w:ilvl="5" w:tplc="A266D622" w:tentative="1">
      <w:start w:val="1"/>
      <w:numFmt w:val="bullet"/>
      <w:lvlText w:val=""/>
      <w:lvlJc w:val="left"/>
      <w:pPr>
        <w:tabs>
          <w:tab w:val="num" w:pos="4320"/>
        </w:tabs>
        <w:ind w:left="4320" w:hanging="360"/>
      </w:pPr>
      <w:rPr>
        <w:rFonts w:ascii="Wingdings" w:hAnsi="Wingdings" w:hint="default"/>
      </w:rPr>
    </w:lvl>
    <w:lvl w:ilvl="6" w:tplc="5A7CABF8" w:tentative="1">
      <w:start w:val="1"/>
      <w:numFmt w:val="bullet"/>
      <w:lvlText w:val=""/>
      <w:lvlJc w:val="left"/>
      <w:pPr>
        <w:tabs>
          <w:tab w:val="num" w:pos="5040"/>
        </w:tabs>
        <w:ind w:left="5040" w:hanging="360"/>
      </w:pPr>
      <w:rPr>
        <w:rFonts w:ascii="Wingdings" w:hAnsi="Wingdings" w:hint="default"/>
      </w:rPr>
    </w:lvl>
    <w:lvl w:ilvl="7" w:tplc="EDF68AEA" w:tentative="1">
      <w:start w:val="1"/>
      <w:numFmt w:val="bullet"/>
      <w:lvlText w:val=""/>
      <w:lvlJc w:val="left"/>
      <w:pPr>
        <w:tabs>
          <w:tab w:val="num" w:pos="5760"/>
        </w:tabs>
        <w:ind w:left="5760" w:hanging="360"/>
      </w:pPr>
      <w:rPr>
        <w:rFonts w:ascii="Wingdings" w:hAnsi="Wingdings" w:hint="default"/>
      </w:rPr>
    </w:lvl>
    <w:lvl w:ilvl="8" w:tplc="B21C6B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9F4EF5"/>
    <w:multiLevelType w:val="hybridMultilevel"/>
    <w:tmpl w:val="3A3C5976"/>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F2C5C70">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43F16"/>
    <w:multiLevelType w:val="hybridMultilevel"/>
    <w:tmpl w:val="E8CC6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3B581B"/>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366F3"/>
    <w:multiLevelType w:val="hybridMultilevel"/>
    <w:tmpl w:val="94863C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48797B58"/>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8727C"/>
    <w:multiLevelType w:val="hybridMultilevel"/>
    <w:tmpl w:val="D61C81C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504319"/>
    <w:multiLevelType w:val="hybridMultilevel"/>
    <w:tmpl w:val="AF98FD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625BC3"/>
    <w:multiLevelType w:val="hybridMultilevel"/>
    <w:tmpl w:val="6CDE22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7770E9"/>
    <w:multiLevelType w:val="hybridMultilevel"/>
    <w:tmpl w:val="CA025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139D6"/>
    <w:multiLevelType w:val="hybridMultilevel"/>
    <w:tmpl w:val="CA52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E57F5"/>
    <w:multiLevelType w:val="hybridMultilevel"/>
    <w:tmpl w:val="5B2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D64A7"/>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FF018E"/>
    <w:multiLevelType w:val="hybridMultilevel"/>
    <w:tmpl w:val="AFD89A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976203"/>
    <w:multiLevelType w:val="hybridMultilevel"/>
    <w:tmpl w:val="9408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527E7"/>
    <w:multiLevelType w:val="hybridMultilevel"/>
    <w:tmpl w:val="06E25E70"/>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FF1739"/>
    <w:multiLevelType w:val="hybridMultilevel"/>
    <w:tmpl w:val="32CE7CCC"/>
    <w:lvl w:ilvl="0" w:tplc="40E62FC8">
      <w:start w:val="1"/>
      <w:numFmt w:val="bullet"/>
      <w:lvlText w:val=""/>
      <w:lvlJc w:val="left"/>
      <w:pPr>
        <w:tabs>
          <w:tab w:val="num" w:pos="720"/>
        </w:tabs>
        <w:ind w:left="720" w:hanging="360"/>
      </w:pPr>
      <w:rPr>
        <w:rFonts w:ascii="Wingdings" w:hAnsi="Wingdings" w:hint="default"/>
      </w:rPr>
    </w:lvl>
    <w:lvl w:ilvl="1" w:tplc="5AF4CCDE">
      <w:start w:val="756"/>
      <w:numFmt w:val="bullet"/>
      <w:lvlText w:val=""/>
      <w:lvlJc w:val="left"/>
      <w:pPr>
        <w:tabs>
          <w:tab w:val="num" w:pos="1440"/>
        </w:tabs>
        <w:ind w:left="1440" w:hanging="360"/>
      </w:pPr>
      <w:rPr>
        <w:rFonts w:ascii="Wingdings" w:hAnsi="Wingdings" w:hint="default"/>
      </w:rPr>
    </w:lvl>
    <w:lvl w:ilvl="2" w:tplc="010A2BFE">
      <w:start w:val="756"/>
      <w:numFmt w:val="bullet"/>
      <w:lvlText w:val=""/>
      <w:lvlJc w:val="left"/>
      <w:pPr>
        <w:tabs>
          <w:tab w:val="num" w:pos="2160"/>
        </w:tabs>
        <w:ind w:left="2160" w:hanging="360"/>
      </w:pPr>
      <w:rPr>
        <w:rFonts w:ascii="Wingdings" w:hAnsi="Wingdings" w:hint="default"/>
      </w:rPr>
    </w:lvl>
    <w:lvl w:ilvl="3" w:tplc="15943F38" w:tentative="1">
      <w:start w:val="1"/>
      <w:numFmt w:val="bullet"/>
      <w:lvlText w:val=""/>
      <w:lvlJc w:val="left"/>
      <w:pPr>
        <w:tabs>
          <w:tab w:val="num" w:pos="2880"/>
        </w:tabs>
        <w:ind w:left="2880" w:hanging="360"/>
      </w:pPr>
      <w:rPr>
        <w:rFonts w:ascii="Wingdings" w:hAnsi="Wingdings" w:hint="default"/>
      </w:rPr>
    </w:lvl>
    <w:lvl w:ilvl="4" w:tplc="A0461180" w:tentative="1">
      <w:start w:val="1"/>
      <w:numFmt w:val="bullet"/>
      <w:lvlText w:val=""/>
      <w:lvlJc w:val="left"/>
      <w:pPr>
        <w:tabs>
          <w:tab w:val="num" w:pos="3600"/>
        </w:tabs>
        <w:ind w:left="3600" w:hanging="360"/>
      </w:pPr>
      <w:rPr>
        <w:rFonts w:ascii="Wingdings" w:hAnsi="Wingdings" w:hint="default"/>
      </w:rPr>
    </w:lvl>
    <w:lvl w:ilvl="5" w:tplc="E1B431CC" w:tentative="1">
      <w:start w:val="1"/>
      <w:numFmt w:val="bullet"/>
      <w:lvlText w:val=""/>
      <w:lvlJc w:val="left"/>
      <w:pPr>
        <w:tabs>
          <w:tab w:val="num" w:pos="4320"/>
        </w:tabs>
        <w:ind w:left="4320" w:hanging="360"/>
      </w:pPr>
      <w:rPr>
        <w:rFonts w:ascii="Wingdings" w:hAnsi="Wingdings" w:hint="default"/>
      </w:rPr>
    </w:lvl>
    <w:lvl w:ilvl="6" w:tplc="BF4EC514" w:tentative="1">
      <w:start w:val="1"/>
      <w:numFmt w:val="bullet"/>
      <w:lvlText w:val=""/>
      <w:lvlJc w:val="left"/>
      <w:pPr>
        <w:tabs>
          <w:tab w:val="num" w:pos="5040"/>
        </w:tabs>
        <w:ind w:left="5040" w:hanging="360"/>
      </w:pPr>
      <w:rPr>
        <w:rFonts w:ascii="Wingdings" w:hAnsi="Wingdings" w:hint="default"/>
      </w:rPr>
    </w:lvl>
    <w:lvl w:ilvl="7" w:tplc="0CD82DFC" w:tentative="1">
      <w:start w:val="1"/>
      <w:numFmt w:val="bullet"/>
      <w:lvlText w:val=""/>
      <w:lvlJc w:val="left"/>
      <w:pPr>
        <w:tabs>
          <w:tab w:val="num" w:pos="5760"/>
        </w:tabs>
        <w:ind w:left="5760" w:hanging="360"/>
      </w:pPr>
      <w:rPr>
        <w:rFonts w:ascii="Wingdings" w:hAnsi="Wingdings" w:hint="default"/>
      </w:rPr>
    </w:lvl>
    <w:lvl w:ilvl="8" w:tplc="7B1E9FB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300C11"/>
    <w:multiLevelType w:val="hybridMultilevel"/>
    <w:tmpl w:val="24BE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2439F"/>
    <w:multiLevelType w:val="hybridMultilevel"/>
    <w:tmpl w:val="C688EB2E"/>
    <w:lvl w:ilvl="0" w:tplc="C7E42EE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33"/>
  </w:num>
  <w:num w:numId="4">
    <w:abstractNumId w:val="5"/>
  </w:num>
  <w:num w:numId="5">
    <w:abstractNumId w:val="31"/>
  </w:num>
  <w:num w:numId="6">
    <w:abstractNumId w:val="35"/>
  </w:num>
  <w:num w:numId="7">
    <w:abstractNumId w:val="3"/>
  </w:num>
  <w:num w:numId="8">
    <w:abstractNumId w:val="13"/>
  </w:num>
  <w:num w:numId="9">
    <w:abstractNumId w:val="19"/>
  </w:num>
  <w:num w:numId="10">
    <w:abstractNumId w:val="14"/>
  </w:num>
  <w:num w:numId="11">
    <w:abstractNumId w:val="11"/>
  </w:num>
  <w:num w:numId="12">
    <w:abstractNumId w:val="16"/>
  </w:num>
  <w:num w:numId="13">
    <w:abstractNumId w:val="37"/>
  </w:num>
  <w:num w:numId="14">
    <w:abstractNumId w:val="7"/>
  </w:num>
  <w:num w:numId="15">
    <w:abstractNumId w:val="29"/>
  </w:num>
  <w:num w:numId="16">
    <w:abstractNumId w:val="34"/>
  </w:num>
  <w:num w:numId="17">
    <w:abstractNumId w:val="18"/>
  </w:num>
  <w:num w:numId="18">
    <w:abstractNumId w:val="28"/>
  </w:num>
  <w:num w:numId="19">
    <w:abstractNumId w:val="17"/>
  </w:num>
  <w:num w:numId="20">
    <w:abstractNumId w:val="12"/>
  </w:num>
  <w:num w:numId="21">
    <w:abstractNumId w:val="6"/>
  </w:num>
  <w:num w:numId="22">
    <w:abstractNumId w:val="26"/>
  </w:num>
  <w:num w:numId="23">
    <w:abstractNumId w:val="20"/>
  </w:num>
  <w:num w:numId="24">
    <w:abstractNumId w:val="15"/>
  </w:num>
  <w:num w:numId="25">
    <w:abstractNumId w:val="0"/>
  </w:num>
  <w:num w:numId="26">
    <w:abstractNumId w:val="32"/>
  </w:num>
  <w:num w:numId="27">
    <w:abstractNumId w:val="25"/>
  </w:num>
  <w:num w:numId="28">
    <w:abstractNumId w:val="4"/>
  </w:num>
  <w:num w:numId="29">
    <w:abstractNumId w:val="27"/>
  </w:num>
  <w:num w:numId="30">
    <w:abstractNumId w:val="2"/>
  </w:num>
  <w:num w:numId="31">
    <w:abstractNumId w:val="22"/>
  </w:num>
  <w:num w:numId="32">
    <w:abstractNumId w:val="10"/>
  </w:num>
  <w:num w:numId="33">
    <w:abstractNumId w:val="23"/>
  </w:num>
  <w:num w:numId="34">
    <w:abstractNumId w:val="21"/>
  </w:num>
  <w:num w:numId="35">
    <w:abstractNumId w:val="36"/>
  </w:num>
  <w:num w:numId="36">
    <w:abstractNumId w:val="1"/>
  </w:num>
  <w:num w:numId="37">
    <w:abstractNumId w:val="8"/>
  </w:num>
  <w:num w:numId="38">
    <w:abstractNumId w:val="3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3A"/>
    <w:rsid w:val="00000490"/>
    <w:rsid w:val="00004359"/>
    <w:rsid w:val="00004B9A"/>
    <w:rsid w:val="00022C14"/>
    <w:rsid w:val="00024806"/>
    <w:rsid w:val="00026587"/>
    <w:rsid w:val="00027AA6"/>
    <w:rsid w:val="00027CC0"/>
    <w:rsid w:val="000341AF"/>
    <w:rsid w:val="00034FB1"/>
    <w:rsid w:val="00035959"/>
    <w:rsid w:val="00042962"/>
    <w:rsid w:val="000429FB"/>
    <w:rsid w:val="00043832"/>
    <w:rsid w:val="000567A4"/>
    <w:rsid w:val="0006298D"/>
    <w:rsid w:val="00062A31"/>
    <w:rsid w:val="0006606F"/>
    <w:rsid w:val="00077F34"/>
    <w:rsid w:val="00080718"/>
    <w:rsid w:val="00094D79"/>
    <w:rsid w:val="00097454"/>
    <w:rsid w:val="00097C06"/>
    <w:rsid w:val="000A5530"/>
    <w:rsid w:val="000A709A"/>
    <w:rsid w:val="000B27C7"/>
    <w:rsid w:val="000B5598"/>
    <w:rsid w:val="000C077C"/>
    <w:rsid w:val="000C1288"/>
    <w:rsid w:val="000C1C72"/>
    <w:rsid w:val="000C53DE"/>
    <w:rsid w:val="000C654A"/>
    <w:rsid w:val="000E2FA2"/>
    <w:rsid w:val="000F5796"/>
    <w:rsid w:val="00104A59"/>
    <w:rsid w:val="00131E21"/>
    <w:rsid w:val="00132197"/>
    <w:rsid w:val="00134E2C"/>
    <w:rsid w:val="0013719F"/>
    <w:rsid w:val="00140ACF"/>
    <w:rsid w:val="00144658"/>
    <w:rsid w:val="00145346"/>
    <w:rsid w:val="00155ACB"/>
    <w:rsid w:val="00155BAB"/>
    <w:rsid w:val="00165C19"/>
    <w:rsid w:val="00175001"/>
    <w:rsid w:val="00183C35"/>
    <w:rsid w:val="0018605F"/>
    <w:rsid w:val="0019226C"/>
    <w:rsid w:val="001B517A"/>
    <w:rsid w:val="001B6AC5"/>
    <w:rsid w:val="001C1B44"/>
    <w:rsid w:val="001C63B8"/>
    <w:rsid w:val="001D184A"/>
    <w:rsid w:val="001D2B93"/>
    <w:rsid w:val="001D3314"/>
    <w:rsid w:val="001D77F6"/>
    <w:rsid w:val="001E02BB"/>
    <w:rsid w:val="001E093D"/>
    <w:rsid w:val="001E77C7"/>
    <w:rsid w:val="001F64D6"/>
    <w:rsid w:val="00207A13"/>
    <w:rsid w:val="00210AF1"/>
    <w:rsid w:val="00214829"/>
    <w:rsid w:val="00220AEA"/>
    <w:rsid w:val="00222F73"/>
    <w:rsid w:val="00235FAE"/>
    <w:rsid w:val="00244031"/>
    <w:rsid w:val="00244B9C"/>
    <w:rsid w:val="00273212"/>
    <w:rsid w:val="00276952"/>
    <w:rsid w:val="00290BE6"/>
    <w:rsid w:val="00297B48"/>
    <w:rsid w:val="002A0F8A"/>
    <w:rsid w:val="002C0B5F"/>
    <w:rsid w:val="002C0DC0"/>
    <w:rsid w:val="002C41CD"/>
    <w:rsid w:val="002D0766"/>
    <w:rsid w:val="002E26D8"/>
    <w:rsid w:val="002F3809"/>
    <w:rsid w:val="002F5C33"/>
    <w:rsid w:val="003078AB"/>
    <w:rsid w:val="003118D0"/>
    <w:rsid w:val="003119AE"/>
    <w:rsid w:val="00311A8C"/>
    <w:rsid w:val="00315D54"/>
    <w:rsid w:val="00325285"/>
    <w:rsid w:val="0033182B"/>
    <w:rsid w:val="00336B06"/>
    <w:rsid w:val="003424D2"/>
    <w:rsid w:val="00347DDF"/>
    <w:rsid w:val="00363895"/>
    <w:rsid w:val="00374B9E"/>
    <w:rsid w:val="0038328C"/>
    <w:rsid w:val="00385178"/>
    <w:rsid w:val="0038789F"/>
    <w:rsid w:val="0039068D"/>
    <w:rsid w:val="00397D14"/>
    <w:rsid w:val="003A0C9B"/>
    <w:rsid w:val="003A2319"/>
    <w:rsid w:val="003A2AA3"/>
    <w:rsid w:val="003A41BD"/>
    <w:rsid w:val="003C03DC"/>
    <w:rsid w:val="003C3D23"/>
    <w:rsid w:val="003C5F06"/>
    <w:rsid w:val="003E59D7"/>
    <w:rsid w:val="003E6FF0"/>
    <w:rsid w:val="003F1E2F"/>
    <w:rsid w:val="003F2F68"/>
    <w:rsid w:val="00402F7B"/>
    <w:rsid w:val="004060E1"/>
    <w:rsid w:val="00406BAC"/>
    <w:rsid w:val="00415E1A"/>
    <w:rsid w:val="00416372"/>
    <w:rsid w:val="0042087A"/>
    <w:rsid w:val="004228E4"/>
    <w:rsid w:val="00432418"/>
    <w:rsid w:val="0043414C"/>
    <w:rsid w:val="004430ED"/>
    <w:rsid w:val="00444318"/>
    <w:rsid w:val="004472E4"/>
    <w:rsid w:val="00451755"/>
    <w:rsid w:val="004520DF"/>
    <w:rsid w:val="00453389"/>
    <w:rsid w:val="004574C4"/>
    <w:rsid w:val="00475286"/>
    <w:rsid w:val="00476EB6"/>
    <w:rsid w:val="00477528"/>
    <w:rsid w:val="00484C8C"/>
    <w:rsid w:val="00486CB8"/>
    <w:rsid w:val="00494B44"/>
    <w:rsid w:val="004A0739"/>
    <w:rsid w:val="004A1CB4"/>
    <w:rsid w:val="004A2621"/>
    <w:rsid w:val="004A58CB"/>
    <w:rsid w:val="004B0846"/>
    <w:rsid w:val="004C38F8"/>
    <w:rsid w:val="004D0845"/>
    <w:rsid w:val="004D28E0"/>
    <w:rsid w:val="004E4AAC"/>
    <w:rsid w:val="00502E02"/>
    <w:rsid w:val="005047BC"/>
    <w:rsid w:val="00514641"/>
    <w:rsid w:val="00514BAF"/>
    <w:rsid w:val="00517B8C"/>
    <w:rsid w:val="0052097E"/>
    <w:rsid w:val="005274B3"/>
    <w:rsid w:val="005307E4"/>
    <w:rsid w:val="00531212"/>
    <w:rsid w:val="00531D88"/>
    <w:rsid w:val="005403E6"/>
    <w:rsid w:val="005433B2"/>
    <w:rsid w:val="00551922"/>
    <w:rsid w:val="00560840"/>
    <w:rsid w:val="00564C17"/>
    <w:rsid w:val="00573024"/>
    <w:rsid w:val="00576D2C"/>
    <w:rsid w:val="005838C4"/>
    <w:rsid w:val="005849A1"/>
    <w:rsid w:val="00586993"/>
    <w:rsid w:val="00597ABF"/>
    <w:rsid w:val="005A14C9"/>
    <w:rsid w:val="005A2F94"/>
    <w:rsid w:val="005A4599"/>
    <w:rsid w:val="005A68EA"/>
    <w:rsid w:val="005B15E6"/>
    <w:rsid w:val="005B187B"/>
    <w:rsid w:val="005C2BB5"/>
    <w:rsid w:val="005C4A4E"/>
    <w:rsid w:val="005C72D2"/>
    <w:rsid w:val="005D4832"/>
    <w:rsid w:val="005D6CF8"/>
    <w:rsid w:val="005E23E5"/>
    <w:rsid w:val="005E3289"/>
    <w:rsid w:val="005E5188"/>
    <w:rsid w:val="005F63E2"/>
    <w:rsid w:val="00602897"/>
    <w:rsid w:val="00615A6E"/>
    <w:rsid w:val="006215A5"/>
    <w:rsid w:val="00622087"/>
    <w:rsid w:val="0063484F"/>
    <w:rsid w:val="00637F36"/>
    <w:rsid w:val="006516FC"/>
    <w:rsid w:val="006528EF"/>
    <w:rsid w:val="00655228"/>
    <w:rsid w:val="0065627C"/>
    <w:rsid w:val="00660C26"/>
    <w:rsid w:val="0066275A"/>
    <w:rsid w:val="006668D2"/>
    <w:rsid w:val="0067061B"/>
    <w:rsid w:val="00670F42"/>
    <w:rsid w:val="00673CBC"/>
    <w:rsid w:val="00677979"/>
    <w:rsid w:val="006844F9"/>
    <w:rsid w:val="006857C4"/>
    <w:rsid w:val="0069227E"/>
    <w:rsid w:val="0069381F"/>
    <w:rsid w:val="006943E1"/>
    <w:rsid w:val="006964F8"/>
    <w:rsid w:val="006A20DD"/>
    <w:rsid w:val="006A6668"/>
    <w:rsid w:val="006A742E"/>
    <w:rsid w:val="006B09BF"/>
    <w:rsid w:val="006B1612"/>
    <w:rsid w:val="006B3504"/>
    <w:rsid w:val="006B7067"/>
    <w:rsid w:val="006B724D"/>
    <w:rsid w:val="006C0039"/>
    <w:rsid w:val="006C0F5B"/>
    <w:rsid w:val="006D3E54"/>
    <w:rsid w:val="006D43A4"/>
    <w:rsid w:val="006D54FB"/>
    <w:rsid w:val="006D6277"/>
    <w:rsid w:val="0070581D"/>
    <w:rsid w:val="00706B59"/>
    <w:rsid w:val="00710D4B"/>
    <w:rsid w:val="007135FB"/>
    <w:rsid w:val="0072229F"/>
    <w:rsid w:val="007300E5"/>
    <w:rsid w:val="007319D7"/>
    <w:rsid w:val="00735FD9"/>
    <w:rsid w:val="00744CAA"/>
    <w:rsid w:val="00751841"/>
    <w:rsid w:val="007521F9"/>
    <w:rsid w:val="0076117A"/>
    <w:rsid w:val="00761C32"/>
    <w:rsid w:val="00762D9B"/>
    <w:rsid w:val="00771D54"/>
    <w:rsid w:val="007723B6"/>
    <w:rsid w:val="007724C6"/>
    <w:rsid w:val="00776AAF"/>
    <w:rsid w:val="00780CAC"/>
    <w:rsid w:val="007812B1"/>
    <w:rsid w:val="007859CC"/>
    <w:rsid w:val="00787B10"/>
    <w:rsid w:val="00792B06"/>
    <w:rsid w:val="007A01D5"/>
    <w:rsid w:val="007A1919"/>
    <w:rsid w:val="007B07D7"/>
    <w:rsid w:val="007B163A"/>
    <w:rsid w:val="007B2850"/>
    <w:rsid w:val="007C12B9"/>
    <w:rsid w:val="007C14F4"/>
    <w:rsid w:val="007C2B5A"/>
    <w:rsid w:val="007C3B1C"/>
    <w:rsid w:val="007D6537"/>
    <w:rsid w:val="007F3E79"/>
    <w:rsid w:val="0080128A"/>
    <w:rsid w:val="00801CC0"/>
    <w:rsid w:val="0080308F"/>
    <w:rsid w:val="008056DD"/>
    <w:rsid w:val="00806CED"/>
    <w:rsid w:val="00810B46"/>
    <w:rsid w:val="0081267A"/>
    <w:rsid w:val="0081656C"/>
    <w:rsid w:val="00820AF8"/>
    <w:rsid w:val="00823D55"/>
    <w:rsid w:val="00826E0A"/>
    <w:rsid w:val="008424C9"/>
    <w:rsid w:val="008468FC"/>
    <w:rsid w:val="00846ACD"/>
    <w:rsid w:val="00850FA6"/>
    <w:rsid w:val="00851B33"/>
    <w:rsid w:val="008615FD"/>
    <w:rsid w:val="00863311"/>
    <w:rsid w:val="00866544"/>
    <w:rsid w:val="008666D1"/>
    <w:rsid w:val="00873B17"/>
    <w:rsid w:val="0087500D"/>
    <w:rsid w:val="008817C8"/>
    <w:rsid w:val="00883B08"/>
    <w:rsid w:val="00885E84"/>
    <w:rsid w:val="0088659C"/>
    <w:rsid w:val="008933F6"/>
    <w:rsid w:val="008A44AB"/>
    <w:rsid w:val="008B3A92"/>
    <w:rsid w:val="008C77EB"/>
    <w:rsid w:val="008C78C1"/>
    <w:rsid w:val="008D5368"/>
    <w:rsid w:val="008E30D3"/>
    <w:rsid w:val="008E3C01"/>
    <w:rsid w:val="008E5414"/>
    <w:rsid w:val="008E5F76"/>
    <w:rsid w:val="008E77F6"/>
    <w:rsid w:val="008F5F00"/>
    <w:rsid w:val="00905956"/>
    <w:rsid w:val="009120AD"/>
    <w:rsid w:val="00915479"/>
    <w:rsid w:val="00916F60"/>
    <w:rsid w:val="00926C3D"/>
    <w:rsid w:val="0093604A"/>
    <w:rsid w:val="00943B88"/>
    <w:rsid w:val="00944FD3"/>
    <w:rsid w:val="00945D92"/>
    <w:rsid w:val="00952AE3"/>
    <w:rsid w:val="00961873"/>
    <w:rsid w:val="009752A5"/>
    <w:rsid w:val="00975746"/>
    <w:rsid w:val="00976399"/>
    <w:rsid w:val="00986CDE"/>
    <w:rsid w:val="009879CB"/>
    <w:rsid w:val="009A09A4"/>
    <w:rsid w:val="009A2EC7"/>
    <w:rsid w:val="009B4879"/>
    <w:rsid w:val="009B6139"/>
    <w:rsid w:val="009C16C9"/>
    <w:rsid w:val="009C24E9"/>
    <w:rsid w:val="009C2F6A"/>
    <w:rsid w:val="009E1C84"/>
    <w:rsid w:val="009E2479"/>
    <w:rsid w:val="009E37A0"/>
    <w:rsid w:val="009E3FBD"/>
    <w:rsid w:val="009E4CAB"/>
    <w:rsid w:val="009E7649"/>
    <w:rsid w:val="009F1E3B"/>
    <w:rsid w:val="009F25DF"/>
    <w:rsid w:val="009F49C8"/>
    <w:rsid w:val="009F5812"/>
    <w:rsid w:val="00A06934"/>
    <w:rsid w:val="00A11122"/>
    <w:rsid w:val="00A154B1"/>
    <w:rsid w:val="00A16901"/>
    <w:rsid w:val="00A17D2C"/>
    <w:rsid w:val="00A21497"/>
    <w:rsid w:val="00A271C5"/>
    <w:rsid w:val="00A30E5C"/>
    <w:rsid w:val="00A30EC0"/>
    <w:rsid w:val="00A35D25"/>
    <w:rsid w:val="00A42826"/>
    <w:rsid w:val="00A46CD8"/>
    <w:rsid w:val="00A508C7"/>
    <w:rsid w:val="00A56ACF"/>
    <w:rsid w:val="00A71AE5"/>
    <w:rsid w:val="00A7231F"/>
    <w:rsid w:val="00A738B4"/>
    <w:rsid w:val="00AA0552"/>
    <w:rsid w:val="00AB1D2C"/>
    <w:rsid w:val="00AB73D0"/>
    <w:rsid w:val="00AC267C"/>
    <w:rsid w:val="00AC5263"/>
    <w:rsid w:val="00AD1501"/>
    <w:rsid w:val="00AD1652"/>
    <w:rsid w:val="00AD199C"/>
    <w:rsid w:val="00AD47FC"/>
    <w:rsid w:val="00AD5C78"/>
    <w:rsid w:val="00AE4618"/>
    <w:rsid w:val="00AE6B27"/>
    <w:rsid w:val="00AF2FC8"/>
    <w:rsid w:val="00AF315D"/>
    <w:rsid w:val="00AF3FC0"/>
    <w:rsid w:val="00AF5442"/>
    <w:rsid w:val="00AF5B4D"/>
    <w:rsid w:val="00B10B34"/>
    <w:rsid w:val="00B16B50"/>
    <w:rsid w:val="00B17E92"/>
    <w:rsid w:val="00B21C97"/>
    <w:rsid w:val="00B2294D"/>
    <w:rsid w:val="00B30212"/>
    <w:rsid w:val="00B375AC"/>
    <w:rsid w:val="00B45619"/>
    <w:rsid w:val="00B47213"/>
    <w:rsid w:val="00B612A0"/>
    <w:rsid w:val="00B748AE"/>
    <w:rsid w:val="00B74A21"/>
    <w:rsid w:val="00B75D49"/>
    <w:rsid w:val="00B768B9"/>
    <w:rsid w:val="00B80634"/>
    <w:rsid w:val="00B83C27"/>
    <w:rsid w:val="00B93197"/>
    <w:rsid w:val="00B94C93"/>
    <w:rsid w:val="00BA2545"/>
    <w:rsid w:val="00BA5E44"/>
    <w:rsid w:val="00BA7234"/>
    <w:rsid w:val="00BA7322"/>
    <w:rsid w:val="00BA734B"/>
    <w:rsid w:val="00BC074E"/>
    <w:rsid w:val="00BC74E2"/>
    <w:rsid w:val="00BE7F5B"/>
    <w:rsid w:val="00C03B2C"/>
    <w:rsid w:val="00C05F6C"/>
    <w:rsid w:val="00C07E4F"/>
    <w:rsid w:val="00C11881"/>
    <w:rsid w:val="00C11C8B"/>
    <w:rsid w:val="00C13C34"/>
    <w:rsid w:val="00C152B2"/>
    <w:rsid w:val="00C22C2C"/>
    <w:rsid w:val="00C26D95"/>
    <w:rsid w:val="00C347D5"/>
    <w:rsid w:val="00C36FC9"/>
    <w:rsid w:val="00C37621"/>
    <w:rsid w:val="00C51F63"/>
    <w:rsid w:val="00C709AF"/>
    <w:rsid w:val="00C71CFB"/>
    <w:rsid w:val="00C86400"/>
    <w:rsid w:val="00C8666C"/>
    <w:rsid w:val="00C909AB"/>
    <w:rsid w:val="00C95B9A"/>
    <w:rsid w:val="00C974CF"/>
    <w:rsid w:val="00CA150B"/>
    <w:rsid w:val="00CA2F6F"/>
    <w:rsid w:val="00CA4170"/>
    <w:rsid w:val="00CA7443"/>
    <w:rsid w:val="00CB1988"/>
    <w:rsid w:val="00CB1CA1"/>
    <w:rsid w:val="00CB5037"/>
    <w:rsid w:val="00CC0B4A"/>
    <w:rsid w:val="00CC5A99"/>
    <w:rsid w:val="00CD09EC"/>
    <w:rsid w:val="00CD542F"/>
    <w:rsid w:val="00CE0784"/>
    <w:rsid w:val="00CE2F95"/>
    <w:rsid w:val="00CF6B3C"/>
    <w:rsid w:val="00CF7611"/>
    <w:rsid w:val="00D07E3A"/>
    <w:rsid w:val="00D14898"/>
    <w:rsid w:val="00D326D8"/>
    <w:rsid w:val="00D43631"/>
    <w:rsid w:val="00D44BBE"/>
    <w:rsid w:val="00D453DA"/>
    <w:rsid w:val="00D51BEF"/>
    <w:rsid w:val="00D52C61"/>
    <w:rsid w:val="00D57D71"/>
    <w:rsid w:val="00D773E0"/>
    <w:rsid w:val="00D775EC"/>
    <w:rsid w:val="00D7789E"/>
    <w:rsid w:val="00D80A4F"/>
    <w:rsid w:val="00D8437F"/>
    <w:rsid w:val="00D941A0"/>
    <w:rsid w:val="00D9635D"/>
    <w:rsid w:val="00DA4387"/>
    <w:rsid w:val="00DA7B39"/>
    <w:rsid w:val="00DB00B4"/>
    <w:rsid w:val="00DB2C65"/>
    <w:rsid w:val="00DC0E60"/>
    <w:rsid w:val="00DC313D"/>
    <w:rsid w:val="00DC3DA4"/>
    <w:rsid w:val="00DD1896"/>
    <w:rsid w:val="00DD4C14"/>
    <w:rsid w:val="00DE7D1C"/>
    <w:rsid w:val="00DF6DAF"/>
    <w:rsid w:val="00E0518C"/>
    <w:rsid w:val="00E05DD0"/>
    <w:rsid w:val="00E07132"/>
    <w:rsid w:val="00E1055C"/>
    <w:rsid w:val="00E1706A"/>
    <w:rsid w:val="00E241C1"/>
    <w:rsid w:val="00E261DA"/>
    <w:rsid w:val="00E2708F"/>
    <w:rsid w:val="00E3047B"/>
    <w:rsid w:val="00E34F5A"/>
    <w:rsid w:val="00E42ABF"/>
    <w:rsid w:val="00E476C3"/>
    <w:rsid w:val="00E5088F"/>
    <w:rsid w:val="00E538F1"/>
    <w:rsid w:val="00E6062B"/>
    <w:rsid w:val="00E61D1B"/>
    <w:rsid w:val="00E717B4"/>
    <w:rsid w:val="00E85D58"/>
    <w:rsid w:val="00E86C1F"/>
    <w:rsid w:val="00E90099"/>
    <w:rsid w:val="00EB084A"/>
    <w:rsid w:val="00EB33A3"/>
    <w:rsid w:val="00EB4E2A"/>
    <w:rsid w:val="00EC51BA"/>
    <w:rsid w:val="00ED2654"/>
    <w:rsid w:val="00ED4563"/>
    <w:rsid w:val="00EE048F"/>
    <w:rsid w:val="00EE0CF5"/>
    <w:rsid w:val="00EF0B4E"/>
    <w:rsid w:val="00EF7A4A"/>
    <w:rsid w:val="00F224E7"/>
    <w:rsid w:val="00F30165"/>
    <w:rsid w:val="00F339B1"/>
    <w:rsid w:val="00F411E9"/>
    <w:rsid w:val="00F507A6"/>
    <w:rsid w:val="00F5356F"/>
    <w:rsid w:val="00F5380D"/>
    <w:rsid w:val="00F5523F"/>
    <w:rsid w:val="00F5529D"/>
    <w:rsid w:val="00F55E42"/>
    <w:rsid w:val="00F619D1"/>
    <w:rsid w:val="00F62BD2"/>
    <w:rsid w:val="00F6729F"/>
    <w:rsid w:val="00F75A66"/>
    <w:rsid w:val="00F80880"/>
    <w:rsid w:val="00F8167D"/>
    <w:rsid w:val="00F8230E"/>
    <w:rsid w:val="00F868D6"/>
    <w:rsid w:val="00F877CC"/>
    <w:rsid w:val="00F902E6"/>
    <w:rsid w:val="00F91D0A"/>
    <w:rsid w:val="00F94B5D"/>
    <w:rsid w:val="00F94B76"/>
    <w:rsid w:val="00F97464"/>
    <w:rsid w:val="00FA5616"/>
    <w:rsid w:val="00FA7A97"/>
    <w:rsid w:val="00FB364F"/>
    <w:rsid w:val="00FB6EAC"/>
    <w:rsid w:val="00FC5777"/>
    <w:rsid w:val="00FC7E78"/>
    <w:rsid w:val="00FD5076"/>
    <w:rsid w:val="00FD7959"/>
    <w:rsid w:val="00FE3F42"/>
    <w:rsid w:val="00FE541D"/>
    <w:rsid w:val="00FE5D7A"/>
    <w:rsid w:val="00FF2E8E"/>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66071C3"/>
  <w15:docId w15:val="{23A195A5-EC22-4371-A6BA-55727B32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F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F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7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77F6"/>
    <w:pPr>
      <w:ind w:left="720"/>
      <w:contextualSpacing/>
    </w:pPr>
  </w:style>
  <w:style w:type="character" w:styleId="Emphasis">
    <w:name w:val="Emphasis"/>
    <w:basedOn w:val="DefaultParagraphFont"/>
    <w:uiPriority w:val="20"/>
    <w:qFormat/>
    <w:rsid w:val="0063484F"/>
    <w:rPr>
      <w:i/>
      <w:iCs/>
    </w:rPr>
  </w:style>
  <w:style w:type="character" w:customStyle="1" w:styleId="Heading1Char">
    <w:name w:val="Heading 1 Char"/>
    <w:basedOn w:val="DefaultParagraphFont"/>
    <w:link w:val="Heading1"/>
    <w:uiPriority w:val="9"/>
    <w:rsid w:val="006348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84F"/>
    <w:pPr>
      <w:outlineLvl w:val="9"/>
    </w:pPr>
  </w:style>
  <w:style w:type="paragraph" w:styleId="TOC2">
    <w:name w:val="toc 2"/>
    <w:basedOn w:val="Normal"/>
    <w:next w:val="Normal"/>
    <w:autoRedefine/>
    <w:uiPriority w:val="39"/>
    <w:unhideWhenUsed/>
    <w:rsid w:val="0063484F"/>
    <w:pPr>
      <w:spacing w:after="100"/>
      <w:ind w:left="220"/>
    </w:pPr>
  </w:style>
  <w:style w:type="character" w:styleId="Hyperlink">
    <w:name w:val="Hyperlink"/>
    <w:basedOn w:val="DefaultParagraphFont"/>
    <w:uiPriority w:val="99"/>
    <w:unhideWhenUsed/>
    <w:rsid w:val="0063484F"/>
    <w:rPr>
      <w:color w:val="0000FF" w:themeColor="hyperlink"/>
      <w:u w:val="single"/>
    </w:rPr>
  </w:style>
  <w:style w:type="paragraph" w:styleId="BalloonText">
    <w:name w:val="Balloon Text"/>
    <w:basedOn w:val="Normal"/>
    <w:link w:val="BalloonTextChar"/>
    <w:uiPriority w:val="99"/>
    <w:semiHidden/>
    <w:unhideWhenUsed/>
    <w:rsid w:val="00634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4F"/>
    <w:rPr>
      <w:rFonts w:ascii="Tahoma" w:hAnsi="Tahoma" w:cs="Tahoma"/>
      <w:sz w:val="16"/>
      <w:szCs w:val="16"/>
    </w:rPr>
  </w:style>
  <w:style w:type="paragraph" w:styleId="Header">
    <w:name w:val="header"/>
    <w:basedOn w:val="Normal"/>
    <w:link w:val="HeaderChar"/>
    <w:uiPriority w:val="99"/>
    <w:unhideWhenUsed/>
    <w:rsid w:val="00077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F34"/>
  </w:style>
  <w:style w:type="paragraph" w:styleId="Footer">
    <w:name w:val="footer"/>
    <w:basedOn w:val="Normal"/>
    <w:link w:val="FooterChar"/>
    <w:unhideWhenUsed/>
    <w:rsid w:val="00077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F34"/>
  </w:style>
  <w:style w:type="table" w:styleId="TableGrid">
    <w:name w:val="Table Grid"/>
    <w:basedOn w:val="TableNormal"/>
    <w:uiPriority w:val="59"/>
    <w:rsid w:val="006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A44AB"/>
    <w:pPr>
      <w:spacing w:after="0" w:line="240" w:lineRule="auto"/>
      <w:ind w:left="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A44AB"/>
    <w:rPr>
      <w:rFonts w:ascii="Times New Roman" w:eastAsia="Times New Roman" w:hAnsi="Times New Roman" w:cs="Times New Roman"/>
      <w:szCs w:val="20"/>
    </w:rPr>
  </w:style>
  <w:style w:type="paragraph" w:styleId="BodyTextIndent3">
    <w:name w:val="Body Text Indent 3"/>
    <w:basedOn w:val="Normal"/>
    <w:link w:val="BodyTextIndent3Char"/>
    <w:rsid w:val="008A44AB"/>
    <w:pPr>
      <w:spacing w:after="0" w:line="240" w:lineRule="auto"/>
      <w:ind w:left="1800"/>
    </w:pPr>
    <w:rPr>
      <w:rFonts w:ascii="Times New Roman" w:eastAsia="Times New Roman" w:hAnsi="Times New Roman" w:cs="Times New Roman"/>
      <w:szCs w:val="20"/>
    </w:rPr>
  </w:style>
  <w:style w:type="character" w:customStyle="1" w:styleId="BodyTextIndent3Char">
    <w:name w:val="Body Text Indent 3 Char"/>
    <w:basedOn w:val="DefaultParagraphFont"/>
    <w:link w:val="BodyTextIndent3"/>
    <w:rsid w:val="008A44AB"/>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8E77F6"/>
    <w:rPr>
      <w:sz w:val="16"/>
      <w:szCs w:val="16"/>
    </w:rPr>
  </w:style>
  <w:style w:type="paragraph" w:styleId="CommentText">
    <w:name w:val="annotation text"/>
    <w:basedOn w:val="Normal"/>
    <w:link w:val="CommentTextChar"/>
    <w:uiPriority w:val="99"/>
    <w:semiHidden/>
    <w:unhideWhenUsed/>
    <w:rsid w:val="008E77F6"/>
    <w:pPr>
      <w:spacing w:line="240" w:lineRule="auto"/>
    </w:pPr>
    <w:rPr>
      <w:sz w:val="20"/>
      <w:szCs w:val="20"/>
    </w:rPr>
  </w:style>
  <w:style w:type="character" w:customStyle="1" w:styleId="CommentTextChar">
    <w:name w:val="Comment Text Char"/>
    <w:basedOn w:val="DefaultParagraphFont"/>
    <w:link w:val="CommentText"/>
    <w:uiPriority w:val="99"/>
    <w:semiHidden/>
    <w:rsid w:val="008E77F6"/>
    <w:rPr>
      <w:sz w:val="20"/>
      <w:szCs w:val="20"/>
    </w:rPr>
  </w:style>
  <w:style w:type="paragraph" w:styleId="CommentSubject">
    <w:name w:val="annotation subject"/>
    <w:basedOn w:val="CommentText"/>
    <w:next w:val="CommentText"/>
    <w:link w:val="CommentSubjectChar"/>
    <w:uiPriority w:val="99"/>
    <w:semiHidden/>
    <w:unhideWhenUsed/>
    <w:rsid w:val="008E77F6"/>
    <w:rPr>
      <w:b/>
      <w:bCs/>
    </w:rPr>
  </w:style>
  <w:style w:type="character" w:customStyle="1" w:styleId="CommentSubjectChar">
    <w:name w:val="Comment Subject Char"/>
    <w:basedOn w:val="CommentTextChar"/>
    <w:link w:val="CommentSubject"/>
    <w:uiPriority w:val="99"/>
    <w:semiHidden/>
    <w:rsid w:val="008E77F6"/>
    <w:rPr>
      <w:b/>
      <w:bCs/>
      <w:sz w:val="20"/>
      <w:szCs w:val="20"/>
    </w:rPr>
  </w:style>
  <w:style w:type="character" w:customStyle="1" w:styleId="Heading3Char">
    <w:name w:val="Heading 3 Char"/>
    <w:basedOn w:val="DefaultParagraphFont"/>
    <w:link w:val="Heading3"/>
    <w:uiPriority w:val="9"/>
    <w:rsid w:val="00CE2F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F9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E2F95"/>
    <w:pPr>
      <w:spacing w:after="100"/>
      <w:ind w:left="440"/>
    </w:pPr>
  </w:style>
  <w:style w:type="character" w:styleId="FollowedHyperlink">
    <w:name w:val="FollowedHyperlink"/>
    <w:basedOn w:val="DefaultParagraphFont"/>
    <w:uiPriority w:val="99"/>
    <w:semiHidden/>
    <w:unhideWhenUsed/>
    <w:rsid w:val="00866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7035">
      <w:bodyDiv w:val="1"/>
      <w:marLeft w:val="0"/>
      <w:marRight w:val="0"/>
      <w:marTop w:val="0"/>
      <w:marBottom w:val="0"/>
      <w:divBdr>
        <w:top w:val="none" w:sz="0" w:space="0" w:color="auto"/>
        <w:left w:val="none" w:sz="0" w:space="0" w:color="auto"/>
        <w:bottom w:val="none" w:sz="0" w:space="0" w:color="auto"/>
        <w:right w:val="none" w:sz="0" w:space="0" w:color="auto"/>
      </w:divBdr>
    </w:div>
    <w:div w:id="67240258">
      <w:bodyDiv w:val="1"/>
      <w:marLeft w:val="0"/>
      <w:marRight w:val="0"/>
      <w:marTop w:val="0"/>
      <w:marBottom w:val="0"/>
      <w:divBdr>
        <w:top w:val="none" w:sz="0" w:space="0" w:color="auto"/>
        <w:left w:val="none" w:sz="0" w:space="0" w:color="auto"/>
        <w:bottom w:val="none" w:sz="0" w:space="0" w:color="auto"/>
        <w:right w:val="none" w:sz="0" w:space="0" w:color="auto"/>
      </w:divBdr>
    </w:div>
    <w:div w:id="140779320">
      <w:bodyDiv w:val="1"/>
      <w:marLeft w:val="0"/>
      <w:marRight w:val="0"/>
      <w:marTop w:val="0"/>
      <w:marBottom w:val="0"/>
      <w:divBdr>
        <w:top w:val="none" w:sz="0" w:space="0" w:color="auto"/>
        <w:left w:val="none" w:sz="0" w:space="0" w:color="auto"/>
        <w:bottom w:val="none" w:sz="0" w:space="0" w:color="auto"/>
        <w:right w:val="none" w:sz="0" w:space="0" w:color="auto"/>
      </w:divBdr>
    </w:div>
    <w:div w:id="252401005">
      <w:bodyDiv w:val="1"/>
      <w:marLeft w:val="0"/>
      <w:marRight w:val="0"/>
      <w:marTop w:val="0"/>
      <w:marBottom w:val="0"/>
      <w:divBdr>
        <w:top w:val="none" w:sz="0" w:space="0" w:color="auto"/>
        <w:left w:val="none" w:sz="0" w:space="0" w:color="auto"/>
        <w:bottom w:val="none" w:sz="0" w:space="0" w:color="auto"/>
        <w:right w:val="none" w:sz="0" w:space="0" w:color="auto"/>
      </w:divBdr>
    </w:div>
    <w:div w:id="360866391">
      <w:bodyDiv w:val="1"/>
      <w:marLeft w:val="0"/>
      <w:marRight w:val="0"/>
      <w:marTop w:val="0"/>
      <w:marBottom w:val="0"/>
      <w:divBdr>
        <w:top w:val="none" w:sz="0" w:space="0" w:color="auto"/>
        <w:left w:val="none" w:sz="0" w:space="0" w:color="auto"/>
        <w:bottom w:val="none" w:sz="0" w:space="0" w:color="auto"/>
        <w:right w:val="none" w:sz="0" w:space="0" w:color="auto"/>
      </w:divBdr>
    </w:div>
    <w:div w:id="471748978">
      <w:bodyDiv w:val="1"/>
      <w:marLeft w:val="0"/>
      <w:marRight w:val="0"/>
      <w:marTop w:val="0"/>
      <w:marBottom w:val="0"/>
      <w:divBdr>
        <w:top w:val="none" w:sz="0" w:space="0" w:color="auto"/>
        <w:left w:val="none" w:sz="0" w:space="0" w:color="auto"/>
        <w:bottom w:val="none" w:sz="0" w:space="0" w:color="auto"/>
        <w:right w:val="none" w:sz="0" w:space="0" w:color="auto"/>
      </w:divBdr>
      <w:divsChild>
        <w:div w:id="1737162972">
          <w:marLeft w:val="1051"/>
          <w:marRight w:val="0"/>
          <w:marTop w:val="130"/>
          <w:marBottom w:val="0"/>
          <w:divBdr>
            <w:top w:val="none" w:sz="0" w:space="0" w:color="auto"/>
            <w:left w:val="none" w:sz="0" w:space="0" w:color="auto"/>
            <w:bottom w:val="none" w:sz="0" w:space="0" w:color="auto"/>
            <w:right w:val="none" w:sz="0" w:space="0" w:color="auto"/>
          </w:divBdr>
        </w:div>
        <w:div w:id="31464064">
          <w:marLeft w:val="1051"/>
          <w:marRight w:val="0"/>
          <w:marTop w:val="130"/>
          <w:marBottom w:val="0"/>
          <w:divBdr>
            <w:top w:val="none" w:sz="0" w:space="0" w:color="auto"/>
            <w:left w:val="none" w:sz="0" w:space="0" w:color="auto"/>
            <w:bottom w:val="none" w:sz="0" w:space="0" w:color="auto"/>
            <w:right w:val="none" w:sz="0" w:space="0" w:color="auto"/>
          </w:divBdr>
        </w:div>
        <w:div w:id="533275074">
          <w:marLeft w:val="1051"/>
          <w:marRight w:val="0"/>
          <w:marTop w:val="130"/>
          <w:marBottom w:val="0"/>
          <w:divBdr>
            <w:top w:val="none" w:sz="0" w:space="0" w:color="auto"/>
            <w:left w:val="none" w:sz="0" w:space="0" w:color="auto"/>
            <w:bottom w:val="none" w:sz="0" w:space="0" w:color="auto"/>
            <w:right w:val="none" w:sz="0" w:space="0" w:color="auto"/>
          </w:divBdr>
        </w:div>
        <w:div w:id="751851196">
          <w:marLeft w:val="1051"/>
          <w:marRight w:val="0"/>
          <w:marTop w:val="130"/>
          <w:marBottom w:val="0"/>
          <w:divBdr>
            <w:top w:val="none" w:sz="0" w:space="0" w:color="auto"/>
            <w:left w:val="none" w:sz="0" w:space="0" w:color="auto"/>
            <w:bottom w:val="none" w:sz="0" w:space="0" w:color="auto"/>
            <w:right w:val="none" w:sz="0" w:space="0" w:color="auto"/>
          </w:divBdr>
        </w:div>
        <w:div w:id="49698336">
          <w:marLeft w:val="1051"/>
          <w:marRight w:val="0"/>
          <w:marTop w:val="130"/>
          <w:marBottom w:val="0"/>
          <w:divBdr>
            <w:top w:val="none" w:sz="0" w:space="0" w:color="auto"/>
            <w:left w:val="none" w:sz="0" w:space="0" w:color="auto"/>
            <w:bottom w:val="none" w:sz="0" w:space="0" w:color="auto"/>
            <w:right w:val="none" w:sz="0" w:space="0" w:color="auto"/>
          </w:divBdr>
        </w:div>
      </w:divsChild>
    </w:div>
    <w:div w:id="781345820">
      <w:bodyDiv w:val="1"/>
      <w:marLeft w:val="0"/>
      <w:marRight w:val="0"/>
      <w:marTop w:val="0"/>
      <w:marBottom w:val="0"/>
      <w:divBdr>
        <w:top w:val="none" w:sz="0" w:space="0" w:color="auto"/>
        <w:left w:val="none" w:sz="0" w:space="0" w:color="auto"/>
        <w:bottom w:val="none" w:sz="0" w:space="0" w:color="auto"/>
        <w:right w:val="none" w:sz="0" w:space="0" w:color="auto"/>
      </w:divBdr>
      <w:divsChild>
        <w:div w:id="347289981">
          <w:marLeft w:val="1051"/>
          <w:marRight w:val="0"/>
          <w:marTop w:val="130"/>
          <w:marBottom w:val="0"/>
          <w:divBdr>
            <w:top w:val="none" w:sz="0" w:space="0" w:color="auto"/>
            <w:left w:val="none" w:sz="0" w:space="0" w:color="auto"/>
            <w:bottom w:val="none" w:sz="0" w:space="0" w:color="auto"/>
            <w:right w:val="none" w:sz="0" w:space="0" w:color="auto"/>
          </w:divBdr>
        </w:div>
        <w:div w:id="2098867809">
          <w:marLeft w:val="1613"/>
          <w:marRight w:val="0"/>
          <w:marTop w:val="96"/>
          <w:marBottom w:val="0"/>
          <w:divBdr>
            <w:top w:val="none" w:sz="0" w:space="0" w:color="auto"/>
            <w:left w:val="none" w:sz="0" w:space="0" w:color="auto"/>
            <w:bottom w:val="none" w:sz="0" w:space="0" w:color="auto"/>
            <w:right w:val="none" w:sz="0" w:space="0" w:color="auto"/>
          </w:divBdr>
        </w:div>
        <w:div w:id="1287934096">
          <w:marLeft w:val="1051"/>
          <w:marRight w:val="0"/>
          <w:marTop w:val="130"/>
          <w:marBottom w:val="0"/>
          <w:divBdr>
            <w:top w:val="none" w:sz="0" w:space="0" w:color="auto"/>
            <w:left w:val="none" w:sz="0" w:space="0" w:color="auto"/>
            <w:bottom w:val="none" w:sz="0" w:space="0" w:color="auto"/>
            <w:right w:val="none" w:sz="0" w:space="0" w:color="auto"/>
          </w:divBdr>
        </w:div>
        <w:div w:id="1311010486">
          <w:marLeft w:val="1613"/>
          <w:marRight w:val="0"/>
          <w:marTop w:val="96"/>
          <w:marBottom w:val="0"/>
          <w:divBdr>
            <w:top w:val="none" w:sz="0" w:space="0" w:color="auto"/>
            <w:left w:val="none" w:sz="0" w:space="0" w:color="auto"/>
            <w:bottom w:val="none" w:sz="0" w:space="0" w:color="auto"/>
            <w:right w:val="none" w:sz="0" w:space="0" w:color="auto"/>
          </w:divBdr>
        </w:div>
        <w:div w:id="1987860123">
          <w:marLeft w:val="1051"/>
          <w:marRight w:val="0"/>
          <w:marTop w:val="130"/>
          <w:marBottom w:val="0"/>
          <w:divBdr>
            <w:top w:val="none" w:sz="0" w:space="0" w:color="auto"/>
            <w:left w:val="none" w:sz="0" w:space="0" w:color="auto"/>
            <w:bottom w:val="none" w:sz="0" w:space="0" w:color="auto"/>
            <w:right w:val="none" w:sz="0" w:space="0" w:color="auto"/>
          </w:divBdr>
        </w:div>
        <w:div w:id="676465004">
          <w:marLeft w:val="1613"/>
          <w:marRight w:val="0"/>
          <w:marTop w:val="96"/>
          <w:marBottom w:val="0"/>
          <w:divBdr>
            <w:top w:val="none" w:sz="0" w:space="0" w:color="auto"/>
            <w:left w:val="none" w:sz="0" w:space="0" w:color="auto"/>
            <w:bottom w:val="none" w:sz="0" w:space="0" w:color="auto"/>
            <w:right w:val="none" w:sz="0" w:space="0" w:color="auto"/>
          </w:divBdr>
        </w:div>
        <w:div w:id="1847936895">
          <w:marLeft w:val="1051"/>
          <w:marRight w:val="0"/>
          <w:marTop w:val="130"/>
          <w:marBottom w:val="0"/>
          <w:divBdr>
            <w:top w:val="none" w:sz="0" w:space="0" w:color="auto"/>
            <w:left w:val="none" w:sz="0" w:space="0" w:color="auto"/>
            <w:bottom w:val="none" w:sz="0" w:space="0" w:color="auto"/>
            <w:right w:val="none" w:sz="0" w:space="0" w:color="auto"/>
          </w:divBdr>
        </w:div>
        <w:div w:id="2023820914">
          <w:marLeft w:val="1613"/>
          <w:marRight w:val="0"/>
          <w:marTop w:val="96"/>
          <w:marBottom w:val="0"/>
          <w:divBdr>
            <w:top w:val="none" w:sz="0" w:space="0" w:color="auto"/>
            <w:left w:val="none" w:sz="0" w:space="0" w:color="auto"/>
            <w:bottom w:val="none" w:sz="0" w:space="0" w:color="auto"/>
            <w:right w:val="none" w:sz="0" w:space="0" w:color="auto"/>
          </w:divBdr>
        </w:div>
      </w:divsChild>
    </w:div>
    <w:div w:id="1137407259">
      <w:bodyDiv w:val="1"/>
      <w:marLeft w:val="0"/>
      <w:marRight w:val="0"/>
      <w:marTop w:val="0"/>
      <w:marBottom w:val="0"/>
      <w:divBdr>
        <w:top w:val="none" w:sz="0" w:space="0" w:color="auto"/>
        <w:left w:val="none" w:sz="0" w:space="0" w:color="auto"/>
        <w:bottom w:val="none" w:sz="0" w:space="0" w:color="auto"/>
        <w:right w:val="none" w:sz="0" w:space="0" w:color="auto"/>
      </w:divBdr>
    </w:div>
    <w:div w:id="1244606141">
      <w:bodyDiv w:val="1"/>
      <w:marLeft w:val="0"/>
      <w:marRight w:val="0"/>
      <w:marTop w:val="0"/>
      <w:marBottom w:val="0"/>
      <w:divBdr>
        <w:top w:val="none" w:sz="0" w:space="0" w:color="auto"/>
        <w:left w:val="none" w:sz="0" w:space="0" w:color="auto"/>
        <w:bottom w:val="none" w:sz="0" w:space="0" w:color="auto"/>
        <w:right w:val="none" w:sz="0" w:space="0" w:color="auto"/>
      </w:divBdr>
    </w:div>
    <w:div w:id="1274362328">
      <w:bodyDiv w:val="1"/>
      <w:marLeft w:val="0"/>
      <w:marRight w:val="0"/>
      <w:marTop w:val="0"/>
      <w:marBottom w:val="0"/>
      <w:divBdr>
        <w:top w:val="none" w:sz="0" w:space="0" w:color="auto"/>
        <w:left w:val="none" w:sz="0" w:space="0" w:color="auto"/>
        <w:bottom w:val="none" w:sz="0" w:space="0" w:color="auto"/>
        <w:right w:val="none" w:sz="0" w:space="0" w:color="auto"/>
      </w:divBdr>
    </w:div>
    <w:div w:id="1293631129">
      <w:bodyDiv w:val="1"/>
      <w:marLeft w:val="0"/>
      <w:marRight w:val="0"/>
      <w:marTop w:val="0"/>
      <w:marBottom w:val="0"/>
      <w:divBdr>
        <w:top w:val="none" w:sz="0" w:space="0" w:color="auto"/>
        <w:left w:val="none" w:sz="0" w:space="0" w:color="auto"/>
        <w:bottom w:val="none" w:sz="0" w:space="0" w:color="auto"/>
        <w:right w:val="none" w:sz="0" w:space="0" w:color="auto"/>
      </w:divBdr>
      <w:divsChild>
        <w:div w:id="1993898956">
          <w:marLeft w:val="1051"/>
          <w:marRight w:val="0"/>
          <w:marTop w:val="130"/>
          <w:marBottom w:val="0"/>
          <w:divBdr>
            <w:top w:val="none" w:sz="0" w:space="0" w:color="auto"/>
            <w:left w:val="none" w:sz="0" w:space="0" w:color="auto"/>
            <w:bottom w:val="none" w:sz="0" w:space="0" w:color="auto"/>
            <w:right w:val="none" w:sz="0" w:space="0" w:color="auto"/>
          </w:divBdr>
        </w:div>
        <w:div w:id="1527329310">
          <w:marLeft w:val="1613"/>
          <w:marRight w:val="0"/>
          <w:marTop w:val="106"/>
          <w:marBottom w:val="0"/>
          <w:divBdr>
            <w:top w:val="none" w:sz="0" w:space="0" w:color="auto"/>
            <w:left w:val="none" w:sz="0" w:space="0" w:color="auto"/>
            <w:bottom w:val="none" w:sz="0" w:space="0" w:color="auto"/>
            <w:right w:val="none" w:sz="0" w:space="0" w:color="auto"/>
          </w:divBdr>
        </w:div>
        <w:div w:id="878905933">
          <w:marLeft w:val="1051"/>
          <w:marRight w:val="0"/>
          <w:marTop w:val="130"/>
          <w:marBottom w:val="0"/>
          <w:divBdr>
            <w:top w:val="none" w:sz="0" w:space="0" w:color="auto"/>
            <w:left w:val="none" w:sz="0" w:space="0" w:color="auto"/>
            <w:bottom w:val="none" w:sz="0" w:space="0" w:color="auto"/>
            <w:right w:val="none" w:sz="0" w:space="0" w:color="auto"/>
          </w:divBdr>
        </w:div>
        <w:div w:id="1002243506">
          <w:marLeft w:val="1613"/>
          <w:marRight w:val="0"/>
          <w:marTop w:val="106"/>
          <w:marBottom w:val="0"/>
          <w:divBdr>
            <w:top w:val="none" w:sz="0" w:space="0" w:color="auto"/>
            <w:left w:val="none" w:sz="0" w:space="0" w:color="auto"/>
            <w:bottom w:val="none" w:sz="0" w:space="0" w:color="auto"/>
            <w:right w:val="none" w:sz="0" w:space="0" w:color="auto"/>
          </w:divBdr>
        </w:div>
        <w:div w:id="443229443">
          <w:marLeft w:val="1051"/>
          <w:marRight w:val="0"/>
          <w:marTop w:val="130"/>
          <w:marBottom w:val="0"/>
          <w:divBdr>
            <w:top w:val="none" w:sz="0" w:space="0" w:color="auto"/>
            <w:left w:val="none" w:sz="0" w:space="0" w:color="auto"/>
            <w:bottom w:val="none" w:sz="0" w:space="0" w:color="auto"/>
            <w:right w:val="none" w:sz="0" w:space="0" w:color="auto"/>
          </w:divBdr>
        </w:div>
        <w:div w:id="1669328">
          <w:marLeft w:val="1613"/>
          <w:marRight w:val="0"/>
          <w:marTop w:val="106"/>
          <w:marBottom w:val="0"/>
          <w:divBdr>
            <w:top w:val="none" w:sz="0" w:space="0" w:color="auto"/>
            <w:left w:val="none" w:sz="0" w:space="0" w:color="auto"/>
            <w:bottom w:val="none" w:sz="0" w:space="0" w:color="auto"/>
            <w:right w:val="none" w:sz="0" w:space="0" w:color="auto"/>
          </w:divBdr>
        </w:div>
        <w:div w:id="2062635616">
          <w:marLeft w:val="1051"/>
          <w:marRight w:val="0"/>
          <w:marTop w:val="130"/>
          <w:marBottom w:val="0"/>
          <w:divBdr>
            <w:top w:val="none" w:sz="0" w:space="0" w:color="auto"/>
            <w:left w:val="none" w:sz="0" w:space="0" w:color="auto"/>
            <w:bottom w:val="none" w:sz="0" w:space="0" w:color="auto"/>
            <w:right w:val="none" w:sz="0" w:space="0" w:color="auto"/>
          </w:divBdr>
        </w:div>
        <w:div w:id="977955783">
          <w:marLeft w:val="1613"/>
          <w:marRight w:val="0"/>
          <w:marTop w:val="106"/>
          <w:marBottom w:val="0"/>
          <w:divBdr>
            <w:top w:val="none" w:sz="0" w:space="0" w:color="auto"/>
            <w:left w:val="none" w:sz="0" w:space="0" w:color="auto"/>
            <w:bottom w:val="none" w:sz="0" w:space="0" w:color="auto"/>
            <w:right w:val="none" w:sz="0" w:space="0" w:color="auto"/>
          </w:divBdr>
        </w:div>
      </w:divsChild>
    </w:div>
    <w:div w:id="1609850402">
      <w:bodyDiv w:val="1"/>
      <w:marLeft w:val="0"/>
      <w:marRight w:val="0"/>
      <w:marTop w:val="0"/>
      <w:marBottom w:val="0"/>
      <w:divBdr>
        <w:top w:val="none" w:sz="0" w:space="0" w:color="auto"/>
        <w:left w:val="none" w:sz="0" w:space="0" w:color="auto"/>
        <w:bottom w:val="none" w:sz="0" w:space="0" w:color="auto"/>
        <w:right w:val="none" w:sz="0" w:space="0" w:color="auto"/>
      </w:divBdr>
    </w:div>
    <w:div w:id="1690527906">
      <w:bodyDiv w:val="1"/>
      <w:marLeft w:val="0"/>
      <w:marRight w:val="0"/>
      <w:marTop w:val="0"/>
      <w:marBottom w:val="0"/>
      <w:divBdr>
        <w:top w:val="none" w:sz="0" w:space="0" w:color="auto"/>
        <w:left w:val="none" w:sz="0" w:space="0" w:color="auto"/>
        <w:bottom w:val="none" w:sz="0" w:space="0" w:color="auto"/>
        <w:right w:val="none" w:sz="0" w:space="0" w:color="auto"/>
      </w:divBdr>
    </w:div>
    <w:div w:id="1804036547">
      <w:bodyDiv w:val="1"/>
      <w:marLeft w:val="0"/>
      <w:marRight w:val="0"/>
      <w:marTop w:val="0"/>
      <w:marBottom w:val="0"/>
      <w:divBdr>
        <w:top w:val="none" w:sz="0" w:space="0" w:color="auto"/>
        <w:left w:val="none" w:sz="0" w:space="0" w:color="auto"/>
        <w:bottom w:val="none" w:sz="0" w:space="0" w:color="auto"/>
        <w:right w:val="none" w:sz="0" w:space="0" w:color="auto"/>
      </w:divBdr>
      <w:divsChild>
        <w:div w:id="639261675">
          <w:marLeft w:val="547"/>
          <w:marRight w:val="0"/>
          <w:marTop w:val="144"/>
          <w:marBottom w:val="0"/>
          <w:divBdr>
            <w:top w:val="none" w:sz="0" w:space="0" w:color="auto"/>
            <w:left w:val="none" w:sz="0" w:space="0" w:color="auto"/>
            <w:bottom w:val="none" w:sz="0" w:space="0" w:color="auto"/>
            <w:right w:val="none" w:sz="0" w:space="0" w:color="auto"/>
          </w:divBdr>
        </w:div>
        <w:div w:id="1628000850">
          <w:marLeft w:val="1051"/>
          <w:marRight w:val="0"/>
          <w:marTop w:val="130"/>
          <w:marBottom w:val="0"/>
          <w:divBdr>
            <w:top w:val="none" w:sz="0" w:space="0" w:color="auto"/>
            <w:left w:val="none" w:sz="0" w:space="0" w:color="auto"/>
            <w:bottom w:val="none" w:sz="0" w:space="0" w:color="auto"/>
            <w:right w:val="none" w:sz="0" w:space="0" w:color="auto"/>
          </w:divBdr>
        </w:div>
        <w:div w:id="1028220081">
          <w:marLeft w:val="1613"/>
          <w:marRight w:val="0"/>
          <w:marTop w:val="106"/>
          <w:marBottom w:val="0"/>
          <w:divBdr>
            <w:top w:val="none" w:sz="0" w:space="0" w:color="auto"/>
            <w:left w:val="none" w:sz="0" w:space="0" w:color="auto"/>
            <w:bottom w:val="none" w:sz="0" w:space="0" w:color="auto"/>
            <w:right w:val="none" w:sz="0" w:space="0" w:color="auto"/>
          </w:divBdr>
        </w:div>
        <w:div w:id="1867212962">
          <w:marLeft w:val="1051"/>
          <w:marRight w:val="0"/>
          <w:marTop w:val="130"/>
          <w:marBottom w:val="0"/>
          <w:divBdr>
            <w:top w:val="none" w:sz="0" w:space="0" w:color="auto"/>
            <w:left w:val="none" w:sz="0" w:space="0" w:color="auto"/>
            <w:bottom w:val="none" w:sz="0" w:space="0" w:color="auto"/>
            <w:right w:val="none" w:sz="0" w:space="0" w:color="auto"/>
          </w:divBdr>
        </w:div>
        <w:div w:id="1183739196">
          <w:marLeft w:val="1613"/>
          <w:marRight w:val="0"/>
          <w:marTop w:val="106"/>
          <w:marBottom w:val="0"/>
          <w:divBdr>
            <w:top w:val="none" w:sz="0" w:space="0" w:color="auto"/>
            <w:left w:val="none" w:sz="0" w:space="0" w:color="auto"/>
            <w:bottom w:val="none" w:sz="0" w:space="0" w:color="auto"/>
            <w:right w:val="none" w:sz="0" w:space="0" w:color="auto"/>
          </w:divBdr>
        </w:div>
        <w:div w:id="1254968492">
          <w:marLeft w:val="1051"/>
          <w:marRight w:val="0"/>
          <w:marTop w:val="130"/>
          <w:marBottom w:val="0"/>
          <w:divBdr>
            <w:top w:val="none" w:sz="0" w:space="0" w:color="auto"/>
            <w:left w:val="none" w:sz="0" w:space="0" w:color="auto"/>
            <w:bottom w:val="none" w:sz="0" w:space="0" w:color="auto"/>
            <w:right w:val="none" w:sz="0" w:space="0" w:color="auto"/>
          </w:divBdr>
        </w:div>
        <w:div w:id="63919917">
          <w:marLeft w:val="1613"/>
          <w:marRight w:val="0"/>
          <w:marTop w:val="106"/>
          <w:marBottom w:val="0"/>
          <w:divBdr>
            <w:top w:val="none" w:sz="0" w:space="0" w:color="auto"/>
            <w:left w:val="none" w:sz="0" w:space="0" w:color="auto"/>
            <w:bottom w:val="none" w:sz="0" w:space="0" w:color="auto"/>
            <w:right w:val="none" w:sz="0" w:space="0" w:color="auto"/>
          </w:divBdr>
        </w:div>
        <w:div w:id="193423553">
          <w:marLeft w:val="1051"/>
          <w:marRight w:val="0"/>
          <w:marTop w:val="130"/>
          <w:marBottom w:val="0"/>
          <w:divBdr>
            <w:top w:val="none" w:sz="0" w:space="0" w:color="auto"/>
            <w:left w:val="none" w:sz="0" w:space="0" w:color="auto"/>
            <w:bottom w:val="none" w:sz="0" w:space="0" w:color="auto"/>
            <w:right w:val="none" w:sz="0" w:space="0" w:color="auto"/>
          </w:divBdr>
        </w:div>
        <w:div w:id="1479347153">
          <w:marLeft w:val="1613"/>
          <w:marRight w:val="0"/>
          <w:marTop w:val="106"/>
          <w:marBottom w:val="0"/>
          <w:divBdr>
            <w:top w:val="none" w:sz="0" w:space="0" w:color="auto"/>
            <w:left w:val="none" w:sz="0" w:space="0" w:color="auto"/>
            <w:bottom w:val="none" w:sz="0" w:space="0" w:color="auto"/>
            <w:right w:val="none" w:sz="0" w:space="0" w:color="auto"/>
          </w:divBdr>
        </w:div>
      </w:divsChild>
    </w:div>
    <w:div w:id="1936746720">
      <w:bodyDiv w:val="1"/>
      <w:marLeft w:val="0"/>
      <w:marRight w:val="0"/>
      <w:marTop w:val="0"/>
      <w:marBottom w:val="0"/>
      <w:divBdr>
        <w:top w:val="none" w:sz="0" w:space="0" w:color="auto"/>
        <w:left w:val="none" w:sz="0" w:space="0" w:color="auto"/>
        <w:bottom w:val="none" w:sz="0" w:space="0" w:color="auto"/>
        <w:right w:val="none" w:sz="0" w:space="0" w:color="auto"/>
      </w:divBdr>
    </w:div>
    <w:div w:id="2091461692">
      <w:bodyDiv w:val="1"/>
      <w:marLeft w:val="0"/>
      <w:marRight w:val="0"/>
      <w:marTop w:val="0"/>
      <w:marBottom w:val="0"/>
      <w:divBdr>
        <w:top w:val="none" w:sz="0" w:space="0" w:color="auto"/>
        <w:left w:val="none" w:sz="0" w:space="0" w:color="auto"/>
        <w:bottom w:val="none" w:sz="0" w:space="0" w:color="auto"/>
        <w:right w:val="none" w:sz="0" w:space="0" w:color="auto"/>
      </w:divBdr>
      <w:divsChild>
        <w:div w:id="2026444935">
          <w:marLeft w:val="1051"/>
          <w:marRight w:val="0"/>
          <w:marTop w:val="130"/>
          <w:marBottom w:val="0"/>
          <w:divBdr>
            <w:top w:val="none" w:sz="0" w:space="0" w:color="auto"/>
            <w:left w:val="none" w:sz="0" w:space="0" w:color="auto"/>
            <w:bottom w:val="none" w:sz="0" w:space="0" w:color="auto"/>
            <w:right w:val="none" w:sz="0" w:space="0" w:color="auto"/>
          </w:divBdr>
        </w:div>
        <w:div w:id="276570325">
          <w:marLeft w:val="1051"/>
          <w:marRight w:val="0"/>
          <w:marTop w:val="130"/>
          <w:marBottom w:val="0"/>
          <w:divBdr>
            <w:top w:val="none" w:sz="0" w:space="0" w:color="auto"/>
            <w:left w:val="none" w:sz="0" w:space="0" w:color="auto"/>
            <w:bottom w:val="none" w:sz="0" w:space="0" w:color="auto"/>
            <w:right w:val="none" w:sz="0" w:space="0" w:color="auto"/>
          </w:divBdr>
        </w:div>
        <w:div w:id="535968867">
          <w:marLeft w:val="1051"/>
          <w:marRight w:val="0"/>
          <w:marTop w:val="130"/>
          <w:marBottom w:val="0"/>
          <w:divBdr>
            <w:top w:val="none" w:sz="0" w:space="0" w:color="auto"/>
            <w:left w:val="none" w:sz="0" w:space="0" w:color="auto"/>
            <w:bottom w:val="none" w:sz="0" w:space="0" w:color="auto"/>
            <w:right w:val="none" w:sz="0" w:space="0" w:color="auto"/>
          </w:divBdr>
        </w:div>
        <w:div w:id="1233657819">
          <w:marLeft w:val="1051"/>
          <w:marRight w:val="0"/>
          <w:marTop w:val="130"/>
          <w:marBottom w:val="0"/>
          <w:divBdr>
            <w:top w:val="none" w:sz="0" w:space="0" w:color="auto"/>
            <w:left w:val="none" w:sz="0" w:space="0" w:color="auto"/>
            <w:bottom w:val="none" w:sz="0" w:space="0" w:color="auto"/>
            <w:right w:val="none" w:sz="0" w:space="0" w:color="auto"/>
          </w:divBdr>
        </w:div>
        <w:div w:id="577518763">
          <w:marLeft w:val="1051"/>
          <w:marRight w:val="0"/>
          <w:marTop w:val="130"/>
          <w:marBottom w:val="0"/>
          <w:divBdr>
            <w:top w:val="none" w:sz="0" w:space="0" w:color="auto"/>
            <w:left w:val="none" w:sz="0" w:space="0" w:color="auto"/>
            <w:bottom w:val="none" w:sz="0" w:space="0" w:color="auto"/>
            <w:right w:val="none" w:sz="0" w:space="0" w:color="auto"/>
          </w:divBdr>
        </w:div>
      </w:divsChild>
    </w:div>
    <w:div w:id="2131051119">
      <w:bodyDiv w:val="1"/>
      <w:marLeft w:val="0"/>
      <w:marRight w:val="0"/>
      <w:marTop w:val="0"/>
      <w:marBottom w:val="0"/>
      <w:divBdr>
        <w:top w:val="none" w:sz="0" w:space="0" w:color="auto"/>
        <w:left w:val="none" w:sz="0" w:space="0" w:color="auto"/>
        <w:bottom w:val="none" w:sz="0" w:space="0" w:color="auto"/>
        <w:right w:val="none" w:sz="0" w:space="0" w:color="auto"/>
      </w:divBdr>
      <w:divsChild>
        <w:div w:id="442697497">
          <w:marLeft w:val="547"/>
          <w:marRight w:val="0"/>
          <w:marTop w:val="144"/>
          <w:marBottom w:val="0"/>
          <w:divBdr>
            <w:top w:val="none" w:sz="0" w:space="0" w:color="auto"/>
            <w:left w:val="none" w:sz="0" w:space="0" w:color="auto"/>
            <w:bottom w:val="none" w:sz="0" w:space="0" w:color="auto"/>
            <w:right w:val="none" w:sz="0" w:space="0" w:color="auto"/>
          </w:divBdr>
        </w:div>
        <w:div w:id="1468426911">
          <w:marLeft w:val="1051"/>
          <w:marRight w:val="0"/>
          <w:marTop w:val="130"/>
          <w:marBottom w:val="0"/>
          <w:divBdr>
            <w:top w:val="none" w:sz="0" w:space="0" w:color="auto"/>
            <w:left w:val="none" w:sz="0" w:space="0" w:color="auto"/>
            <w:bottom w:val="none" w:sz="0" w:space="0" w:color="auto"/>
            <w:right w:val="none" w:sz="0" w:space="0" w:color="auto"/>
          </w:divBdr>
        </w:div>
        <w:div w:id="2082944745">
          <w:marLeft w:val="1613"/>
          <w:marRight w:val="0"/>
          <w:marTop w:val="106"/>
          <w:marBottom w:val="0"/>
          <w:divBdr>
            <w:top w:val="none" w:sz="0" w:space="0" w:color="auto"/>
            <w:left w:val="none" w:sz="0" w:space="0" w:color="auto"/>
            <w:bottom w:val="none" w:sz="0" w:space="0" w:color="auto"/>
            <w:right w:val="none" w:sz="0" w:space="0" w:color="auto"/>
          </w:divBdr>
        </w:div>
        <w:div w:id="626400098">
          <w:marLeft w:val="1051"/>
          <w:marRight w:val="0"/>
          <w:marTop w:val="130"/>
          <w:marBottom w:val="0"/>
          <w:divBdr>
            <w:top w:val="none" w:sz="0" w:space="0" w:color="auto"/>
            <w:left w:val="none" w:sz="0" w:space="0" w:color="auto"/>
            <w:bottom w:val="none" w:sz="0" w:space="0" w:color="auto"/>
            <w:right w:val="none" w:sz="0" w:space="0" w:color="auto"/>
          </w:divBdr>
        </w:div>
        <w:div w:id="244533462">
          <w:marLeft w:val="1613"/>
          <w:marRight w:val="0"/>
          <w:marTop w:val="106"/>
          <w:marBottom w:val="0"/>
          <w:divBdr>
            <w:top w:val="none" w:sz="0" w:space="0" w:color="auto"/>
            <w:left w:val="none" w:sz="0" w:space="0" w:color="auto"/>
            <w:bottom w:val="none" w:sz="0" w:space="0" w:color="auto"/>
            <w:right w:val="none" w:sz="0" w:space="0" w:color="auto"/>
          </w:divBdr>
        </w:div>
        <w:div w:id="1775514561">
          <w:marLeft w:val="1051"/>
          <w:marRight w:val="0"/>
          <w:marTop w:val="130"/>
          <w:marBottom w:val="0"/>
          <w:divBdr>
            <w:top w:val="none" w:sz="0" w:space="0" w:color="auto"/>
            <w:left w:val="none" w:sz="0" w:space="0" w:color="auto"/>
            <w:bottom w:val="none" w:sz="0" w:space="0" w:color="auto"/>
            <w:right w:val="none" w:sz="0" w:space="0" w:color="auto"/>
          </w:divBdr>
        </w:div>
        <w:div w:id="2081054357">
          <w:marLeft w:val="1613"/>
          <w:marRight w:val="0"/>
          <w:marTop w:val="106"/>
          <w:marBottom w:val="0"/>
          <w:divBdr>
            <w:top w:val="none" w:sz="0" w:space="0" w:color="auto"/>
            <w:left w:val="none" w:sz="0" w:space="0" w:color="auto"/>
            <w:bottom w:val="none" w:sz="0" w:space="0" w:color="auto"/>
            <w:right w:val="none" w:sz="0" w:space="0" w:color="auto"/>
          </w:divBdr>
        </w:div>
        <w:div w:id="333608287">
          <w:marLeft w:val="1051"/>
          <w:marRight w:val="0"/>
          <w:marTop w:val="130"/>
          <w:marBottom w:val="0"/>
          <w:divBdr>
            <w:top w:val="none" w:sz="0" w:space="0" w:color="auto"/>
            <w:left w:val="none" w:sz="0" w:space="0" w:color="auto"/>
            <w:bottom w:val="none" w:sz="0" w:space="0" w:color="auto"/>
            <w:right w:val="none" w:sz="0" w:space="0" w:color="auto"/>
          </w:divBdr>
        </w:div>
        <w:div w:id="1928924381">
          <w:marLeft w:val="1613"/>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y_black@unc.edu?subject=BCP%20Data%20Question" TargetMode="External"/><Relationship Id="rId13" Type="http://schemas.openxmlformats.org/officeDocument/2006/relationships/hyperlink" Target="mailto:Kim_Truesdale@un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y_black@un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c.umn.edu/healthy-eating-index-he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0B7tgPhfpOAbTZUloa0J5Y1VKb2c/view" TargetMode="External"/><Relationship Id="rId4" Type="http://schemas.openxmlformats.org/officeDocument/2006/relationships/settings" Target="settings.xml"/><Relationship Id="rId9" Type="http://schemas.openxmlformats.org/officeDocument/2006/relationships/hyperlink" Target="https://drive.google.com/file/d/0B7tgPhfpOAbTckpBYjlxQUFkRjQ/view"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2920F-168D-4758-BC95-6E5D90ED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UNC</dc:creator>
  <cp:lastModifiedBy>Black, Callie Joy</cp:lastModifiedBy>
  <cp:revision>21</cp:revision>
  <dcterms:created xsi:type="dcterms:W3CDTF">2019-01-08T17:37:00Z</dcterms:created>
  <dcterms:modified xsi:type="dcterms:W3CDTF">2019-05-20T14:46:00Z</dcterms:modified>
</cp:coreProperties>
</file>