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247B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AFTER-SALES SERVICE AGENCY AGREEMENT</w:t>
      </w:r>
    </w:p>
    <w:p w14:paraId="1E2489C0">
      <w:pPr>
        <w:rPr>
          <w:rFonts w:hint="default" w:ascii="Times New Roman" w:hAnsi="Times New Roman" w:cs="Times New Roman"/>
        </w:rPr>
      </w:pPr>
    </w:p>
    <w:p w14:paraId="4CC030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After-Sales Service Agency Agreement (“Agreement”) is made as of </w:t>
      </w:r>
      <w:r>
        <w:rPr>
          <w:rFonts w:hint="default" w:ascii="Times New Roman" w:hAnsi="Times New Roman" w:cs="Times New Roman"/>
          <w:highlight w:val="none"/>
        </w:rPr>
        <w:t>January 2</w:t>
      </w:r>
      <w:r>
        <w:rPr>
          <w:rFonts w:hint="eastAsia" w:ascii="Times New Roman" w:hAnsi="Times New Roman" w:cs="Times New Roman"/>
          <w:highlight w:val="none"/>
          <w:lang w:val="en-US" w:eastAsia="zh-CN"/>
        </w:rPr>
        <w:t>9</w:t>
      </w:r>
      <w:r>
        <w:rPr>
          <w:rFonts w:hint="default" w:ascii="Times New Roman" w:hAnsi="Times New Roman" w:cs="Times New Roman"/>
          <w:highlight w:val="none"/>
        </w:rPr>
        <w:t>, 2026 (“Effective Date”)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, by and between:</w:t>
      </w:r>
    </w:p>
    <w:p w14:paraId="43FC2896">
      <w:pPr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eastAsia="zh-CN"/>
        </w:rPr>
        <w:t>JZPE POWER TRANSFORMER INC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.</w:t>
      </w:r>
    </w:p>
    <w:p w14:paraId="5A1F0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(Hereinafter referred to as the“Principal”)</w:t>
      </w:r>
    </w:p>
    <w:p w14:paraId="78040B94">
      <w:pPr>
        <w:rPr>
          <w:rFonts w:hint="default" w:ascii="Times New Roman" w:hAnsi="Times New Roman" w:cs="Times New Roman"/>
        </w:rPr>
      </w:pPr>
    </w:p>
    <w:p w14:paraId="7DAC9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</w:t>
      </w:r>
    </w:p>
    <w:p w14:paraId="5F239C7B">
      <w:pPr>
        <w:rPr>
          <w:rFonts w:hint="default" w:ascii="Times New Roman" w:hAnsi="Times New Roman" w:cs="Times New Roman"/>
        </w:rPr>
      </w:pPr>
    </w:p>
    <w:p w14:paraId="4CD9CA12">
      <w:pPr>
        <w:rPr>
          <w:rFonts w:hint="default" w:ascii="Times New Roman" w:hAnsi="Times New Roman" w:cs="Times New Roman" w:eastAsiaTheme="minorEastAsia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</w:rPr>
        <w:t>VCM SOLUTIONS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 xml:space="preserve"> INC.</w:t>
      </w:r>
    </w:p>
    <w:p w14:paraId="0D6D10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(Hereinafter referred to as the“Agent”)</w:t>
      </w:r>
    </w:p>
    <w:p w14:paraId="759B2443">
      <w:pPr>
        <w:rPr>
          <w:rFonts w:hint="default" w:ascii="Times New Roman" w:hAnsi="Times New Roman" w:cs="Times New Roman"/>
        </w:rPr>
      </w:pPr>
    </w:p>
    <w:p w14:paraId="76458D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Principal and the Agent are hereinafter collectively referred to as the“Parties”.</w:t>
      </w:r>
      <w:bookmarkStart w:id="0" w:name="_GoBack"/>
      <w:bookmarkEnd w:id="0"/>
    </w:p>
    <w:p w14:paraId="30E3E317">
      <w:pPr>
        <w:rPr>
          <w:rFonts w:hint="default" w:ascii="Times New Roman" w:hAnsi="Times New Roman" w:cs="Times New Roman"/>
        </w:rPr>
      </w:pPr>
    </w:p>
    <w:p w14:paraId="4E4CF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Appointment</w:t>
      </w:r>
    </w:p>
    <w:p w14:paraId="212FE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Principal hereby appoints the Agent as its authorized after-sales service agent in Canada for </w:t>
      </w:r>
      <w:r>
        <w:rPr>
          <w:rFonts w:hint="default" w:ascii="Times New Roman" w:hAnsi="Times New Roman" w:cs="Times New Roman"/>
          <w:lang w:eastAsia="zh-CN"/>
        </w:rPr>
        <w:t>JZPE POWER TRANSFORMER INC</w:t>
      </w:r>
      <w:r>
        <w:rPr>
          <w:rFonts w:hint="eastAsia" w:ascii="Times New Roman" w:hAnsi="Times New Roman" w:cs="Times New Roman"/>
          <w:lang w:val="en-US" w:eastAsia="zh-CN"/>
        </w:rPr>
        <w:t xml:space="preserve">. </w:t>
      </w:r>
      <w:r>
        <w:rPr>
          <w:rFonts w:hint="default" w:ascii="Times New Roman" w:hAnsi="Times New Roman" w:cs="Times New Roman"/>
        </w:rPr>
        <w:t>products, and the Agent hereby accepts such appointment, subject to the terms and conditions of this Agreement.</w:t>
      </w:r>
    </w:p>
    <w:p w14:paraId="5E3115CE">
      <w:pPr>
        <w:rPr>
          <w:rFonts w:hint="default" w:ascii="Times New Roman" w:hAnsi="Times New Roman" w:cs="Times New Roman"/>
        </w:rPr>
      </w:pPr>
    </w:p>
    <w:p w14:paraId="04026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Scope of Services</w:t>
      </w:r>
    </w:p>
    <w:p w14:paraId="7D18AA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Agent shall provide after-sales services for </w:t>
      </w:r>
      <w:r>
        <w:rPr>
          <w:rFonts w:hint="default" w:ascii="Times New Roman" w:hAnsi="Times New Roman" w:cs="Times New Roman"/>
          <w:lang w:eastAsia="zh-CN"/>
        </w:rPr>
        <w:t>JZPE POWER TRANSFORMER INC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 xml:space="preserve"> products in Canada, including but not limited to:</w:t>
      </w:r>
    </w:p>
    <w:p w14:paraId="09BB1DF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On-site inspection and basic troubleshooting</w:t>
      </w:r>
    </w:p>
    <w:p w14:paraId="7C700AE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support and customer coordination</w:t>
      </w:r>
    </w:p>
    <w:p w14:paraId="60CD7A4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Assistance with installation guidance, commissioning support, and maintenance</w:t>
      </w:r>
    </w:p>
    <w:p w14:paraId="57FB987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Reporting product issues, failures, or warranty claims to the Principal</w:t>
      </w:r>
    </w:p>
    <w:p w14:paraId="14DB759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Other reasonable after-sales support as mutually agreed</w:t>
      </w:r>
    </w:p>
    <w:p w14:paraId="2A7D8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shall not modify, repair, or replace major components without prior written approval from the Principal, unless in emergency situations.</w:t>
      </w:r>
    </w:p>
    <w:p w14:paraId="5690D389">
      <w:pPr>
        <w:rPr>
          <w:rFonts w:hint="default" w:ascii="Times New Roman" w:hAnsi="Times New Roman" w:cs="Times New Roman"/>
        </w:rPr>
      </w:pPr>
    </w:p>
    <w:p w14:paraId="4D5D65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Warranty &amp; Technical Authority</w:t>
      </w:r>
    </w:p>
    <w:p w14:paraId="5939CF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warranty terms shall remain subject to the Principal</w:t>
      </w:r>
      <w:r>
        <w:rPr>
          <w:rFonts w:hint="default" w:ascii="Times New Roman" w:hAnsi="Times New Roman" w:cs="Times New Roman"/>
          <w:lang w:val="en-US" w:eastAsia="zh-CN"/>
        </w:rPr>
        <w:t>’</w:t>
      </w:r>
      <w:r>
        <w:rPr>
          <w:rFonts w:hint="default" w:ascii="Times New Roman" w:hAnsi="Times New Roman" w:cs="Times New Roman"/>
        </w:rPr>
        <w:t>s official warranty policy.</w:t>
      </w:r>
    </w:p>
    <w:p w14:paraId="26D6C3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is not authorized to approve warranty claims, compensation, or product replacements on behalf of the Principal without written confirmation.</w:t>
      </w:r>
    </w:p>
    <w:p w14:paraId="7CA2B6FE">
      <w:pPr>
        <w:rPr>
          <w:rFonts w:hint="default" w:ascii="Times New Roman" w:hAnsi="Times New Roman" w:cs="Times New Roman"/>
        </w:rPr>
      </w:pPr>
    </w:p>
    <w:p w14:paraId="3DE48C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Fees and Payment</w:t>
      </w:r>
    </w:p>
    <w:p w14:paraId="0343E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Service fees, reimbursement terms, and payment arrangements shall be agreed case by case or under a separate written agreement or service order.</w:t>
      </w:r>
    </w:p>
    <w:p w14:paraId="0E235D4E">
      <w:pPr>
        <w:rPr>
          <w:rFonts w:hint="default" w:ascii="Times New Roman" w:hAnsi="Times New Roman" w:cs="Times New Roman"/>
        </w:rPr>
      </w:pPr>
    </w:p>
    <w:p w14:paraId="4A254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Unless otherwise agreed, the Agent shall bear its own operating costs.</w:t>
      </w:r>
    </w:p>
    <w:p w14:paraId="29D319B3">
      <w:pPr>
        <w:rPr>
          <w:rFonts w:hint="default" w:ascii="Times New Roman" w:hAnsi="Times New Roman" w:cs="Times New Roman"/>
        </w:rPr>
      </w:pPr>
    </w:p>
    <w:p w14:paraId="2598861F">
      <w:pPr>
        <w:rPr>
          <w:rFonts w:hint="default" w:ascii="Times New Roman" w:hAnsi="Times New Roman" w:cs="Times New Roman"/>
        </w:rPr>
      </w:pPr>
    </w:p>
    <w:p w14:paraId="3861D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Obligations of the Principal</w:t>
      </w:r>
    </w:p>
    <w:p w14:paraId="6E590B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Principal shall:</w:t>
      </w:r>
    </w:p>
    <w:p w14:paraId="7BC3C62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necessary technical documentation and service guidelines</w:t>
      </w:r>
    </w:p>
    <w:p w14:paraId="640821F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Offer reasonable technical support and training when required</w:t>
      </w:r>
    </w:p>
    <w:p w14:paraId="2B85E4E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Supply spare parts subject to availability and commercial terms</w:t>
      </w:r>
    </w:p>
    <w:p w14:paraId="7C4B4812">
      <w:pPr>
        <w:rPr>
          <w:rFonts w:hint="default" w:ascii="Times New Roman" w:hAnsi="Times New Roman" w:cs="Times New Roman"/>
        </w:rPr>
      </w:pPr>
    </w:p>
    <w:p w14:paraId="780E5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Obligations of the Agent</w:t>
      </w:r>
    </w:p>
    <w:p w14:paraId="7D7D56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shall:</w:t>
      </w:r>
    </w:p>
    <w:p w14:paraId="221297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services professionally and in accordance with industry standards</w:t>
      </w:r>
    </w:p>
    <w:p w14:paraId="5A3495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Protect the reputation and brand image of </w:t>
      </w:r>
      <w:r>
        <w:rPr>
          <w:rFonts w:hint="eastAsia" w:ascii="Times New Roman" w:hAnsi="Times New Roman" w:cs="Times New Roman"/>
          <w:lang w:eastAsia="zh-CN"/>
        </w:rPr>
        <w:t>JZPE POWER TRANSFORMER INC</w:t>
      </w:r>
      <w:r>
        <w:rPr>
          <w:rFonts w:hint="eastAsia" w:ascii="Times New Roman" w:hAnsi="Times New Roman" w:cs="Times New Roman"/>
          <w:lang w:val="en-US" w:eastAsia="zh-CN"/>
        </w:rPr>
        <w:t xml:space="preserve">. </w:t>
      </w:r>
    </w:p>
    <w:p w14:paraId="20BEF51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P</w:t>
      </w:r>
      <w:r>
        <w:rPr>
          <w:rFonts w:hint="default" w:ascii="Times New Roman" w:hAnsi="Times New Roman" w:cs="Times New Roman"/>
        </w:rPr>
        <w:t>romptly report all service activities and customer feedback</w:t>
      </w:r>
    </w:p>
    <w:p w14:paraId="150FF4B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Comply with all applicable Canadian laws and regulations</w:t>
      </w:r>
    </w:p>
    <w:p w14:paraId="0DE277A4">
      <w:pPr>
        <w:rPr>
          <w:rFonts w:hint="default" w:ascii="Times New Roman" w:hAnsi="Times New Roman" w:cs="Times New Roman"/>
        </w:rPr>
      </w:pPr>
    </w:p>
    <w:p w14:paraId="463031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Confidentiality</w:t>
      </w:r>
    </w:p>
    <w:p w14:paraId="34B8B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Parties agree to keep confidential all technical, commercial, and business information obtained during the term of this Agreement, unless disclosure is required by law or agreed in writing.</w:t>
      </w:r>
    </w:p>
    <w:p w14:paraId="6B52ADB5">
      <w:pPr>
        <w:rPr>
          <w:rFonts w:hint="default" w:ascii="Times New Roman" w:hAnsi="Times New Roman" w:cs="Times New Roman"/>
        </w:rPr>
      </w:pPr>
    </w:p>
    <w:p w14:paraId="728E2D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Term and Termination</w:t>
      </w:r>
    </w:p>
    <w:p w14:paraId="443C43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Agreement shall be valid for </w:t>
      </w:r>
      <w:r>
        <w:rPr>
          <w:rFonts w:hint="eastAsia" w:ascii="Times New Roman" w:hAnsi="Times New Roman" w:cs="Times New Roman"/>
          <w:lang w:val="en-US" w:eastAsia="zh-CN"/>
        </w:rPr>
        <w:t>two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) year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default" w:ascii="Times New Roman" w:hAnsi="Times New Roman" w:cs="Times New Roman"/>
        </w:rPr>
        <w:t xml:space="preserve"> from the Effective Date and may be renewed by mutual written consent.</w:t>
      </w:r>
    </w:p>
    <w:p w14:paraId="4C07F92E">
      <w:pPr>
        <w:rPr>
          <w:rFonts w:hint="default" w:ascii="Times New Roman" w:hAnsi="Times New Roman" w:cs="Times New Roman"/>
        </w:rPr>
      </w:pPr>
    </w:p>
    <w:p w14:paraId="1C5A8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Either Party may terminate this Agreement with 30 days</w:t>
      </w:r>
      <w:r>
        <w:rPr>
          <w:rFonts w:hint="default" w:ascii="Times New Roman" w:hAnsi="Times New Roman" w:cs="Times New Roman"/>
          <w:lang w:val="en-US" w:eastAsia="zh-CN"/>
        </w:rPr>
        <w:t xml:space="preserve">’ </w:t>
      </w:r>
      <w:r>
        <w:rPr>
          <w:rFonts w:hint="default" w:ascii="Times New Roman" w:hAnsi="Times New Roman" w:cs="Times New Roman"/>
        </w:rPr>
        <w:t>written notice, or immediately in case of material breach.</w:t>
      </w:r>
    </w:p>
    <w:p w14:paraId="58B16B6A">
      <w:pPr>
        <w:rPr>
          <w:rFonts w:hint="default" w:ascii="Times New Roman" w:hAnsi="Times New Roman" w:cs="Times New Roman"/>
        </w:rPr>
      </w:pPr>
    </w:p>
    <w:p w14:paraId="7ACDA9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Relationship of the Parties</w:t>
      </w:r>
    </w:p>
    <w:p w14:paraId="60144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Agent is an independent contractor. Nothing in this Agreement shall be deemed to create a partnership, joint venture, or employment relationship.</w:t>
      </w:r>
    </w:p>
    <w:p w14:paraId="3314FA29">
      <w:pPr>
        <w:rPr>
          <w:rFonts w:hint="default" w:ascii="Times New Roman" w:hAnsi="Times New Roman" w:cs="Times New Roman"/>
        </w:rPr>
      </w:pPr>
    </w:p>
    <w:p w14:paraId="0F86AE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Governing Law</w:t>
      </w:r>
    </w:p>
    <w:p w14:paraId="43BF27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Agreement shall be governed by and construed in accordance with the laws of Canada, unless otherwise agreed by the Parties.</w:t>
      </w:r>
    </w:p>
    <w:p w14:paraId="7785553B">
      <w:pPr>
        <w:rPr>
          <w:rFonts w:hint="default" w:ascii="Times New Roman" w:hAnsi="Times New Roman" w:cs="Times New Roman"/>
        </w:rPr>
      </w:pPr>
    </w:p>
    <w:p w14:paraId="1FA080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Entire Agreement</w:t>
      </w:r>
    </w:p>
    <w:p w14:paraId="4BB46F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Agreement constitutes the entire agreement between the Parties and supersedes all prior discussions or understandings related to its subject matter.</w:t>
      </w:r>
    </w:p>
    <w:p w14:paraId="7C9B21AF">
      <w:pPr>
        <w:rPr>
          <w:rFonts w:hint="default" w:ascii="Times New Roman" w:hAnsi="Times New Roman" w:cs="Times New Roman"/>
        </w:rPr>
      </w:pPr>
    </w:p>
    <w:p w14:paraId="1CD3D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Signatures</w:t>
      </w:r>
    </w:p>
    <w:p w14:paraId="333D9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WITNESS WHEREOF, the Parties have executed this Agreement as of the date first written above.</w:t>
      </w:r>
    </w:p>
    <w:p w14:paraId="107B55A0">
      <w:pPr>
        <w:rPr>
          <w:rFonts w:hint="default" w:ascii="Times New Roman" w:hAnsi="Times New Roman" w:cs="Times New Roman"/>
        </w:rPr>
      </w:pPr>
    </w:p>
    <w:p w14:paraId="4AB7D2C8">
      <w:pPr>
        <w:rPr>
          <w:rFonts w:hint="default" w:ascii="Times New Roman" w:hAnsi="Times New Roman" w:cs="Times New Roman"/>
        </w:rPr>
      </w:pPr>
    </w:p>
    <w:p w14:paraId="29B947A7">
      <w:pPr>
        <w:rPr>
          <w:rFonts w:hint="default" w:ascii="Times New Roman" w:hAnsi="Times New Roman" w:cs="Times New Roman"/>
        </w:rPr>
      </w:pPr>
    </w:p>
    <w:tbl>
      <w:tblPr>
        <w:tblStyle w:val="4"/>
        <w:tblW w:w="955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8"/>
        <w:gridCol w:w="3672"/>
        <w:gridCol w:w="287"/>
        <w:gridCol w:w="720"/>
        <w:gridCol w:w="4138"/>
      </w:tblGrid>
      <w:tr w14:paraId="5460B5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4410" w:type="dxa"/>
            <w:gridSpan w:val="2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C1CBBED">
            <w:pPr>
              <w:spacing w:line="254" w:lineRule="atLeas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1"/>
                <w:szCs w:val="21"/>
              </w:rPr>
              <w:t> JZ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PE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 POWER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 xml:space="preserve"> TRANSFORMER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INC.</w:t>
            </w:r>
          </w:p>
        </w:tc>
        <w:tc>
          <w:tcPr>
            <w:tcW w:w="287" w:type="dxa"/>
            <w:vMerge w:val="restart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623EB3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  <w:p w14:paraId="050C3D6F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  <w:r>
              <w:rPr>
                <w:rStyle w:val="6"/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</w:tc>
        <w:tc>
          <w:tcPr>
            <w:tcW w:w="4858" w:type="dxa"/>
            <w:gridSpan w:val="2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19D8E16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aps/>
                <w:sz w:val="21"/>
                <w:szCs w:val="21"/>
                <w:lang w:val="en-GB"/>
              </w:rPr>
              <w:t> </w:t>
            </w:r>
            <w:r>
              <w:rPr>
                <w:rFonts w:hint="default" w:ascii="Times New Roman" w:hAnsi="Times New Roman" w:eastAsia="宋体" w:cs="Times New Roman"/>
                <w:b/>
                <w:bCs/>
                <w:caps/>
                <w:sz w:val="21"/>
                <w:szCs w:val="21"/>
                <w:lang w:val="en-US" w:eastAsia="zh-CN"/>
              </w:rPr>
              <w:t xml:space="preserve">VCM SOLUTIONS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aps/>
                <w:sz w:val="21"/>
                <w:szCs w:val="21"/>
                <w:lang w:val="en-GB"/>
              </w:rPr>
              <w:t>INC.</w:t>
            </w:r>
          </w:p>
        </w:tc>
      </w:tr>
      <w:tr w14:paraId="61FAA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38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D29D687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3672" w:type="dxa"/>
            <w:tcBorders>
              <w:top w:val="nil"/>
              <w:left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17C6F7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038EE56">
            <w:pP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720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31C35B4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4138" w:type="dxa"/>
            <w:tcBorders>
              <w:top w:val="nil"/>
              <w:left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4519C6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</w:tr>
      <w:tr w14:paraId="01F4C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38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7609A1B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Name:</w:t>
            </w:r>
          </w:p>
        </w:tc>
        <w:tc>
          <w:tcPr>
            <w:tcW w:w="3672" w:type="dxa"/>
            <w:tcBorders>
              <w:left w:val="nil"/>
              <w:bottom w:val="single" w:color="auto" w:sz="8" w:space="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2BB1D50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  <w:p w14:paraId="0004E7C3">
            <w:pPr>
              <w:spacing w:line="254" w:lineRule="atLeas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Sam Shen</w:t>
            </w:r>
          </w:p>
        </w:tc>
        <w:tc>
          <w:tcPr>
            <w:tcW w:w="0" w:type="auto"/>
            <w:vMerge w:val="continue"/>
            <w:vAlign w:val="center"/>
          </w:tcPr>
          <w:p w14:paraId="573BD12C">
            <w:pP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720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CD45AB5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Name:</w:t>
            </w:r>
          </w:p>
        </w:tc>
        <w:tc>
          <w:tcPr>
            <w:tcW w:w="4138" w:type="dxa"/>
            <w:tcBorders>
              <w:left w:val="nil"/>
              <w:bottom w:val="single" w:color="auto" w:sz="8" w:space="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A88B4C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</w:tc>
      </w:tr>
      <w:tr w14:paraId="4ADA35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38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7CE3858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Title:</w:t>
            </w:r>
          </w:p>
        </w:tc>
        <w:tc>
          <w:tcPr>
            <w:tcW w:w="367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2B1DF1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  <w:p w14:paraId="2D544E2E">
            <w:pPr>
              <w:spacing w:line="254" w:lineRule="atLeas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President</w:t>
            </w:r>
          </w:p>
        </w:tc>
        <w:tc>
          <w:tcPr>
            <w:tcW w:w="0" w:type="auto"/>
            <w:vMerge w:val="continue"/>
            <w:vAlign w:val="center"/>
          </w:tcPr>
          <w:p w14:paraId="16480CC3">
            <w:pP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720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51E4458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Title:</w:t>
            </w:r>
          </w:p>
        </w:tc>
        <w:tc>
          <w:tcPr>
            <w:tcW w:w="413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30C3F3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</w:tc>
      </w:tr>
      <w:tr w14:paraId="7B0804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38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03A5270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Date:</w:t>
            </w:r>
          </w:p>
        </w:tc>
        <w:tc>
          <w:tcPr>
            <w:tcW w:w="3672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795945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  <w:p w14:paraId="1262EF58">
            <w:pPr>
              <w:spacing w:line="254" w:lineRule="atLeas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January 29, 2026</w:t>
            </w:r>
          </w:p>
        </w:tc>
        <w:tc>
          <w:tcPr>
            <w:tcW w:w="0" w:type="auto"/>
            <w:vMerge w:val="continue"/>
            <w:vAlign w:val="center"/>
          </w:tcPr>
          <w:p w14:paraId="726289F3">
            <w:pP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720" w:type="dxa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9531FF8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Date:</w:t>
            </w:r>
          </w:p>
        </w:tc>
        <w:tc>
          <w:tcPr>
            <w:tcW w:w="4138" w:type="dxa"/>
            <w:tcBorders>
              <w:top w:val="nil"/>
              <w:left w:val="nil"/>
              <w:bottom w:val="single" w:color="auto" w:sz="8" w:space="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FE4E21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</w:tc>
      </w:tr>
      <w:tr w14:paraId="02EF85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10" w:type="dxa"/>
            <w:gridSpan w:val="2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916707">
            <w:pPr>
              <w:spacing w:line="254" w:lineRule="atLeas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1"/>
                <w:szCs w:val="21"/>
              </w:rPr>
              <w:t>            </w:t>
            </w:r>
          </w:p>
        </w:tc>
        <w:tc>
          <w:tcPr>
            <w:tcW w:w="28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E2A69CF">
            <w:pPr>
              <w:spacing w:line="254" w:lineRule="atLeast"/>
              <w:jc w:val="both"/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sz w:val="21"/>
                <w:szCs w:val="21"/>
              </w:rPr>
              <w:t> </w:t>
            </w:r>
          </w:p>
        </w:tc>
        <w:tc>
          <w:tcPr>
            <w:tcW w:w="4858" w:type="dxa"/>
            <w:gridSpan w:val="2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2A0430">
            <w:pPr>
              <w:spacing w:line="254" w:lineRule="atLeast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92075</wp:posOffset>
                      </wp:positionV>
                      <wp:extent cx="2977515" cy="399415"/>
                      <wp:effectExtent l="0" t="0" r="13335" b="635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77515" cy="399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6CAD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shd w:val="clear" w:fill="FFFFFF"/>
                                    <w:spacing w:before="90" w:beforeAutospacing="0"/>
                                    <w:ind w:left="0" w:firstLine="0"/>
                                    <w:jc w:val="left"/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13"/>
                                      <w:szCs w:val="13"/>
                                      <w:lang w:val="en-US" w:eastAsia="en-US" w:bidi="ar-SA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imes New Roman" w:cs="Times New Roman"/>
                                      <w:b/>
                                      <w:bCs/>
                                      <w:sz w:val="13"/>
                                      <w:szCs w:val="13"/>
                                      <w:lang w:val="en-US" w:eastAsia="en-US" w:bidi="ar-SA"/>
                                    </w:rPr>
                                    <w:t>165 Admiral Blvd, Mississauga ON L5T 2T3  Canada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.1pt;margin-top:7.25pt;height:31.45pt;width:234.45pt;z-index:-251657216;mso-width-relative:page;mso-height-relative:page;" fillcolor="#FFFFFF [3201]" filled="t" stroked="f" coordsize="21600,21600" o:gfxdata="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C8mufSAAAABwEAAA8AAAAAAAAA&#10;AQAgAAAAIgAAAGRycy9kb3ducmV2LnhtbFBLAQIUABQAAAAIAIdO4kBM0uCAUAIAAI8EAAAOAAAA&#10;AAAAAAEAIAAAACEBAABkcnMvZTJvRG9jLnhtbFBLBQYAAAAABgAGAFkBAADj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E36CA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before="90" w:beforeAutospacing="0"/>
                              <w:ind w:left="0" w:firstLine="0"/>
                              <w:jc w:val="left"/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13"/>
                                <w:szCs w:val="13"/>
                                <w:lang w:val="en-US" w:eastAsia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/>
                                <w:bCs/>
                                <w:sz w:val="13"/>
                                <w:szCs w:val="13"/>
                                <w:lang w:val="en-US" w:eastAsia="en-US" w:bidi="ar-SA"/>
                              </w:rPr>
                              <w:t>165 Admiral Blvd, Mississauga ON L5T 2T3  Canada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eastAsia="Times New Roman" w:cs="Times New Roman"/>
                <w:i/>
                <w:iCs/>
                <w:sz w:val="21"/>
                <w:szCs w:val="21"/>
              </w:rPr>
              <w:t>           </w:t>
            </w:r>
          </w:p>
        </w:tc>
      </w:tr>
    </w:tbl>
    <w:p w14:paraId="5F8695DA">
      <w:pPr>
        <w:rPr>
          <w:rFonts w:hint="default" w:ascii="Times New Roman" w:hAnsi="Times New Roman" w:cs="Times New Roman"/>
          <w:sz w:val="18"/>
          <w:szCs w:val="21"/>
        </w:rPr>
      </w:pPr>
      <w:r>
        <w:rPr>
          <w:rFonts w:hint="default" w:ascii="Times New Roman" w:hAnsi="Times New Roman" w:cs="Times New Roman"/>
          <w:b/>
          <w:bCs/>
          <w:sz w:val="13"/>
          <w:szCs w:val="13"/>
        </w:rPr>
        <w:t>Longxi Industrial Zone, JiangYan District, Taizhou City, China 225500</w:t>
      </w:r>
    </w:p>
    <w:p w14:paraId="4BA85BFC">
      <w:pPr>
        <w:rPr>
          <w:rFonts w:hint="default" w:ascii="Times New Roman" w:hAnsi="Times New Roman" w:cs="Times New Roman"/>
        </w:rPr>
      </w:pPr>
    </w:p>
    <w:p w14:paraId="4F599CEC">
      <w:pPr>
        <w:rPr>
          <w:rFonts w:hint="default" w:ascii="Times New Roman" w:hAnsi="Times New Roman" w:cs="Times New Roma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5B402A">
      <w:pPr>
        <w:rPr>
          <w:rFonts w:hint="default" w:ascii="Times New Roman" w:hAnsi="Times New Roman" w:cs="Times New Roman"/>
        </w:rPr>
      </w:pPr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2DC4A">
    <w:pPr>
      <w:pStyle w:val="3"/>
      <w:jc w:val="center"/>
    </w:pPr>
    <w:r>
      <w:rPr>
        <w:rFonts w:hint="default" w:ascii="Times New Roman" w:hAnsi="Times New Roman" w:eastAsia="微软雅黑" w:cs="Times New Roman"/>
        <w:b/>
        <w:bCs/>
        <w:i w:val="0"/>
        <w:iCs w:val="0"/>
        <w:caps w:val="0"/>
        <w:color w:val="000000"/>
        <w:spacing w:val="0"/>
        <w:sz w:val="16"/>
        <w:szCs w:val="16"/>
        <w:shd w:val="clear" w:color="auto" w:fill="FFFFFF"/>
      </w:rPr>
      <w:t>Longxi Industrial Zone, JiangYan District, Taizhou City, China 225500</w:t>
    </w:r>
    <w:r>
      <w:rPr>
        <w:rFonts w:hint="default" w:ascii="Times New Roman" w:hAnsi="Times New Roman" w:cs="Times New Roman"/>
        <w:b/>
        <w:bCs/>
        <w:color w:val="000000"/>
        <w:sz w:val="16"/>
        <w:szCs w:val="16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EC7AB">
    <w:pPr>
      <w:pStyle w:val="3"/>
      <w:jc w:val="center"/>
      <w:rPr>
        <w:rFonts w:hint="default" w:ascii="Times New Roman" w:hAnsi="Times New Roman" w:cs="Times New Roman"/>
        <w:b/>
        <w:bCs/>
        <w:color w:val="000000"/>
        <w:sz w:val="36"/>
        <w:szCs w:val="36"/>
      </w:rPr>
    </w:pPr>
    <w:r>
      <w:rPr>
        <w:rFonts w:hint="default" w:ascii="Times New Roman" w:hAnsi="Times New Roman" w:cs="Times New Roman"/>
        <w:b/>
        <w:bCs/>
        <w:color w:val="000000"/>
        <w:sz w:val="36"/>
        <w:szCs w:val="3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-346075</wp:posOffset>
          </wp:positionH>
          <wp:positionV relativeFrom="paragraph">
            <wp:posOffset>-15240</wp:posOffset>
          </wp:positionV>
          <wp:extent cx="1078230" cy="483870"/>
          <wp:effectExtent l="0" t="0" r="7620" b="11430"/>
          <wp:wrapNone/>
          <wp:docPr id="1" name="图片 1" descr="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新logo"/>
                  <pic:cNvPicPr>
                    <a:picLocks noChangeAspect="1"/>
                  </pic:cNvPicPr>
                </pic:nvPicPr>
                <pic:blipFill>
                  <a:blip r:embed="rId1"/>
                  <a:srcRect l="3534" t="32524" r="9990" b="25236"/>
                  <a:stretch>
                    <a:fillRect/>
                  </a:stretch>
                </pic:blipFill>
                <pic:spPr>
                  <a:xfrm>
                    <a:off x="0" y="0"/>
                    <a:ext cx="1078230" cy="4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0653448">
    <w:pPr>
      <w:pStyle w:val="3"/>
      <w:jc w:val="center"/>
      <w:rPr>
        <w:rFonts w:hint="eastAsia" w:ascii="Times New Roman" w:hAnsi="Times New Roman" w:cs="Times New Roman"/>
        <w:b/>
        <w:bCs/>
        <w:color w:val="000000"/>
        <w:sz w:val="36"/>
        <w:szCs w:val="36"/>
        <w:lang w:val="en-US" w:eastAsia="zh-CN"/>
      </w:rPr>
    </w:pPr>
    <w:r>
      <w:rPr>
        <w:rFonts w:hint="default" w:ascii="Times New Roman" w:hAnsi="Times New Roman" w:cs="Times New Roman"/>
        <w:b/>
        <w:bCs/>
        <w:color w:val="000000"/>
        <w:sz w:val="36"/>
        <w:szCs w:val="36"/>
      </w:rPr>
      <w:t>JZ</w:t>
    </w:r>
    <w:r>
      <w:rPr>
        <w:rFonts w:hint="eastAsia" w:ascii="Times New Roman" w:hAnsi="Times New Roman" w:eastAsia="宋体" w:cs="Times New Roman"/>
        <w:b/>
        <w:bCs/>
        <w:color w:val="000000"/>
        <w:sz w:val="36"/>
        <w:szCs w:val="36"/>
        <w:lang w:val="en-US" w:eastAsia="zh-CN"/>
      </w:rPr>
      <w:t>PE</w:t>
    </w:r>
    <w:r>
      <w:rPr>
        <w:rFonts w:hint="default" w:ascii="Times New Roman" w:hAnsi="Times New Roman" w:cs="Times New Roman"/>
        <w:b/>
        <w:bCs/>
        <w:color w:val="000000"/>
        <w:sz w:val="36"/>
        <w:szCs w:val="36"/>
      </w:rPr>
      <w:t xml:space="preserve"> POWER </w:t>
    </w:r>
    <w:r>
      <w:rPr>
        <w:rFonts w:hint="eastAsia" w:ascii="Times New Roman" w:hAnsi="Times New Roman" w:cs="Times New Roman"/>
        <w:b/>
        <w:bCs/>
        <w:color w:val="000000"/>
        <w:sz w:val="36"/>
        <w:szCs w:val="36"/>
        <w:lang w:val="en-US" w:eastAsia="zh-CN"/>
      </w:rPr>
      <w:t>TRANSFORMER INC</w:t>
    </w:r>
  </w:p>
  <w:p w14:paraId="472A2C27">
    <w:pPr>
      <w:pStyle w:val="3"/>
      <w:jc w:val="center"/>
      <w:rPr>
        <w:rFonts w:hint="eastAsia" w:ascii="Times New Roman" w:hAnsi="Times New Roman" w:cs="Times New Roman"/>
        <w:b/>
        <w:bCs/>
        <w:color w:val="000000"/>
        <w:sz w:val="20"/>
        <w:szCs w:val="20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6B7742"/>
    <w:multiLevelType w:val="singleLevel"/>
    <w:tmpl w:val="F86B77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47A3A"/>
    <w:rsid w:val="069A035E"/>
    <w:rsid w:val="07EC4BEA"/>
    <w:rsid w:val="0B5D7BAD"/>
    <w:rsid w:val="0DC663FA"/>
    <w:rsid w:val="0FB3423F"/>
    <w:rsid w:val="189D70F1"/>
    <w:rsid w:val="25617490"/>
    <w:rsid w:val="2A353D77"/>
    <w:rsid w:val="2BB2311B"/>
    <w:rsid w:val="31D2634F"/>
    <w:rsid w:val="34951FE2"/>
    <w:rsid w:val="39F2758E"/>
    <w:rsid w:val="3A4678DA"/>
    <w:rsid w:val="3C3A346E"/>
    <w:rsid w:val="41C061C4"/>
    <w:rsid w:val="42BA0E65"/>
    <w:rsid w:val="45506CF9"/>
    <w:rsid w:val="4A0155CC"/>
    <w:rsid w:val="58323168"/>
    <w:rsid w:val="591250FF"/>
    <w:rsid w:val="5AB75F5E"/>
    <w:rsid w:val="5E653F23"/>
    <w:rsid w:val="5F5D2E4C"/>
    <w:rsid w:val="612E4AA0"/>
    <w:rsid w:val="614763FB"/>
    <w:rsid w:val="64E12929"/>
    <w:rsid w:val="650C6EA7"/>
    <w:rsid w:val="65A17E4A"/>
    <w:rsid w:val="6EA04ECD"/>
    <w:rsid w:val="700F04E7"/>
    <w:rsid w:val="738C2C84"/>
    <w:rsid w:val="76E063E5"/>
    <w:rsid w:val="774D3A7A"/>
    <w:rsid w:val="793E51CA"/>
    <w:rsid w:val="7AD4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apple-converted-space"/>
    <w:basedOn w:val="5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520</Words>
  <Characters>3043</Characters>
  <Lines>0</Lines>
  <Paragraphs>0</Paragraphs>
  <TotalTime>7</TotalTime>
  <ScaleCrop>false</ScaleCrop>
  <LinksUpToDate>false</LinksUpToDate>
  <CharactersWithSpaces>3539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2026-01-28T01:34:00Z</dcterms:created>
  <dc:creator>Administrator</dc:creator>
  <cp:lastModifiedBy>7 Yu</cp:lastModifiedBy>
  <dcterms:modified xsi:type="dcterms:W3CDTF">2026-01-29T08:17:34Z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eyJoZGlkIjoiMzVmYTBmODY5ZGVlYjRjMDcwZmY4N2M3ZjJmMmY1OTAiLCJ1c2VySWQiOiI2ODY4MDE1NTUifQ==</vt:lpwstr>
  </property>
  <property fmtid="{D5CDD505-2E9C-101B-9397-08002B2CF9AE}" pid="4" name="ICV">
    <vt:lpwstr>28E356DE54B7481A87109AE18DF61737_12</vt:lpwstr>
  </property>
</Properties>
</file>