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p>
      <w:r/>
      <w:r/>
    </w:p>
    <w:p>
      <w:r/>
      <w:r/>
    </w:p>
    <w:p>
      <w:pPr>
        <w:spacing w:line="384" w:lineRule="auto"/>
      </w:pPr>
      <w:r>
        <w:rPr>
          <w:b w:val="0"/>
          <w:color w:val="000000"/>
          <w:sz w:val="18"/>
        </w:rPr>
      </w:r>
    </w:p>
    <w:p>
      <w:r>
        <w:t>JZP POWER · Market Development Playbook</w:t>
      </w:r>
      <w:r/>
    </w:p>
    <w:p>
      <w:pPr>
        <w:pStyle w:val="Heading1"/>
      </w:pPr>
      <w:r>
        <w:t>北美 + 南美</w:t>
        <w:br/>
      </w:r>
      <w:r>
        <w:t>客户开发作战手册</w:t>
      </w:r>
      <w:r/>
    </w:p>
    <w:p>
      <w:pPr>
        <w:spacing w:line="384" w:lineRule="auto"/>
      </w:pPr>
      <w:r>
        <w:t>美国 · 加拿大 · 墨西哥 · 巴西 · 秘鲁 · 哥伦比亚 · 智利</w:t>
        <w:br/>
      </w:r>
      <w:r>
        <w:t>执行窗口：2026 年 10 月 — 2027 年 12 月</w:t>
      </w:r>
      <w:r/>
    </w:p>
    <w:p>
      <w:r/>
      <w:r>
        <w:rPr>
          <w:b/>
        </w:rPr>
        <w:t>主体</w:t>
      </w:r>
      <w:r>
        <w:t xml:space="preserve">　JZP POWER TRANSFORMER INC. / JIEZOU POWER</w:t>
      </w:r>
      <w:r/>
      <w:r>
        <w:rPr>
          <w:b/>
        </w:rPr>
        <w:t>产品</w:t>
      </w:r>
      <w:r>
        <w:t xml:space="preserve">　液浸式配电变压器 · 美式箱变 · 变电站变压器 · 干变</w:t>
      </w:r>
      <w:r/>
      <w:r>
        <w:rPr>
          <w:b/>
        </w:rPr>
        <w:t>资质</w:t>
      </w:r>
      <w:r>
        <w:t xml:space="preserve">　UL E541626 / E541627 · cUL · CSA · ISO · IEEE C57.12</w:t>
      </w:r>
      <w:r/>
      <w:r>
        <w:rPr>
          <w:b/>
        </w:rPr>
        <w:t>编制日期</w:t>
      </w:r>
      <w:r>
        <w:t xml:space="preserve">　2026-09-27</w:t>
      </w:r>
      <w:r/>
      <w:r/>
      <w:r/>
    </w:p>
    <w:p>
      <w:r>
        <w:rPr>
          <w:b/>
          <w:color w:val="000000"/>
          <w:sz w:val="20"/>
        </w:rPr>
      </w:r>
    </w:p>
    <w:p>
      <w:r>
        <w:t>本手册的三条前提</w:t>
      </w:r>
      <w:r/>
      <w:r/>
    </w:p>
    <w:p>
      <w:pPr>
        <w:pStyle w:val="ListNumber"/>
        <w:numPr>
          <w:ilvl w:val="0"/>
          <w:numId w:val="10"/>
        </w:numPr>
      </w:pPr>
      <w:r>
        <w:rPr>
          <w:b/>
        </w:rPr>
        <w:t>结论先行，来源可查。</w:t>
      </w:r>
      <w:r>
        <w:t>每一条关键判断都附可复查来源（见附录 A）。凡查不到公开依据的，标注为「待核实」而不是模糊带过。</w:t>
      </w:r>
      <w:r/>
    </w:p>
    <w:p>
      <w:pPr>
        <w:pStyle w:val="ListNumber"/>
        <w:numPr>
          <w:ilvl w:val="0"/>
          <w:numId w:val="10"/>
        </w:numPr>
      </w:pPr>
      <w:r>
        <w:rPr>
          <w:b/>
        </w:rPr>
        <w:t>区分事实与推断。</w:t>
      </w:r>
      <w:r>
        <w:t>关税、交期、认证周期等会变的数字，全部注明口径与时点；估算值明确标为估算。</w:t>
      </w:r>
      <w:r/>
    </w:p>
    <w:p>
      <w:pPr>
        <w:pStyle w:val="ListNumber"/>
        <w:numPr>
          <w:ilvl w:val="0"/>
          <w:numId w:val="10"/>
        </w:numPr>
      </w:pPr>
      <w:r>
        <w:rPr>
          <w:b/>
        </w:rPr>
        <w:t>不编造联系方式。</w:t>
      </w:r>
      <w:r>
        <w:t>目标客户清单只列可核实的机构与公开采购入口，任何未经证实的邮箱、电话一律留空。</w:t>
      </w:r>
      <w:r/>
      <w:r/>
      <w:r/>
      <w:r/>
    </w:p>
    <w:p>
      <w:r>
        <w:rPr>
          <w:b w:val="0"/>
          <w:color w:val="000000"/>
          <w:sz w:val="19"/>
        </w:rPr>
      </w:r>
    </w:p>
    <w:p>
      <w:r>
        <w:t>目录</w:t>
      </w:r>
      <w:r/>
      <w:r/>
    </w:p>
    <w:p>
      <w:pPr>
        <w:pStyle w:val="ListNumber"/>
        <w:numPr>
          <w:ilvl w:val="0"/>
          <w:numId w:val="11"/>
        </w:numPr>
      </w:pPr>
      <w:r>
        <w:rPr>
          <w:b/>
        </w:rPr>
        <w:t>0</w:t>
      </w:r>
      <w:r>
        <w:t xml:space="preserve">　执行摘要：三条结论</w:t>
      </w:r>
      <w:r/>
    </w:p>
    <w:p>
      <w:pPr>
        <w:pStyle w:val="ListNumber"/>
        <w:numPr>
          <w:ilvl w:val="0"/>
          <w:numId w:val="11"/>
        </w:numPr>
      </w:pPr>
      <w:r>
        <w:rPr>
          <w:b/>
        </w:rPr>
        <w:t>1</w:t>
      </w:r>
      <w:r>
        <w:t xml:space="preserve">　市场态势</w:t>
      </w:r>
      <w:r/>
    </w:p>
    <w:p>
      <w:pPr>
        <w:pStyle w:val="ListNumber"/>
        <w:numPr>
          <w:ilvl w:val="0"/>
          <w:numId w:val="11"/>
        </w:numPr>
      </w:pPr>
      <w:r>
        <w:rPr>
          <w:b/>
        </w:rPr>
        <w:t>2</w:t>
      </w:r>
      <w:r>
        <w:t xml:space="preserve">　政策与关税地图</w:t>
      </w:r>
      <w:r/>
    </w:p>
    <w:p>
      <w:pPr>
        <w:pStyle w:val="ListNumber"/>
        <w:numPr>
          <w:ilvl w:val="0"/>
          <w:numId w:val="11"/>
        </w:numPr>
      </w:pPr>
      <w:r>
        <w:rPr>
          <w:b/>
        </w:rPr>
        <w:t>3</w:t>
      </w:r>
      <w:r>
        <w:t xml:space="preserve">　认证准入矩阵</w:t>
      </w:r>
      <w:r/>
    </w:p>
    <w:p>
      <w:pPr>
        <w:pStyle w:val="ListNumber"/>
        <w:numPr>
          <w:ilvl w:val="0"/>
          <w:numId w:val="11"/>
        </w:numPr>
      </w:pPr>
      <w:r>
        <w:rPr>
          <w:b/>
        </w:rPr>
        <w:t>4</w:t>
      </w:r>
      <w:r>
        <w:t xml:space="preserve">　买家地图与目标清单</w:t>
      </w:r>
      <w:r/>
    </w:p>
    <w:p>
      <w:pPr>
        <w:pStyle w:val="ListNumber"/>
        <w:numPr>
          <w:ilvl w:val="0"/>
          <w:numId w:val="11"/>
        </w:numPr>
      </w:pPr>
      <w:r>
        <w:rPr>
          <w:b/>
        </w:rPr>
        <w:t>5</w:t>
      </w:r>
      <w:r>
        <w:t xml:space="preserve">　线索获取渠道</w:t>
      </w:r>
      <w:r/>
    </w:p>
    <w:p>
      <w:pPr>
        <w:pStyle w:val="ListNumber"/>
        <w:numPr>
          <w:ilvl w:val="0"/>
          <w:numId w:val="11"/>
        </w:numPr>
      </w:pPr>
      <w:r>
        <w:rPr>
          <w:b/>
        </w:rPr>
        <w:t>6</w:t>
      </w:r>
      <w:r>
        <w:t xml:space="preserve">　竞争格局与我方定位</w:t>
      </w:r>
      <w:r/>
    </w:p>
    <w:p>
      <w:pPr>
        <w:pStyle w:val="ListNumber"/>
        <w:numPr>
          <w:ilvl w:val="0"/>
          <w:numId w:val="11"/>
        </w:numPr>
      </w:pPr>
      <w:r>
        <w:rPr>
          <w:b/>
        </w:rPr>
        <w:t>7</w:t>
      </w:r>
      <w:r>
        <w:t xml:space="preserve">　开发执行系统</w:t>
      </w:r>
      <w:r/>
    </w:p>
    <w:p>
      <w:pPr>
        <w:pStyle w:val="ListNumber"/>
        <w:numPr>
          <w:ilvl w:val="0"/>
          <w:numId w:val="11"/>
        </w:numPr>
      </w:pPr>
      <w:r>
        <w:rPr>
          <w:b/>
        </w:rPr>
        <w:t>8</w:t>
      </w:r>
      <w:r>
        <w:t xml:space="preserve">　90 天行动计划</w:t>
      </w:r>
      <w:r/>
    </w:p>
    <w:p>
      <w:pPr>
        <w:pStyle w:val="ListNumber"/>
        <w:numPr>
          <w:ilvl w:val="0"/>
          <w:numId w:val="11"/>
        </w:numPr>
      </w:pPr>
      <w:r>
        <w:rPr>
          <w:b/>
        </w:rPr>
        <w:t>A</w:t>
      </w:r>
      <w:r>
        <w:t xml:space="preserve">　来源清单</w:t>
      </w:r>
      <w:r/>
    </w:p>
    <w:p>
      <w:pPr>
        <w:pStyle w:val="ListNumber"/>
        <w:numPr>
          <w:ilvl w:val="0"/>
          <w:numId w:val="11"/>
        </w:numPr>
      </w:pPr>
      <w:r>
        <w:rPr>
          <w:b/>
        </w:rPr>
        <w:t>B</w:t>
      </w:r>
      <w:r>
        <w:t xml:space="preserve">　待核实清单</w:t>
      </w:r>
      <w:r/>
      <w:r/>
      <w:r/>
      <w:r/>
    </w:p>
    <w:p>
      <w:pPr>
        <w:pStyle w:val="Heading2"/>
      </w:pPr>
      <w:r>
        <w:rPr>
          <w:b w:val="0"/>
          <w:color w:val="000000"/>
          <w:sz w:val="24"/>
        </w:rPr>
        <w:t>0</w:t>
      </w:r>
      <w:r>
        <w:rPr>
          <w:b w:val="0"/>
          <w:color w:val="000000"/>
          <w:sz w:val="24"/>
        </w:rPr>
        <w:t>执行摘要：三条结论</w:t>
      </w:r>
      <w:r/>
    </w:p>
    <w:p>
      <w:pPr/>
      <w:r>
        <w:t>如果这份手册只读一页，就读这一页。</w:t>
      </w:r>
      <w:r/>
    </w:p>
    <w:p>
      <w:r>
        <w:rPr>
          <w:b/>
          <w:color w:val="000000"/>
          <w:sz w:val="21"/>
        </w:rPr>
      </w:r>
    </w:p>
    <w:p>
      <w:r>
        <w:t>结论一 · 美国：产品线必须切割，不能整包推</w:t>
      </w:r>
      <w:r/>
    </w:p>
    <w:p>
      <w:pPr/>
      <w:r>
        <w:t>2026-08-26 签署的行政令（编号 14420 / 14421，见附录 B）禁止「外国实体」设计、制造或供应的</w:t>
      </w:r>
      <w:r>
        <w:rPr>
          <w:b/>
        </w:rPr>
        <w:t>大电力系统设备</w:t>
      </w:r>
      <w:r>
        <w:t>被采购、进口或安装，覆盖</w:t>
      </w:r>
      <w:r>
        <w:rPr>
          <w:b/>
        </w:rPr>
        <w:t>变电站变压器</w:t>
      </w:r>
      <w:r>
        <w:t>、高压断路器、电压调节器、仪用互感器等，但</w:t>
      </w:r>
      <w:r>
        <w:rPr>
          <w:b/>
        </w:rPr>
        <w:t>明确不适用于仅接入本地低压配电的设施</w:t>
      </w:r>
      <w:r>
        <w:t>。</w:t>
      </w:r>
      <w:r/>
    </w:p>
    <w:p>
      <w:pPr/>
      <w:r>
        <w:t>→ 我方</w:t>
      </w:r>
      <w:r>
        <w:rPr>
          <w:b/>
        </w:rPr>
        <w:t>液浸式配电变压器与美式箱变落在豁免区，美国仍可正常销售</w:t>
      </w:r>
      <w:r>
        <w:t>；</w:t>
      </w:r>
      <w:r>
        <w:rPr>
          <w:b/>
        </w:rPr>
        <w:t>接入 69kV 及以上电网的变电站变压器在美国应视为不可销售</w:t>
      </w:r>
      <w:r>
        <w:t>，该产品线的北美重心须整体转向加拿大与南美。DOE 细则预计 2026-12-24 前出台，存在追溯风险，须持续盯。</w:t>
      </w:r>
      <w:r/>
      <w:r/>
    </w:p>
    <w:p>
      <w:r>
        <w:rPr>
          <w:b/>
          <w:color w:val="000000"/>
          <w:sz w:val="21"/>
        </w:rPr>
      </w:r>
    </w:p>
    <w:p>
      <w:r>
        <w:t>结论二 · 加拿大是当前性价比最高的市场，且是进入北美的成本最低通道</w:t>
      </w:r>
      <w:r/>
    </w:p>
    <w:p>
      <w:pPr/>
      <w:r>
        <w:t xml:space="preserve">加拿大 8504 全系 </w:t>
      </w:r>
      <w:r>
        <w:rPr>
          <w:b/>
        </w:rPr>
        <w:t>MFN 零关税</w:t>
      </w:r>
      <w:r>
        <w:t>，2025 年钢铝附加税令（SOR/2025-154）</w:t>
      </w:r>
      <w:r>
        <w:rPr>
          <w:b/>
        </w:rPr>
        <w:t>不覆盖 8504 章</w:t>
      </w:r>
      <w:r>
        <w:t xml:space="preserve">，2026 年 1 月加中协议亦未涉及变压器。与此同时加拿大配电变压器交期已达 </w:t>
      </w:r>
      <w:r>
        <w:rPr>
          <w:b/>
        </w:rPr>
        <w:t>100 周以上</w:t>
      </w:r>
      <w:r>
        <w:t>，BC Hydro / Hydro One / Hydro-Québec 的百亿级资本计划正在释放需求，而 CSA C227.4 与 cUL 资质我方</w:t>
      </w:r>
      <w:r>
        <w:rPr>
          <w:b/>
        </w:rPr>
        <w:t>已有</w:t>
      </w:r>
      <w:r>
        <w:t>。这是全手册里「门槛最低 × 需求最旺」的组合。</w:t>
      </w:r>
      <w:r/>
      <w:r/>
    </w:p>
    <w:p>
      <w:r>
        <w:rPr>
          <w:b/>
          <w:color w:val="000000"/>
          <w:sz w:val="21"/>
        </w:rPr>
      </w:r>
    </w:p>
    <w:p>
      <w:r>
        <w:t>结论三 · 南美按频率分梯队，不是按市场规模排序</w:t>
      </w:r>
      <w:r/>
    </w:p>
    <w:p>
      <w:pPr/>
      <w:r>
        <w:t xml:space="preserve">巴西、墨西哥、秘鲁、哥伦比亚、厄瓜多尔是 </w:t>
      </w:r>
      <w:r>
        <w:rPr>
          <w:b/>
        </w:rPr>
        <w:t>60Hz 美标体系</w:t>
      </w:r>
      <w:r>
        <w:t>，我方 UL / cUL / CSA / IEEE C57.12 产品线</w:t>
      </w:r>
      <w:r>
        <w:rPr>
          <w:b/>
        </w:rPr>
        <w:t>可直接适配，无需重新设计</w:t>
      </w:r>
      <w:r>
        <w:t xml:space="preserve">；智利、阿根廷是 </w:t>
      </w:r>
      <w:r>
        <w:rPr>
          <w:b/>
        </w:rPr>
        <w:t>50Hz 欧标体系</w:t>
      </w:r>
      <w:r>
        <w:t xml:space="preserve">，同容量铁芯截面需加大，属可控但真实的重设计成本。因此南美第一梯队是 </w:t>
      </w:r>
      <w:r>
        <w:rPr>
          <w:b/>
        </w:rPr>
        <w:t>墨西哥 → 巴西 → 秘鲁/哥伦比亚</w:t>
      </w:r>
      <w:r>
        <w:t>，智利与阿根廷放第二轮。</w:t>
      </w:r>
      <w:r>
        <w:rPr>
          <w:b/>
        </w:rPr>
        <w:t>不要用同一套图纸同时投 60Hz 与 50Hz 市场。</w:t>
      </w:r>
      <w:r/>
      <w:r/>
    </w:p>
    <w:p>
      <w:pPr>
        <w:pStyle w:val="Heading3"/>
      </w:pPr>
      <w:r>
        <w:rPr>
          <w:b/>
          <w:color w:val="000000"/>
          <w:sz w:val="23"/>
        </w:rPr>
        <w:t>0.1 还有一个必须先修的问题：你的打分模型正在压制南美线索</w:t>
      </w:r>
      <w:r/>
    </w:p>
    <w:p>
      <w:pPr/>
      <w:r>
        <w:t>检查你现有的线索流水线配置时发现一处与新战略直接冲突的设定：</w:t>
      </w: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680"/>
          </w:tcPr>
          <w:p>
            <w:r>
              <w:rPr>
                <w:b/>
              </w:rPr>
              <w:t>文件</w:t>
            </w:r>
          </w:p>
        </w:tc>
        <w:tc>
          <w:tcPr>
            <w:tcW w:type="dxa" w:w="660"/>
          </w:tcPr>
          <w:p>
            <w:r>
              <w:rPr>
                <w:b/>
              </w:rPr>
              <w:t>现状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后果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scripts/customs_normalize.py:278-279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TARGET_MARKETS = {"US","CA"}</w:t>
            </w:r>
            <w:r>
              <w:t xml:space="preserve"> </w:t>
              <w:br/>
            </w:r>
            <w:r>
              <w:t xml:space="preserve"> </w:t>
            </w:r>
            <w:r>
              <w:rPr>
                <w:rFonts w:ascii="Courier" w:hAnsi="Courier"/>
              </w:rPr>
              <w:t>SECONDARY_MARKETS = {"MX","PR","DO","TT","JM","BS","BB","BZ","GT","HN","PA","CR"}</w:t>
            </w:r>
          </w:p>
        </w:tc>
        <w:tc>
          <w:tcPr>
            <w:tcW w:type="dxa" w:w="2880"/>
          </w:tcPr>
          <w:p>
            <w:r>
              <w:t xml:space="preserve">巴西（BR）、智利（CL）、哥伦比亚（CO）、秘鲁（PE）、阿根廷（AR）、厄瓜多尔（EC） </w:t>
            </w:r>
            <w:r>
              <w:rPr>
                <w:b/>
              </w:rPr>
              <w:t>两个集合都不在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scripts/lead_scoring.py:37-61</w:t>
            </w:r>
          </w:p>
        </w:tc>
        <w:tc>
          <w:tcPr>
            <w:tcW w:type="dxa" w:w="2880"/>
          </w:tcPr>
          <w:p>
            <w:r>
              <w:t xml:space="preserve">信号 3 = </w:t>
            </w:r>
            <w:r>
              <w:rPr>
                <w:b/>
              </w:rPr>
              <w:t>−15 分</w:t>
            </w:r>
            <w:r>
              <w:t xml:space="preserve"> 「非目标市场」，并打标签 </w:t>
            </w:r>
            <w:r>
              <w:rPr>
                <w:rFonts w:ascii="Courier" w:hAnsi="Courier"/>
              </w:rPr>
              <w:t>非目标市场</w:t>
            </w:r>
          </w:p>
        </w:tc>
        <w:tc>
          <w:tcPr>
            <w:tcW w:type="dxa" w:w="2880"/>
          </w:tcPr>
          <w:p>
            <w:r>
              <w:t xml:space="preserve">今天若导入一份巴西买家名录， </w:t>
            </w:r>
            <w:r>
              <w:rPr>
                <w:b/>
              </w:rPr>
              <w:t>每一家都会被扣 15 分并打上「非目标市场」标签</w:t>
            </w:r>
            <w:r>
              <w:t xml:space="preserve"> ，在分级里被系统性压到 C/D 档</w:t>
            </w:r>
          </w:p>
        </w:tc>
      </w:tr>
      <w:tr>
        <w:tc>
          <w:tcPr>
            <w:tcW w:type="dxa" w:w="2880"/>
          </w:tcPr>
          <w:p>
            <w:r>
              <w:t>同上</w:t>
            </w:r>
          </w:p>
        </w:tc>
        <w:tc>
          <w:tcPr>
            <w:tcW w:type="dxa" w:w="2880"/>
          </w:tcPr>
          <w:p>
            <w:r>
              <w:t xml:space="preserve">墨西哥仅按「次级美洲市场」 </w:t>
            </w:r>
            <w:r>
              <w:rPr>
                <w:b/>
              </w:rPr>
              <w:t>+8 分</w:t>
            </w:r>
          </w:p>
        </w:tc>
        <w:tc>
          <w:tcPr>
            <w:tcW w:type="dxa" w:w="2880"/>
          </w:tcPr>
          <w:p>
            <w:r>
              <w:t>与本次调研认定的「南美第一优先市场」定位不匹配</w:t>
            </w:r>
          </w:p>
        </w:tc>
      </w:tr>
    </w:tbl>
    <w:p>
      <w:r/>
    </w:p>
    <w:p>
      <w:r>
        <w:rPr>
          <w:b/>
          <w:color w:val="000000"/>
          <w:sz w:val="20"/>
        </w:rPr>
      </w:r>
    </w:p>
    <w:p>
      <w:r>
        <w:t>这不是小事</w:t>
      </w:r>
      <w:r/>
    </w:p>
    <w:p>
      <w:pPr/>
      <w:r>
        <w:t>你的流水线是「发现 → 打分 → 建客户条目」的唯一入口。如果权重不改，南美战略在</w:t>
      </w:r>
      <w:r>
        <w:rPr>
          <w:b/>
        </w:rPr>
        <w:t>数据层面根本跑不起来</w:t>
      </w:r>
      <w:r>
        <w:t xml:space="preserve">——线索会被自己的模型筛掉。补丁已写好，见 </w:t>
      </w:r>
      <w:r>
        <w:rPr>
          <w:rFonts w:ascii="Courier" w:hAnsi="Courier"/>
        </w:rPr>
        <w:t>流水线补丁/南美市场权重补丁.md</w:t>
      </w:r>
      <w:r>
        <w:t>，含精确的代码改动位置与自测影响提示。</w:t>
      </w:r>
      <w:r/>
      <w:r/>
    </w:p>
    <w:p>
      <w:pPr>
        <w:pStyle w:val="Heading3"/>
      </w:pPr>
      <w:r>
        <w:rPr>
          <w:b/>
          <w:color w:val="000000"/>
          <w:sz w:val="23"/>
        </w:rPr>
        <w:t>0.2 一句话战略</w:t>
      </w:r>
      <w:r/>
    </w:p>
    <w:p>
      <w:r>
        <w:rPr>
          <w:b/>
          <w:color w:val="000000"/>
          <w:sz w:val="20"/>
        </w:rPr>
      </w:r>
    </w:p>
    <w:p>
      <w:r>
        <w:t>以「交期」为矛，以「三证齐备」为盾，用加拿大做现金流，用南美 60Hz 国家做增量</w:t>
      </w:r>
      <w:r/>
    </w:p>
    <w:p>
      <w:pPr/>
      <w:r>
        <w:t xml:space="preserve">美国本土制造商的新产能集中在 </w:t>
      </w:r>
      <w:r>
        <w:rPr>
          <w:b/>
        </w:rPr>
        <w:t>2027—2028 年</w:t>
      </w:r>
      <w:r>
        <w:t>投产，2026 年 9 月到 2027 年底是</w:t>
      </w:r>
      <w:r>
        <w:rPr>
          <w:b/>
        </w:rPr>
        <w:t>真实的窗口期</w:t>
      </w:r>
      <w:r>
        <w:t>。此刻客户最在意的排序不是价格，而是：</w:t>
      </w:r>
      <w:r>
        <w:rPr>
          <w:b/>
        </w:rPr>
        <w:t>交期 &gt; 认证合规 &gt; 价格 &gt; 本地服务 &gt; 品牌</w:t>
      </w:r>
      <w:r>
        <w:t>。所有开发动作都应该围绕这个排序设计。</w:t>
      </w:r>
      <w:r/>
      <w:r/>
      <w:r/>
    </w:p>
    <w:p>
      <w:pPr>
        <w:pStyle w:val="Heading2"/>
      </w:pPr>
      <w:r>
        <w:rPr>
          <w:b w:val="0"/>
          <w:color w:val="000000"/>
          <w:sz w:val="24"/>
        </w:rPr>
        <w:t>1</w:t>
      </w:r>
      <w:r>
        <w:rPr>
          <w:b w:val="0"/>
          <w:color w:val="000000"/>
          <w:sz w:val="24"/>
        </w:rPr>
        <w:t>市场态势</w:t>
      </w:r>
      <w:r/>
    </w:p>
    <w:p>
      <w:pPr>
        <w:pStyle w:val="Heading3"/>
      </w:pPr>
      <w:r>
        <w:rPr>
          <w:b/>
          <w:color w:val="000000"/>
          <w:sz w:val="23"/>
        </w:rPr>
        <w:t>1.1 美国：短缺没有缓解，只是换了形态</w:t>
      </w:r>
      <w:r/>
    </w:p>
    <w:p>
      <w:pPr/>
      <w:r>
        <w:t>2024 年以来「变压器荒」的叙事需要更新。</w:t>
      </w:r>
      <w:r>
        <w:rPr>
          <w:b/>
        </w:rPr>
        <w:t>短缺在大容量端加剧，在标准配电端略有缓解，但美式箱变是例外——它被单独判定为继续恶化。</w:t>
      </w: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2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740"/>
          </w:tcPr>
          <w:p>
            <w:r>
              <w:rPr>
                <w:b/>
              </w:rPr>
              <w:t>2025 年</w:t>
            </w:r>
          </w:p>
        </w:tc>
        <w:tc>
          <w:tcPr>
            <w:tcW w:type="dxa" w:w="2880"/>
          </w:tcPr>
          <w:p>
            <w:r>
              <w:rPr>
                <w:b/>
              </w:rPr>
              <w:t>2026 年现状</w:t>
            </w:r>
          </w:p>
        </w:tc>
      </w:tr>
      <w:tr>
        <w:tc>
          <w:tcPr>
            <w:tcW w:type="dxa" w:w="2880"/>
          </w:tcPr>
          <w:p>
            <w:r>
              <w:t>电力变压器平均交期</w:t>
            </w:r>
          </w:p>
        </w:tc>
        <w:tc>
          <w:tcPr>
            <w:tcW w:type="dxa" w:w="2880"/>
          </w:tcPr>
          <w:p>
            <w:r>
              <w:t>128 周（Wood Mackenzie Q2 2025）</w:t>
            </w:r>
          </w:p>
        </w:tc>
        <w:tc>
          <w:tcPr>
            <w:tcW w:type="dxa" w:w="2880"/>
          </w:tcPr>
          <w:p>
            <w:r>
              <w:t xml:space="preserve">大型机组最长 </w:t>
            </w:r>
            <w:r>
              <w:rPr>
                <w:b/>
              </w:rPr>
              <w:t>4 年</w:t>
            </w:r>
          </w:p>
        </w:tc>
      </w:tr>
      <w:tr>
        <w:tc>
          <w:tcPr>
            <w:tcW w:type="dxa" w:w="2880"/>
          </w:tcPr>
          <w:p>
            <w:r>
              <w:t>GSU（发电机升压变）交期</w:t>
            </w:r>
          </w:p>
        </w:tc>
        <w:tc>
          <w:tcPr>
            <w:tcW w:type="dxa" w:w="2880"/>
          </w:tcPr>
          <w:p>
            <w:r>
              <w:t>144 周</w:t>
            </w:r>
          </w:p>
        </w:tc>
        <w:tc>
          <w:tcPr>
            <w:tcW w:type="dxa" w:w="2880"/>
          </w:tcPr>
          <w:p>
            <w:r>
              <w:t xml:space="preserve">Q1 2026 </w:t>
            </w:r>
            <w:r>
              <w:rPr>
                <w:b/>
              </w:rPr>
              <w:t>超 160 周</w:t>
            </w:r>
            <w:r>
              <w:t xml:space="preserve"> ；EHV 最长 60 个月</w:t>
            </w:r>
          </w:p>
        </w:tc>
      </w:tr>
      <w:tr>
        <w:tc>
          <w:tcPr>
            <w:tcW w:type="dxa" w:w="2880"/>
          </w:tcPr>
          <w:p>
            <w:r>
              <w:t>标准目录配电变压器交期</w:t>
            </w:r>
          </w:p>
        </w:tc>
        <w:tc>
          <w:tcPr>
            <w:tcW w:type="dxa" w:w="2880"/>
          </w:tcPr>
          <w:p>
            <w:r>
              <w:t>52 周以上（2023）</w:t>
            </w:r>
          </w:p>
        </w:tc>
        <w:tc>
          <w:tcPr>
            <w:tcW w:type="dxa" w:w="2880"/>
          </w:tcPr>
          <w:p>
            <w:r>
              <w:t xml:space="preserve">回落至 </w:t>
            </w:r>
            <w:r>
              <w:rPr>
                <w:b/>
              </w:rPr>
              <w:t>26–40 周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三相美式箱变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rPr>
                <w:b w:val="0"/>
                <w:color w:val="000000"/>
                <w:sz w:val="15"/>
              </w:rPr>
              <w:t>继续恶化至 2027</w:t>
            </w:r>
          </w:p>
        </w:tc>
      </w:tr>
      <w:tr>
        <w:tc>
          <w:tcPr>
            <w:tcW w:type="dxa" w:w="2880"/>
          </w:tcPr>
          <w:p>
            <w:r>
              <w:t>价格（对比 2019）</w:t>
            </w:r>
          </w:p>
        </w:tc>
        <w:tc>
          <w:tcPr>
            <w:tcW w:type="dxa" w:w="2880"/>
          </w:tcPr>
          <w:p>
            <w:r>
              <w:t>电力变 +77%，部分配电等级 +95%</w:t>
            </w:r>
          </w:p>
        </w:tc>
        <w:tc>
          <w:tcPr>
            <w:tcW w:type="dxa" w:w="2880"/>
          </w:tcPr>
          <w:p>
            <w:r>
              <w:t xml:space="preserve">近五年整体约 </w:t>
            </w:r>
            <w:r>
              <w:rPr>
                <w:b/>
              </w:rPr>
              <w:t>+80%</w:t>
            </w:r>
          </w:p>
        </w:tc>
      </w:tr>
      <w:tr>
        <w:tc>
          <w:tcPr>
            <w:tcW w:type="dxa" w:w="2880"/>
          </w:tcPr>
          <w:p>
            <w:r>
              <w:t>存量老化</w:t>
            </w:r>
          </w:p>
        </w:tc>
        <w:tc>
          <w:tcPr>
            <w:tcW w:type="dxa" w:w="5760"/>
            <w:gridSpan w:val="2"/>
          </w:tcPr>
          <w:p>
            <w:r>
              <w:t xml:space="preserve">超 </w:t>
            </w:r>
            <w:r>
              <w:rPr>
                <w:b/>
              </w:rPr>
              <w:t>4000 万台</w:t>
            </w:r>
            <w:r>
              <w:t xml:space="preserve"> （&gt;50%）配电变压器已超设计寿命，约 55% 机龄超 33 年</w:t>
            </w:r>
          </w:p>
        </w:tc>
      </w:tr>
    </w:tbl>
    <w:p>
      <w:r/>
    </w:p>
    <w:p>
      <w:pPr>
        <w:spacing w:line="360" w:lineRule="auto"/>
      </w:pPr>
      <w:r>
        <w:rPr>
          <w:color w:val="000000"/>
          <w:sz w:val="16"/>
        </w:rPr>
        <w:t>来源：Power Magazine《Transformers in 2026》 https://www.powermag.com/transformers-in-2026-shortage-scramble-or-self-inflicted-crisis/ ；PV Magazine USA 2026-05-11 https://pv-magazine-usa.com/2026/05/11/u-s-transformer-market-faces-severe-supply-constraints-as-lead-times-extend-to-four-years/ ；distroforge 采购年报 https://distroforge.com/blog/transformer-procurement-2026/</w:t>
      </w:r>
      <w:r/>
    </w:p>
    <w:p>
      <w:pPr>
        <w:pStyle w:val="Heading4"/>
      </w:pPr>
      <w:r>
        <w:rPr>
          <w:b/>
          <w:color w:val="000000"/>
          <w:sz w:val="21"/>
        </w:rPr>
        <w:t>需求驱动：数据中心是第一引擎</w:t>
      </w:r>
      <w:r/>
    </w:p>
    <w:p>
      <w:pPr/>
      <w:r>
        <w:t>2019 → 2025 各类变压器需求增幅：</w:t>
      </w:r>
      <w:r/>
      <w:r/>
    </w:p>
    <w:p>
      <w:pPr>
        <w:pStyle w:val="ListBullet"/>
      </w:pPr>
      <w:r>
        <w:rPr>
          <w:b/>
        </w:rPr>
        <w:t>GSU +274%</w:t>
      </w:r>
      <w:r>
        <w:t xml:space="preserve">　·　电力变压器 +119%　·　变电站变压器 +116%　·　配电变压器 +34%</w:t>
      </w:r>
      <w:r/>
    </w:p>
    <w:p>
      <w:pPr>
        <w:pStyle w:val="ListBullet"/>
      </w:pPr>
      <w:r>
        <w:t xml:space="preserve">制造业建设支出三年 </w:t>
      </w:r>
      <w:r>
        <w:rPr>
          <w:b/>
        </w:rPr>
        <w:t>+96%</w:t>
      </w:r>
      <w:r>
        <w:t>（制造业回流）</w:t>
      </w:r>
      <w:r/>
    </w:p>
    <w:p>
      <w:pPr>
        <w:pStyle w:val="ListBullet"/>
      </w:pPr>
      <w:r>
        <w:t>光伏与储能受 OBBBA 削减税收抵免拖累，排序下滑</w:t>
      </w:r>
      <w:r/>
      <w:r/>
    </w:p>
    <w:p>
      <w:pPr>
        <w:spacing w:line="360" w:lineRule="auto"/>
      </w:pPr>
      <w:r>
        <w:rPr>
          <w:color w:val="000000"/>
          <w:sz w:val="16"/>
        </w:rPr>
        <w:t>来源：Power Magazine，同上。</w:t>
      </w:r>
      <w:r/>
    </w:p>
    <w:p>
      <w:r>
        <w:rPr>
          <w:b/>
          <w:color w:val="000000"/>
          <w:sz w:val="20"/>
        </w:rPr>
      </w:r>
    </w:p>
    <w:p>
      <w:r>
        <w:t>这个排序对我方意味着什么</w:t>
      </w:r>
      <w:r/>
    </w:p>
    <w:p>
      <w:pPr/>
      <w:r>
        <w:t>配电变压器 +34% 是四类里</w:t>
      </w:r>
      <w:r>
        <w:rPr>
          <w:b/>
        </w:rPr>
        <w:t>最低</w:t>
      </w:r>
      <w:r>
        <w:t>的增速——这看起来是坏消息，但它是唯一</w:t>
      </w:r>
      <w:r>
        <w:rPr>
          <w:b/>
        </w:rPr>
        <w:t>政策豁免</w:t>
      </w:r>
      <w:r>
        <w:t>的品类，而且对应的是数据中心、工商业、合作社这些</w:t>
      </w:r>
      <w:r>
        <w:rPr>
          <w:b/>
        </w:rPr>
        <w:t>不受 BABA 约束</w:t>
      </w:r>
      <w:r>
        <w:t>的商业采购。GSU 与变电站变压器增速虽高，却恰好是 EO 禁入区。</w:t>
      </w:r>
      <w:r>
        <w:rPr>
          <w:b/>
        </w:rPr>
        <w:t>增速最高的市场对你关门，增速最低的市场向你敞开</w:t>
      </w:r>
      <w:r>
        <w:t>——这是本手册最重要的一条错位判断。</w:t>
      </w:r>
      <w:r/>
      <w:r/>
    </w:p>
    <w:p>
      <w:pPr>
        <w:pStyle w:val="Heading4"/>
      </w:pPr>
      <w:r>
        <w:rPr>
          <w:b/>
          <w:color w:val="000000"/>
          <w:sz w:val="21"/>
        </w:rPr>
        <w:t>供给侧：新产能 2027—2028 才投产</w:t>
      </w:r>
      <w:r/>
      <w:r/>
    </w:p>
    <w:p>
      <w:pPr>
        <w:pStyle w:val="ListBullet"/>
      </w:pPr>
      <w:r>
        <w:t>Hitachi Energy：弗吉尼亚 South Boston 4.57 亿美元 + 田纳西 Alamo 1.06 亿美元</w:t>
      </w:r>
      <w:r/>
    </w:p>
    <w:p>
      <w:pPr>
        <w:pStyle w:val="ListBullet"/>
      </w:pPr>
      <w:r>
        <w:t>Siemens Energy：北卡 Charlotte 4.21 亿美元（其首座美国大型变压器厂）</w:t>
      </w:r>
      <w:r/>
    </w:p>
    <w:p>
      <w:pPr>
        <w:pStyle w:val="ListBullet"/>
      </w:pPr>
      <w:r>
        <w:t>Eaton：南卡罗来纳州扩产</w:t>
      </w:r>
      <w:r/>
    </w:p>
    <w:p>
      <w:pPr>
        <w:pStyle w:val="ListBullet"/>
      </w:pPr>
      <w:r>
        <w:t>Howard Industries：2026 年 6 月宣布三县 2.36 亿美元扩张</w:t>
      </w:r>
      <w:r/>
      <w:r/>
    </w:p>
    <w:p>
      <w:pPr/>
      <w:r>
        <w:t xml:space="preserve">美国电力变压器 </w:t>
      </w:r>
      <w:r>
        <w:rPr>
          <w:b/>
        </w:rPr>
        <w:t>约 80% 依赖进口</w:t>
      </w:r>
      <w:r>
        <w:t>，配电变压器约 50%；本土产能增速仅 3–4%，而需求增速 7–9%。这个缺口</w:t>
      </w:r>
      <w:r>
        <w:rPr>
          <w:b/>
        </w:rPr>
        <w:t>至少在 2027 年底前不会闭合</w:t>
      </w:r>
      <w:r>
        <w:t>。</w:t>
      </w:r>
      <w:r/>
    </w:p>
    <w:p>
      <w:pPr>
        <w:pStyle w:val="Heading3"/>
      </w:pPr>
      <w:r>
        <w:rPr>
          <w:b/>
          <w:color w:val="000000"/>
          <w:sz w:val="23"/>
        </w:rPr>
        <w:t>1.2 加拿大：需求旺、门槛低、竞争少</w:t>
      </w: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00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情况</w:t>
            </w:r>
          </w:p>
        </w:tc>
      </w:tr>
      <w:tr>
        <w:tc>
          <w:tcPr>
            <w:tcW w:type="dxa" w:w="4320"/>
          </w:tcPr>
          <w:p>
            <w:r>
              <w:t>市场规模</w:t>
            </w:r>
          </w:p>
        </w:tc>
        <w:tc>
          <w:tcPr>
            <w:tcW w:type="dxa" w:w="4320"/>
          </w:tcPr>
          <w:p>
            <w:r>
              <w:t xml:space="preserve">2025 年约 </w:t>
            </w:r>
            <w:r>
              <w:rPr>
                <w:b/>
              </w:rPr>
              <w:t>19.58 亿美元</w:t>
            </w:r>
            <w:r>
              <w:t xml:space="preserve"> → 2030 年 26.47 亿美元；配电变压器占 </w:t>
            </w:r>
            <w:r>
              <w:rPr>
                <w:b/>
              </w:rPr>
              <w:t>59.1%</w:t>
            </w:r>
          </w:p>
        </w:tc>
      </w:tr>
      <w:tr>
        <w:tc>
          <w:tcPr>
            <w:tcW w:type="dxa" w:w="4320"/>
          </w:tcPr>
          <w:p>
            <w:r>
              <w:t>交期</w:t>
            </w:r>
          </w:p>
        </w:tc>
        <w:tc>
          <w:tcPr>
            <w:tcW w:type="dxa" w:w="4320"/>
          </w:tcPr>
          <w:p>
            <w:r>
              <w:t xml:space="preserve">配电变压器 </w:t>
            </w:r>
            <w:r>
              <w:rPr>
                <w:b/>
              </w:rPr>
              <w:t>100 周以上</w:t>
            </w:r>
            <w:r>
              <w:t xml:space="preserve"> ；电力变压器 80–210+ 周</w:t>
            </w:r>
          </w:p>
        </w:tc>
      </w:tr>
      <w:tr>
        <w:tc>
          <w:tcPr>
            <w:tcW w:type="dxa" w:w="4320"/>
          </w:tcPr>
          <w:p>
            <w:r>
              <w:t>价格</w:t>
            </w:r>
          </w:p>
        </w:tc>
        <w:tc>
          <w:tcPr>
            <w:tcW w:type="dxa" w:w="4320"/>
          </w:tcPr>
          <w:p>
            <w:r>
              <w:t xml:space="preserve">2020 年以来 </w:t>
            </w:r>
            <w:r>
              <w:rPr>
                <w:b/>
              </w:rPr>
              <w:t>+74%</w:t>
            </w:r>
            <w:r>
              <w:t xml:space="preserve"> ；EFC 调查中 </w:t>
            </w:r>
            <w:r>
              <w:rPr>
                <w:b/>
              </w:rPr>
              <w:t>67%</w:t>
            </w:r>
            <w:r>
              <w:t xml:space="preserve"> 会员称变压器供应为重大关切</w:t>
            </w:r>
          </w:p>
        </w:tc>
      </w:tr>
      <w:tr>
        <w:tc>
          <w:tcPr>
            <w:tcW w:type="dxa" w:w="4320"/>
          </w:tcPr>
          <w:p>
            <w:r>
              <w:t>关税</w:t>
            </w:r>
          </w:p>
        </w:tc>
        <w:tc>
          <w:tcPr>
            <w:tcW w:type="dxa" w:w="4320"/>
          </w:tcPr>
          <w:p>
            <w:r>
              <w:rPr>
                <w:b w:val="0"/>
                <w:color w:val="000000"/>
                <w:sz w:val="15"/>
              </w:rPr>
              <w:t>8504 全系 MFN 免税</w:t>
            </w:r>
            <w:r>
              <w:t xml:space="preserve"> 　钢铝附加税令不覆盖 8504 章</w:t>
            </w:r>
          </w:p>
        </w:tc>
      </w:tr>
      <w:tr>
        <w:tc>
          <w:tcPr>
            <w:tcW w:type="dxa" w:w="4320"/>
          </w:tcPr>
          <w:p>
            <w:r>
              <w:t>采购主体</w:t>
            </w:r>
          </w:p>
        </w:tc>
        <w:tc>
          <w:tcPr>
            <w:tcW w:type="dxa" w:w="4320"/>
          </w:tcPr>
          <w:p>
            <w:r>
              <w:t xml:space="preserve">省级公用事业：BC Hydro（十年资本计划近 </w:t>
            </w:r>
            <w:r>
              <w:rPr>
                <w:b/>
              </w:rPr>
              <w:t>360 亿加元</w:t>
            </w:r>
            <w:r>
              <w:t xml:space="preserve"> ）、Hydro One、Hydro-Québec、Alectra、ENMAX、EPCOR</w:t>
            </w:r>
          </w:p>
        </w:tc>
      </w:tr>
      <w:tr>
        <w:tc>
          <w:tcPr>
            <w:tcW w:type="dxa" w:w="4320"/>
          </w:tcPr>
          <w:p>
            <w:r>
              <w:t>竞争动态</w:t>
            </w:r>
          </w:p>
        </w:tc>
        <w:tc>
          <w:tcPr>
            <w:tcW w:type="dxa" w:w="4320"/>
          </w:tcPr>
          <w:p>
            <w:r>
              <w:t>Hitachi Energy 在魁北克 Varennes 投资 2.7 亿加元扩产，产能近三倍</w:t>
            </w:r>
          </w:p>
        </w:tc>
      </w:tr>
    </w:tbl>
    <w:p>
      <w:r/>
    </w:p>
    <w:p>
      <w:pPr>
        <w:spacing w:line="360" w:lineRule="auto"/>
      </w:pPr>
      <w:r>
        <w:rPr>
          <w:color w:val="000000"/>
          <w:sz w:val="16"/>
        </w:rPr>
        <w:t>来源：MarketsandMarkets 加拿大变压器市场 https://www.marketsandmarkets.com/Market-Reports/geography/transformer-market/canada ；SOR/2025-154 全文 https://laws-lois.justice.gc.ca/eng/regulations/SOR-2025-154/FullText.html ；Canada 关税查询 https://tariffcalc.ca/en/hs-code/8504</w:t>
      </w:r>
      <w:r/>
    </w:p>
    <w:p>
      <w:r>
        <w:rPr>
          <w:b/>
          <w:color w:val="000000"/>
          <w:sz w:val="20"/>
        </w:rPr>
      </w:r>
    </w:p>
    <w:p>
      <w:r>
        <w:t>为什么加拿大应该排在所有动作的第一位</w:t>
      </w:r>
      <w:r/>
      <w:r/>
    </w:p>
    <w:p>
      <w:pPr>
        <w:pStyle w:val="ListBullet"/>
      </w:pPr>
      <w:r>
        <w:rPr>
          <w:b/>
        </w:rPr>
        <w:t>零关税</w:t>
      </w:r>
      <w:r>
        <w:t>——相对美国约 50% 的综合税负，这是压倒性的成本优势</w:t>
      </w:r>
      <w:r/>
    </w:p>
    <w:p>
      <w:pPr>
        <w:pStyle w:val="ListBullet"/>
      </w:pPr>
      <w:r>
        <w:rPr>
          <w:b/>
        </w:rPr>
        <w:t>资质已具备</w:t>
      </w:r>
      <w:r>
        <w:t>——CSA C227.4:21 与 cUL 我方已有，不需要新投入</w:t>
      </w:r>
      <w:r/>
    </w:p>
    <w:p>
      <w:pPr>
        <w:pStyle w:val="ListBullet"/>
      </w:pPr>
      <w:r>
        <w:rPr>
          <w:b/>
        </w:rPr>
        <w:t>交期劣势不存在</w:t>
      </w:r>
      <w:r>
        <w:t>——本地交期 100 周以上，我方若能 20–30 周交付，差距是数量级</w:t>
      </w:r>
      <w:r/>
    </w:p>
    <w:p>
      <w:pPr>
        <w:pStyle w:val="ListBullet"/>
      </w:pPr>
      <w:r>
        <w:rPr>
          <w:b/>
        </w:rPr>
        <w:t>真实门槛在资格审查而非法规</w:t>
      </w:r>
      <w:r>
        <w:t>——省级公用事业的型式试验与供应商注册，是可以攻的流程，不是不可逾越的墙</w:t>
      </w:r>
      <w:r/>
      <w:r/>
      <w:r/>
    </w:p>
    <w:p>
      <w:pPr>
        <w:pStyle w:val="Heading3"/>
      </w:pPr>
      <w:r>
        <w:rPr>
          <w:b/>
          <w:color w:val="000000"/>
          <w:sz w:val="23"/>
        </w:rPr>
        <w:t>1.3 南美：先定频率，再定国别</w:t>
      </w:r>
      <w:r/>
    </w:p>
    <w:p>
      <w:pPr/>
      <w:r>
        <w:rPr>
          <w:b/>
        </w:rPr>
        <w:t>频率是产品适配性的硬约束，必须先于市场大小做判断。</w:t>
      </w: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20"/>
          </w:tcPr>
          <w:p>
            <w:r>
              <w:rPr>
                <w:b/>
              </w:rPr>
              <w:t>国家</w:t>
            </w:r>
          </w:p>
        </w:tc>
        <w:tc>
          <w:tcPr>
            <w:tcW w:type="dxa" w:w="140"/>
          </w:tcPr>
          <w:p>
            <w:r>
              <w:rPr>
                <w:b/>
              </w:rPr>
              <w:t>频率</w:t>
            </w:r>
          </w:p>
        </w:tc>
        <w:tc>
          <w:tcPr>
            <w:tcW w:type="dxa" w:w="280"/>
          </w:tcPr>
          <w:p>
            <w:r>
              <w:rPr>
                <w:b/>
              </w:rPr>
              <w:t>市场规模</w:t>
            </w:r>
          </w:p>
        </w:tc>
        <w:tc>
          <w:tcPr>
            <w:tcW w:type="dxa" w:w="300"/>
          </w:tcPr>
          <w:p>
            <w:r>
              <w:rPr>
                <w:b/>
              </w:rPr>
              <w:t>本地制造</w:t>
            </w:r>
          </w:p>
        </w:tc>
        <w:tc>
          <w:tcPr>
            <w:tcW w:type="dxa" w:w="320"/>
          </w:tcPr>
          <w:p>
            <w:r>
              <w:rPr>
                <w:b/>
              </w:rPr>
              <w:t>关税</w:t>
            </w:r>
          </w:p>
        </w:tc>
        <w:tc>
          <w:tcPr>
            <w:tcW w:type="dxa" w:w="300"/>
          </w:tcPr>
          <w:p>
            <w:r>
              <w:rPr>
                <w:b/>
              </w:rPr>
              <w:t>强制认证</w:t>
            </w:r>
          </w:p>
        </w:tc>
        <w:tc>
          <w:tcPr>
            <w:tcW w:type="dxa" w:w="1234"/>
          </w:tcPr>
          <w:p>
            <w:r>
              <w:rPr>
                <w:b/>
              </w:rPr>
              <w:t>判断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墨西哥</w:t>
            </w:r>
          </w:p>
        </w:tc>
        <w:tc>
          <w:tcPr>
            <w:tcW w:type="dxa" w:w="1234"/>
          </w:tcPr>
          <w:p>
            <w:r>
              <w:t>60Hz</w:t>
            </w:r>
          </w:p>
        </w:tc>
        <w:tc>
          <w:tcPr>
            <w:tcW w:type="dxa" w:w="1234"/>
          </w:tcPr>
          <w:p>
            <w:r>
              <w:t xml:space="preserve">变压器整体约 </w:t>
            </w:r>
            <w:r>
              <w:rPr>
                <w:b/>
              </w:rPr>
              <w:t>11.99 亿美元</w:t>
            </w:r>
            <w:r>
              <w:t xml:space="preserve"> ，CAGR 7.7%（电力变 10.3%）</w:t>
            </w:r>
          </w:p>
        </w:tc>
        <w:tc>
          <w:tcPr>
            <w:tcW w:type="dxa" w:w="1234"/>
          </w:tcPr>
          <w:p>
            <w:r>
              <w:t>强：Prolec GE（至 1200MVA）、Grupo Trafo、Tecnme、WEG 新厂</w:t>
            </w:r>
          </w:p>
        </w:tc>
        <w:tc>
          <w:tcPr>
            <w:tcW w:type="dxa" w:w="1234"/>
          </w:tcPr>
          <w:p>
            <w:r>
              <w:rPr>
                <w:b/>
              </w:rPr>
              <w:t>5%–35%</w:t>
            </w:r>
            <w:r>
              <w:t xml:space="preserve"> （2026 新政，非 FTA 国家）</w:t>
            </w:r>
          </w:p>
        </w:tc>
        <w:tc>
          <w:tcPr>
            <w:tcW w:type="dxa" w:w="1234"/>
          </w:tcPr>
          <w:p>
            <w:r>
              <w:t>NOM（强制）+ CFE 供应商注册</w:t>
            </w:r>
          </w:p>
        </w:tc>
        <w:tc>
          <w:tcPr>
            <w:tcW w:type="dxa" w:w="1234"/>
          </w:tcPr>
          <w:p>
            <w:r>
              <w:rPr>
                <w:b w:val="0"/>
                <w:color w:val="000000"/>
                <w:sz w:val="15"/>
              </w:rPr>
              <w:t>第一优先</w:t>
            </w:r>
            <w:r>
              <w:t xml:space="preserve"> 产品零改造适配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巴西</w:t>
            </w:r>
          </w:p>
        </w:tc>
        <w:tc>
          <w:tcPr>
            <w:tcW w:type="dxa" w:w="1234"/>
          </w:tcPr>
          <w:p>
            <w:r>
              <w:t>60Hz</w:t>
            </w:r>
          </w:p>
        </w:tc>
        <w:tc>
          <w:tcPr>
            <w:tcW w:type="dxa" w:w="1234"/>
          </w:tcPr>
          <w:p>
            <w:r>
              <w:t xml:space="preserve">配电变 </w:t>
            </w:r>
            <w:r>
              <w:rPr>
                <w:b/>
              </w:rPr>
              <w:t>4.46 亿美元</w:t>
            </w:r>
            <w:r>
              <w:t xml:space="preserve"> ，CAGR 6.0%（南美整体 10.27 亿）</w:t>
            </w:r>
          </w:p>
        </w:tc>
        <w:tc>
          <w:tcPr>
            <w:tcW w:type="dxa" w:w="1234"/>
          </w:tcPr>
          <w:p>
            <w:r>
              <w:t>强：WEG、Romagnole、Hitachi/Siemens 本地厂</w:t>
            </w:r>
          </w:p>
        </w:tc>
        <w:tc>
          <w:tcPr>
            <w:tcW w:type="dxa" w:w="1234"/>
          </w:tcPr>
          <w:p>
            <w:r>
              <w:t xml:space="preserve">NCM 8504.21 </w:t>
            </w:r>
            <w:r>
              <w:rPr>
                <w:b/>
              </w:rPr>
              <w:t>II 12.6%</w:t>
            </w:r>
            <w:r>
              <w:t xml:space="preserve"> ，IPI 0%；有 Ex-Tarifário 可降至 0%</w:t>
            </w:r>
          </w:p>
        </w:tc>
        <w:tc>
          <w:tcPr>
            <w:tcW w:type="dxa" w:w="1234"/>
          </w:tcPr>
          <w:p>
            <w:r>
              <w:t>INMETRO + ANEEL/ABNT</w:t>
            </w:r>
          </w:p>
        </w:tc>
        <w:tc>
          <w:tcPr>
            <w:tcW w:type="dxa" w:w="1234"/>
          </w:tcPr>
          <w:p>
            <w:r>
              <w:rPr>
                <w:b w:val="0"/>
                <w:color w:val="000000"/>
                <w:sz w:val="15"/>
              </w:rPr>
              <w:t>第二优先</w:t>
            </w:r>
            <w:r>
              <w:t xml:space="preserve"> 交期套利窗口明确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秘鲁</w:t>
            </w:r>
          </w:p>
        </w:tc>
        <w:tc>
          <w:tcPr>
            <w:tcW w:type="dxa" w:w="1234"/>
          </w:tcPr>
          <w:p>
            <w:r>
              <w:t>60Hz</w:t>
            </w:r>
          </w:p>
        </w:tc>
        <w:tc>
          <w:tcPr>
            <w:tcW w:type="dxa" w:w="1234"/>
          </w:tcPr>
          <w:p>
            <w:r>
              <w:t>中等，矿业 + 基建驱动</w:t>
            </w:r>
          </w:p>
        </w:tc>
        <w:tc>
          <w:tcPr>
            <w:tcW w:type="dxa" w:w="1234"/>
          </w:tcPr>
          <w:p>
            <w:r>
              <w:t>弱，依赖进口</w:t>
            </w:r>
          </w:p>
        </w:tc>
        <w:tc>
          <w:tcPr>
            <w:tcW w:type="dxa" w:w="1234"/>
          </w:tcPr>
          <w:p>
            <w:r>
              <w:t xml:space="preserve">中秘 FTA 下 </w:t>
            </w:r>
            <w:r>
              <w:rPr>
                <w:b/>
              </w:rPr>
              <w:t>多数 0%</w:t>
            </w:r>
          </w:p>
        </w:tc>
        <w:tc>
          <w:tcPr>
            <w:tcW w:type="dxa" w:w="1234"/>
          </w:tcPr>
          <w:p>
            <w:r>
              <w:t>OSINERGMIN / INACAL（口径待核实）</w:t>
            </w:r>
          </w:p>
        </w:tc>
        <w:tc>
          <w:tcPr>
            <w:tcW w:type="dxa" w:w="1234"/>
          </w:tcPr>
          <w:p>
            <w:r>
              <w:rPr>
                <w:b w:val="0"/>
                <w:color w:val="000000"/>
                <w:sz w:val="15"/>
              </w:rPr>
              <w:t>第三优先</w:t>
            </w:r>
            <w:r>
              <w:t xml:space="preserve"> 产品最合、关税最优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哥伦比亚</w:t>
            </w:r>
          </w:p>
        </w:tc>
        <w:tc>
          <w:tcPr>
            <w:tcW w:type="dxa" w:w="1234"/>
          </w:tcPr>
          <w:p>
            <w:r>
              <w:t>60Hz</w:t>
            </w:r>
          </w:p>
        </w:tc>
        <w:tc>
          <w:tcPr>
            <w:tcW w:type="dxa" w:w="1234"/>
          </w:tcPr>
          <w:p>
            <w:r>
              <w:t>中等，配网改造需求稳</w:t>
            </w:r>
          </w:p>
        </w:tc>
        <w:tc>
          <w:tcPr>
            <w:tcW w:type="dxa" w:w="1234"/>
          </w:tcPr>
          <w:p>
            <w:r>
              <w:t>弱</w:t>
            </w:r>
          </w:p>
        </w:tc>
        <w:tc>
          <w:tcPr>
            <w:tcW w:type="dxa" w:w="1234"/>
          </w:tcPr>
          <w:p>
            <w:r>
              <w:t xml:space="preserve">无中哥 FTA，约 </w:t>
            </w:r>
            <w:r>
              <w:rPr>
                <w:b/>
              </w:rPr>
              <w:t>10% + IVA 19%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RETIE</w:t>
            </w:r>
            <w:r>
              <w:t xml:space="preserve"> （强制）</w:t>
            </w:r>
          </w:p>
        </w:tc>
        <w:tc>
          <w:tcPr>
            <w:tcW w:type="dxa" w:w="1234"/>
          </w:tcPr>
          <w:p>
            <w:r>
              <w:rPr>
                <w:b w:val="0"/>
                <w:color w:val="000000"/>
                <w:sz w:val="15"/>
              </w:rPr>
              <w:t>第三优先</w:t>
            </w:r>
            <w:r>
              <w:t xml:space="preserve"> 认证是主要成本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厄瓜多尔</w:t>
            </w:r>
          </w:p>
        </w:tc>
        <w:tc>
          <w:tcPr>
            <w:tcW w:type="dxa" w:w="1234"/>
          </w:tcPr>
          <w:p>
            <w:r>
              <w:t>60Hz</w:t>
            </w:r>
          </w:p>
        </w:tc>
        <w:tc>
          <w:tcPr>
            <w:tcW w:type="dxa" w:w="1234"/>
          </w:tcPr>
          <w:p>
            <w:r>
              <w:t>小，水电/输配缺口</w:t>
            </w:r>
          </w:p>
        </w:tc>
        <w:tc>
          <w:tcPr>
            <w:tcW w:type="dxa" w:w="1234"/>
          </w:tcPr>
          <w:p>
            <w:r>
              <w:t>弱</w:t>
            </w:r>
          </w:p>
        </w:tc>
        <w:tc>
          <w:tcPr>
            <w:tcW w:type="dxa" w:w="1234"/>
          </w:tcPr>
          <w:p>
            <w:r>
              <w:t>无 FTA</w:t>
            </w:r>
          </w:p>
        </w:tc>
        <w:tc>
          <w:tcPr>
            <w:tcW w:type="dxa" w:w="1234"/>
          </w:tcPr>
          <w:p>
            <w:r>
              <w:t>本地合规</w:t>
            </w:r>
          </w:p>
        </w:tc>
        <w:tc>
          <w:tcPr>
            <w:tcW w:type="dxa" w:w="1234"/>
          </w:tcPr>
          <w:p>
            <w:r>
              <w:rPr>
                <w:b w:val="0"/>
                <w:color w:val="000000"/>
                <w:sz w:val="15"/>
              </w:rPr>
              <w:t>观察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智利</w:t>
            </w:r>
          </w:p>
        </w:tc>
        <w:tc>
          <w:tcPr>
            <w:tcW w:type="dxa" w:w="1234"/>
          </w:tcPr>
          <w:p>
            <w:r>
              <w:t>50Hz</w:t>
            </w:r>
          </w:p>
        </w:tc>
        <w:tc>
          <w:tcPr>
            <w:tcW w:type="dxa" w:w="1234"/>
          </w:tcPr>
          <w:p>
            <w:r>
              <w:t>规模小但增速高（矿业 + 光伏）</w:t>
            </w:r>
          </w:p>
        </w:tc>
        <w:tc>
          <w:tcPr>
            <w:tcW w:type="dxa" w:w="1234"/>
          </w:tcPr>
          <w:p>
            <w:r>
              <w:t>弱</w:t>
            </w:r>
          </w:p>
        </w:tc>
        <w:tc>
          <w:tcPr>
            <w:tcW w:type="dxa" w:w="1234"/>
          </w:tcPr>
          <w:p>
            <w:r>
              <w:t xml:space="preserve">统一 </w:t>
            </w:r>
            <w:r>
              <w:rPr>
                <w:b/>
              </w:rPr>
              <w:t>6%</w:t>
            </w:r>
            <w:r>
              <w:t xml:space="preserve"> ，中智 FTA 下多数 0%</w:t>
            </w:r>
          </w:p>
        </w:tc>
        <w:tc>
          <w:tcPr>
            <w:tcW w:type="dxa" w:w="1234"/>
          </w:tcPr>
          <w:p>
            <w:r>
              <w:t>SEC</w:t>
            </w:r>
          </w:p>
        </w:tc>
        <w:tc>
          <w:tcPr>
            <w:tcW w:type="dxa" w:w="1234"/>
          </w:tcPr>
          <w:p>
            <w:r>
              <w:rPr>
                <w:b w:val="0"/>
                <w:color w:val="000000"/>
                <w:sz w:val="15"/>
              </w:rPr>
              <w:t>第二轮</w:t>
            </w:r>
            <w:r>
              <w:t xml:space="preserve"> 需 50Hz 重设计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阿根廷</w:t>
            </w:r>
          </w:p>
        </w:tc>
        <w:tc>
          <w:tcPr>
            <w:tcW w:type="dxa" w:w="1234"/>
          </w:tcPr>
          <w:p>
            <w:r>
              <w:t>50Hz</w:t>
            </w:r>
          </w:p>
        </w:tc>
        <w:tc>
          <w:tcPr>
            <w:tcW w:type="dxa" w:w="1234"/>
          </w:tcPr>
          <w:p>
            <w:r>
              <w:t>需求存在，宏观不稳</w:t>
            </w:r>
          </w:p>
        </w:tc>
        <w:tc>
          <w:tcPr>
            <w:tcW w:type="dxa" w:w="1234"/>
          </w:tcPr>
          <w:p>
            <w:r>
              <w:t>弱</w:t>
            </w:r>
          </w:p>
        </w:tc>
        <w:tc>
          <w:tcPr>
            <w:tcW w:type="dxa" w:w="1234"/>
          </w:tcPr>
          <w:p>
            <w:r>
              <w:t>Mercosur AEC，无中阿 FTA</w:t>
            </w:r>
          </w:p>
        </w:tc>
        <w:tc>
          <w:tcPr>
            <w:tcW w:type="dxa" w:w="1234"/>
          </w:tcPr>
          <w:p>
            <w:r>
              <w:t>IRAM / ENRE</w:t>
            </w:r>
          </w:p>
        </w:tc>
        <w:tc>
          <w:tcPr>
            <w:tcW w:type="dxa" w:w="1234"/>
          </w:tcPr>
          <w:p>
            <w:r>
              <w:rPr>
                <w:b w:val="0"/>
                <w:color w:val="000000"/>
                <w:sz w:val="15"/>
              </w:rPr>
              <w:t>第二轮</w:t>
            </w:r>
            <w:r>
              <w:t xml:space="preserve"> 外汇已改善</w:t>
            </w:r>
          </w:p>
        </w:tc>
      </w:tr>
      <w:tr>
        <w:tc>
          <w:tcPr>
            <w:tcW w:type="dxa" w:w="1234"/>
          </w:tcPr>
          <w:p>
            <w:r>
              <w:t>玻利维亚 / 乌拉圭 / 巴拉圭</w:t>
            </w:r>
          </w:p>
        </w:tc>
        <w:tc>
          <w:tcPr>
            <w:tcW w:type="dxa" w:w="1234"/>
          </w:tcPr>
          <w:p>
            <w:r>
              <w:t>50Hz</w:t>
            </w:r>
          </w:p>
        </w:tc>
        <w:tc>
          <w:tcPr>
            <w:tcW w:type="dxa" w:w="1234"/>
          </w:tcPr>
          <w:p>
            <w:r>
              <w:t>极小</w:t>
            </w:r>
          </w:p>
        </w:tc>
        <w:tc>
          <w:tcPr>
            <w:tcW w:type="dxa" w:w="1234"/>
          </w:tcPr>
          <w:p>
            <w:r>
              <w:t>无</w:t>
            </w:r>
          </w:p>
        </w:tc>
        <w:tc>
          <w:tcPr>
            <w:tcW w:type="dxa" w:w="1234"/>
          </w:tcPr>
          <w:p>
            <w:r>
              <w:t>高 / Mercosur</w:t>
            </w:r>
          </w:p>
        </w:tc>
        <w:tc>
          <w:tcPr>
            <w:tcW w:type="dxa" w:w="1234"/>
          </w:tcPr>
          <w:p>
            <w:r>
              <w:t>不明</w:t>
            </w:r>
          </w:p>
        </w:tc>
        <w:tc>
          <w:tcPr>
            <w:tcW w:type="dxa" w:w="1234"/>
          </w:tcPr>
          <w:p>
            <w:r>
              <w:rPr>
                <w:b w:val="0"/>
                <w:color w:val="000000"/>
                <w:sz w:val="15"/>
              </w:rPr>
              <w:t>暂缓</w:t>
            </w:r>
          </w:p>
        </w:tc>
      </w:tr>
    </w:tbl>
    <w:p>
      <w:r/>
    </w:p>
    <w:p>
      <w:r>
        <w:rPr>
          <w:b/>
          <w:color w:val="000000"/>
          <w:sz w:val="20"/>
        </w:rPr>
      </w:r>
    </w:p>
    <w:p>
      <w:r>
        <w:t>为什么墨西哥排第一而不是巴西</w:t>
      </w:r>
      <w:r/>
    </w:p>
    <w:p>
      <w:pPr/>
      <w:r>
        <w:t>巴西单一市场更大，但墨西哥有三重优势叠加：</w:t>
      </w:r>
      <w:r>
        <w:rPr>
          <w:b/>
        </w:rPr>
        <w:t>① 产品零改造</w:t>
      </w:r>
      <w:r>
        <w:t>（60Hz 美标，与 UL/cUL/CSA 体系同源）；</w:t>
      </w:r>
      <w:r>
        <w:rPr>
          <w:b/>
        </w:rPr>
        <w:t>② 需求引擎明确</w:t>
      </w:r>
      <w:r>
        <w:t xml:space="preserve">——CFE 2025–2030 年 </w:t>
      </w:r>
      <w:r>
        <w:rPr>
          <w:b/>
        </w:rPr>
        <w:t>82 亿美元</w:t>
      </w:r>
      <w:r>
        <w:t>电网投资计划，含 275 条线路、524 座变电站、2300 座变电站数字化；</w:t>
      </w:r>
      <w:r>
        <w:rPr>
          <w:b/>
        </w:rPr>
        <w:t>③ 中资已有先例</w:t>
      </w:r>
      <w:r>
        <w:t>——威胜控股 2025 年与 CFE 签下 5.52 亿元人民币供货协议并在瓜纳华托州建厂，说明 CFE 对中国供应商的接受度已被打开。</w:t>
      </w:r>
      <w:r/>
    </w:p>
    <w:p>
      <w:pPr/>
      <w:r>
        <w:t>代价同样明确：2026 年新关税 5%–35%、NOM 强制认证、以及 CFE 2030 年 60% 本地化目标——长期必须本地化或深度绑定本地伙伴。</w:t>
      </w:r>
      <w:r/>
      <w:r/>
    </w:p>
    <w:p>
      <w:r>
        <w:rPr>
          <w:b/>
          <w:color w:val="000000"/>
          <w:sz w:val="20"/>
        </w:rPr>
      </w:r>
    </w:p>
    <w:p>
      <w:r>
        <w:t>南美两个必须落地前解决的不确定项</w:t>
      </w:r>
      <w:r/>
      <w:r/>
    </w:p>
    <w:p>
      <w:pPr>
        <w:pStyle w:val="ListNumber"/>
        <w:numPr>
          <w:ilvl w:val="0"/>
          <w:numId w:val="12"/>
        </w:numPr>
      </w:pPr>
      <w:r>
        <w:rPr>
          <w:b/>
        </w:rPr>
        <w:t>巴西 INMETRO 对液浸式配电变压器究竟是强制还是自愿？</w:t>
      </w:r>
      <w:r>
        <w:t>INMETRO 官网对该品类挂的是</w:t>
      </w:r>
      <w:r>
        <w:rPr>
          <w:b/>
        </w:rPr>
        <w:t>自愿性</w:t>
      </w:r>
      <w:r>
        <w:t>认证规程（RTAC002837），而多篇中文行业文章称 ≤300kVA 属强制。</w:t>
      </w:r>
      <w:r>
        <w:rPr>
          <w:b/>
        </w:rPr>
        <w:t>这一条决定巴西是「6–12 个月门票」还是「可以先卖货」</w:t>
      </w:r>
      <w:r>
        <w:t>，必须向巴西 OCP（认证机构）书面确认，不能靠猜。</w:t>
      </w:r>
      <w:r/>
    </w:p>
    <w:p>
      <w:pPr>
        <w:pStyle w:val="ListNumber"/>
        <w:numPr>
          <w:ilvl w:val="0"/>
          <w:numId w:val="12"/>
        </w:numPr>
      </w:pPr>
      <w:r>
        <w:rPr>
          <w:b/>
        </w:rPr>
        <w:t>巴西 2026 年加税是否覆盖我方型号？</w:t>
      </w:r>
      <w:r>
        <w:t>GECEX 第 852/2026 号决议对 1252 项产品加税（0% 升至 7.2%，部分升至 12.6% 或 20%），2026-02-06 与 03-01 分批生效，同时给 105 项产品临时零关税豁免。NCM 查询页显示 8504.21 存在例外清单 20% 税率，与标准 TEC 12.6% 冲突。</w:t>
      </w:r>
      <w:r>
        <w:rPr>
          <w:b/>
        </w:rPr>
        <w:t>必须按具体 NCM 逐一核对。</w:t>
      </w:r>
      <w:r/>
      <w:r/>
      <w:r/>
      <w:r/>
    </w:p>
    <w:p>
      <w:pPr>
        <w:pStyle w:val="Heading2"/>
      </w:pPr>
      <w:r>
        <w:rPr>
          <w:b w:val="0"/>
          <w:color w:val="000000"/>
          <w:sz w:val="24"/>
        </w:rPr>
        <w:t>2</w:t>
      </w:r>
      <w:r>
        <w:rPr>
          <w:b w:val="0"/>
          <w:color w:val="000000"/>
          <w:sz w:val="24"/>
        </w:rPr>
        <w:t>政策与关税地图</w:t>
      </w:r>
      <w:r/>
    </w:p>
    <w:p>
      <w:pPr/>
      <w:r>
        <w:t>这是全手册最容易出错、也最影响报价的一章。</w:t>
      </w:r>
      <w:r>
        <w:rPr>
          <w:b/>
        </w:rPr>
        <w:t>2026 年美国的关税体系经历了一次结构性重构，2025 年的任何关税结论都已经失效。</w:t>
      </w:r>
      <w:r/>
    </w:p>
    <w:p>
      <w:pPr>
        <w:pStyle w:val="Heading3"/>
      </w:pPr>
      <w:r>
        <w:rPr>
          <w:b/>
          <w:color w:val="000000"/>
          <w:sz w:val="23"/>
        </w:rPr>
        <w:t>2.1 美国：2026 年关税重构时间线</w:t>
      </w: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00"/>
          </w:tcPr>
          <w:p>
            <w:r>
              <w:rPr>
                <w:b/>
              </w:rPr>
              <w:t>时间</w:t>
            </w:r>
          </w:p>
        </w:tc>
        <w:tc>
          <w:tcPr>
            <w:tcW w:type="dxa" w:w="880"/>
          </w:tcPr>
          <w:p>
            <w:r>
              <w:rPr>
                <w:b/>
              </w:rPr>
              <w:t>事件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影响</w:t>
            </w:r>
          </w:p>
        </w:tc>
      </w:tr>
      <w:tr>
        <w:tc>
          <w:tcPr>
            <w:tcW w:type="dxa" w:w="2880"/>
          </w:tcPr>
          <w:p>
            <w:r>
              <w:t>2026-02-20</w:t>
            </w:r>
          </w:p>
        </w:tc>
        <w:tc>
          <w:tcPr>
            <w:tcW w:type="dxa" w:w="2880"/>
          </w:tcPr>
          <w:p>
            <w:r>
              <w:t xml:space="preserve">最高法院 6:3 判决 </w:t>
            </w:r>
            <w:r>
              <w:rPr>
                <w:i/>
              </w:rPr>
              <w:t>Learning Resources v. Trump</w:t>
            </w:r>
            <w:r>
              <w:t xml:space="preserve"> ：IEEPA 不授权总统征税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对华芬太尼关税与「对等关税」自 02-24 停止征收</w:t>
            </w:r>
          </w:p>
        </w:tc>
      </w:tr>
      <w:tr>
        <w:tc>
          <w:tcPr>
            <w:tcW w:type="dxa" w:w="2880"/>
          </w:tcPr>
          <w:p>
            <w:r>
              <w:t>2026-02-24 → 07-24</w:t>
            </w:r>
          </w:p>
        </w:tc>
        <w:tc>
          <w:tcPr>
            <w:tcW w:type="dxa" w:w="2880"/>
          </w:tcPr>
          <w:p>
            <w:r>
              <w:t>Section 122 全球 10% 临时附加税（150 天上限）</w:t>
            </w:r>
          </w:p>
        </w:tc>
        <w:tc>
          <w:tcPr>
            <w:tcW w:type="dxa" w:w="2880"/>
          </w:tcPr>
          <w:p>
            <w:r>
              <w:t>过渡期安排，已到期</w:t>
            </w:r>
          </w:p>
        </w:tc>
      </w:tr>
      <w:tr>
        <w:tc>
          <w:tcPr>
            <w:tcW w:type="dxa" w:w="2880"/>
          </w:tcPr>
          <w:p>
            <w:r>
              <w:t xml:space="preserve">2026-04-02 签署 </w:t>
              <w:br/>
            </w:r>
            <w:r>
              <w:t xml:space="preserve"> 04-06 生效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Section 232（Proclamation 11021）明确覆盖变压器</w:t>
            </w:r>
          </w:p>
        </w:tc>
        <w:tc>
          <w:tcPr>
            <w:tcW w:type="dxa" w:w="2880"/>
          </w:tcPr>
          <w:p>
            <w:r>
              <w:t xml:space="preserve">见下方税率表—— </w:t>
            </w:r>
            <w:r>
              <w:rPr>
                <w:b/>
              </w:rPr>
              <w:t>本条是当前对我方影响最大的规则</w:t>
            </w:r>
          </w:p>
        </w:tc>
      </w:tr>
      <w:tr>
        <w:tc>
          <w:tcPr>
            <w:tcW w:type="dxa" w:w="2880"/>
          </w:tcPr>
          <w:p>
            <w:r>
              <w:t>2026-07-24 起</w:t>
            </w:r>
          </w:p>
        </w:tc>
        <w:tc>
          <w:tcPr>
            <w:tcW w:type="dxa" w:w="2880"/>
          </w:tcPr>
          <w:p>
            <w:r>
              <w:t xml:space="preserve">新 Section 301「强迫劳动」关税，中国 </w:t>
            </w:r>
            <w:r>
              <w:rPr>
                <w:b/>
              </w:rPr>
              <w:t>12.5%</w:t>
            </w:r>
            <w:r>
              <w:t xml:space="preserve"> ； </w:t>
            </w:r>
            <w:r>
              <w:rPr>
                <w:b/>
              </w:rPr>
              <w:t>明确不与 Section 232 覆盖商品叠加</w:t>
            </w:r>
          </w:p>
        </w:tc>
        <w:tc>
          <w:tcPr>
            <w:tcW w:type="dxa" w:w="2880"/>
          </w:tcPr>
          <w:p>
            <w:r>
              <w:t xml:space="preserve">因变压器已被 232 覆盖， </w:t>
            </w:r>
            <w:r>
              <w:rPr>
                <w:b/>
              </w:rPr>
              <w:t>12.5% 不再叠加</w:t>
            </w:r>
            <w:r>
              <w:t xml:space="preserve"> ——这是相对未获 232 覆盖品类的一项成本优势</w:t>
            </w:r>
          </w:p>
        </w:tc>
      </w:tr>
      <w:tr>
        <w:tc>
          <w:tcPr>
            <w:tcW w:type="dxa" w:w="2880"/>
          </w:tcPr>
          <w:p>
            <w:r>
              <w:t>持续有效</w:t>
            </w:r>
          </w:p>
        </w:tc>
        <w:tc>
          <w:tcPr>
            <w:tcW w:type="dxa" w:w="2880"/>
          </w:tcPr>
          <w:p>
            <w:r>
              <w:t>老 Section 301（List 1–3）25% 全额有效</w:t>
            </w:r>
          </w:p>
        </w:tc>
        <w:tc>
          <w:tcPr>
            <w:tcW w:type="dxa" w:w="2880"/>
          </w:tcPr>
          <w:p>
            <w:r>
              <w:t>不可豁免</w:t>
            </w:r>
          </w:p>
        </w:tc>
      </w:tr>
    </w:tbl>
    <w:p>
      <w:r/>
    </w:p>
    <w:p>
      <w:pPr>
        <w:spacing w:line="360" w:lineRule="auto"/>
      </w:pPr>
      <w:r>
        <w:rPr>
          <w:color w:val="000000"/>
          <w:sz w:val="16"/>
        </w:rPr>
        <w:t>来源：BDO 税务快讯 https://www.bdo.com/insights/tax/supreme-court-invalidates-ieepa-tariffs-administration-replaces-with-new-surcharge-what-importers ；Global Trade Alert https://www.globaltradealert.org/blog/from-ieepa-to-section-122 ；USTR 2026-07 事实清单 https://ustr.gov/about/policy-offices/press-office/fact-sheets/2026/july/fact-sheet-ustr-section-301-action-response-failure-60-economies-ban-imports-produced-forced-labor ；Section 232 对电网设备的影响 https://distroforge.com/blog/section-232-tariff-grid-equipment-procurement-impact/</w:t>
      </w:r>
      <w:r/>
    </w:p>
    <w:p>
      <w:pPr>
        <w:pStyle w:val="Heading4"/>
      </w:pPr>
      <w:r>
        <w:rPr>
          <w:b/>
          <w:color w:val="000000"/>
          <w:sz w:val="21"/>
        </w:rPr>
        <w:t>按产品线的税负估算</w:t>
      </w: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80"/>
          </w:tcPr>
          <w:p>
            <w:r>
              <w:rPr>
                <w:b/>
              </w:rPr>
              <w:t>HTS 编码</w:t>
            </w:r>
          </w:p>
        </w:tc>
        <w:tc>
          <w:tcPr>
            <w:tcW w:type="dxa" w:w="440"/>
          </w:tcPr>
          <w:p>
            <w:r>
              <w:rPr>
                <w:b/>
              </w:rPr>
              <w:t>对应产品</w:t>
            </w:r>
          </w:p>
        </w:tc>
        <w:tc>
          <w:tcPr>
            <w:tcW w:type="dxa" w:w="280"/>
          </w:tcPr>
          <w:p>
            <w:r>
              <w:rPr>
                <w:b/>
              </w:rPr>
              <w:t>Section 232 档位</w:t>
            </w:r>
          </w:p>
        </w:tc>
        <w:tc>
          <w:tcPr>
            <w:tcW w:type="dxa" w:w="440"/>
          </w:tcPr>
          <w:p>
            <w:r>
              <w:rPr>
                <w:b/>
              </w:rPr>
              <w:t>综合税负估算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1728"/>
          </w:tcPr>
          <w:p>
            <w:r>
              <w:t>8504.21.00</w:t>
            </w:r>
          </w:p>
        </w:tc>
        <w:tc>
          <w:tcPr>
            <w:tcW w:type="dxa" w:w="1728"/>
          </w:tcPr>
          <w:p>
            <w:r>
              <w:t>液浸式配电变 ≤650kVA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25%</w:t>
            </w:r>
            <w:r>
              <w:t xml:space="preserve"> （Annex I-B，全额完税价格）</w:t>
            </w:r>
          </w:p>
        </w:tc>
        <w:tc>
          <w:tcPr>
            <w:tcW w:type="dxa" w:w="1728"/>
          </w:tcPr>
          <w:p>
            <w:r>
              <w:rPr>
                <w:b/>
              </w:rPr>
              <w:t>≈50%</w:t>
            </w:r>
            <w:r>
              <w:t xml:space="preserve"> </w:t>
              <w:br/>
            </w:r>
            <w:r>
              <w:t xml:space="preserve"> MFN 0% + 301 25% + 232 25%</w:t>
            </w:r>
          </w:p>
        </w:tc>
        <w:tc>
          <w:tcPr>
            <w:tcW w:type="dxa" w:w="1728"/>
            <w:vMerge w:val="restart"/>
          </w:tcPr>
          <w:p>
            <w:r>
              <w:t xml:space="preserve">我方 </w:t>
            </w:r>
            <w:r>
              <w:rPr>
                <w:b/>
              </w:rPr>
              <w:t>主力品类</w:t>
            </w:r>
          </w:p>
        </w:tc>
      </w:tr>
      <w:tr>
        <w:tc>
          <w:tcPr>
            <w:tcW w:type="dxa" w:w="1728"/>
          </w:tcPr>
          <w:p>
            <w:r>
              <w:t>8504.22.00</w:t>
            </w:r>
          </w:p>
        </w:tc>
        <w:tc>
          <w:tcPr>
            <w:tcW w:type="dxa" w:w="1728"/>
          </w:tcPr>
          <w:p>
            <w:r>
              <w:t>液浸式配电变 &gt;650kVA ≤10,000kVA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25%</w:t>
            </w:r>
            <w:r>
              <w:t xml:space="preserve"> （Annex I-B）</w:t>
            </w:r>
          </w:p>
        </w:tc>
        <w:tc>
          <w:tcPr>
            <w:tcW w:type="dxa" w:w="1728"/>
          </w:tcPr>
          <w:p>
            <w:r>
              <w:rPr>
                <w:b/>
              </w:rPr>
              <w:t>≈50%</w:t>
            </w:r>
          </w:p>
        </w:tc>
        <w:tc>
          <w:tcPr>
            <w:tcW w:type="dxa" w:w="1728"/>
            <w:vMerge/>
          </w:tcPr>
          <w:p/>
        </w:tc>
      </w:tr>
      <w:tr>
        <w:tc>
          <w:tcPr>
            <w:tcW w:type="dxa" w:w="1728"/>
          </w:tcPr>
          <w:p>
            <w:r>
              <w:t>8504.23.00</w:t>
            </w:r>
          </w:p>
        </w:tc>
        <w:tc>
          <w:tcPr>
            <w:tcW w:type="dxa" w:w="1728"/>
          </w:tcPr>
          <w:p>
            <w:r>
              <w:t>液浸式 &gt;10,000kVA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15%</w:t>
            </w:r>
            <w:r>
              <w:t xml:space="preserve"> （Annex III）</w:t>
            </w:r>
          </w:p>
        </w:tc>
        <w:tc>
          <w:tcPr>
            <w:tcW w:type="dxa" w:w="1728"/>
          </w:tcPr>
          <w:p>
            <w:r>
              <w:rPr>
                <w:b/>
              </w:rPr>
              <w:t>≈41.6%</w:t>
            </w:r>
            <w:r>
              <w:t xml:space="preserve"> </w:t>
              <w:br/>
            </w:r>
            <w:r>
              <w:t xml:space="preserve"> MFN 1.6% + 301 25% + 232 15%</w:t>
            </w:r>
          </w:p>
        </w:tc>
        <w:tc>
          <w:tcPr>
            <w:tcW w:type="dxa" w:w="1728"/>
          </w:tcPr>
          <w:p>
            <w:r>
              <w:rPr>
                <w:b w:val="0"/>
                <w:color w:val="000000"/>
                <w:sz w:val="15"/>
              </w:rPr>
              <w:t>2028-01-01 回到 25%</w:t>
            </w:r>
            <w:r>
              <w:t xml:space="preserve"> 届时约 </w:t>
            </w:r>
            <w:r>
              <w:rPr>
                <w:b/>
              </w:rPr>
              <w:t>51.6%</w:t>
            </w:r>
          </w:p>
        </w:tc>
      </w:tr>
      <w:tr>
        <w:tc>
          <w:tcPr>
            <w:tcW w:type="dxa" w:w="1728"/>
          </w:tcPr>
          <w:p>
            <w:r>
              <w:t>8504.33.00 / 8504.32.00</w:t>
            </w:r>
          </w:p>
        </w:tc>
        <w:tc>
          <w:tcPr>
            <w:tcW w:type="dxa" w:w="1728"/>
          </w:tcPr>
          <w:p>
            <w:r>
              <w:t>其他变压器（配电档）</w:t>
            </w:r>
          </w:p>
        </w:tc>
        <w:tc>
          <w:tcPr>
            <w:tcW w:type="dxa" w:w="1728"/>
          </w:tcPr>
          <w:p>
            <w:r>
              <w:rPr>
                <w:b/>
              </w:rPr>
              <w:t>25%</w:t>
            </w:r>
            <w:r>
              <w:t xml:space="preserve"> （Annex I-B）</w:t>
            </w:r>
          </w:p>
        </w:tc>
        <w:tc>
          <w:tcPr>
            <w:tcW w:type="dxa" w:w="1728"/>
          </w:tcPr>
          <w:p>
            <w:r>
              <w:rPr>
                <w:b/>
              </w:rPr>
              <w:t>≈50%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8504.34.00</w:t>
            </w:r>
          </w:p>
        </w:tc>
        <w:tc>
          <w:tcPr>
            <w:tcW w:type="dxa" w:w="1728"/>
          </w:tcPr>
          <w:p>
            <w:r>
              <w:t>干式 &gt;500kVA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15%</w:t>
            </w:r>
            <w:r>
              <w:t xml:space="preserve"> （Annex III）</w:t>
            </w:r>
          </w:p>
        </w:tc>
        <w:tc>
          <w:tcPr>
            <w:tcW w:type="dxa" w:w="1728"/>
          </w:tcPr>
          <w:p>
            <w:r>
              <w:t>≈41.6%</w:t>
            </w:r>
          </w:p>
        </w:tc>
        <w:tc>
          <w:tcPr>
            <w:tcW w:type="dxa" w:w="1728"/>
          </w:tcPr>
          <w:p>
            <w:r>
              <w:t>2028-01-01 回到 25%</w:t>
            </w:r>
          </w:p>
        </w:tc>
      </w:tr>
    </w:tbl>
    <w:p>
      <w:r/>
    </w:p>
    <w:p>
      <w:r>
        <w:rPr>
          <w:b/>
          <w:color w:val="000000"/>
          <w:sz w:val="20"/>
        </w:rPr>
      </w:r>
    </w:p>
    <w:p>
      <w:r>
        <w:t>这是估算值，必须由持牌报关行按 10 位 HTS 核定</w:t>
      </w:r>
      <w:r/>
    </w:p>
    <w:p>
      <w:pPr/>
      <w:r>
        <w:t>上表基于公开公告与 HTS 编码推定，</w:t>
      </w:r>
      <w:r>
        <w:rPr>
          <w:b/>
        </w:rPr>
        <w:t>不是报关结论</w:t>
      </w:r>
      <w:r>
        <w:t>。钢/铝衍生品 232 是否叠加、原产地规则的具体适用，都需要报关行按实际申报要素确认。</w:t>
      </w:r>
      <w:r>
        <w:rPr>
          <w:b/>
        </w:rPr>
        <w:t>在拿到书面税则意见之前，不要向客户报出承诺性的到岸价。</w:t>
      </w:r>
      <w:r/>
      <w:r/>
    </w:p>
    <w:p>
      <w:r>
        <w:rPr>
          <w:b/>
          <w:color w:val="000000"/>
          <w:sz w:val="20"/>
        </w:rPr>
      </w:r>
    </w:p>
    <w:p>
      <w:r>
        <w:t>2027-12-31 是一个真实的截止日</w:t>
      </w:r>
      <w:r/>
    </w:p>
    <w:p>
      <w:pPr/>
      <w:r>
        <w:t xml:space="preserve">8504.23.00（&gt;10,000kVA）与 8504.34.00 的 15% 档位 </w:t>
      </w:r>
      <w:r>
        <w:rPr>
          <w:b/>
        </w:rPr>
        <w:t>2027-12-31 到期，2028-01-01 自动回到 25%</w:t>
      </w:r>
      <w:r>
        <w:t>。对大于 10MVA 的液浸式变压器，这意味着</w:t>
      </w:r>
      <w:r>
        <w:rPr>
          <w:b/>
        </w:rPr>
        <w:t>约 10 个百分点的成本跳升</w:t>
      </w:r>
      <w:r>
        <w:t>。如果手上有此类订单管线，应主动推动客户在 2027 年内完成清关，并把「锁定 15% 档位」作为谈判筹码——这是有时限的、真实的商业价值，不是话术。</w:t>
      </w:r>
      <w:r/>
      <w:r/>
    </w:p>
    <w:p>
      <w:pPr>
        <w:pStyle w:val="Heading4"/>
      </w:pPr>
      <w:r>
        <w:rPr>
          <w:b/>
          <w:color w:val="000000"/>
          <w:sz w:val="21"/>
        </w:rPr>
        <w:t>报价纪律：报落地成本，不报 FOB</w:t>
      </w:r>
      <w:r/>
    </w:p>
    <w:p>
      <w:pPr/>
      <w:r>
        <w:t>在约 50% 的综合税负下，继续用 FOB 报价会让客户在清关环节产生巨大的预期落差，直接损害信任。建议报价结构改为：</w:t>
      </w:r>
      <w:r/>
      <w:r/>
    </w:p>
    <w:p>
      <w:pPr>
        <w:pStyle w:val="ListBullet"/>
      </w:pPr>
      <w:r>
        <w:rPr>
          <w:b/>
        </w:rPr>
        <w:t>必报</w:t>
      </w:r>
      <w:r>
        <w:t xml:space="preserve">：FOB 价 + 关税估算（注明按当期税则）+ 海运 + 内陆运输 + 保险 = </w:t>
      </w:r>
      <w:r>
        <w:rPr>
          <w:b/>
        </w:rPr>
        <w:t>DDP 参考价</w:t>
      </w:r>
      <w:r/>
    </w:p>
    <w:p>
      <w:pPr>
        <w:pStyle w:val="ListBullet"/>
      </w:pPr>
      <w:r>
        <w:rPr>
          <w:b/>
        </w:rPr>
        <w:t>必注</w:t>
      </w:r>
      <w:r>
        <w:t>：「关税按 &lt;日期&gt; 生效税则估算，实际以清关时税则为准」</w:t>
      </w:r>
      <w:r/>
    </w:p>
    <w:p>
      <w:pPr>
        <w:pStyle w:val="ListBullet"/>
      </w:pPr>
      <w:r>
        <w:rPr>
          <w:b/>
        </w:rPr>
        <w:t>可选</w:t>
      </w:r>
      <w:r>
        <w:t>：提供「客户自行清关」与「我方 DDP」两个版本，让客户比较——很多北美客户有自己的报关行和税则意见，让他们自己核反而更快建立信任</w:t>
      </w:r>
      <w:r/>
      <w:r/>
    </w:p>
    <w:p>
      <w:pPr>
        <w:pStyle w:val="Heading3"/>
      </w:pPr>
      <w:r>
        <w:rPr>
          <w:b/>
          <w:color w:val="000000"/>
          <w:sz w:val="23"/>
        </w:rPr>
        <w:t>2.2 美国：政策禁入区（比关税更硬）</w:t>
      </w: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40"/>
          </w:tcPr>
          <w:p>
            <w:r>
              <w:rPr>
                <w:b/>
              </w:rPr>
              <w:t>规则</w:t>
            </w:r>
          </w:p>
        </w:tc>
        <w:tc>
          <w:tcPr>
            <w:tcW w:type="dxa" w:w="600"/>
          </w:tcPr>
          <w:p>
            <w:r>
              <w:rPr>
                <w:b/>
              </w:rPr>
              <w:t>覆盖范围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对我方的影响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EO 14420 / 14421</w:t>
            </w:r>
            <w:r>
              <w:t xml:space="preserve"> </w:t>
              <w:br/>
            </w:r>
            <w:r>
              <w:t xml:space="preserve"> </w:t>
            </w:r>
            <w:r>
              <w:rPr>
                <w:color w:val="000000"/>
                <w:sz w:val="16"/>
              </w:rPr>
              <w:t>2026-08-26 签署</w:t>
            </w:r>
          </w:p>
        </w:tc>
        <w:tc>
          <w:tcPr>
            <w:tcW w:type="dxa" w:w="2880"/>
          </w:tcPr>
          <w:p>
            <w:r>
              <w:t xml:space="preserve">禁止与 24 个受制裁/武器禁运国家（含中国）关联主体设计、制造、供应的 </w:t>
            </w:r>
            <w:r>
              <w:rPr>
                <w:b/>
              </w:rPr>
              <w:t>大电力系统设备</w:t>
            </w:r>
            <w:r>
              <w:t xml:space="preserve"> 被采购、进口、转让或安装：变电站变压器、高压断路器、电压调节器、仪用互感器等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关键边界：明确不适用于仅接入本地低压配电的设施。</w:t>
            </w:r>
            <w:r>
              <w:t xml:space="preserve"> </w:t>
              <w:br/>
            </w:r>
            <w:r>
              <w:t xml:space="preserve"> → 配电变 / 美式箱变 </w:t>
            </w:r>
            <w:r>
              <w:rPr>
                <w:b w:val="0"/>
                <w:color w:val="000000"/>
                <w:sz w:val="15"/>
              </w:rPr>
              <w:t>可做</w:t>
            </w:r>
            <w:r>
              <w:t xml:space="preserve"> </w:t>
              <w:br/>
            </w:r>
            <w:r>
              <w:t xml:space="preserve"> → 接入 ≥69kV 电网的变电站变 </w:t>
            </w:r>
            <w:r>
              <w:rPr>
                <w:b w:val="0"/>
                <w:color w:val="000000"/>
                <w:sz w:val="15"/>
              </w:rPr>
              <w:t>不可做</w:t>
            </w:r>
            <w:r>
              <w:t xml:space="preserve"> </w:t>
              <w:br/>
            </w:r>
            <w:r>
              <w:t xml:space="preserve"> DOE 细则约 2026-12-24 出台， </w:t>
            </w:r>
            <w:r>
              <w:rPr>
                <w:b/>
              </w:rPr>
              <w:t>可设预审白名单与缓解措施，须持续跟踪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BABA</w:t>
            </w:r>
            <w:r>
              <w:t xml:space="preserve"> </w:t>
              <w:br/>
            </w:r>
            <w:r>
              <w:t xml:space="preserve"> （Build America, Buy America）</w:t>
            </w:r>
          </w:p>
        </w:tc>
        <w:tc>
          <w:tcPr>
            <w:tcW w:type="dxa" w:w="2880"/>
          </w:tcPr>
          <w:p>
            <w:r>
              <w:t>联邦资助项目需美国制造 + 组件成本 &gt;55%；FHWA 项目 2025-10-01 起要求美国总装，2026-10-01 起适用 55% 门槛</w:t>
            </w:r>
          </w:p>
        </w:tc>
        <w:tc>
          <w:tcPr>
            <w:tcW w:type="dxa" w:w="2880"/>
          </w:tcPr>
          <w:p>
            <w:r>
              <w:rPr>
                <w:b w:val="0"/>
                <w:color w:val="000000"/>
                <w:sz w:val="15"/>
              </w:rPr>
              <w:t>中国产品实质出局</w:t>
            </w:r>
            <w:r>
              <w:t xml:space="preserve"> 　但 </w:t>
            </w:r>
            <w:r>
              <w:rPr>
                <w:b/>
              </w:rPr>
              <w:t>商业采购不受约束</w:t>
            </w:r>
            <w:r>
              <w:t xml:space="preserve"> ——合作社、市政、EPC、分销商、数据中心均不受 BABA 限制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FEOC 规则</w:t>
            </w:r>
            <w:r>
              <w:t xml:space="preserve"> </w:t>
              <w:br/>
            </w:r>
            <w:r>
              <w:t xml:space="preserve"> （OBBBA 挂靠 45X/48E）</w:t>
            </w:r>
          </w:p>
        </w:tc>
        <w:tc>
          <w:tcPr>
            <w:tcW w:type="dxa" w:w="2880"/>
          </w:tcPr>
          <w:p>
            <w:r>
              <w:t>2026 年非 FEOC 含量门槛 60%，2030 年 85%</w:t>
            </w:r>
          </w:p>
        </w:tc>
        <w:tc>
          <w:tcPr>
            <w:tcW w:type="dxa" w:w="2880"/>
          </w:tcPr>
          <w:p>
            <w:r>
              <w:t xml:space="preserve">影响享受税收抵免的新能源项目采购， </w:t>
            </w:r>
            <w:r>
              <w:rPr>
                <w:b/>
              </w:rPr>
              <w:t>数据中心与储能项目须单独核实</w:t>
            </w:r>
          </w:p>
        </w:tc>
      </w:tr>
    </w:tbl>
    <w:p>
      <w:r/>
    </w:p>
    <w:p>
      <w:pPr>
        <w:spacing w:line="360" w:lineRule="auto"/>
      </w:pPr>
      <w:r>
        <w:rPr>
          <w:color w:val="000000"/>
          <w:sz w:val="16"/>
        </w:rPr>
        <w:t>来源：EO 14420 分析 https://sanctionsnews.bakermckenzie.com/us-government-issues-executive-order-14420-to-secure-us-bulk-power-system/ ；PV Magazine 报道 https://pv-magazine-usa.com/2026/08/27/executive-order-bans-foreign-produced-transformers-inverters-and-circuit-breakers-for-u-s-power-grid/ ；BABA 2025-2026 规则变更 https://www.trussfaber.com/news/build-america-buy-america-2025-2026-rule-changes</w:t>
      </w:r>
      <w:r/>
    </w:p>
    <w:p>
      <w:r>
        <w:rPr>
          <w:b/>
          <w:color w:val="000000"/>
          <w:sz w:val="20"/>
        </w:rPr>
      </w:r>
    </w:p>
    <w:p>
      <w:r>
        <w:t>把禁入区变成销售话术</w:t>
      </w:r>
      <w:r/>
    </w:p>
    <w:p>
      <w:pPr/>
      <w:r>
        <w:t>不要回避「中国产」这件事——把它讲清楚反而建立信任。推荐表述：「我们的大容量变电站产品线目前不适合美国市场，因为我们无法满足现行的大电力系统设备要求。但我们的配电变压器与美式箱变属于本地配电范畴，不受该限制，并且我们已经持有 UL 与 CSA 认证。」</w:t>
      </w:r>
      <w:r>
        <w:rPr>
          <w:b/>
        </w:rPr>
        <w:t>主动说明边界，比含糊其辞更能让工程出身的采购经理信任你。</w:t>
      </w:r>
      <w:r/>
      <w:r/>
    </w:p>
    <w:p>
      <w:pPr>
        <w:pStyle w:val="Heading3"/>
      </w:pPr>
      <w:r>
        <w:rPr>
          <w:b/>
          <w:color w:val="000000"/>
          <w:sz w:val="23"/>
        </w:rPr>
        <w:t>2.3 加拿大：目前对中国产变压器几乎零壁垒</w:t>
      </w:r>
      <w:r/>
      <w:r/>
    </w:p>
    <w:p>
      <w:pPr>
        <w:pStyle w:val="ListBullet"/>
      </w:pPr>
      <w:r>
        <w:t xml:space="preserve">8504 全系 </w:t>
      </w:r>
      <w:r>
        <w:rPr>
          <w:b/>
        </w:rPr>
        <w:t>MFN 免税</w:t>
      </w:r>
      <w:r>
        <w:t>（来源：https://tariffcalc.ca/en/hs-code/8504 ）</w:t>
      </w:r>
      <w:r/>
    </w:p>
    <w:p>
      <w:pPr>
        <w:pStyle w:val="ListBullet"/>
      </w:pPr>
      <w:r>
        <w:t>钢铝附加税令 SOR/2025-154（2025-07-31 生效）的 25% 附加税</w:t>
      </w:r>
      <w:r>
        <w:rPr>
          <w:b/>
        </w:rPr>
        <w:t>仅覆盖 72/73/74/76 章，不含 8504</w:t>
      </w:r>
      <w:r>
        <w:t>（来源：https://laws-lois.justice.gc.ca/eng/regulations/SOR-2025-154/FullText.html ）</w:t>
      </w:r>
      <w:r/>
    </w:p>
    <w:p>
      <w:pPr>
        <w:pStyle w:val="ListBullet"/>
      </w:pPr>
      <w:r>
        <w:t>2026-01-16 加中初步协议涉及 EV 关税（100% → 6.1%）与钢铝减免延长，</w:t>
      </w:r>
      <w:r>
        <w:rPr>
          <w:b/>
        </w:rPr>
        <w:t>未涉及变压器</w:t>
      </w:r>
      <w:r>
        <w:t>（来源为贸易商分析，细节建议以 CBSA / 财政部公告复核）</w:t>
      </w:r>
      <w:r/>
      <w:r/>
    </w:p>
    <w:p>
      <w:pPr>
        <w:pStyle w:val="Heading3"/>
      </w:pPr>
      <w:r>
        <w:rPr>
          <w:b/>
          <w:color w:val="000000"/>
          <w:sz w:val="23"/>
        </w:rPr>
        <w:t>2.4 南美：关税与认证</w:t>
      </w: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0"/>
          </w:tcPr>
          <w:p>
            <w:r>
              <w:rPr>
                <w:b/>
              </w:rPr>
              <w:t>国家</w:t>
            </w:r>
          </w:p>
        </w:tc>
        <w:tc>
          <w:tcPr>
            <w:tcW w:type="dxa" w:w="520"/>
          </w:tcPr>
          <w:p>
            <w:r>
              <w:rPr>
                <w:b/>
              </w:rPr>
              <w:t>关税</w:t>
            </w:r>
          </w:p>
        </w:tc>
        <w:tc>
          <w:tcPr>
            <w:tcW w:type="dxa" w:w="600"/>
          </w:tcPr>
          <w:p>
            <w:r>
              <w:rPr>
                <w:b/>
              </w:rPr>
              <w:t>强制认证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实操要点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墨西哥</w:t>
            </w:r>
          </w:p>
        </w:tc>
        <w:tc>
          <w:tcPr>
            <w:tcW w:type="dxa" w:w="2160"/>
          </w:tcPr>
          <w:p>
            <w:r>
              <w:t xml:space="preserve">2026-04-23 总统令：185 个税号加征 </w:t>
            </w:r>
            <w:r>
              <w:rPr>
                <w:b/>
              </w:rPr>
              <w:t>5%–35%</w:t>
            </w:r>
            <w:r>
              <w:t xml:space="preserve"> ，含「电气材料」；2026-01-01 生效的 LIGIE 改革覆盖 1463 税号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NOM</w:t>
            </w:r>
            <w:r>
              <w:t xml:space="preserve"> （强制）+ CFE 供应商注册 </w:t>
              <w:br/>
            </w:r>
            <w:r>
              <w:t xml:space="preserve"> </w:t>
            </w:r>
            <w:r>
              <w:rPr>
                <w:b w:val="0"/>
                <w:color w:val="000000"/>
                <w:sz w:val="15"/>
              </w:rPr>
              <w:t>行业文章称 UL/cUL/CSA 标记不被承认 —— 待核实</w:t>
            </w:r>
          </w:p>
        </w:tc>
        <w:tc>
          <w:tcPr>
            <w:tcW w:type="dxa" w:w="2160"/>
          </w:tcPr>
          <w:p>
            <w:r>
              <w:t>走 PROSEC 行业促进计划可优化税负；长期须考虑本地组装以应对 CFE 60% 本地含量目标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巴西</w:t>
            </w:r>
          </w:p>
        </w:tc>
        <w:tc>
          <w:tcPr>
            <w:tcW w:type="dxa" w:w="2160"/>
          </w:tcPr>
          <w:p>
            <w:r>
              <w:t xml:space="preserve">NCM 8504.21 </w:t>
            </w:r>
            <w:r>
              <w:rPr>
                <w:b/>
              </w:rPr>
              <w:t>II 12.6%</w:t>
            </w:r>
            <w:r>
              <w:t xml:space="preserve"> 、IPI 0%；有 </w:t>
            </w:r>
            <w:r>
              <w:rPr>
                <w:b/>
              </w:rPr>
              <w:t>Ex-Tarifário</w:t>
            </w:r>
            <w:r>
              <w:t xml:space="preserve"> 可降至 0%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INMETRO</w:t>
            </w:r>
            <w:r>
              <w:t xml:space="preserve"> + ANEEL/ABNT </w:t>
              <w:br/>
            </w:r>
            <w:r>
              <w:t xml:space="preserve"> 初认证 R$5,000–150,000+，证书 3 年，年维护为初认证的 </w:t>
            </w:r>
            <w:r>
              <w:rPr>
                <w:b/>
              </w:rPr>
              <w:t>20%–40%</w:t>
            </w:r>
            <w:r>
              <w:t xml:space="preserve"> ，现实周期 </w:t>
            </w:r>
            <w:r>
              <w:rPr>
                <w:b/>
              </w:rPr>
              <w:t>90–120 天</w:t>
            </w:r>
          </w:p>
        </w:tc>
        <w:tc>
          <w:tcPr>
            <w:tcW w:type="dxa" w:w="2160"/>
          </w:tcPr>
          <w:p>
            <w:r>
              <w:rPr>
                <w:b w:val="0"/>
                <w:color w:val="000000"/>
                <w:sz w:val="15"/>
              </w:rPr>
              <w:t>关键利好</w:t>
            </w:r>
            <w:r>
              <w:t xml:space="preserve"> ILAC 体系内的 UL/CSA 报告 </w:t>
            </w:r>
            <w:r>
              <w:rPr>
                <w:b/>
              </w:rPr>
              <w:t>可被 OCP 评估复用</w:t>
            </w:r>
            <w:r>
              <w:t xml:space="preserve"> ，只补巴西特有测试，显著降本。 </w:t>
            </w:r>
            <w:r>
              <w:rPr>
                <w:b/>
              </w:rPr>
              <w:t>这是我方相对纯中国同行的最大成本优势。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智利</w:t>
            </w:r>
          </w:p>
        </w:tc>
        <w:tc>
          <w:tcPr>
            <w:tcW w:type="dxa" w:w="2160"/>
          </w:tcPr>
          <w:p>
            <w:r>
              <w:t>统一 6%，中智 FTA 下多数 0%</w:t>
            </w:r>
          </w:p>
        </w:tc>
        <w:tc>
          <w:tcPr>
            <w:tcW w:type="dxa" w:w="2160"/>
          </w:tcPr>
          <w:p>
            <w:r>
              <w:t>SEC 强制认证清单</w:t>
            </w:r>
          </w:p>
        </w:tc>
        <w:tc>
          <w:tcPr>
            <w:tcW w:type="dxa" w:w="2160"/>
          </w:tcPr>
          <w:p>
            <w:r>
              <w:t>50Hz，需重设计；付款条件最优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秘鲁</w:t>
            </w:r>
          </w:p>
        </w:tc>
        <w:tc>
          <w:tcPr>
            <w:tcW w:type="dxa" w:w="2160"/>
          </w:tcPr>
          <w:p>
            <w:r>
              <w:t xml:space="preserve">中秘 FTA 下多数 </w:t>
            </w:r>
            <w:r>
              <w:rPr>
                <w:b/>
              </w:rPr>
              <w:t>0%</w:t>
            </w:r>
            <w:r>
              <w:t xml:space="preserve"> （2024-11 签署升级议定书）</w:t>
            </w:r>
          </w:p>
        </w:tc>
        <w:tc>
          <w:tcPr>
            <w:tcW w:type="dxa" w:w="2160"/>
          </w:tcPr>
          <w:p>
            <w:r>
              <w:t xml:space="preserve">OSINERGMIN / INACAL </w:t>
              <w:br/>
            </w:r>
            <w:r>
              <w:t xml:space="preserve"> </w:t>
            </w:r>
            <w:r>
              <w:rPr>
                <w:b w:val="0"/>
                <w:color w:val="000000"/>
                <w:sz w:val="15"/>
              </w:rPr>
              <w:t>具体法规编号与流程未获证实</w:t>
            </w:r>
          </w:p>
        </w:tc>
        <w:tc>
          <w:tcPr>
            <w:tcW w:type="dxa" w:w="2160"/>
          </w:tcPr>
          <w:p>
            <w:r>
              <w:t>须直接查 OSINERGMIN / INACAL 官网确认，不要采信二手中文资料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哥伦比亚</w:t>
            </w:r>
          </w:p>
        </w:tc>
        <w:tc>
          <w:tcPr>
            <w:tcW w:type="dxa" w:w="2160"/>
          </w:tcPr>
          <w:p>
            <w:r>
              <w:t>无中哥 FTA，约 10% + IVA 19%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RETIE</w:t>
            </w:r>
            <w:r>
              <w:t xml:space="preserve"> （强制技术法规，现行 RETIE 2024，2025-02-26 发布修订草案）</w:t>
            </w:r>
          </w:p>
        </w:tc>
        <w:tc>
          <w:tcPr>
            <w:tcW w:type="dxa" w:w="2160"/>
          </w:tcPr>
          <w:p>
            <w:r>
              <w:t>认证是主要成本项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阿根廷</w:t>
            </w:r>
          </w:p>
        </w:tc>
        <w:tc>
          <w:tcPr>
            <w:tcW w:type="dxa" w:w="2160"/>
          </w:tcPr>
          <w:p>
            <w:r>
              <w:t>Mercosur AEC，无中阿 FTA</w:t>
            </w:r>
          </w:p>
        </w:tc>
        <w:tc>
          <w:tcPr>
            <w:tcW w:type="dxa" w:w="2160"/>
          </w:tcPr>
          <w:p>
            <w:r>
              <w:t>IRAM / ENRE</w:t>
            </w:r>
          </w:p>
        </w:tc>
        <w:tc>
          <w:tcPr>
            <w:tcW w:type="dxa" w:w="2160"/>
          </w:tcPr>
          <w:p>
            <w:r>
              <w:t>外汇管制已显著改善：2025-04 起进口可自清关日起通过 MLC 支付，SIRA 已废止</w:t>
            </w:r>
          </w:p>
        </w:tc>
      </w:tr>
    </w:tbl>
    <w:p>
      <w:r/>
    </w:p>
    <w:p>
      <w:pPr>
        <w:spacing w:line="360" w:lineRule="auto"/>
      </w:pPr>
      <w:r>
        <w:rPr>
          <w:color w:val="000000"/>
          <w:sz w:val="16"/>
        </w:rPr>
        <w:t>来源：White &amp; Case 墨西哥 2026 关税令分析 https://www.whitecase.com/insight-alert/mexico-issues-presidential-decree-imposing-tariffs-185-tariff-lines-sectors ；巴西 NCM 查询 https://buscadorncm.com.br/ncm/85042100 ；INMETRO 液浸配电变压器能效 https://www.gov.br/inmetro/pt-br/assuntos/regulamentacao/avaliacao-da-conformidade/programa-brasileiro-de-etiquetagem/tabelas-de-eficiencia-energetica/transformadores-de-distribuicao-em-liquido-isolante ；阿根廷外汇管制解除 https://www.dentons.com/en/insights/alerts/2025/april/16/removal-of-foreign-exchange-controls-in-argentina</w:t>
      </w:r>
      <w:r/>
    </w:p>
    <w:p>
      <w:pPr>
        <w:pStyle w:val="Heading3"/>
      </w:pPr>
      <w:r>
        <w:rPr>
          <w:b/>
          <w:color w:val="000000"/>
          <w:sz w:val="23"/>
        </w:rPr>
        <w:t>2.5 能效法规：2029 年是一个硬节点</w:t>
      </w:r>
      <w:r/>
    </w:p>
    <w:p>
      <w:pPr/>
      <w:r>
        <w:t xml:space="preserve">美国 DOE 2024 年 4 月最终规则（10 CFR 431）采用 </w:t>
      </w:r>
      <w:r>
        <w:rPr>
          <w:b/>
        </w:rPr>
        <w:t>GOES + 非晶双路径</w:t>
      </w:r>
      <w:r>
        <w:t>，</w:t>
      </w:r>
      <w:r>
        <w:rPr>
          <w:b/>
        </w:rPr>
        <w:t>2029 年 4 月生效</w:t>
      </w:r>
      <w:r>
        <w:t>。2026-06-15 DOE 发布 RFI（docket EERE-2026-BT-STD-0133）拟修订甚至撤销该规则，EEI、APPA、NRECA、NEMA、ERMCO 均反对撤销（EEI 仅要求延长合规期）。</w:t>
      </w:r>
      <w:r/>
    </w:p>
    <w:p>
      <w:r>
        <w:rPr>
          <w:b/>
          <w:color w:val="000000"/>
          <w:sz w:val="20"/>
        </w:rPr>
      </w:r>
    </w:p>
    <w:p>
      <w:r>
        <w:t>建议：一次性按最严版本设计产品线</w:t>
      </w:r>
      <w:r/>
    </w:p>
    <w:p>
      <w:pPr/>
      <w:r>
        <w:t>当前状态是「2024 规则仍有效，但存在不确定性」。与其赌撤销，不如</w:t>
      </w:r>
      <w:r>
        <w:rPr>
          <w:b/>
        </w:rPr>
        <w:t>直接按 GOES + 非晶双路径设计</w:t>
      </w:r>
      <w:r>
        <w:t>——若规则保留，你已合规；若撤销，你的产品在能效上是超配的，这本身是卖点。加拿大同步对齐 NRCan《能源效率法规》与 CSA C802 系列。</w:t>
      </w:r>
      <w:r/>
      <w:r/>
    </w:p>
    <w:p>
      <w:pPr>
        <w:spacing w:line="360" w:lineRule="auto"/>
      </w:pPr>
      <w:r>
        <w:rPr>
          <w:color w:val="000000"/>
          <w:sz w:val="16"/>
        </w:rPr>
        <w:t>来源：Utility Dive https://www.utilitydive.com/news/doe-mulls-changes-to-biden-era-transformer-rule-raising-utility-concerns/826440/</w:t>
      </w:r>
      <w:r/>
      <w:r/>
    </w:p>
    <w:p>
      <w:pPr>
        <w:pStyle w:val="Heading2"/>
      </w:pPr>
      <w:r>
        <w:rPr>
          <w:b w:val="0"/>
          <w:color w:val="000000"/>
          <w:sz w:val="24"/>
        </w:rPr>
        <w:t>3</w:t>
      </w:r>
      <w:r>
        <w:rPr>
          <w:b w:val="0"/>
          <w:color w:val="000000"/>
          <w:sz w:val="24"/>
        </w:rPr>
        <w:t>认证准入矩阵</w:t>
      </w:r>
      <w:r/>
    </w:p>
    <w:p>
      <w:pPr/>
      <w:r>
        <w:t>把「我们已经有什么」和「每个市场还缺什么」摆在一起看，才能算清进入成本。</w:t>
      </w: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00"/>
          </w:tcPr>
          <w:p>
            <w:r>
              <w:rPr>
                <w:b/>
              </w:rPr>
              <w:t>市场</w:t>
            </w:r>
          </w:p>
        </w:tc>
        <w:tc>
          <w:tcPr>
            <w:tcW w:type="dxa" w:w="160"/>
          </w:tcPr>
          <w:p>
            <w:r>
              <w:rPr>
                <w:b/>
              </w:rPr>
              <w:t>频率</w:t>
            </w:r>
          </w:p>
        </w:tc>
        <w:tc>
          <w:tcPr>
            <w:tcW w:type="dxa" w:w="480"/>
          </w:tcPr>
          <w:p>
            <w:r>
              <w:rPr>
                <w:b/>
              </w:rPr>
              <w:t>标准体系</w:t>
            </w:r>
          </w:p>
        </w:tc>
        <w:tc>
          <w:tcPr>
            <w:tcW w:type="dxa" w:w="440"/>
          </w:tcPr>
          <w:p>
            <w:r>
              <w:rPr>
                <w:b/>
              </w:rPr>
              <w:t>强制认证</w:t>
            </w:r>
          </w:p>
        </w:tc>
        <w:tc>
          <w:tcPr>
            <w:tcW w:type="dxa" w:w="320"/>
          </w:tcPr>
          <w:p>
            <w:r>
              <w:rPr>
                <w:b/>
              </w:rPr>
              <w:t>我方现状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缺口与动作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美国</w:t>
            </w:r>
          </w:p>
        </w:tc>
        <w:tc>
          <w:tcPr>
            <w:tcW w:type="dxa" w:w="1440"/>
          </w:tcPr>
          <w:p>
            <w:r>
              <w:t>60Hz</w:t>
            </w:r>
          </w:p>
        </w:tc>
        <w:tc>
          <w:tcPr>
            <w:tcW w:type="dxa" w:w="1440"/>
          </w:tcPr>
          <w:p>
            <w:r>
              <w:t>ANSI/IEEE C57.12.00 / .28 / .34 / .90；UL 1561 / 1562</w:t>
            </w:r>
          </w:p>
        </w:tc>
        <w:tc>
          <w:tcPr>
            <w:tcW w:type="dxa" w:w="1440"/>
          </w:tcPr>
          <w:p>
            <w:r>
              <w:t>UL（CCN XPLH 等）+ DOE 能效</w:t>
            </w:r>
          </w:p>
        </w:tc>
        <w:tc>
          <w:tcPr>
            <w:tcW w:type="dxa" w:w="1440"/>
          </w:tcPr>
          <w:p>
            <w:r>
              <w:rPr>
                <w:b w:val="0"/>
                <w:color w:val="000000"/>
                <w:sz w:val="15"/>
              </w:rPr>
              <w:t>UL E541626 / E541627</w:t>
              <w:br/>
            </w:r>
            <w:r>
              <w:rPr>
                <w:b w:val="0"/>
                <w:color w:val="000000"/>
                <w:sz w:val="15"/>
              </w:rPr>
              <w:t>ECD Letter（2024-11）</w:t>
            </w:r>
          </w:p>
        </w:tc>
        <w:tc>
          <w:tcPr>
            <w:tcW w:type="dxa" w:w="1440"/>
          </w:tcPr>
          <w:p>
            <w:r>
              <w:t>无认证缺口。仅需确认 2029-04 能效规则的最终形态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加拿大</w:t>
            </w:r>
          </w:p>
        </w:tc>
        <w:tc>
          <w:tcPr>
            <w:tcW w:type="dxa" w:w="1440"/>
          </w:tcPr>
          <w:p>
            <w:r>
              <w:t>60Hz</w:t>
            </w:r>
          </w:p>
        </w:tc>
        <w:tc>
          <w:tcPr>
            <w:tcW w:type="dxa" w:w="1440"/>
          </w:tcPr>
          <w:p>
            <w:r>
              <w:t>CSA C227.4:21（三相美变）、C227.3（单相柱上）、C22.3 No.1（2025 版，强化气候韧性）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CSA 强制</w:t>
            </w:r>
            <w:r>
              <w:t xml:space="preserve"> （无 CSA 认证不能合法安装，责任落在业主）+ NRCan 能效（CSA C802 系列）</w:t>
            </w:r>
          </w:p>
        </w:tc>
        <w:tc>
          <w:tcPr>
            <w:tcW w:type="dxa" w:w="1440"/>
          </w:tcPr>
          <w:p>
            <w:r>
              <w:rPr>
                <w:b w:val="0"/>
                <w:color w:val="000000"/>
                <w:sz w:val="15"/>
              </w:rPr>
              <w:t>cUL + CSA 已有</w:t>
            </w:r>
          </w:p>
        </w:tc>
        <w:tc>
          <w:tcPr>
            <w:tcW w:type="dxa" w:w="1440"/>
          </w:tcPr>
          <w:p>
            <w:r>
              <w:t xml:space="preserve">无认证缺口。 </w:t>
            </w:r>
            <w:r>
              <w:rPr>
                <w:b/>
              </w:rPr>
              <w:t>真实门槛是省级公用事业的型式试验与供应商资格审查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墨西哥</w:t>
            </w:r>
          </w:p>
        </w:tc>
        <w:tc>
          <w:tcPr>
            <w:tcW w:type="dxa" w:w="1440"/>
          </w:tcPr>
          <w:p>
            <w:r>
              <w:t>60Hz</w:t>
            </w:r>
          </w:p>
        </w:tc>
        <w:tc>
          <w:tcPr>
            <w:tcW w:type="dxa" w:w="1440"/>
          </w:tcPr>
          <w:p>
            <w:r>
              <w:t>NOM 体系 + CFE 技术规范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NOM（强制）</w:t>
            </w:r>
            <w:r>
              <w:t xml:space="preserve"> + CFE 供应商注册</w:t>
            </w:r>
          </w:p>
        </w:tc>
        <w:tc>
          <w:tcPr>
            <w:tcW w:type="dxa" w:w="1440"/>
          </w:tcPr>
          <w:p>
            <w:r>
              <w:rPr>
                <w:b w:val="0"/>
                <w:color w:val="000000"/>
                <w:sz w:val="15"/>
              </w:rPr>
              <w:t>产品适配，认证未办</w:t>
            </w:r>
          </w:p>
        </w:tc>
        <w:tc>
          <w:tcPr>
            <w:tcW w:type="dxa" w:w="1440"/>
          </w:tcPr>
          <w:p>
            <w:r>
              <w:t xml:space="preserve">① 确认 UL/cUL/CSA 标记是否被 NOM 承认（ </w:t>
            </w:r>
            <w:r>
              <w:rPr>
                <w:b/>
              </w:rPr>
              <w:t>关键，直接决定成本</w:t>
            </w:r>
            <w:r>
              <w:t xml:space="preserve"> ）② 完成 CFE 供应商注册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巴西</w:t>
            </w:r>
          </w:p>
        </w:tc>
        <w:tc>
          <w:tcPr>
            <w:tcW w:type="dxa" w:w="1440"/>
          </w:tcPr>
          <w:p>
            <w:r>
              <w:t>60Hz</w:t>
            </w:r>
          </w:p>
        </w:tc>
        <w:tc>
          <w:tcPr>
            <w:tcW w:type="dxa" w:w="1440"/>
          </w:tcPr>
          <w:p>
            <w:r>
              <w:t>ABNT NBR 系列 + ANEEL 规范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INMETRO</w:t>
            </w:r>
            <w:r>
              <w:t xml:space="preserve"> （强制/自愿待确认）+ ANEEL</w:t>
            </w:r>
          </w:p>
        </w:tc>
        <w:tc>
          <w:tcPr>
            <w:tcW w:type="dxa" w:w="1440"/>
          </w:tcPr>
          <w:p>
            <w:r>
              <w:rPr>
                <w:b w:val="0"/>
                <w:color w:val="000000"/>
                <w:sz w:val="15"/>
              </w:rPr>
              <w:t>产品适配，认证未办</w:t>
            </w:r>
          </w:p>
        </w:tc>
        <w:tc>
          <w:tcPr>
            <w:tcW w:type="dxa" w:w="1440"/>
          </w:tcPr>
          <w:p>
            <w:r>
              <w:t xml:space="preserve">① </w:t>
            </w:r>
            <w:r>
              <w:rPr>
                <w:b/>
              </w:rPr>
              <w:t>书面确认 INMETRO 对该品类的强制性</w:t>
            </w:r>
            <w:r>
              <w:t xml:space="preserve"> ② 用 ILAC 体系内的 UL/CSA 报告申请 OCP 测试复用 ③ 核实 Ex-Tarifário 是否覆盖我方型号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秘鲁</w:t>
            </w:r>
          </w:p>
        </w:tc>
        <w:tc>
          <w:tcPr>
            <w:tcW w:type="dxa" w:w="1440"/>
          </w:tcPr>
          <w:p>
            <w:r>
              <w:t>60Hz</w:t>
            </w:r>
          </w:p>
        </w:tc>
        <w:tc>
          <w:tcPr>
            <w:tcW w:type="dxa" w:w="1440"/>
          </w:tcPr>
          <w:p>
            <w:r>
              <w:t>NTP 系列</w:t>
            </w:r>
          </w:p>
        </w:tc>
        <w:tc>
          <w:tcPr>
            <w:tcW w:type="dxa" w:w="1440"/>
          </w:tcPr>
          <w:p>
            <w:r>
              <w:t>OSINERGMIN / INACAL</w:t>
            </w:r>
          </w:p>
        </w:tc>
        <w:tc>
          <w:tcPr>
            <w:tcW w:type="dxa" w:w="1440"/>
          </w:tcPr>
          <w:p>
            <w:r>
              <w:rPr>
                <w:b w:val="0"/>
                <w:color w:val="000000"/>
                <w:sz w:val="15"/>
              </w:rPr>
              <w:t>产品适配，认证未办</w:t>
            </w:r>
          </w:p>
        </w:tc>
        <w:tc>
          <w:tcPr>
            <w:tcW w:type="dxa" w:w="1440"/>
          </w:tcPr>
          <w:p>
            <w:r>
              <w:t>法规口径未证实，须直查官方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哥伦比亚</w:t>
            </w:r>
          </w:p>
        </w:tc>
        <w:tc>
          <w:tcPr>
            <w:tcW w:type="dxa" w:w="1440"/>
          </w:tcPr>
          <w:p>
            <w:r>
              <w:t>60Hz</w:t>
            </w:r>
          </w:p>
        </w:tc>
        <w:tc>
          <w:tcPr>
            <w:tcW w:type="dxa" w:w="1440"/>
          </w:tcPr>
          <w:p>
            <w:r>
              <w:t>RETIE 2024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RETIE（强制）</w:t>
            </w:r>
          </w:p>
        </w:tc>
        <w:tc>
          <w:tcPr>
            <w:tcW w:type="dxa" w:w="1440"/>
          </w:tcPr>
          <w:p>
            <w:r>
              <w:rPr>
                <w:b w:val="0"/>
                <w:color w:val="000000"/>
                <w:sz w:val="15"/>
              </w:rPr>
              <w:t>产品适配，认证未办</w:t>
            </w:r>
          </w:p>
        </w:tc>
        <w:tc>
          <w:tcPr>
            <w:tcW w:type="dxa" w:w="1440"/>
          </w:tcPr>
          <w:p>
            <w:r>
              <w:t>RETIE 修订草案 2025-02 已发布，须跟踪生效版本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智利</w:t>
            </w:r>
          </w:p>
        </w:tc>
        <w:tc>
          <w:tcPr>
            <w:tcW w:type="dxa" w:w="1440"/>
          </w:tcPr>
          <w:p>
            <w:r>
              <w:t>50Hz</w:t>
            </w:r>
          </w:p>
        </w:tc>
        <w:tc>
          <w:tcPr>
            <w:tcW w:type="dxa" w:w="1440"/>
          </w:tcPr>
          <w:p>
            <w:r>
              <w:t>IEC 体系</w:t>
            </w:r>
          </w:p>
        </w:tc>
        <w:tc>
          <w:tcPr>
            <w:tcW w:type="dxa" w:w="1440"/>
          </w:tcPr>
          <w:p>
            <w:r>
              <w:t>SEC 强制认证清单</w:t>
            </w:r>
          </w:p>
        </w:tc>
        <w:tc>
          <w:tcPr>
            <w:tcW w:type="dxa" w:w="1440"/>
          </w:tcPr>
          <w:p>
            <w:r>
              <w:rPr>
                <w:b w:val="0"/>
                <w:color w:val="000000"/>
                <w:sz w:val="15"/>
              </w:rPr>
              <w:t>需重设计</w:t>
            </w:r>
          </w:p>
        </w:tc>
        <w:tc>
          <w:tcPr>
            <w:tcW w:type="dxa" w:w="1440"/>
          </w:tcPr>
          <w:p>
            <w:r>
              <w:t>50Hz 铁芯截面重算（同容量约 +20%），损耗指标重算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阿根廷</w:t>
            </w:r>
          </w:p>
        </w:tc>
        <w:tc>
          <w:tcPr>
            <w:tcW w:type="dxa" w:w="1440"/>
          </w:tcPr>
          <w:p>
            <w:r>
              <w:t>50Hz</w:t>
            </w:r>
          </w:p>
        </w:tc>
        <w:tc>
          <w:tcPr>
            <w:tcW w:type="dxa" w:w="1440"/>
          </w:tcPr>
          <w:p>
            <w:r>
              <w:t>IRAM 体系</w:t>
            </w:r>
          </w:p>
        </w:tc>
        <w:tc>
          <w:tcPr>
            <w:tcW w:type="dxa" w:w="1440"/>
          </w:tcPr>
          <w:p>
            <w:r>
              <w:t>IRAM / ENRE</w:t>
            </w:r>
          </w:p>
        </w:tc>
        <w:tc>
          <w:tcPr>
            <w:tcW w:type="dxa" w:w="1440"/>
          </w:tcPr>
          <w:p>
            <w:r>
              <w:rPr>
                <w:b w:val="0"/>
                <w:color w:val="000000"/>
                <w:sz w:val="15"/>
              </w:rPr>
              <w:t>需重设计</w:t>
            </w:r>
          </w:p>
        </w:tc>
        <w:tc>
          <w:tcPr>
            <w:tcW w:type="dxa" w:w="1440"/>
          </w:tcPr>
          <w:p>
            <w:r>
              <w:t>同上</w:t>
            </w:r>
          </w:p>
        </w:tc>
      </w:tr>
    </w:tbl>
    <w:p>
      <w:r/>
    </w:p>
    <w:p>
      <w:r>
        <w:rPr>
          <w:b/>
          <w:color w:val="000000"/>
          <w:sz w:val="20"/>
        </w:rPr>
      </w:r>
    </w:p>
    <w:p>
      <w:r>
        <w:t>一个被低估的资产：ILAC 互认</w:t>
      </w:r>
      <w:r/>
    </w:p>
    <w:p>
      <w:pPr/>
      <w:r>
        <w:t xml:space="preserve">我方已持有的 UL / cUL / CSA 报告属于 </w:t>
      </w:r>
      <w:r>
        <w:rPr>
          <w:b/>
        </w:rPr>
        <w:t>ILAC 互认体系</w:t>
      </w:r>
      <w:r>
        <w:t>。巴西 INMETRO 的 OCP 可以评估并复用这些报告，只补做巴西特有测试项目。</w:t>
      </w:r>
      <w:r>
        <w:rPr>
          <w:b/>
        </w:rPr>
        <w:t>这意味着我方进入巴西的认证成本显著低于只有 CE 或什么认证都没有的同行。</w:t>
      </w:r>
      <w:r>
        <w:t>这是可以写进开发信、也可以写进报价谈判的具体优势，不是泛泛的「我们质量好」。</w:t>
      </w:r>
      <w:r/>
      <w:r/>
      <w:r/>
    </w:p>
    <w:p>
      <w:pPr>
        <w:pStyle w:val="Heading2"/>
      </w:pPr>
      <w:r>
        <w:rPr>
          <w:b w:val="0"/>
          <w:color w:val="000000"/>
          <w:sz w:val="24"/>
        </w:rPr>
        <w:t>4</w:t>
      </w:r>
      <w:r>
        <w:rPr>
          <w:b w:val="0"/>
          <w:color w:val="000000"/>
          <w:sz w:val="24"/>
        </w:rPr>
        <w:t>买家地图与目标清单</w:t>
      </w:r>
      <w:r/>
    </w:p>
    <w:p>
      <w:pPr>
        <w:pStyle w:val="Heading3"/>
      </w:pPr>
      <w:r>
        <w:rPr>
          <w:b/>
          <w:color w:val="000000"/>
          <w:sz w:val="23"/>
        </w:rPr>
        <w:t>4.1 北美：五类买家，五种打法</w:t>
      </w: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0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320"/>
          </w:tcPr>
          <w:p>
            <w:r>
              <w:rPr>
                <w:b/>
              </w:rPr>
              <w:t>规模特征</w:t>
            </w:r>
          </w:p>
        </w:tc>
        <w:tc>
          <w:tcPr>
            <w:tcW w:type="dxa" w:w="360"/>
          </w:tcPr>
          <w:p>
            <w:r>
              <w:rPr>
                <w:b/>
              </w:rPr>
              <w:t>准入门槛</w:t>
            </w:r>
          </w:p>
        </w:tc>
        <w:tc>
          <w:tcPr>
            <w:tcW w:type="dxa" w:w="440"/>
          </w:tcPr>
          <w:p>
            <w:r>
              <w:rPr>
                <w:b/>
              </w:rPr>
              <w:t>决策链条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打法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投资者持有公用事业</w:t>
            </w:r>
            <w:r>
              <w:t xml:space="preserve"> </w:t>
              <w:br/>
            </w:r>
            <w:r>
              <w:t xml:space="preserve"> IOU</w:t>
            </w:r>
          </w:p>
        </w:tc>
        <w:tc>
          <w:tcPr>
            <w:tcW w:type="dxa" w:w="1728"/>
          </w:tcPr>
          <w:p>
            <w:r>
              <w:t>单量最大</w:t>
            </w:r>
          </w:p>
        </w:tc>
        <w:tc>
          <w:tcPr>
            <w:tcW w:type="dxa" w:w="1728"/>
          </w:tcPr>
          <w:p>
            <w:r>
              <w:rPr>
                <w:b w:val="0"/>
                <w:color w:val="000000"/>
                <w:sz w:val="15"/>
              </w:rPr>
              <w:t>最高</w:t>
            </w:r>
            <w:r>
              <w:t xml:space="preserve"> 资格审查 1–3 年</w:t>
            </w:r>
          </w:p>
        </w:tc>
        <w:tc>
          <w:tcPr>
            <w:tcW w:type="dxa" w:w="1728"/>
          </w:tcPr>
          <w:p>
            <w:r>
              <w:t>采购部 + 工程部 + 财务，多轮评审</w:t>
            </w:r>
          </w:p>
        </w:tc>
        <w:tc>
          <w:tcPr>
            <w:tcW w:type="dxa" w:w="1728"/>
          </w:tcPr>
          <w:p>
            <w:r>
              <w:t xml:space="preserve">长期战。先入供应商名录，用小型项目建立履约记录。 </w:t>
            </w:r>
            <w:r>
              <w:rPr>
                <w:b/>
              </w:rPr>
              <w:t>不适合作为 90 天目标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农村电力合作社</w:t>
            </w:r>
            <w:r>
              <w:t xml:space="preserve"> </w:t>
              <w:br/>
            </w:r>
            <w:r>
              <w:t xml:space="preserve"> NRECA，约 900 家</w:t>
            </w:r>
          </w:p>
        </w:tc>
        <w:tc>
          <w:tcPr>
            <w:tcW w:type="dxa" w:w="1728"/>
          </w:tcPr>
          <w:p>
            <w:r>
              <w:t>中量、数量多</w:t>
            </w:r>
          </w:p>
        </w:tc>
        <w:tc>
          <w:tcPr>
            <w:tcW w:type="dxa" w:w="1728"/>
          </w:tcPr>
          <w:p>
            <w:r>
              <w:rPr>
                <w:b w:val="0"/>
                <w:color w:val="000000"/>
                <w:sz w:val="15"/>
              </w:rPr>
              <w:t>最低</w:t>
            </w:r>
            <w:r>
              <w:t xml:space="preserve"> 走 NRECA 战略采购</w:t>
            </w:r>
          </w:p>
        </w:tc>
        <w:tc>
          <w:tcPr>
            <w:tcW w:type="dxa" w:w="1728"/>
          </w:tcPr>
          <w:p>
            <w:r>
              <w:t>总工程师或总经理直接决策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首选目标。</w:t>
            </w:r>
            <w:r>
              <w:t xml:space="preserve"> 决策链短、交期敏感、不受 BABA 约束。公开采购机会：https://www.electric.coop/sourcing-opportunities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市政公用事业</w:t>
            </w:r>
            <w:r>
              <w:t xml:space="preserve"> </w:t>
              <w:br/>
            </w:r>
            <w:r>
              <w:t xml:space="preserve"> APPA，2000+ 机构</w:t>
            </w:r>
          </w:p>
        </w:tc>
        <w:tc>
          <w:tcPr>
            <w:tcW w:type="dxa" w:w="1728"/>
          </w:tcPr>
          <w:p>
            <w:r>
              <w:t>分散小单</w:t>
            </w:r>
          </w:p>
        </w:tc>
        <w:tc>
          <w:tcPr>
            <w:tcW w:type="dxa" w:w="1728"/>
          </w:tcPr>
          <w:p>
            <w:r>
              <w:rPr>
                <w:b w:val="0"/>
                <w:color w:val="000000"/>
                <w:sz w:val="15"/>
              </w:rPr>
              <w:t>低-中</w:t>
            </w:r>
          </w:p>
        </w:tc>
        <w:tc>
          <w:tcPr>
            <w:tcW w:type="dxa" w:w="1728"/>
          </w:tcPr>
          <w:p>
            <w:r>
              <w:t>市政采购部门 + 议会批准</w:t>
            </w:r>
          </w:p>
        </w:tc>
        <w:tc>
          <w:tcPr>
            <w:tcW w:type="dxa" w:w="1728"/>
          </w:tcPr>
          <w:p>
            <w:r>
              <w:t>批量触达，单量小但复购稳。名录按州公开：https://www.publicpower.org/our-members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EPC / 分销商 / OEM</w:t>
            </w:r>
            <w:r>
              <w:t xml:space="preserve"> </w:t>
              <w:br/>
            </w:r>
            <w:r>
              <w:t xml:space="preserve"> NAED 体系</w:t>
            </w:r>
          </w:p>
        </w:tc>
        <w:tc>
          <w:tcPr>
            <w:tcW w:type="dxa" w:w="1728"/>
          </w:tcPr>
          <w:p>
            <w:r>
              <w:t>项目制</w:t>
            </w:r>
          </w:p>
        </w:tc>
        <w:tc>
          <w:tcPr>
            <w:tcW w:type="dxa" w:w="1728"/>
          </w:tcPr>
          <w:p>
            <w:r>
              <w:rPr>
                <w:b w:val="0"/>
                <w:color w:val="000000"/>
                <w:sz w:val="15"/>
              </w:rPr>
              <w:t>中</w:t>
            </w:r>
            <w:r>
              <w:t xml:space="preserve"> 价格与交期主导</w:t>
            </w:r>
          </w:p>
        </w:tc>
        <w:tc>
          <w:tcPr>
            <w:tcW w:type="dxa" w:w="1728"/>
          </w:tcPr>
          <w:p>
            <w:r>
              <w:t>采购经理 + 项目经理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见效最快。</w:t>
            </w:r>
            <w:r>
              <w:t xml:space="preserve"> 不受 BABA 约束，认交期，愿意试新品牌。适合作为破冰突破口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数据中心开发商</w:t>
            </w:r>
          </w:p>
        </w:tc>
        <w:tc>
          <w:tcPr>
            <w:tcW w:type="dxa" w:w="1728"/>
          </w:tcPr>
          <w:p>
            <w:r>
              <w:t>项目大、增速最快</w:t>
            </w:r>
          </w:p>
        </w:tc>
        <w:tc>
          <w:tcPr>
            <w:tcW w:type="dxa" w:w="1728"/>
          </w:tcPr>
          <w:p>
            <w:r>
              <w:rPr>
                <w:b w:val="0"/>
                <w:color w:val="000000"/>
                <w:sz w:val="15"/>
              </w:rPr>
              <w:t>中</w:t>
            </w:r>
            <w:r>
              <w:t xml:space="preserve"> 技术评审严格</w:t>
            </w:r>
          </w:p>
        </w:tc>
        <w:tc>
          <w:tcPr>
            <w:tcW w:type="dxa" w:w="1728"/>
          </w:tcPr>
          <w:p>
            <w:r>
              <w:t>业主 + 总包 + 顾问</w:t>
            </w:r>
          </w:p>
        </w:tc>
        <w:tc>
          <w:tcPr>
            <w:tcW w:type="dxa" w:w="1728"/>
          </w:tcPr>
          <w:p>
            <w:r>
              <w:t xml:space="preserve">需求最旺、对美标认证接受度高。 </w:t>
            </w:r>
            <w:r>
              <w:rPr>
                <w:b/>
              </w:rPr>
              <w:t>UL/cUL 是核心卖点</w:t>
            </w:r>
            <w:r>
              <w:t xml:space="preserve"> ；须核实 FEOC 规则适用性</w:t>
            </w:r>
          </w:p>
        </w:tc>
      </w:tr>
    </w:tbl>
    <w:p>
      <w:r/>
    </w:p>
    <w:p>
      <w:r>
        <w:rPr>
          <w:b/>
          <w:color w:val="000000"/>
          <w:sz w:val="20"/>
        </w:rPr>
      </w:r>
    </w:p>
    <w:p>
      <w:r>
        <w:t>北美打法的核心判断</w:t>
      </w:r>
      <w:r/>
    </w:p>
    <w:p>
      <w:pPr/>
      <w:r>
        <w:rPr>
          <w:b/>
        </w:rPr>
        <w:t>不要一上来就攻 IOU。</w:t>
      </w:r>
      <w:r>
        <w:t>IOU 的资格审查周期是 1–3 年，会消耗掉整个窗口期。真正的机会在</w:t>
      </w:r>
      <w:r>
        <w:rPr>
          <w:b/>
        </w:rPr>
        <w:t>合作社 + 市政 + EPC/分销商 + 数据中心</w:t>
      </w:r>
      <w:r>
        <w:t>这四类：它们不受 BABA 约束、决策链短、交期敏感，且正好是本土产能最紧张、被大厂排产挤掉的客户群。加拿大侧则相反——</w:t>
      </w:r>
      <w:r>
        <w:rPr>
          <w:b/>
        </w:rPr>
        <w:t>省级公用事业就是主战场</w:t>
      </w:r>
      <w:r>
        <w:t>，因为 CSA 资质我方已有，门槛落在可攻的资格审查流程上。</w:t>
      </w:r>
      <w:r/>
      <w:r/>
    </w:p>
    <w:p>
      <w:pPr>
        <w:pStyle w:val="Heading3"/>
      </w:pPr>
      <w:r>
        <w:rPr>
          <w:b/>
          <w:color w:val="000000"/>
          <w:sz w:val="23"/>
        </w:rPr>
        <w:t>4.2 南美：首批目标客户</w:t>
      </w:r>
      <w:r/>
    </w:p>
    <w:p>
      <w:pPr/>
      <w:r>
        <w:t xml:space="preserve">完整清单（62 家机构 + 9 个协会 + 9 个采购平台）见 </w:t>
      </w:r>
      <w:r>
        <w:rPr>
          <w:rFonts w:ascii="Courier" w:hAnsi="Courier"/>
        </w:rPr>
        <w:t>线索资产/南美首批目标客户.csv</w:t>
      </w:r>
      <w:r>
        <w:t xml:space="preserve">，已按你现有流水线的 </w:t>
      </w:r>
      <w:r>
        <w:rPr>
          <w:rFonts w:ascii="Courier" w:hAnsi="Courier"/>
        </w:rPr>
        <w:t>manual</w:t>
      </w:r>
      <w:r>
        <w:t xml:space="preserve"> 列名预设格式化，可直接导入。以下为分层摘要。</w:t>
      </w:r>
      <w:r/>
    </w:p>
    <w:p>
      <w:pPr>
        <w:pStyle w:val="Heading4"/>
      </w:pPr>
      <w:r>
        <w:rPr>
          <w:b/>
          <w:color w:val="000000"/>
          <w:sz w:val="21"/>
        </w:rPr>
        <w:t>第一梯队：有公开供应商注册入口，先注册再谈</w:t>
      </w: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0"/>
          </w:tcPr>
          <w:p>
            <w:r>
              <w:rPr>
                <w:b/>
              </w:rPr>
              <w:t>国家</w:t>
            </w:r>
          </w:p>
        </w:tc>
        <w:tc>
          <w:tcPr>
            <w:tcW w:type="dxa" w:w="520"/>
          </w:tcPr>
          <w:p>
            <w:r>
              <w:rPr>
                <w:b/>
              </w:rPr>
              <w:t>机构</w:t>
            </w:r>
          </w:p>
        </w:tc>
        <w:tc>
          <w:tcPr>
            <w:tcW w:type="dxa" w:w="28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采购/注册入口</w:t>
            </w:r>
          </w:p>
        </w:tc>
      </w:tr>
      <w:tr>
        <w:tc>
          <w:tcPr>
            <w:tcW w:type="dxa" w:w="2160"/>
          </w:tcPr>
          <w:p>
            <w:r>
              <w:t>墨西哥</w:t>
            </w:r>
          </w:p>
        </w:tc>
        <w:tc>
          <w:tcPr>
            <w:tcW w:type="dxa" w:w="2160"/>
          </w:tcPr>
          <w:p>
            <w:r>
              <w:t>CFE（Comisión Federal de Electricidad）</w:t>
            </w:r>
          </w:p>
        </w:tc>
        <w:tc>
          <w:tcPr>
            <w:tcW w:type="dxa" w:w="2160"/>
          </w:tcPr>
          <w:p>
            <w:r>
              <w:t>国有公用事业</w:t>
            </w:r>
          </w:p>
        </w:tc>
        <w:tc>
          <w:tcPr>
            <w:tcW w:type="dxa" w:w="2160"/>
          </w:tcPr>
          <w:p>
            <w:r>
              <w:t xml:space="preserve">https://seg.cfe.mx/concursoscontratos/Pages/default.aspx </w:t>
              <w:br/>
            </w:r>
            <w:r>
              <w:t xml:space="preserve"> 供应商登记 https://msc.cfe.mx/Aplicaciones/NCFE/Concursos/Proveedor/PadronProveedores</w:t>
            </w:r>
          </w:p>
        </w:tc>
      </w:tr>
      <w:tr>
        <w:tc>
          <w:tcPr>
            <w:tcW w:type="dxa" w:w="2160"/>
          </w:tcPr>
          <w:p>
            <w:r>
              <w:t>巴西</w:t>
            </w:r>
          </w:p>
        </w:tc>
        <w:tc>
          <w:tcPr>
            <w:tcW w:type="dxa" w:w="2160"/>
          </w:tcPr>
          <w:p>
            <w:r>
              <w:t>CEMIG</w:t>
            </w:r>
          </w:p>
        </w:tc>
        <w:tc>
          <w:tcPr>
            <w:tcW w:type="dxa" w:w="2160"/>
          </w:tcPr>
          <w:p>
            <w:r>
              <w:t>州属公用事业</w:t>
            </w:r>
          </w:p>
        </w:tc>
        <w:tc>
          <w:tcPr>
            <w:tcW w:type="dxa" w:w="2160"/>
          </w:tcPr>
          <w:p>
            <w:r>
              <w:t>https://www.cemig.com.br/fornecedores/</w:t>
            </w:r>
          </w:p>
        </w:tc>
      </w:tr>
      <w:tr>
        <w:tc>
          <w:tcPr>
            <w:tcW w:type="dxa" w:w="2160"/>
          </w:tcPr>
          <w:p>
            <w:r>
              <w:t>巴西</w:t>
            </w:r>
          </w:p>
        </w:tc>
        <w:tc>
          <w:tcPr>
            <w:tcW w:type="dxa" w:w="2160"/>
          </w:tcPr>
          <w:p>
            <w:r>
              <w:t>CPFL Energia</w:t>
            </w:r>
          </w:p>
        </w:tc>
        <w:tc>
          <w:tcPr>
            <w:tcW w:type="dxa" w:w="2160"/>
          </w:tcPr>
          <w:p>
            <w:r>
              <w:t>民营公用事业</w:t>
            </w:r>
          </w:p>
        </w:tc>
        <w:tc>
          <w:tcPr>
            <w:tcW w:type="dxa" w:w="2160"/>
          </w:tcPr>
          <w:p>
            <w:r>
              <w:t xml:space="preserve">https://www.grupocpfl.com.br/institucional/seja-um-fornecedor-cpfl </w:t>
              <w:br/>
            </w:r>
            <w:r>
              <w:t xml:space="preserve"> </w:t>
            </w:r>
            <w:r>
              <w:rPr>
                <w:b/>
              </w:rPr>
              <w:t>公开供应商注册邮箱：cadastrodefornecedor@cpfl.com.br</w:t>
            </w:r>
          </w:p>
        </w:tc>
      </w:tr>
      <w:tr>
        <w:tc>
          <w:tcPr>
            <w:tcW w:type="dxa" w:w="2160"/>
          </w:tcPr>
          <w:p>
            <w:r>
              <w:t>巴西</w:t>
            </w:r>
          </w:p>
        </w:tc>
        <w:tc>
          <w:tcPr>
            <w:tcW w:type="dxa" w:w="2160"/>
          </w:tcPr>
          <w:p>
            <w:r>
              <w:t>Neoenergia（Iberdrola 系）</w:t>
            </w:r>
          </w:p>
        </w:tc>
        <w:tc>
          <w:tcPr>
            <w:tcW w:type="dxa" w:w="2160"/>
          </w:tcPr>
          <w:p>
            <w:r>
              <w:t>民营公用事业</w:t>
            </w:r>
          </w:p>
        </w:tc>
        <w:tc>
          <w:tcPr>
            <w:tcW w:type="dxa" w:w="2160"/>
          </w:tcPr>
          <w:p>
            <w:r>
              <w:t>https://www.neoenergia.com/fornecedores</w:t>
            </w:r>
          </w:p>
        </w:tc>
      </w:tr>
      <w:tr>
        <w:tc>
          <w:tcPr>
            <w:tcW w:type="dxa" w:w="2160"/>
          </w:tcPr>
          <w:p>
            <w:r>
              <w:t>巴西</w:t>
            </w:r>
          </w:p>
        </w:tc>
        <w:tc>
          <w:tcPr>
            <w:tcW w:type="dxa" w:w="2160"/>
          </w:tcPr>
          <w:p>
            <w:r>
              <w:t>Equatorial Energia</w:t>
            </w:r>
          </w:p>
        </w:tc>
        <w:tc>
          <w:tcPr>
            <w:tcW w:type="dxa" w:w="2160"/>
          </w:tcPr>
          <w:p>
            <w:r>
              <w:t>民营公用事业</w:t>
            </w:r>
          </w:p>
        </w:tc>
        <w:tc>
          <w:tcPr>
            <w:tcW w:type="dxa" w:w="2160"/>
          </w:tcPr>
          <w:p>
            <w:r>
              <w:t>https://www.equatorialenergia.com.br/seja-um-fornecedor/</w:t>
            </w:r>
          </w:p>
        </w:tc>
      </w:tr>
      <w:tr>
        <w:tc>
          <w:tcPr>
            <w:tcW w:type="dxa" w:w="2160"/>
          </w:tcPr>
          <w:p>
            <w:r>
              <w:t>巴西</w:t>
            </w:r>
          </w:p>
        </w:tc>
        <w:tc>
          <w:tcPr>
            <w:tcW w:type="dxa" w:w="2160"/>
          </w:tcPr>
          <w:p>
            <w:r>
              <w:t>ISA Energia Brasil（ISA CTEEP）</w:t>
            </w:r>
          </w:p>
        </w:tc>
        <w:tc>
          <w:tcPr>
            <w:tcW w:type="dxa" w:w="2160"/>
          </w:tcPr>
          <w:p>
            <w:r>
              <w:t>输电特许经营商</w:t>
            </w:r>
          </w:p>
        </w:tc>
        <w:tc>
          <w:tcPr>
            <w:tcW w:type="dxa" w:w="2160"/>
          </w:tcPr>
          <w:p>
            <w:r>
              <w:t>https://www.isaenergiabrasil.com.br/en/</w:t>
            </w:r>
          </w:p>
        </w:tc>
      </w:tr>
      <w:tr>
        <w:tc>
          <w:tcPr>
            <w:tcW w:type="dxa" w:w="2160"/>
          </w:tcPr>
          <w:p>
            <w:r>
              <w:t>秘鲁</w:t>
            </w:r>
          </w:p>
        </w:tc>
        <w:tc>
          <w:tcPr>
            <w:tcW w:type="dxa" w:w="2160"/>
          </w:tcPr>
          <w:p>
            <w:r>
              <w:t>Luz del Sur</w:t>
            </w:r>
          </w:p>
        </w:tc>
        <w:tc>
          <w:tcPr>
            <w:tcW w:type="dxa" w:w="2160"/>
          </w:tcPr>
          <w:p>
            <w:r>
              <w:t>民营配电</w:t>
            </w:r>
          </w:p>
        </w:tc>
        <w:tc>
          <w:tcPr>
            <w:tcW w:type="dxa" w:w="2160"/>
          </w:tcPr>
          <w:p>
            <w:r>
              <w:t>https://www.luzdelsur.pe/es/Empresas/Proveedores</w:t>
            </w:r>
          </w:p>
        </w:tc>
      </w:tr>
      <w:tr>
        <w:tc>
          <w:tcPr>
            <w:tcW w:type="dxa" w:w="2160"/>
          </w:tcPr>
          <w:p>
            <w:r>
              <w:t>秘鲁</w:t>
            </w:r>
          </w:p>
        </w:tc>
        <w:tc>
          <w:tcPr>
            <w:tcW w:type="dxa" w:w="2160"/>
          </w:tcPr>
          <w:p>
            <w:r>
              <w:t>Grupo Distriluz</w:t>
            </w:r>
          </w:p>
        </w:tc>
        <w:tc>
          <w:tcPr>
            <w:tcW w:type="dxa" w:w="2160"/>
          </w:tcPr>
          <w:p>
            <w:r>
              <w:t>国有配电集团</w:t>
            </w:r>
          </w:p>
        </w:tc>
        <w:tc>
          <w:tcPr>
            <w:tcW w:type="dxa" w:w="2160"/>
          </w:tcPr>
          <w:p>
            <w:r>
              <w:t>https://aplicaciones.distriluz.com.pe/Proveedor/</w:t>
            </w:r>
          </w:p>
        </w:tc>
      </w:tr>
      <w:tr>
        <w:tc>
          <w:tcPr>
            <w:tcW w:type="dxa" w:w="2160"/>
          </w:tcPr>
          <w:p>
            <w:r>
              <w:t>哥伦比亚</w:t>
            </w:r>
          </w:p>
        </w:tc>
        <w:tc>
          <w:tcPr>
            <w:tcW w:type="dxa" w:w="2160"/>
          </w:tcPr>
          <w:p>
            <w:r>
              <w:t>ISA Intercolombia</w:t>
            </w:r>
          </w:p>
        </w:tc>
        <w:tc>
          <w:tcPr>
            <w:tcW w:type="dxa" w:w="2160"/>
          </w:tcPr>
          <w:p>
            <w:r>
              <w:t>输电</w:t>
            </w:r>
          </w:p>
        </w:tc>
        <w:tc>
          <w:tcPr>
            <w:tcW w:type="dxa" w:w="2160"/>
          </w:tcPr>
          <w:p>
            <w:r>
              <w:t>https://colombia.isaenergia.com/isaintercolombia/proveedores/</w:t>
            </w:r>
          </w:p>
        </w:tc>
      </w:tr>
      <w:tr>
        <w:tc>
          <w:tcPr>
            <w:tcW w:type="dxa" w:w="2160"/>
          </w:tcPr>
          <w:p>
            <w:r>
              <w:t>哥伦比亚</w:t>
            </w:r>
          </w:p>
        </w:tc>
        <w:tc>
          <w:tcPr>
            <w:tcW w:type="dxa" w:w="2160"/>
          </w:tcPr>
          <w:p>
            <w:r>
              <w:t>Celsia（Grupo Argos）</w:t>
            </w:r>
          </w:p>
        </w:tc>
        <w:tc>
          <w:tcPr>
            <w:tcW w:type="dxa" w:w="2160"/>
          </w:tcPr>
          <w:p>
            <w:r>
              <w:t>民营公用事业</w:t>
            </w:r>
          </w:p>
        </w:tc>
        <w:tc>
          <w:tcPr>
            <w:tcW w:type="dxa" w:w="2160"/>
          </w:tcPr>
          <w:p>
            <w:r>
              <w:t>https://www.celsia.com/es/quienes-somos/proveedores/</w:t>
            </w:r>
          </w:p>
        </w:tc>
      </w:tr>
      <w:tr>
        <w:tc>
          <w:tcPr>
            <w:tcW w:type="dxa" w:w="2160"/>
          </w:tcPr>
          <w:p>
            <w:r>
              <w:t>智利</w:t>
            </w:r>
          </w:p>
        </w:tc>
        <w:tc>
          <w:tcPr>
            <w:tcW w:type="dxa" w:w="2160"/>
          </w:tcPr>
          <w:p>
            <w:r>
              <w:t>Transelec</w:t>
            </w:r>
          </w:p>
        </w:tc>
        <w:tc>
          <w:tcPr>
            <w:tcW w:type="dxa" w:w="2160"/>
          </w:tcPr>
          <w:p>
            <w:r>
              <w:t>输电</w:t>
            </w:r>
          </w:p>
        </w:tc>
        <w:tc>
          <w:tcPr>
            <w:tcW w:type="dxa" w:w="2160"/>
          </w:tcPr>
          <w:p>
            <w:r>
              <w:t>https://www.transelec.cl/portal-de-abastecimiento/</w:t>
            </w:r>
          </w:p>
        </w:tc>
      </w:tr>
      <w:tr>
        <w:tc>
          <w:tcPr>
            <w:tcW w:type="dxa" w:w="2160"/>
          </w:tcPr>
          <w:p>
            <w:r>
              <w:t>智利</w:t>
            </w:r>
          </w:p>
        </w:tc>
        <w:tc>
          <w:tcPr>
            <w:tcW w:type="dxa" w:w="2160"/>
          </w:tcPr>
          <w:p>
            <w:r>
              <w:t>Colbún / AES Andes</w:t>
            </w:r>
          </w:p>
        </w:tc>
        <w:tc>
          <w:tcPr>
            <w:tcW w:type="dxa" w:w="2160"/>
          </w:tcPr>
          <w:p>
            <w:r>
              <w:t>发电</w:t>
            </w:r>
          </w:p>
        </w:tc>
        <w:tc>
          <w:tcPr>
            <w:tcW w:type="dxa" w:w="2160"/>
          </w:tcPr>
          <w:p>
            <w:r>
              <w:t>https://proveedores.colbun.cl/　·　https://proveedores-andes.cl/</w:t>
            </w:r>
          </w:p>
        </w:tc>
      </w:tr>
    </w:tbl>
    <w:p>
      <w:r/>
    </w:p>
    <w:p>
      <w:pPr>
        <w:pStyle w:val="Heading4"/>
      </w:pPr>
      <w:r>
        <w:rPr>
          <w:b/>
          <w:color w:val="000000"/>
          <w:sz w:val="21"/>
        </w:rPr>
        <w:t>第二梯队：渠道优先，比一家家敲 EPC 快</w:t>
      </w:r>
      <w:r/>
    </w:p>
    <w:p>
      <w:pPr/>
      <w:r>
        <w:rPr>
          <w:b/>
        </w:rPr>
        <w:t>Sonepar 系是最值得投入的单一渠道</w:t>
      </w:r>
      <w:r>
        <w:t>——它在墨西哥、巴西、哥伦比亚、智利四国都有分支，手里握着工业终端客户，而且它本身不生产变压器，与我方无竞争关系。</w:t>
      </w:r>
      <w:r/>
      <w:r/>
    </w:p>
    <w:p>
      <w:pPr>
        <w:pStyle w:val="ListBullet"/>
      </w:pPr>
      <w:r>
        <w:t>Sonepar México　https://www.sonepar.com/en/explore-sonepar/sonepar-in-mexico</w:t>
      </w:r>
      <w:r/>
    </w:p>
    <w:p>
      <w:pPr>
        <w:pStyle w:val="ListBullet"/>
      </w:pPr>
      <w:r>
        <w:t>Sonepar Brasil　https://www.sonepar.com.br/</w:t>
      </w:r>
      <w:r/>
    </w:p>
    <w:p>
      <w:pPr>
        <w:pStyle w:val="ListBullet"/>
      </w:pPr>
      <w:r>
        <w:t>Sonepar Chile　https://sonepar.cl/empresa/</w:t>
      </w:r>
      <w:r/>
    </w:p>
    <w:p>
      <w:pPr>
        <w:pStyle w:val="ListBullet"/>
      </w:pPr>
      <w:r>
        <w:t>PROMELSA（秘鲁）　https://www.promelsa.com.pe/</w:t>
      </w:r>
      <w:r/>
    </w:p>
    <w:p>
      <w:pPr>
        <w:pStyle w:val="ListBullet"/>
      </w:pPr>
      <w:r>
        <w:t>Dielco（哥伦比亚，明确经营 transformadores）　https://www.dielco.co/</w:t>
      </w:r>
      <w:r/>
    </w:p>
    <w:p>
      <w:pPr>
        <w:pStyle w:val="ListBullet"/>
      </w:pPr>
      <w:r>
        <w:t>Rexel México　https://www.rexel.com/en</w:t>
      </w:r>
      <w:r/>
      <w:r/>
    </w:p>
    <w:p>
      <w:pPr>
        <w:pStyle w:val="Heading4"/>
      </w:pPr>
      <w:r>
        <w:rPr>
          <w:b/>
          <w:color w:val="000000"/>
          <w:sz w:val="21"/>
        </w:rPr>
        <w:t>第三梯队：高单价终端</w:t>
      </w:r>
      <w:r/>
    </w:p>
    <w:p>
      <w:pPr/>
      <w:r>
        <w:t>智利与秘鲁的铜矿（Codelco、Minera Escondida、Collahuasi、Antofagasta Minerals、Las Bambas、Buenaventura、Volcan）、巴西的 Vale、哥伦比亚的 Cerrejón 与 Drummond、墨西哥的 Grupo México 与 CEMEX。</w:t>
      </w:r>
      <w:r>
        <w:rPr>
          <w:b/>
        </w:rPr>
        <w:t>矿区配电变压器单价高、复购强</w:t>
      </w:r>
      <w:r>
        <w:t>，但智利是 50Hz，须先确认客户是否接受 60Hz 机型或要求定制。</w:t>
      </w:r>
      <w:r/>
    </w:p>
    <w:p>
      <w:pPr>
        <w:pStyle w:val="Heading4"/>
      </w:pPr>
      <w:r>
        <w:rPr>
          <w:b/>
          <w:color w:val="000000"/>
          <w:sz w:val="21"/>
        </w:rPr>
        <w:t>公共采购平台（均无官方英文界面）</w:t>
      </w: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0"/>
          </w:tcPr>
          <w:p>
            <w:r>
              <w:rPr>
                <w:b/>
              </w:rPr>
              <w:t>国家</w:t>
            </w:r>
          </w:p>
        </w:tc>
        <w:tc>
          <w:tcPr>
            <w:tcW w:type="dxa" w:w="520"/>
          </w:tcPr>
          <w:p>
            <w:r>
              <w:rPr>
                <w:b/>
              </w:rPr>
              <w:t>平台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网址</w:t>
            </w:r>
          </w:p>
        </w:tc>
      </w:tr>
      <w:tr>
        <w:tc>
          <w:tcPr>
            <w:tcW w:type="dxa" w:w="2880"/>
          </w:tcPr>
          <w:p>
            <w:r>
              <w:t>巴西</w:t>
            </w:r>
          </w:p>
        </w:tc>
        <w:tc>
          <w:tcPr>
            <w:tcW w:type="dxa" w:w="2880"/>
          </w:tcPr>
          <w:p>
            <w:r>
              <w:t>PNCP / Compras.gov.br</w:t>
            </w:r>
          </w:p>
        </w:tc>
        <w:tc>
          <w:tcPr>
            <w:tcW w:type="dxa" w:w="2880"/>
          </w:tcPr>
          <w:p>
            <w:r>
              <w:t>https://pncp.gov.br/app/editais　·　https://www.gov.br/compras/pt-br</w:t>
            </w:r>
          </w:p>
        </w:tc>
      </w:tr>
      <w:tr>
        <w:tc>
          <w:tcPr>
            <w:tcW w:type="dxa" w:w="2880"/>
          </w:tcPr>
          <w:p>
            <w:r>
              <w:t>墨西哥</w:t>
            </w:r>
          </w:p>
        </w:tc>
        <w:tc>
          <w:tcPr>
            <w:tcW w:type="dxa" w:w="2880"/>
          </w:tcPr>
          <w:p>
            <w:r>
              <w:t>ComprasMX / CFE SEG</w:t>
            </w:r>
          </w:p>
        </w:tc>
        <w:tc>
          <w:tcPr>
            <w:tcW w:type="dxa" w:w="2880"/>
          </w:tcPr>
          <w:p>
            <w:r>
              <w:t>https://comprasmx.buengobierno.gob.mx/　·　https://seg.cfe.mx/concursoscontratos/</w:t>
            </w:r>
          </w:p>
        </w:tc>
      </w:tr>
      <w:tr>
        <w:tc>
          <w:tcPr>
            <w:tcW w:type="dxa" w:w="2880"/>
          </w:tcPr>
          <w:p>
            <w:r>
              <w:t>智利</w:t>
            </w:r>
          </w:p>
        </w:tc>
        <w:tc>
          <w:tcPr>
            <w:tcW w:type="dxa" w:w="2880"/>
          </w:tcPr>
          <w:p>
            <w:r>
              <w:t>Mercado Público（ChileCompra，有开放 API）</w:t>
            </w:r>
          </w:p>
        </w:tc>
        <w:tc>
          <w:tcPr>
            <w:tcW w:type="dxa" w:w="2880"/>
          </w:tcPr>
          <w:p>
            <w:r>
              <w:t>https://www.mercadopublico.cl/</w:t>
            </w:r>
          </w:p>
        </w:tc>
      </w:tr>
      <w:tr>
        <w:tc>
          <w:tcPr>
            <w:tcW w:type="dxa" w:w="2880"/>
          </w:tcPr>
          <w:p>
            <w:r>
              <w:t>哥伦比亚</w:t>
            </w:r>
          </w:p>
        </w:tc>
        <w:tc>
          <w:tcPr>
            <w:tcW w:type="dxa" w:w="2880"/>
          </w:tcPr>
          <w:p>
            <w:r>
              <w:t>SECOP II</w:t>
            </w:r>
          </w:p>
        </w:tc>
        <w:tc>
          <w:tcPr>
            <w:tcW w:type="dxa" w:w="2880"/>
          </w:tcPr>
          <w:p>
            <w:r>
              <w:t>https://www.colombiacompra.gov.co/secop/secop-ii</w:t>
            </w:r>
          </w:p>
        </w:tc>
      </w:tr>
      <w:tr>
        <w:tc>
          <w:tcPr>
            <w:tcW w:type="dxa" w:w="2880"/>
          </w:tcPr>
          <w:p>
            <w:r>
              <w:t>秘鲁</w:t>
            </w:r>
          </w:p>
        </w:tc>
        <w:tc>
          <w:tcPr>
            <w:tcW w:type="dxa" w:w="2880"/>
          </w:tcPr>
          <w:p>
            <w:r>
              <w:t>SEACE</w:t>
            </w:r>
          </w:p>
        </w:tc>
        <w:tc>
          <w:tcPr>
            <w:tcW w:type="dxa" w:w="2880"/>
          </w:tcPr>
          <w:p>
            <w:r>
              <w:t>https://prod1.seace.gob.pe/portal/</w:t>
            </w:r>
          </w:p>
        </w:tc>
      </w:tr>
      <w:tr>
        <w:tc>
          <w:tcPr>
            <w:tcW w:type="dxa" w:w="2880"/>
          </w:tcPr>
          <w:p>
            <w:r>
              <w:t>阿根廷</w:t>
            </w:r>
          </w:p>
        </w:tc>
        <w:tc>
          <w:tcPr>
            <w:tcW w:type="dxa" w:w="2880"/>
          </w:tcPr>
          <w:p>
            <w:r>
              <w:t>COMPR.AR</w:t>
            </w:r>
          </w:p>
        </w:tc>
        <w:tc>
          <w:tcPr>
            <w:tcW w:type="dxa" w:w="2880"/>
          </w:tcPr>
          <w:p>
            <w:r>
              <w:t>https://comprar.gob.ar/</w:t>
            </w:r>
          </w:p>
        </w:tc>
      </w:tr>
    </w:tbl>
    <w:p>
      <w:r/>
    </w:p>
    <w:p>
      <w:r>
        <w:rPr>
          <w:b/>
          <w:color w:val="000000"/>
          <w:sz w:val="20"/>
        </w:rPr>
      </w:r>
    </w:p>
    <w:p>
      <w:r>
        <w:t>招标监控的语言现实</w:t>
      </w:r>
      <w:r/>
    </w:p>
    <w:p>
      <w:pPr/>
      <w:r>
        <w:t>以上平台</w:t>
      </w:r>
      <w:r>
        <w:rPr>
          <w:b/>
        </w:rPr>
        <w:t>全部没有官方英文界面</w:t>
      </w:r>
      <w:r>
        <w:t xml:space="preserve">。做招标监控必须有西语/葡语关键词（如 </w:t>
      </w:r>
      <w:r>
        <w:rPr>
          <w:i/>
        </w:rPr>
        <w:t>transformador de distribución</w:t>
      </w:r>
      <w:r>
        <w:t xml:space="preserve"> / </w:t>
      </w:r>
      <w:r>
        <w:rPr>
          <w:i/>
        </w:rPr>
        <w:t>transformador a óleo</w:t>
      </w:r>
      <w:r>
        <w:t xml:space="preserve"> / </w:t>
      </w:r>
      <w:r>
        <w:rPr>
          <w:i/>
        </w:rPr>
        <w:t>licitación</w:t>
      </w:r>
      <w:r>
        <w:t xml:space="preserve"> / </w:t>
      </w:r>
      <w:r>
        <w:rPr>
          <w:i/>
        </w:rPr>
        <w:t>pregão eletrônico</w:t>
      </w:r>
      <w:r>
        <w:t>），或购买第三方聚合服务。</w:t>
      </w:r>
      <w:r>
        <w:rPr>
          <w:b/>
        </w:rPr>
        <w:t>这是进入南美的隐性人力成本，必须计入预算</w:t>
      </w:r>
      <w:r>
        <w:t>，不要假设可以用英文覆盖。</w:t>
      </w:r>
      <w:r/>
      <w:r/>
    </w:p>
    <w:p>
      <w:pPr>
        <w:pStyle w:val="Heading3"/>
      </w:pPr>
      <w:r>
        <w:rPr>
          <w:b/>
          <w:color w:val="000000"/>
          <w:sz w:val="23"/>
        </w:rPr>
        <w:t>4.3 你现有线索池的二次利用</w:t>
      </w:r>
      <w:r/>
    </w:p>
    <w:p>
      <w:pPr/>
      <w:r>
        <w:t xml:space="preserve">你手上已有 </w:t>
      </w:r>
      <w:r>
        <w:rPr>
          <w:b/>
        </w:rPr>
        <w:t>2107 条</w:t>
      </w:r>
      <w:r>
        <w:t xml:space="preserve">打分线索与 </w:t>
      </w:r>
      <w:r>
        <w:rPr>
          <w:b/>
        </w:rPr>
        <w:t>34 家</w:t>
      </w:r>
      <w:r>
        <w:t>客户条目，其中大量是美加的电气分销商、EPC 与 OEM。这批数据在本次战略里有两个尚未被利用的用途：</w:t>
      </w:r>
      <w:r/>
      <w:r/>
    </w:p>
    <w:p>
      <w:pPr>
        <w:pStyle w:val="ListNumber"/>
        <w:numPr>
          <w:ilvl w:val="0"/>
          <w:numId w:val="13"/>
        </w:numPr>
      </w:pPr>
      <w:r>
        <w:rPr>
          <w:b/>
        </w:rPr>
        <w:t>加拿大深挖。</w:t>
      </w:r>
      <w:r>
        <w:t>现有客户与线索里加拿大占比不低（CONNECT ATLANTIC、GE PROLEC CANADA、HAMMOND、HITACHI ENERGY CANADA、REXEL CANADA、VIRGINIA TRANSFORMER CANADA 等）。在加拿大零关税的背景下，</w:t>
      </w:r>
      <w:r>
        <w:rPr>
          <w:b/>
        </w:rPr>
        <w:t>这批人应该被重新分级</w:t>
      </w:r>
      <w:r>
        <w:t>——他们的实际价值高于当前评分。</w:t>
      </w:r>
      <w:r/>
    </w:p>
    <w:p>
      <w:pPr>
        <w:pStyle w:val="ListNumber"/>
        <w:numPr>
          <w:ilvl w:val="0"/>
          <w:numId w:val="13"/>
        </w:numPr>
      </w:pPr>
      <w:r>
        <w:rPr>
          <w:b/>
        </w:rPr>
        <w:t>用美加客户做南美背书。</w:t>
      </w:r>
      <w:r>
        <w:t>南美买家对「你有没有在北美卖过」非常敏感。你现有的成交记录（AC Tesla 1000kVA 变电站变 + 25kVA 单相美变、Wilson High Voltage、Black &amp; McDonald、Domino Highvoltage 等）</w:t>
      </w:r>
      <w:r>
        <w:rPr>
          <w:b/>
        </w:rPr>
        <w:t>是可以合法引用的北美业绩</w:t>
      </w:r>
      <w:r>
        <w:t>。前提是取得客户同意——见第 7 章的品牌授权流程。</w:t>
      </w:r>
      <w:r/>
      <w:r/>
      <w:r/>
    </w:p>
    <w:p>
      <w:pPr>
        <w:pStyle w:val="Heading2"/>
      </w:pPr>
      <w:r>
        <w:rPr>
          <w:b w:val="0"/>
          <w:color w:val="000000"/>
          <w:sz w:val="24"/>
        </w:rPr>
        <w:t>5</w:t>
      </w:r>
      <w:r>
        <w:rPr>
          <w:b w:val="0"/>
          <w:color w:val="000000"/>
          <w:sz w:val="24"/>
        </w:rPr>
        <w:t>线索获取渠道</w:t>
      </w:r>
      <w:r/>
    </w:p>
    <w:p>
      <w:pPr>
        <w:pStyle w:val="Heading3"/>
      </w:pPr>
      <w:r>
        <w:rPr>
          <w:b/>
          <w:color w:val="000000"/>
          <w:sz w:val="23"/>
        </w:rPr>
        <w:t>5.1 海关与贸易数据平台</w:t>
      </w: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80"/>
          </w:tcPr>
          <w:p>
            <w:r>
              <w:rPr>
                <w:b/>
              </w:rPr>
              <w:t>平台</w:t>
            </w:r>
          </w:p>
        </w:tc>
        <w:tc>
          <w:tcPr>
            <w:tcW w:type="dxa" w:w="320"/>
          </w:tcPr>
          <w:p>
            <w:r>
              <w:rPr>
                <w:b/>
              </w:rPr>
              <w:t>覆盖</w:t>
            </w:r>
          </w:p>
        </w:tc>
        <w:tc>
          <w:tcPr>
            <w:tcW w:type="dxa" w:w="400"/>
          </w:tcPr>
          <w:p>
            <w:r>
              <w:rPr>
                <w:b/>
              </w:rPr>
              <w:t>变压器可用性</w:t>
            </w:r>
          </w:p>
        </w:tc>
        <w:tc>
          <w:tcPr>
            <w:tcW w:type="dxa" w:w="320"/>
          </w:tcPr>
          <w:p>
            <w:r>
              <w:rPr>
                <w:b/>
              </w:rPr>
              <w:t>价格量级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评价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ImportYeti</w:t>
            </w:r>
          </w:p>
        </w:tc>
        <w:tc>
          <w:tcPr>
            <w:tcW w:type="dxa" w:w="1728"/>
          </w:tcPr>
          <w:p>
            <w:r>
              <w:t>仅美国海运提单，约 7 亿条，日更</w:t>
            </w:r>
          </w:p>
        </w:tc>
        <w:tc>
          <w:tcPr>
            <w:tcW w:type="dxa" w:w="1728"/>
          </w:tcPr>
          <w:p>
            <w:r>
              <w:t>可按 HS 8504 或关键词搜进口商</w:t>
            </w:r>
          </w:p>
        </w:tc>
        <w:tc>
          <w:tcPr>
            <w:tcW w:type="dxa" w:w="1728"/>
          </w:tcPr>
          <w:p>
            <w:r>
              <w:t xml:space="preserve">免费版可用 </w:t>
              <w:br/>
            </w:r>
            <w:r>
              <w:t xml:space="preserve"> 付费约 </w:t>
            </w:r>
            <w:r>
              <w:rPr>
                <w:b/>
              </w:rPr>
              <w:t>$600/用户/年</w:t>
            </w:r>
          </w:p>
        </w:tc>
        <w:tc>
          <w:tcPr>
            <w:tcW w:type="dxa" w:w="1728"/>
          </w:tcPr>
          <w:p>
            <w:r>
              <w:rPr>
                <w:b w:val="0"/>
                <w:color w:val="000000"/>
                <w:sz w:val="15"/>
              </w:rPr>
              <w:t>立即用</w:t>
            </w:r>
            <w:r>
              <w:t xml:space="preserve"> 门槛最低。免费版无联系方式，仅美国、仅海运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Volza</w:t>
            </w:r>
          </w:p>
        </w:tc>
        <w:tc>
          <w:tcPr>
            <w:tcW w:type="dxa" w:w="1728"/>
          </w:tcPr>
          <w:p>
            <w:r>
              <w:t>200+ 国</w:t>
            </w:r>
          </w:p>
        </w:tc>
        <w:tc>
          <w:tcPr>
            <w:tcW w:type="dxa" w:w="1728"/>
          </w:tcPr>
          <w:p>
            <w:r>
              <w:t xml:space="preserve">HS 8504 全球约 </w:t>
            </w:r>
            <w:r>
              <w:rPr>
                <w:b/>
              </w:rPr>
              <w:t>30.9 万条</w:t>
            </w:r>
            <w:r>
              <w:t xml:space="preserve"> 进口记录、 </w:t>
            </w:r>
            <w:r>
              <w:rPr>
                <w:b/>
              </w:rPr>
              <w:t>4.8 万买家</w:t>
            </w:r>
            <w:r>
              <w:t xml:space="preserve"> ；美国变压器买家 14,557 家</w:t>
            </w:r>
          </w:p>
        </w:tc>
        <w:tc>
          <w:tcPr>
            <w:tcW w:type="dxa" w:w="1728"/>
          </w:tcPr>
          <w:p>
            <w:r>
              <w:t>未查到公开价</w:t>
            </w:r>
          </w:p>
        </w:tc>
        <w:tc>
          <w:tcPr>
            <w:tcW w:type="dxa" w:w="1728"/>
          </w:tcPr>
          <w:p>
            <w:r>
              <w:t xml:space="preserve">覆盖最广含南美；数据质量参差， </w:t>
            </w:r>
            <w:r>
              <w:rPr>
                <w:b/>
              </w:rPr>
              <w:t>先用试用验证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Trademo Intel</w:t>
            </w:r>
          </w:p>
        </w:tc>
        <w:tc>
          <w:tcPr>
            <w:tcW w:type="dxa" w:w="1728"/>
          </w:tcPr>
          <w:p>
            <w:r>
              <w:t>含 LATAM：巴西、智利、阿根廷、哥伦比亚、厄瓜多尔</w:t>
            </w:r>
          </w:p>
        </w:tc>
        <w:tc>
          <w:tcPr>
            <w:tcW w:type="dxa" w:w="1728"/>
          </w:tcPr>
          <w:p>
            <w:r>
              <w:t>可查</w:t>
            </w:r>
          </w:p>
        </w:tc>
        <w:tc>
          <w:tcPr>
            <w:tcW w:type="dxa" w:w="1728"/>
          </w:tcPr>
          <w:p>
            <w:r>
              <w:t>未查到公开价</w:t>
            </w:r>
          </w:p>
        </w:tc>
        <w:tc>
          <w:tcPr>
            <w:tcW w:type="dxa" w:w="1728"/>
          </w:tcPr>
          <w:p>
            <w:r>
              <w:rPr>
                <w:b w:val="0"/>
                <w:color w:val="000000"/>
                <w:sz w:val="15"/>
              </w:rPr>
              <w:t>南美首选</w:t>
            </w:r>
            <w:r>
              <w:t xml:space="preserve"> 南美覆盖是核心亮点</w:t>
            </w:r>
          </w:p>
        </w:tc>
      </w:tr>
      <w:tr>
        <w:tc>
          <w:tcPr>
            <w:tcW w:type="dxa" w:w="1728"/>
          </w:tcPr>
          <w:p>
            <w:r>
              <w:t>Veritrade</w:t>
            </w:r>
          </w:p>
        </w:tc>
        <w:tc>
          <w:tcPr>
            <w:tcW w:type="dxa" w:w="1728"/>
          </w:tcPr>
          <w:p>
            <w:r>
              <w:t>50+ 国，拉美为主</w:t>
            </w:r>
          </w:p>
        </w:tc>
        <w:tc>
          <w:tcPr>
            <w:tcW w:type="dxa" w:w="1728"/>
          </w:tcPr>
          <w:p>
            <w:r>
              <w:t>可查</w:t>
            </w:r>
          </w:p>
        </w:tc>
        <w:tc>
          <w:tcPr>
            <w:tcW w:type="dxa" w:w="1728"/>
          </w:tcPr>
          <w:p>
            <w:r>
              <w:t>未查到公开价</w:t>
            </w:r>
          </w:p>
        </w:tc>
        <w:tc>
          <w:tcPr>
            <w:tcW w:type="dxa" w:w="1728"/>
          </w:tcPr>
          <w:p>
            <w:r>
              <w:t>拉美强，可作 Trademo 的比价对象</w:t>
            </w:r>
          </w:p>
        </w:tc>
      </w:tr>
      <w:tr>
        <w:tc>
          <w:tcPr>
            <w:tcW w:type="dxa" w:w="1728"/>
          </w:tcPr>
          <w:p>
            <w:r>
              <w:t>52wmb / 纽佰德</w:t>
            </w:r>
          </w:p>
        </w:tc>
        <w:tc>
          <w:tcPr>
            <w:tcW w:type="dxa" w:w="1728"/>
          </w:tcPr>
          <w:p>
            <w:r>
              <w:t>60+ 国，约 3 天更新</w:t>
            </w:r>
          </w:p>
        </w:tc>
        <w:tc>
          <w:tcPr>
            <w:tcW w:type="dxa" w:w="1728"/>
          </w:tcPr>
          <w:p>
            <w:r>
              <w:t>可查</w:t>
            </w:r>
          </w:p>
        </w:tc>
        <w:tc>
          <w:tcPr>
            <w:tcW w:type="dxa" w:w="1728"/>
          </w:tcPr>
          <w:p>
            <w:r>
              <w:t>中文平台，价格较低</w:t>
            </w:r>
          </w:p>
        </w:tc>
        <w:tc>
          <w:tcPr>
            <w:tcW w:type="dxa" w:w="1728"/>
          </w:tcPr>
          <w:p>
            <w:r>
              <w:t>中文界面、含联系人</w:t>
            </w:r>
          </w:p>
        </w:tc>
      </w:tr>
      <w:tr>
        <w:tc>
          <w:tcPr>
            <w:tcW w:type="dxa" w:w="1728"/>
          </w:tcPr>
          <w:p>
            <w:r>
              <w:t>Panjiva (S&amp;P) / Descartes Datamyne</w:t>
            </w:r>
          </w:p>
        </w:tc>
        <w:tc>
          <w:tcPr>
            <w:tcW w:type="dxa" w:w="1728"/>
          </w:tcPr>
          <w:p>
            <w:r>
              <w:t>全球企业级</w:t>
            </w:r>
          </w:p>
        </w:tc>
        <w:tc>
          <w:tcPr>
            <w:tcW w:type="dxa" w:w="1728"/>
          </w:tcPr>
          <w:p>
            <w:r>
              <w:t>可查</w:t>
            </w:r>
          </w:p>
        </w:tc>
        <w:tc>
          <w:tcPr>
            <w:tcW w:type="dxa" w:w="1728"/>
          </w:tcPr>
          <w:p>
            <w:r>
              <w:t>最贵档</w:t>
            </w:r>
          </w:p>
        </w:tc>
        <w:tc>
          <w:tcPr>
            <w:tcW w:type="dxa" w:w="1728"/>
          </w:tcPr>
          <w:p>
            <w:r>
              <w:t>性价比低，适合大企业</w:t>
            </w:r>
          </w:p>
        </w:tc>
      </w:tr>
    </w:tbl>
    <w:p>
      <w:r/>
    </w:p>
    <w:p>
      <w:r>
        <w:rPr>
          <w:b/>
          <w:color w:val="000000"/>
          <w:sz w:val="20"/>
        </w:rPr>
      </w:r>
    </w:p>
    <w:p>
      <w:r>
        <w:t>南美提单数据的真实情况</w:t>
      </w:r>
      <w:r/>
    </w:p>
    <w:p>
      <w:pPr/>
      <w:r>
        <w:t>数据商口径下，开放进口海关数据的南美国家包括</w:t>
      </w:r>
      <w:r>
        <w:rPr>
          <w:b/>
        </w:rPr>
        <w:t>阿根廷、巴西、哥伦比亚、智利、秘鲁、厄瓜多尔、巴拉圭、巴拿马、乌拉圭、委内瑞拉、玻利维亚</w:t>
      </w:r>
      <w:r>
        <w:t>。但「开放」不等于「免费企业级明细」——巴西官方 Comex Stat 免费提供 NCM 级统计，</w:t>
      </w:r>
      <w:r>
        <w:rPr>
          <w:b/>
        </w:rPr>
        <w:t>不含企业名</w:t>
      </w:r>
      <w:r>
        <w:t>。</w:t>
      </w:r>
      <w:r/>
    </w:p>
    <w:p>
      <w:pPr/>
      <w:r>
        <w:rPr>
          <w:b/>
        </w:rPr>
        <w:t>加拿大不在开放名单</w:t>
      </w:r>
      <w:r>
        <w:t>，无提单级数据，只能拿 HS 级统计。</w:t>
      </w:r>
      <w:r>
        <w:rPr>
          <w:b/>
        </w:rPr>
        <w:t>注意区分两个不同的加拿大数据库</w:t>
      </w:r>
      <w:r>
        <w:t>：ISED 的</w:t>
      </w:r>
      <w:r>
        <w:rPr>
          <w:b/>
        </w:rPr>
        <w:t>加拿大进口商数据库（CID）</w:t>
      </w:r>
      <w:r>
        <w:t xml:space="preserve">公布主要进口商名称 + HS6 + 城市/省份（这是你现有 </w:t>
      </w:r>
      <w:r>
        <w:rPr>
          <w:rFonts w:ascii="Courier" w:hAnsi="Courier"/>
        </w:rPr>
        <w:t>canada_cid</w:t>
      </w:r>
      <w:r>
        <w:t xml:space="preserve"> 适配器用的那个，可用）；而 ISED 的 REL/SMS 数据库是</w:t>
      </w:r>
      <w:r>
        <w:rPr>
          <w:b/>
        </w:rPr>
        <w:t>无线电设备认证库</w:t>
      </w:r>
      <w:r>
        <w:t>，与变压器无关，不要误用。</w:t>
      </w:r>
      <w:r/>
      <w:r/>
    </w:p>
    <w:p>
      <w:pPr>
        <w:pStyle w:val="Heading3"/>
      </w:pPr>
      <w:r>
        <w:rPr>
          <w:b/>
          <w:color w:val="000000"/>
          <w:sz w:val="23"/>
        </w:rPr>
        <w:t>5.2 免费官方数据源</w:t>
      </w: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20"/>
          </w:tcPr>
          <w:p>
            <w:r>
              <w:rPr>
                <w:b/>
              </w:rPr>
              <w:t>来源</w:t>
            </w:r>
          </w:p>
        </w:tc>
        <w:tc>
          <w:tcPr>
            <w:tcW w:type="dxa" w:w="600"/>
          </w:tcPr>
          <w:p>
            <w:r>
              <w:rPr>
                <w:b/>
              </w:rPr>
              <w:t>网址</w:t>
            </w:r>
          </w:p>
        </w:tc>
        <w:tc>
          <w:tcPr>
            <w:tcW w:type="dxa" w:w="440"/>
          </w:tcPr>
          <w:p>
            <w:r>
              <w:rPr>
                <w:b/>
              </w:rPr>
              <w:t>能拿到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拿不到</w:t>
            </w:r>
          </w:p>
        </w:tc>
      </w:tr>
      <w:tr>
        <w:tc>
          <w:tcPr>
            <w:tcW w:type="dxa" w:w="2160"/>
          </w:tcPr>
          <w:p>
            <w:r>
              <w:t>USA Trade Online</w:t>
            </w:r>
          </w:p>
        </w:tc>
        <w:tc>
          <w:tcPr>
            <w:tcW w:type="dxa" w:w="2160"/>
          </w:tcPr>
          <w:p>
            <w:r>
              <w:t>usatradeonline.census.gov</w:t>
            </w:r>
          </w:p>
        </w:tc>
        <w:tc>
          <w:tcPr>
            <w:tcW w:type="dxa" w:w="2160"/>
          </w:tcPr>
          <w:p>
            <w:r>
              <w:t>HS 10 位 / 国别 / 月度值量</w:t>
            </w:r>
          </w:p>
        </w:tc>
        <w:tc>
          <w:tcPr>
            <w:tcW w:type="dxa" w:w="2160"/>
            <w:vMerge w:val="restart"/>
          </w:tcPr>
          <w:p>
            <w:r>
              <w:t>进口商名、提单明细</w:t>
            </w:r>
          </w:p>
        </w:tc>
      </w:tr>
      <w:tr>
        <w:tc>
          <w:tcPr>
            <w:tcW w:type="dxa" w:w="2160"/>
          </w:tcPr>
          <w:p>
            <w:r>
              <w:t>Census Trade API</w:t>
            </w:r>
          </w:p>
        </w:tc>
        <w:tc>
          <w:tcPr>
            <w:tcW w:type="dxa" w:w="2160"/>
          </w:tcPr>
          <w:p>
            <w:r>
              <w:t>api.census.gov/data/timeseries/intltrade/imports/hs</w:t>
            </w:r>
          </w:p>
        </w:tc>
        <w:tc>
          <w:tcPr>
            <w:tcW w:type="dxa" w:w="2160"/>
          </w:tcPr>
          <w:p>
            <w:r>
              <w:t>同上，可批量</w:t>
            </w:r>
          </w:p>
        </w:tc>
        <w:tc>
          <w:tcPr>
            <w:tcW w:type="dxa" w:w="2160"/>
            <w:vMerge/>
          </w:tcPr>
          <w:p/>
        </w:tc>
      </w:tr>
      <w:tr>
        <w:tc>
          <w:tcPr>
            <w:tcW w:type="dxa" w:w="2160"/>
          </w:tcPr>
          <w:p>
            <w:r>
              <w:t>USITC DataWeb</w:t>
            </w:r>
          </w:p>
        </w:tc>
        <w:tc>
          <w:tcPr>
            <w:tcW w:type="dxa" w:w="2160"/>
          </w:tcPr>
          <w:p>
            <w:r>
              <w:t>dataweb.usitc.gov/trade</w:t>
            </w:r>
          </w:p>
        </w:tc>
        <w:tc>
          <w:tcPr>
            <w:tcW w:type="dxa" w:w="2160"/>
          </w:tcPr>
          <w:p>
            <w:r>
              <w:t>HTS / SITC 多口径</w:t>
            </w:r>
          </w:p>
        </w:tc>
        <w:tc>
          <w:tcPr>
            <w:tcW w:type="dxa" w:w="2160"/>
            <w:vMerge/>
          </w:tcPr>
          <w:p/>
        </w:tc>
      </w:tr>
      <w:tr>
        <w:tc>
          <w:tcPr>
            <w:tcW w:type="dxa" w:w="2160"/>
          </w:tcPr>
          <w:p>
            <w:r>
              <w:t>加拿大 ISED 进口商数据库</w:t>
            </w:r>
          </w:p>
        </w:tc>
        <w:tc>
          <w:tcPr>
            <w:tcW w:type="dxa" w:w="2160"/>
          </w:tcPr>
          <w:p>
            <w:r>
              <w:t>ised-isde.canada.ca/site/ised/en/research-and-business-intelligence/canadian-importers-database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主要进口商名称 + HS6 + 省份</w:t>
            </w:r>
          </w:p>
        </w:tc>
        <w:tc>
          <w:tcPr>
            <w:tcW w:type="dxa" w:w="2160"/>
          </w:tcPr>
          <w:p>
            <w:r>
              <w:t>票数、金额、日期、供应商</w:t>
            </w:r>
          </w:p>
        </w:tc>
      </w:tr>
      <w:tr>
        <w:tc>
          <w:tcPr>
            <w:tcW w:type="dxa" w:w="2160"/>
          </w:tcPr>
          <w:p>
            <w:r>
              <w:t>巴西 Comex Stat</w:t>
            </w:r>
          </w:p>
        </w:tc>
        <w:tc>
          <w:tcPr>
            <w:tcW w:type="dxa" w:w="2160"/>
          </w:tcPr>
          <w:p>
            <w:r>
              <w:t>comexstat.mdic.gov.br</w:t>
            </w:r>
          </w:p>
        </w:tc>
        <w:tc>
          <w:tcPr>
            <w:tcW w:type="dxa" w:w="2160"/>
          </w:tcPr>
          <w:p>
            <w:r>
              <w:t>NCM 级统计</w:t>
            </w:r>
          </w:p>
        </w:tc>
        <w:tc>
          <w:tcPr>
            <w:tcW w:type="dxa" w:w="2160"/>
          </w:tcPr>
          <w:p>
            <w:r>
              <w:t>企业名</w:t>
            </w:r>
          </w:p>
        </w:tc>
      </w:tr>
    </w:tbl>
    <w:p>
      <w:r/>
    </w:p>
    <w:p>
      <w:pPr>
        <w:pStyle w:val="Heading3"/>
      </w:pPr>
      <w:r>
        <w:rPr>
          <w:b/>
          <w:color w:val="000000"/>
          <w:sz w:val="23"/>
        </w:rPr>
        <w:t>5.3 买家名录与行业协会</w:t>
      </w: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40"/>
          </w:tcPr>
          <w:p>
            <w:r>
              <w:rPr>
                <w:b/>
              </w:rPr>
              <w:t>区域</w:t>
            </w:r>
          </w:p>
        </w:tc>
        <w:tc>
          <w:tcPr>
            <w:tcW w:type="dxa" w:w="640"/>
          </w:tcPr>
          <w:p>
            <w:r>
              <w:rPr>
                <w:b/>
              </w:rPr>
              <w:t>组织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网址 / 用途</w:t>
            </w:r>
          </w:p>
        </w:tc>
      </w:tr>
      <w:tr>
        <w:tc>
          <w:tcPr>
            <w:tcW w:type="dxa" w:w="2880"/>
          </w:tcPr>
          <w:p>
            <w:r>
              <w:t>美国</w:t>
            </w:r>
          </w:p>
        </w:tc>
        <w:tc>
          <w:tcPr>
            <w:tcW w:type="dxa" w:w="2880"/>
          </w:tcPr>
          <w:p>
            <w:r>
              <w:t>NRECA 会员名录</w:t>
            </w:r>
          </w:p>
        </w:tc>
        <w:tc>
          <w:tcPr>
            <w:tcW w:type="dxa" w:w="2880"/>
          </w:tcPr>
          <w:p>
            <w:r>
              <w:t>https://www.electric.coop/our-organization/nreca-member-directory　（配电合作社）</w:t>
            </w:r>
          </w:p>
        </w:tc>
      </w:tr>
      <w:tr>
        <w:tc>
          <w:tcPr>
            <w:tcW w:type="dxa" w:w="2880"/>
          </w:tcPr>
          <w:p>
            <w:r>
              <w:t>美国</w:t>
            </w:r>
          </w:p>
        </w:tc>
        <w:tc>
          <w:tcPr>
            <w:tcW w:type="dxa" w:w="2880"/>
          </w:tcPr>
          <w:p>
            <w:r>
              <w:t>APPA 公共电力会员</w:t>
            </w:r>
          </w:p>
        </w:tc>
        <w:tc>
          <w:tcPr>
            <w:tcW w:type="dxa" w:w="2880"/>
          </w:tcPr>
          <w:p>
            <w:r>
              <w:t xml:space="preserve">https://www.publicpower.org/our-members　（ </w:t>
            </w:r>
            <w:r>
              <w:rPr>
                <w:b/>
              </w:rPr>
              <w:t>按州列出全部市政公用事业</w:t>
            </w:r>
            <w:r>
              <w:t xml:space="preserve"> ）</w:t>
            </w:r>
          </w:p>
        </w:tc>
      </w:tr>
      <w:tr>
        <w:tc>
          <w:tcPr>
            <w:tcW w:type="dxa" w:w="2880"/>
          </w:tcPr>
          <w:p>
            <w:r>
              <w:t>加拿大</w:t>
            </w:r>
          </w:p>
        </w:tc>
        <w:tc>
          <w:tcPr>
            <w:tcW w:type="dxa" w:w="2880"/>
          </w:tcPr>
          <w:p>
            <w:r>
              <w:t>Electricity Canada 会员名录</w:t>
            </w:r>
          </w:p>
        </w:tc>
        <w:tc>
          <w:tcPr>
            <w:tcW w:type="dxa" w:w="2880"/>
          </w:tcPr>
          <w:p>
            <w:r>
              <w:t>https://www.electricity.ca/membership/list-of-members/</w:t>
            </w:r>
          </w:p>
        </w:tc>
      </w:tr>
      <w:tr>
        <w:tc>
          <w:tcPr>
            <w:tcW w:type="dxa" w:w="2880"/>
          </w:tcPr>
          <w:p>
            <w:r>
              <w:t>墨西哥</w:t>
            </w:r>
          </w:p>
        </w:tc>
        <w:tc>
          <w:tcPr>
            <w:tcW w:type="dxa" w:w="2880"/>
          </w:tcPr>
          <w:p>
            <w:r>
              <w:t>CANAME（电气制造商会）</w:t>
            </w:r>
          </w:p>
        </w:tc>
        <w:tc>
          <w:tcPr>
            <w:tcW w:type="dxa" w:w="2880"/>
          </w:tcPr>
          <w:p>
            <w:r>
              <w:t>https://caname.org.mx/　·　会员目录 https://catalogo.caname.org.mx/directorio.php</w:t>
            </w:r>
          </w:p>
        </w:tc>
      </w:tr>
      <w:tr>
        <w:tc>
          <w:tcPr>
            <w:tcW w:type="dxa" w:w="2880"/>
          </w:tcPr>
          <w:p>
            <w:r>
              <w:t>巴西</w:t>
            </w:r>
          </w:p>
        </w:tc>
        <w:tc>
          <w:tcPr>
            <w:tcW w:type="dxa" w:w="2880"/>
          </w:tcPr>
          <w:p>
            <w:r>
              <w:t>ABINEE（电气电子工业协会）</w:t>
            </w:r>
          </w:p>
        </w:tc>
        <w:tc>
          <w:tcPr>
            <w:tcW w:type="dxa" w:w="2880"/>
          </w:tcPr>
          <w:p>
            <w:r>
              <w:t>https://www.abinee.org.br/</w:t>
            </w:r>
          </w:p>
        </w:tc>
      </w:tr>
      <w:tr>
        <w:tc>
          <w:tcPr>
            <w:tcW w:type="dxa" w:w="2880"/>
          </w:tcPr>
          <w:p>
            <w:r>
              <w:t>哥伦比亚</w:t>
            </w:r>
          </w:p>
        </w:tc>
        <w:tc>
          <w:tcPr>
            <w:tcW w:type="dxa" w:w="2880"/>
          </w:tcPr>
          <w:p>
            <w:r>
              <w:t>CCEnergía</w:t>
            </w:r>
          </w:p>
        </w:tc>
        <w:tc>
          <w:tcPr>
            <w:tcW w:type="dxa" w:w="2880"/>
          </w:tcPr>
          <w:p>
            <w:r>
              <w:t xml:space="preserve">https://www.ccenergia.org.co/directorio-comercializadoras/　（ </w:t>
            </w:r>
            <w:r>
              <w:rPr>
                <w:b/>
              </w:rPr>
              <w:t>直接提供电气材料分销商名录</w:t>
            </w:r>
            <w:r>
              <w:t xml:space="preserve"> ）</w:t>
            </w:r>
          </w:p>
        </w:tc>
      </w:tr>
      <w:tr>
        <w:tc>
          <w:tcPr>
            <w:tcW w:type="dxa" w:w="2880"/>
          </w:tcPr>
          <w:p>
            <w:r>
              <w:t>智利</w:t>
            </w:r>
          </w:p>
        </w:tc>
        <w:tc>
          <w:tcPr>
            <w:tcW w:type="dxa" w:w="2880"/>
          </w:tcPr>
          <w:p>
            <w:r>
              <w:t>AIE（电气电子工业协会）</w:t>
            </w:r>
          </w:p>
        </w:tc>
        <w:tc>
          <w:tcPr>
            <w:tcW w:type="dxa" w:w="2880"/>
          </w:tcPr>
          <w:p>
            <w:r>
              <w:t>https://aie.cl/</w:t>
            </w:r>
          </w:p>
        </w:tc>
      </w:tr>
      <w:tr>
        <w:tc>
          <w:tcPr>
            <w:tcW w:type="dxa" w:w="2880"/>
          </w:tcPr>
          <w:p>
            <w:r>
              <w:t>秘鲁</w:t>
            </w:r>
          </w:p>
        </w:tc>
        <w:tc>
          <w:tcPr>
            <w:tcW w:type="dxa" w:w="2880"/>
          </w:tcPr>
          <w:p>
            <w:r>
              <w:t>SNI / SNMPE</w:t>
            </w:r>
          </w:p>
        </w:tc>
        <w:tc>
          <w:tcPr>
            <w:tcW w:type="dxa" w:w="2880"/>
          </w:tcPr>
          <w:p>
            <w:r>
              <w:t>https://sni.org.pe/　·　https://www.snmpe.org.pe/</w:t>
            </w:r>
          </w:p>
        </w:tc>
      </w:tr>
    </w:tbl>
    <w:p>
      <w:r/>
    </w:p>
    <w:p>
      <w:pPr>
        <w:pStyle w:val="Heading3"/>
      </w:pPr>
      <w:r>
        <w:rPr>
          <w:b/>
          <w:color w:val="000000"/>
          <w:sz w:val="23"/>
        </w:rPr>
        <w:t>5.4 最被低估的免费渠道：展会参展商名录</w:t>
      </w:r>
      <w:r/>
    </w:p>
    <w:p>
      <w:r>
        <w:rPr>
          <w:b/>
          <w:color w:val="000000"/>
          <w:sz w:val="20"/>
        </w:rPr>
      </w:r>
    </w:p>
    <w:p>
      <w:r>
        <w:t>一份名单同时解决「买家」和「竞对」两个问题</w:t>
      </w:r>
      <w:r/>
    </w:p>
    <w:p>
      <w:pPr/>
      <w:r>
        <w:t>电力行业展会的参展商名录</w:t>
      </w:r>
      <w:r>
        <w:rPr>
          <w:b/>
        </w:rPr>
        <w:t>公开可查、可导出</w:t>
      </w:r>
      <w:r>
        <w:t>。它同时给你两样东西：参展的</w:t>
      </w:r>
      <w:r>
        <w:rPr>
          <w:b/>
        </w:rPr>
        <w:t>电气分销商与 EPC</w:t>
      </w:r>
      <w:r>
        <w:t>（潜在买家），以及参展的</w:t>
      </w:r>
      <w:r>
        <w:rPr>
          <w:b/>
        </w:rPr>
        <w:t>中国同行</w:t>
      </w:r>
      <w:r>
        <w:t>（DISTRIBUTECH 2026 有 28–32 家中国展商，可直接看到竞对的产品定位与宣传口径）。</w:t>
      </w:r>
      <w:r>
        <w:rPr>
          <w:b/>
        </w:rPr>
        <w:t>这是零成本获取竞对情报的合法途径。</w:t>
      </w:r>
      <w:r/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600"/>
          </w:tcPr>
          <w:p>
            <w:r>
              <w:rPr>
                <w:b/>
              </w:rPr>
              <w:t>展会</w:t>
            </w:r>
          </w:p>
        </w:tc>
        <w:tc>
          <w:tcPr>
            <w:tcW w:type="dxa" w:w="480"/>
          </w:tcPr>
          <w:p>
            <w:r>
              <w:rPr>
                <w:b/>
              </w:rPr>
              <w:t>时间 / 地点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名录入口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NRECA PowerXchange &amp; TechAdvantage 2027</w:t>
            </w:r>
          </w:p>
        </w:tc>
        <w:tc>
          <w:tcPr>
            <w:tcW w:type="dxa" w:w="2880"/>
          </w:tcPr>
          <w:p>
            <w:r>
              <w:t xml:space="preserve">2027-02-12 ~ 17 </w:t>
              <w:br/>
            </w:r>
            <w:r>
              <w:t xml:space="preserve"> 圣迭戈</w:t>
            </w:r>
          </w:p>
        </w:tc>
        <w:tc>
          <w:tcPr>
            <w:tcW w:type="dxa" w:w="2880"/>
          </w:tcPr>
          <w:p>
            <w:r>
              <w:t>https://s23.a2zinc.net/clients/Kenworthy/TA2026/Public/Exhibitors.aspx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DISTRIBUTECH 2027</w:t>
            </w:r>
          </w:p>
        </w:tc>
        <w:tc>
          <w:tcPr>
            <w:tcW w:type="dxa" w:w="2880"/>
          </w:tcPr>
          <w:p>
            <w:r>
              <w:t xml:space="preserve">2027-03-01 ~ 04 </w:t>
              <w:br/>
            </w:r>
            <w:r>
              <w:t xml:space="preserve"> 亚特兰大 Georgia World Congress Center</w:t>
            </w:r>
          </w:p>
        </w:tc>
        <w:tc>
          <w:tcPr>
            <w:tcW w:type="dxa" w:w="2880"/>
          </w:tcPr>
          <w:p>
            <w:r>
              <w:t>trulista.com / expogage.com（2026 届 608–1037 家展商）</w:t>
            </w:r>
          </w:p>
        </w:tc>
      </w:tr>
      <w:tr>
        <w:tc>
          <w:tcPr>
            <w:tcW w:type="dxa" w:w="2880"/>
          </w:tcPr>
          <w:p>
            <w:r>
              <w:t>IEEE PES TD</w:t>
            </w:r>
          </w:p>
        </w:tc>
        <w:tc>
          <w:tcPr>
            <w:tcW w:type="dxa" w:w="2880"/>
          </w:tcPr>
          <w:p>
            <w:r>
              <w:t xml:space="preserve">2026 芝加哥（已结束） </w:t>
              <w:br/>
            </w:r>
            <w:r>
              <w:t xml:space="preserve"> 下一届 2028</w:t>
            </w:r>
          </w:p>
        </w:tc>
        <w:tc>
          <w:tcPr>
            <w:tcW w:type="dxa" w:w="2880"/>
          </w:tcPr>
          <w:p>
            <w:r>
              <w:t>https://td26.mapyourshow.com/8_0/exhview/index.cfm?boothtypeid=10</w:t>
            </w:r>
          </w:p>
        </w:tc>
      </w:tr>
      <w:tr>
        <w:tc>
          <w:tcPr>
            <w:tcW w:type="dxa" w:w="2880"/>
          </w:tcPr>
          <w:p>
            <w:r>
              <w:t>Electricity Transformation Canada 2026</w:t>
            </w:r>
          </w:p>
        </w:tc>
        <w:tc>
          <w:tcPr>
            <w:tcW w:type="dxa" w:w="2880"/>
          </w:tcPr>
          <w:p>
            <w:r>
              <w:t xml:space="preserve">2026-10-19 ~ 21 </w:t>
              <w:br/>
            </w:r>
            <w:r>
              <w:t xml:space="preserve"> 多伦多 Enercare Centre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巴西 FIEE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https://www.fiee.com.br/en-us.html</w:t>
            </w:r>
          </w:p>
        </w:tc>
      </w:tr>
      <w:tr>
        <w:tc>
          <w:tcPr>
            <w:tcW w:type="dxa" w:w="2880"/>
          </w:tcPr>
          <w:p>
            <w:r>
              <w:t>哥伦比亚 FISE 2026</w:t>
            </w:r>
          </w:p>
        </w:tc>
        <w:tc>
          <w:tcPr>
            <w:tcW w:type="dxa" w:w="2880"/>
          </w:tcPr>
          <w:p>
            <w:r>
              <w:t xml:space="preserve">2026-04-22 ~ 24 </w:t>
              <w:br/>
            </w:r>
            <w:r>
              <w:t xml:space="preserve"> 麦德林</w:t>
            </w:r>
          </w:p>
        </w:tc>
        <w:tc>
          <w:tcPr>
            <w:tcW w:type="dxa" w:w="2880"/>
          </w:tcPr>
          <w:p>
            <w:r>
              <w:t>https://fise.co/</w:t>
            </w:r>
          </w:p>
        </w:tc>
      </w:tr>
    </w:tbl>
    <w:p>
      <w:r/>
    </w:p>
    <w:p>
      <w:pPr>
        <w:pStyle w:val="Heading3"/>
      </w:pPr>
      <w:r>
        <w:rPr>
          <w:b/>
          <w:color w:val="000000"/>
          <w:sz w:val="23"/>
        </w:rPr>
        <w:t>5.5 招标与采购公告</w:t>
      </w: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"/>
          </w:tcPr>
          <w:p>
            <w:r>
              <w:rPr>
                <w:b/>
              </w:rPr>
              <w:t>区域</w:t>
            </w:r>
          </w:p>
        </w:tc>
        <w:tc>
          <w:tcPr>
            <w:tcW w:type="dxa" w:w="600"/>
          </w:tcPr>
          <w:p>
            <w:r>
              <w:rPr>
                <w:b/>
              </w:rPr>
              <w:t>平台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网址</w:t>
            </w:r>
          </w:p>
        </w:tc>
      </w:tr>
      <w:tr>
        <w:tc>
          <w:tcPr>
            <w:tcW w:type="dxa" w:w="2880"/>
          </w:tcPr>
          <w:p>
            <w:r>
              <w:t>美国联邦</w:t>
            </w:r>
          </w:p>
        </w:tc>
        <w:tc>
          <w:tcPr>
            <w:tcW w:type="dxa" w:w="2880"/>
          </w:tcPr>
          <w:p>
            <w:r>
              <w:t>SAM.gov</w:t>
            </w:r>
          </w:p>
        </w:tc>
        <w:tc>
          <w:tcPr>
            <w:tcW w:type="dxa" w:w="2880"/>
          </w:tcPr>
          <w:p>
            <w:r>
              <w:t>https://sam.gov/</w:t>
            </w:r>
          </w:p>
        </w:tc>
      </w:tr>
      <w:tr>
        <w:tc>
          <w:tcPr>
            <w:tcW w:type="dxa" w:w="2880"/>
          </w:tcPr>
          <w:p>
            <w:r>
              <w:t>美国公用事业</w:t>
            </w:r>
          </w:p>
        </w:tc>
        <w:tc>
          <w:tcPr>
            <w:tcW w:type="dxa" w:w="2880"/>
          </w:tcPr>
          <w:p>
            <w:r>
              <w:t>多数自建门户，无统一入口</w:t>
            </w:r>
          </w:p>
        </w:tc>
        <w:tc>
          <w:tcPr>
            <w:tcW w:type="dxa" w:w="2880"/>
          </w:tcPr>
          <w:p>
            <w:r>
              <w:t>合作社走 https://www.electric.coop/sourcing-opportunities</w:t>
            </w:r>
          </w:p>
        </w:tc>
      </w:tr>
      <w:tr>
        <w:tc>
          <w:tcPr>
            <w:tcW w:type="dxa" w:w="2880"/>
          </w:tcPr>
          <w:p>
            <w:r>
              <w:t>加拿大</w:t>
            </w:r>
          </w:p>
        </w:tc>
        <w:tc>
          <w:tcPr>
            <w:tcW w:type="dxa" w:w="2880"/>
          </w:tcPr>
          <w:p>
            <w:r>
              <w:t>MERX（全国公共招标）</w:t>
            </w:r>
          </w:p>
        </w:tc>
        <w:tc>
          <w:tcPr>
            <w:tcW w:type="dxa" w:w="2880"/>
          </w:tcPr>
          <w:p>
            <w:r>
              <w:t>merx.com</w:t>
            </w:r>
          </w:p>
        </w:tc>
      </w:tr>
      <w:tr>
        <w:tc>
          <w:tcPr>
            <w:tcW w:type="dxa" w:w="2880"/>
          </w:tcPr>
          <w:p>
            <w:r>
              <w:t>南美六国</w:t>
            </w:r>
          </w:p>
        </w:tc>
        <w:tc>
          <w:tcPr>
            <w:tcW w:type="dxa" w:w="2880"/>
          </w:tcPr>
          <w:p>
            <w:r>
              <w:t>见 4.2 节表格</w:t>
            </w:r>
          </w:p>
        </w:tc>
        <w:tc>
          <w:tcPr>
            <w:tcW w:type="dxa" w:w="2880"/>
          </w:tcPr>
          <w:p>
            <w:r>
              <w:t>均无英文界面</w:t>
            </w:r>
          </w:p>
        </w:tc>
      </w:tr>
    </w:tbl>
    <w:p>
      <w:r/>
    </w:p>
    <w:p>
      <w:pPr>
        <w:pStyle w:val="Heading3"/>
      </w:pPr>
      <w:r>
        <w:rPr>
          <w:b/>
          <w:color w:val="000000"/>
          <w:sz w:val="23"/>
        </w:rPr>
        <w:t>5.6 渠道投入建议</w:t>
      </w: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60"/>
          </w:tcPr>
          <w:p>
            <w:r>
              <w:rPr>
                <w:b/>
              </w:rPr>
              <w:t>排序</w:t>
            </w:r>
          </w:p>
        </w:tc>
        <w:tc>
          <w:tcPr>
            <w:tcW w:type="dxa" w:w="520"/>
          </w:tcPr>
          <w:p>
            <w:r>
              <w:rPr>
                <w:b/>
              </w:rPr>
              <w:t>渠道</w:t>
            </w:r>
          </w:p>
        </w:tc>
        <w:tc>
          <w:tcPr>
            <w:tcW w:type="dxa" w:w="320"/>
          </w:tcPr>
          <w:p>
            <w:r>
              <w:rPr>
                <w:b/>
              </w:rPr>
              <w:t>成本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理由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FFFFFF"/>
                <w:sz w:val="17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ImportYeti 免费版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 xml:space="preserve">按 HS 8504 直接拉出美国液浸变/箱变进口商 </w:t>
            </w:r>
            <w:r>
              <w:rPr>
                <w:b/>
              </w:rPr>
              <w:t>及其中国供应商</w:t>
            </w:r>
            <w:r>
              <w:t xml:space="preserve"> ，一步得到「谁在买、买谁的、买多少」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FFFFFF"/>
                <w:sz w:val="17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展会参展商名录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免费、可导出，同时解决买家与竞对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FFFFFF"/>
                <w:sz w:val="17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NRECA + APPA 名录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美国合作社与市政直客的批量触达名单，纯免费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FFFFFF"/>
                <w:sz w:val="17"/>
              </w:rPr>
              <w:t>4</w:t>
            </w:r>
          </w:p>
        </w:tc>
        <w:tc>
          <w:tcPr>
            <w:tcW w:type="dxa" w:w="2160"/>
          </w:tcPr>
          <w:p>
            <w:r>
              <w:t>Trademo / Volza（试用）</w:t>
            </w:r>
          </w:p>
        </w:tc>
        <w:tc>
          <w:tcPr>
            <w:tcW w:type="dxa" w:w="2160"/>
          </w:tcPr>
          <w:p>
            <w:r>
              <w:t>试用期</w:t>
            </w:r>
          </w:p>
        </w:tc>
        <w:tc>
          <w:tcPr>
            <w:tcW w:type="dxa" w:w="2160"/>
          </w:tcPr>
          <w:p>
            <w:r>
              <w:t xml:space="preserve">验证南美数据新鲜度后再付费。 </w:t>
            </w:r>
            <w:r>
              <w:rPr>
                <w:b/>
              </w:rPr>
              <w:t>不要先买再用</w:t>
            </w:r>
          </w:p>
        </w:tc>
      </w:tr>
    </w:tbl>
    <w:p>
      <w:r/>
      <w:r/>
    </w:p>
    <w:p>
      <w:pPr>
        <w:pStyle w:val="Heading2"/>
      </w:pPr>
      <w:r>
        <w:rPr>
          <w:b w:val="0"/>
          <w:color w:val="000000"/>
          <w:sz w:val="24"/>
        </w:rPr>
        <w:t>6</w:t>
      </w:r>
      <w:r>
        <w:rPr>
          <w:b w:val="0"/>
          <w:color w:val="000000"/>
          <w:sz w:val="24"/>
        </w:rPr>
        <w:t>竞争格局与我方定位</w:t>
      </w:r>
      <w:r/>
    </w:p>
    <w:p>
      <w:pPr>
        <w:pStyle w:val="Heading3"/>
      </w:pPr>
      <w:r>
        <w:rPr>
          <w:b/>
          <w:color w:val="000000"/>
          <w:sz w:val="23"/>
        </w:rPr>
        <w:t>6.1 中国同行：华鹏是必须研究的样板</w:t>
      </w: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0"/>
          </w:tcPr>
          <w:p>
            <w:r>
              <w:rPr>
                <w:b/>
              </w:rPr>
              <w:t>企业</w:t>
            </w:r>
          </w:p>
        </w:tc>
        <w:tc>
          <w:tcPr>
            <w:tcW w:type="dxa" w:w="880"/>
          </w:tcPr>
          <w:p>
            <w:r>
              <w:rPr>
                <w:b/>
              </w:rPr>
              <w:t>已知战绩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做法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华鹏（江苏）</w:t>
            </w:r>
          </w:p>
        </w:tc>
        <w:tc>
          <w:tcPr>
            <w:tcW w:type="dxa" w:w="2880"/>
          </w:tcPr>
          <w:p>
            <w:r>
              <w:t xml:space="preserve">唯一进入北美十大变压器品牌的中国公司；29 台数据中心变压器交付日立能源美国分公司；拿下俄亥俄州某电厂 </w:t>
            </w:r>
            <w:r>
              <w:rPr>
                <w:b/>
              </w:rPr>
              <w:t>765kV</w:t>
            </w:r>
            <w:r>
              <w:t xml:space="preserve"> 订单并一次性通过 ANSI 试验；4 台 500kV 进入美国高端市场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手工绕线技工梯队（平均工龄 18 年）+ 交期 10 个月</w:t>
            </w:r>
            <w:r>
              <w:t xml:space="preserve"> （行业 18–24 个月）。关税超 60% 时，美方客户愿承担一半成本</w:t>
            </w:r>
          </w:p>
        </w:tc>
      </w:tr>
      <w:tr>
        <w:tc>
          <w:tcPr>
            <w:tcW w:type="dxa" w:w="2880"/>
          </w:tcPr>
          <w:p>
            <w:r>
              <w:t>钱江电气</w:t>
            </w:r>
          </w:p>
        </w:tc>
        <w:tc>
          <w:tcPr>
            <w:tcW w:type="dxa" w:w="2880"/>
          </w:tcPr>
          <w:p>
            <w:r>
              <w:t xml:space="preserve">2025 年出口同比 </w:t>
            </w:r>
            <w:r>
              <w:rPr>
                <w:b/>
              </w:rPr>
              <w:t>+35.6%</w:t>
            </w:r>
            <w:r>
              <w:t xml:space="preserve"> ；新开西班牙、丹麦；订单排到 2026 年 7–8 月</w:t>
            </w:r>
          </w:p>
        </w:tc>
        <w:tc>
          <w:tcPr>
            <w:tcW w:type="dxa" w:w="2880"/>
          </w:tcPr>
          <w:p>
            <w:r>
              <w:t>直客 + 项目制开发</w:t>
            </w:r>
          </w:p>
        </w:tc>
      </w:tr>
      <w:tr>
        <w:tc>
          <w:tcPr>
            <w:tcW w:type="dxa" w:w="2880"/>
          </w:tcPr>
          <w:p>
            <w:r>
              <w:t>亚威（Yawei）</w:t>
            </w:r>
          </w:p>
        </w:tc>
        <w:tc>
          <w:tcPr>
            <w:tcW w:type="dxa" w:w="2880"/>
          </w:tcPr>
          <w:p>
            <w:r>
              <w:t>有北美专用站点，主打「符合美国标准」</w:t>
            </w:r>
          </w:p>
        </w:tc>
        <w:tc>
          <w:tcPr>
            <w:tcW w:type="dxa" w:w="2880"/>
          </w:tcPr>
          <w:p>
            <w:r>
              <w:t>官网合规叙事</w:t>
            </w:r>
          </w:p>
        </w:tc>
      </w:tr>
      <w:tr>
        <w:tc>
          <w:tcPr>
            <w:tcW w:type="dxa" w:w="2880"/>
          </w:tcPr>
          <w:p>
            <w:r>
              <w:t>正泰（Chint）</w:t>
            </w:r>
          </w:p>
        </w:tc>
        <w:tc>
          <w:tcPr>
            <w:tcW w:type="dxa" w:w="2880"/>
          </w:tcPr>
          <w:p>
            <w:r>
              <w:t>北美实体 NOARK Electric (USA)，加州 Pomona</w:t>
            </w:r>
          </w:p>
        </w:tc>
        <w:tc>
          <w:tcPr>
            <w:tcW w:type="dxa" w:w="2880"/>
          </w:tcPr>
          <w:p>
            <w:r>
              <w:t>以低压电器为主，变压器非主力</w:t>
            </w:r>
          </w:p>
        </w:tc>
      </w:tr>
      <w:tr>
        <w:tc>
          <w:tcPr>
            <w:tcW w:type="dxa" w:w="2880"/>
          </w:tcPr>
          <w:p>
            <w:r>
              <w:t>特变电工 / 保变天威</w:t>
            </w:r>
          </w:p>
        </w:tc>
        <w:tc>
          <w:tcPr>
            <w:tcW w:type="dxa" w:w="2880"/>
          </w:tcPr>
          <w:p>
            <w:r>
              <w:t>在墨西哥有存在，但认证周期长、买方对质量有顾虑</w:t>
            </w:r>
          </w:p>
        </w:tc>
        <w:tc>
          <w:tcPr>
            <w:tcW w:type="dxa" w:w="2880"/>
          </w:tcPr>
          <w:p>
            <w:r>
              <w:t>价格敏感型工业段</w:t>
            </w:r>
          </w:p>
        </w:tc>
      </w:tr>
    </w:tbl>
    <w:p>
      <w:r/>
    </w:p>
    <w:p>
      <w:pPr>
        <w:spacing w:line="360" w:lineRule="auto"/>
      </w:pPr>
      <w:r>
        <w:rPr>
          <w:color w:val="000000"/>
          <w:sz w:val="16"/>
        </w:rPr>
        <w:t>来源：腾讯新闻 2026-01-25 https://news.qq.com/rain/a/20260125A02IK400 ；钱江电气官网 https://www.qre.com.cn/index/news/detail/id/355.html ；IndexBox 墨西哥高压变压器市场 https://www.indexbox.io/store/mexico-high-voltage-power-transformer-market-analysis-forecast-size-trends-and-insights</w:t>
      </w:r>
      <w:r/>
    </w:p>
    <w:p>
      <w:r>
        <w:rPr>
          <w:b/>
          <w:color w:val="000000"/>
          <w:sz w:val="20"/>
        </w:rPr>
      </w:r>
    </w:p>
    <w:p>
      <w:r>
        <w:t>华鹏案例里最重要的一条信息</w:t>
      </w:r>
      <w:r/>
    </w:p>
    <w:p>
      <w:pPr/>
      <w:r>
        <w:t>「关税加到 60%，美方客户仍愿承担一半成本」——这说明</w:t>
      </w:r>
      <w:r>
        <w:rPr>
          <w:b/>
        </w:rPr>
        <w:t>在交期极度紧张的市场里，价格不是决定因素，交付确定性才是</w:t>
      </w:r>
      <w:r>
        <w:t>。这条经验直接支持本手册的核心策略：</w:t>
      </w:r>
      <w:r>
        <w:rPr>
          <w:b/>
        </w:rPr>
        <w:t>以交期为主诉求，而不是以价格为主诉求</w:t>
      </w:r>
      <w:r>
        <w:t>。同时华鹏的 10 个月交期是靠 18 年工龄的技工梯队撑起来的，这提示我方的交期承诺必须有产能与工艺基础，不能是销售话术。</w:t>
      </w:r>
      <w:r/>
      <w:r/>
    </w:p>
    <w:p>
      <w:pPr>
        <w:pStyle w:val="Heading3"/>
      </w:pPr>
      <w:r>
        <w:rPr>
          <w:b/>
          <w:color w:val="000000"/>
          <w:sz w:val="23"/>
        </w:rPr>
        <w:t>6.2 北美本土制造商</w:t>
      </w: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00"/>
          </w:tcPr>
          <w:p>
            <w:r>
              <w:rPr>
                <w:b/>
              </w:rPr>
              <w:t>企业</w:t>
            </w:r>
          </w:p>
        </w:tc>
        <w:tc>
          <w:tcPr>
            <w:tcW w:type="dxa" w:w="480"/>
          </w:tcPr>
          <w:p>
            <w:r>
              <w:rPr>
                <w:b/>
              </w:rPr>
              <w:t>定位</w:t>
            </w:r>
          </w:p>
        </w:tc>
        <w:tc>
          <w:tcPr>
            <w:tcW w:type="dxa" w:w="560"/>
          </w:tcPr>
          <w:p>
            <w:r>
              <w:rPr>
                <w:b/>
              </w:rPr>
              <w:t>产能 / 交期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弱点</w:t>
            </w:r>
          </w:p>
        </w:tc>
      </w:tr>
      <w:tr>
        <w:tc>
          <w:tcPr>
            <w:tcW w:type="dxa" w:w="2160"/>
          </w:tcPr>
          <w:p>
            <w:r>
              <w:t>Hitachi Energy</w:t>
            </w:r>
          </w:p>
        </w:tc>
        <w:tc>
          <w:tcPr>
            <w:tcW w:type="dxa" w:w="2160"/>
          </w:tcPr>
          <w:p>
            <w:r>
              <w:t>大型电力变、HVDC、GSU 龙头</w:t>
            </w:r>
          </w:p>
        </w:tc>
        <w:tc>
          <w:tcPr>
            <w:tcW w:type="dxa" w:w="2160"/>
          </w:tcPr>
          <w:p>
            <w:r>
              <w:t xml:space="preserve">South Boston VA $457M + Alamo TN $106M， </w:t>
            </w:r>
            <w:r>
              <w:rPr>
                <w:b/>
              </w:rPr>
              <w:t>2027–28 投产</w:t>
            </w:r>
          </w:p>
        </w:tc>
        <w:tc>
          <w:tcPr>
            <w:tcW w:type="dxa" w:w="2160"/>
          </w:tcPr>
          <w:p>
            <w:r>
              <w:t>贵、交期长</w:t>
            </w:r>
          </w:p>
        </w:tc>
      </w:tr>
      <w:tr>
        <w:tc>
          <w:tcPr>
            <w:tcW w:type="dxa" w:w="2160"/>
          </w:tcPr>
          <w:p>
            <w:r>
              <w:t>Siemens Energy</w:t>
            </w:r>
          </w:p>
        </w:tc>
        <w:tc>
          <w:tcPr>
            <w:tcW w:type="dxa" w:w="2160"/>
          </w:tcPr>
          <w:p>
            <w:r>
              <w:t>大型电力变（含翻新）</w:t>
            </w:r>
          </w:p>
        </w:tc>
        <w:tc>
          <w:tcPr>
            <w:tcW w:type="dxa" w:w="2160"/>
          </w:tcPr>
          <w:p>
            <w:r>
              <w:t>Charlotte NC，首座美国大型变厂，$421M 扩张</w:t>
            </w:r>
          </w:p>
        </w:tc>
        <w:tc>
          <w:tcPr>
            <w:tcW w:type="dxa" w:w="2160"/>
          </w:tcPr>
          <w:p>
            <w:r>
              <w:t>起步晚</w:t>
            </w:r>
          </w:p>
        </w:tc>
      </w:tr>
      <w:tr>
        <w:tc>
          <w:tcPr>
            <w:tcW w:type="dxa" w:w="2160"/>
          </w:tcPr>
          <w:p>
            <w:r>
              <w:t>GE Vernova / Prolec GE</w:t>
            </w:r>
          </w:p>
        </w:tc>
        <w:tc>
          <w:tcPr>
            <w:tcW w:type="dxa" w:w="2160"/>
          </w:tcPr>
          <w:p>
            <w:r>
              <w:t>配电 + 中型电力变；墨西哥 Apodaca 可到 300MVA/400kV</w:t>
            </w:r>
          </w:p>
        </w:tc>
        <w:tc>
          <w:tcPr>
            <w:tcW w:type="dxa" w:w="2160"/>
          </w:tcPr>
          <w:p>
            <w:r>
              <w:t>单相挂式产能翻倍（$85M）</w:t>
            </w:r>
          </w:p>
        </w:tc>
        <w:tc>
          <w:tcPr>
            <w:tcW w:type="dxa" w:w="2160"/>
          </w:tcPr>
          <w:p>
            <w:r>
              <w:t>大型变产能有限</w:t>
            </w:r>
          </w:p>
        </w:tc>
      </w:tr>
      <w:tr>
        <w:tc>
          <w:tcPr>
            <w:tcW w:type="dxa" w:w="2160"/>
          </w:tcPr>
          <w:p>
            <w:r>
              <w:t>Eaton</w:t>
            </w:r>
          </w:p>
        </w:tc>
        <w:tc>
          <w:tcPr>
            <w:tcW w:type="dxa" w:w="2160"/>
          </w:tcPr>
          <w:p>
            <w:r>
              <w:t>配电变、箱变、开关设备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价格带偏高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Hammond Power Solutions</w:t>
            </w:r>
            <w:r>
              <w:t xml:space="preserve"> （加拿大）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干式变龙头</w:t>
            </w:r>
          </w:p>
        </w:tc>
        <w:tc>
          <w:tcPr>
            <w:tcW w:type="dxa" w:w="2160"/>
          </w:tcPr>
          <w:p>
            <w:r>
              <w:t>2025 Q2 收入约 $224M，同比 +14%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液浸式弱</w:t>
            </w:r>
            <w:r>
              <w:t xml:space="preserve"> ——这是我方的切入点</w:t>
            </w:r>
          </w:p>
        </w:tc>
      </w:tr>
      <w:tr>
        <w:tc>
          <w:tcPr>
            <w:tcW w:type="dxa" w:w="2160"/>
          </w:tcPr>
          <w:p>
            <w:r>
              <w:t>Virginia Transformer</w:t>
            </w:r>
          </w:p>
        </w:tc>
        <w:tc>
          <w:tcPr>
            <w:tcW w:type="dxa" w:w="2160"/>
          </w:tcPr>
          <w:p>
            <w:r>
              <w:t>美国最大本土定制电力变，6 个厂区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定制为主，标准品弱</w:t>
            </w:r>
          </w:p>
        </w:tc>
      </w:tr>
      <w:tr>
        <w:tc>
          <w:tcPr>
            <w:tcW w:type="dxa" w:w="2160"/>
          </w:tcPr>
          <w:p>
            <w:r>
              <w:t>Central Moloney / Ermco</w:t>
            </w:r>
          </w:p>
        </w:tc>
        <w:tc>
          <w:tcPr>
            <w:tcW w:type="dxa" w:w="2160"/>
          </w:tcPr>
          <w:p>
            <w:r>
              <w:t>配电变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产品线窄</w:t>
            </w:r>
          </w:p>
        </w:tc>
      </w:tr>
      <w:tr>
        <w:tc>
          <w:tcPr>
            <w:tcW w:type="dxa" w:w="2160"/>
          </w:tcPr>
          <w:p>
            <w:r>
              <w:t>Howard Industries</w:t>
            </w:r>
          </w:p>
        </w:tc>
        <w:tc>
          <w:tcPr>
            <w:tcW w:type="dxa" w:w="2160"/>
          </w:tcPr>
          <w:p>
            <w:r>
              <w:t>变电站变 + 配电变</w:t>
            </w:r>
          </w:p>
        </w:tc>
        <w:tc>
          <w:tcPr>
            <w:tcW w:type="dxa" w:w="2160"/>
          </w:tcPr>
          <w:p>
            <w:r>
              <w:t>2026-06 宣布三县 $236M 扩张</w:t>
            </w:r>
          </w:p>
        </w:tc>
        <w:tc>
          <w:tcPr>
            <w:tcW w:type="dxa" w:w="2160"/>
          </w:tcPr>
          <w:p>
            <w:r>
              <w:t>交期排满</w:t>
            </w:r>
          </w:p>
        </w:tc>
      </w:tr>
      <w:tr>
        <w:tc>
          <w:tcPr>
            <w:tcW w:type="dxa" w:w="2160"/>
          </w:tcPr>
          <w:p>
            <w:r>
              <w:t>Niagara / Olsun</w:t>
            </w:r>
          </w:p>
        </w:tc>
        <w:tc>
          <w:tcPr>
            <w:tcW w:type="dxa" w:w="2160"/>
          </w:tcPr>
          <w:p>
            <w:r>
              <w:t>中小型液浸 / 干式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规模小</w:t>
            </w:r>
          </w:p>
        </w:tc>
      </w:tr>
    </w:tbl>
    <w:p>
      <w:r/>
    </w:p>
    <w:p>
      <w:pPr>
        <w:pStyle w:val="Heading3"/>
      </w:pPr>
      <w:r>
        <w:rPr>
          <w:b/>
          <w:color w:val="000000"/>
          <w:sz w:val="23"/>
        </w:rPr>
        <w:t>6.3 南美本土制造商</w:t>
      </w:r>
      <w:r/>
      <w:r/>
    </w:p>
    <w:p>
      <w:pPr>
        <w:pStyle w:val="ListBullet"/>
      </w:pPr>
      <w:r>
        <w:rPr>
          <w:b/>
        </w:rPr>
        <w:t>WEG（巴西）</w:t>
      </w:r>
      <w:r>
        <w:t>——拉美龙头，多次扩产（R$12 亿 / R$5.43 亿），墨西哥 Hidalgo 厂可达 230kV</w:t>
      </w:r>
      <w:r/>
    </w:p>
    <w:p>
      <w:pPr>
        <w:pStyle w:val="ListBullet"/>
      </w:pPr>
      <w:r>
        <w:rPr>
          <w:b/>
        </w:rPr>
        <w:t>Prolec GE / IEM（墨西哥）</w:t>
      </w:r>
      <w:r>
        <w:t>——IEM 在 Tlalnepantla，做 60MVA/115kV 以下；墨西哥本土产能约 8000–12000 MVA/年，</w:t>
      </w:r>
      <w:r>
        <w:rPr>
          <w:b/>
        </w:rPr>
        <w:t>仅满足 35–45% 需求</w:t>
      </w:r>
      <w:r/>
    </w:p>
    <w:p>
      <w:pPr>
        <w:pStyle w:val="ListBullet"/>
      </w:pPr>
      <w:r>
        <w:rPr>
          <w:b/>
        </w:rPr>
        <w:t>Tadeo Czerweny（阿根廷）</w:t>
      </w:r>
      <w:r>
        <w:t>——Gálvez, Santa Fe</w:t>
      </w:r>
      <w:r/>
    </w:p>
    <w:p>
      <w:pPr>
        <w:pStyle w:val="ListBullet"/>
      </w:pPr>
      <w:r>
        <w:t>Romagnole、TRAFO（巴西）——未查到公开产能数据</w:t>
      </w:r>
      <w:r/>
      <w:r/>
    </w:p>
    <w:p>
      <w:pPr/>
      <w:r>
        <w:t xml:space="preserve">墨西哥市场：中国占中压变进口量的 </w:t>
      </w:r>
      <w:r>
        <w:rPr>
          <w:b/>
        </w:rPr>
        <w:t>35–45%</w:t>
      </w:r>
      <w:r>
        <w:t>，但 CFE 大型输电项目仍由 Hitachi/Siemens/ABB 主导；</w:t>
      </w:r>
      <w:r>
        <w:rPr>
          <w:b/>
        </w:rPr>
        <w:t>本土交期 8–16 周 vs 进口 20–40 周</w:t>
      </w:r>
      <w:r>
        <w:t>。</w:t>
      </w:r>
      <w:r/>
    </w:p>
    <w:p>
      <w:r>
        <w:rPr>
          <w:b/>
          <w:color w:val="000000"/>
          <w:sz w:val="20"/>
        </w:rPr>
      </w:r>
    </w:p>
    <w:p>
      <w:r>
        <w:t>南美的一个反直觉事实</w:t>
      </w:r>
      <w:r/>
    </w:p>
    <w:p>
      <w:pPr/>
      <w:r>
        <w:t>在墨西哥，</w:t>
      </w:r>
      <w:r>
        <w:rPr>
          <w:b/>
        </w:rPr>
        <w:t>本土交期（8–16 周）比进口交期（20–40 周）更快</w:t>
      </w:r>
      <w:r>
        <w:t>。这与北美的逻辑完全相反——在北美我们靠交期取胜，在墨西哥交期反而是我们的劣势。</w:t>
      </w:r>
      <w:r>
        <w:rPr>
          <w:b/>
        </w:rPr>
        <w:t>因此南美的销售主张不能照搬北美</w:t>
      </w:r>
      <w:r>
        <w:t>，应该转向：价格、认证规格（UL/cUL 是加分项）、以及大容量/定制机型的灵活性。</w:t>
      </w:r>
      <w:r/>
      <w:r/>
    </w:p>
    <w:p>
      <w:pPr>
        <w:pStyle w:val="Heading3"/>
      </w:pPr>
      <w:r>
        <w:rPr>
          <w:b/>
          <w:color w:val="000000"/>
          <w:sz w:val="23"/>
        </w:rPr>
        <w:t>6.4 我方的三个优势与三个短板</w:t>
      </w: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000"/>
          </w:tcPr>
          <w:p>
            <w:r>
              <w:rPr>
                <w:b/>
              </w:rPr>
              <w:t>优势</w:t>
            </w:r>
          </w:p>
        </w:tc>
        <w:tc>
          <w:tcPr>
            <w:tcW w:type="dxa" w:w="4320"/>
          </w:tcPr>
          <w:p>
            <w:r>
              <w:rPr>
                <w:b/>
              </w:rPr>
              <w:t>短板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1. UL / cUL / CSA 三证齐备</w:t>
            </w:r>
            <w:r>
              <w:t xml:space="preserve"> </w:t>
              <w:br/>
            </w:r>
            <w:r/>
            <w:r>
              <w:rPr>
                <w:color w:val="000000"/>
                <w:sz w:val="16"/>
              </w:rPr>
              <w:t>多数中国同行只有 UL 或仅部分型号；CSA 尤其稀缺，而它是加拿大合法安装的硬门槛。这项资质可直接写进开发信第一句。</w:t>
            </w:r>
            <w:r/>
          </w:p>
        </w:tc>
        <w:tc>
          <w:tcPr>
            <w:tcW w:type="dxa" w:w="4320"/>
          </w:tcPr>
          <w:p>
            <w:r/>
            <w:r>
              <w:rPr>
                <w:b/>
              </w:rPr>
              <w:t>1. 变电站变压器在美国已被政策封路</w:t>
            </w:r>
            <w:r>
              <w:t xml:space="preserve"> </w:t>
              <w:br/>
            </w:r>
            <w:r/>
            <w:r>
              <w:rPr>
                <w:color w:val="000000"/>
                <w:sz w:val="16"/>
              </w:rPr>
              <w:t>EO 14420/14421 明确覆盖变电站变压器，DOE 细则 2026-12-24 前出台且可追溯已安装设备。</w:t>
            </w:r>
            <w:r>
              <w:rPr>
                <w:b/>
                <w:color w:val="000000"/>
                <w:sz w:val="16"/>
              </w:rPr>
              <w:t>该产品线在美国短期应视为不可销售。</w:t>
            </w:r>
            <w:r/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2. 产品线正好落在政策豁免区</w:t>
            </w:r>
            <w:r>
              <w:t xml:space="preserve"> </w:t>
              <w:br/>
            </w:r>
            <w:r/>
            <w:r>
              <w:rPr>
                <w:color w:val="000000"/>
                <w:sz w:val="16"/>
              </w:rPr>
              <w:t>液浸式配电变与美式箱变属于「仅接入本地配电」的豁免范畴，而这恰是数据中心、工商业、合作社需求最旺、本土产能最紧的品类。</w:t>
            </w:r>
            <w:r/>
          </w:p>
        </w:tc>
        <w:tc>
          <w:tcPr>
            <w:tcW w:type="dxa" w:w="4320"/>
          </w:tcPr>
          <w:p>
            <w:r/>
            <w:r>
              <w:rPr>
                <w:b/>
              </w:rPr>
              <w:t>2. 美国综合税负约 50%</w:t>
            </w:r>
            <w:r>
              <w:t xml:space="preserve"> </w:t>
              <w:br/>
            </w:r>
            <w:r/>
            <w:r>
              <w:rPr>
                <w:color w:val="000000"/>
                <w:sz w:val="16"/>
              </w:rPr>
              <w:t>MFN + 301 + 232 叠加。目前未查到公司有海外产能信息，若无法通过第三地组装重构原产地，价格优势将被大幅侵蚀。</w:t>
            </w:r>
            <w:r/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3. ILAC 互认可降低南美认证成本</w:t>
            </w:r>
            <w:r>
              <w:t xml:space="preserve"> </w:t>
              <w:br/>
            </w:r>
            <w:r/>
            <w:r>
              <w:rPr>
                <w:color w:val="000000"/>
                <w:sz w:val="16"/>
              </w:rPr>
              <w:t>UL/CSA 报告可被巴西 INMETRO 的 OCP 评估复用，只补巴西特有测试。这是相对纯中国同行的可量化成本优势。</w:t>
            </w:r>
            <w:r/>
          </w:p>
        </w:tc>
        <w:tc>
          <w:tcPr>
            <w:tcW w:type="dxa" w:w="4320"/>
          </w:tcPr>
          <w:p>
            <w:r/>
            <w:r>
              <w:rPr>
                <w:b/>
              </w:rPr>
              <w:t>3. 本地服务与库存缺位</w:t>
            </w:r>
            <w:r>
              <w:t xml:space="preserve"> </w:t>
              <w:br/>
            </w:r>
            <w:r/>
            <w:r>
              <w:rPr>
                <w:color w:val="000000"/>
                <w:sz w:val="16"/>
              </w:rPr>
              <w:t>北美客户（尤其合作社与数据中心）把备件、现场服务、质保响应当硬指标。</w:t>
            </w:r>
            <w:r>
              <w:rPr>
                <w:b/>
                <w:color w:val="000000"/>
                <w:sz w:val="16"/>
              </w:rPr>
              <w:t>若无本地库存或服务伙伴，即使中标也难复购。</w:t>
            </w:r>
            <w:r/>
          </w:p>
        </w:tc>
      </w:tr>
    </w:tbl>
    <w:p>
      <w:r/>
    </w:p>
    <w:p>
      <w:pPr>
        <w:pStyle w:val="Heading3"/>
      </w:pPr>
      <w:r>
        <w:rPr>
          <w:b/>
          <w:color w:val="000000"/>
          <w:sz w:val="23"/>
        </w:rPr>
        <w:t>6.5 定位陈述</w:t>
      </w:r>
      <w:r/>
    </w:p>
    <w:p>
      <w:r>
        <w:rPr>
          <w:b/>
          <w:color w:val="000000"/>
          <w:sz w:val="21"/>
        </w:rPr>
      </w:r>
    </w:p>
    <w:p>
      <w:r>
        <w:t>一句话定位（可用于开发信首段）</w:t>
      </w:r>
      <w:r/>
    </w:p>
    <w:p>
      <w:pPr/>
      <w:r>
        <w:t xml:space="preserve">「我们是一家中国变压器制造商，持有 UL、cUL 与 CSA 认证，专注于液浸式配电变压器与美式箱变。在当前配电变压器交期普遍超过 26 周的环境下，我们可以提供 </w:t>
      </w:r>
      <w:r>
        <w:rPr>
          <w:b/>
        </w:rPr>
        <w:t>[X] 周</w:t>
      </w:r>
      <w:r>
        <w:t>的交付周期。我们不参与大容量输电项目的竞争——那是另一类供应商的市场。」</w:t>
      </w:r>
      <w:r/>
    </w:p>
    <w:p>
      <w:pPr>
        <w:spacing w:line="360" w:lineRule="auto"/>
      </w:pPr>
      <w:r>
        <w:rPr>
          <w:color w:val="000000"/>
          <w:sz w:val="16"/>
        </w:rPr>
        <w:t>注：</w:t>
      </w:r>
      <w:r>
        <w:rPr>
          <w:b/>
          <w:color w:val="000000"/>
          <w:sz w:val="16"/>
        </w:rPr>
        <w:t>[X] 周必须填真实产能承诺</w:t>
      </w:r>
      <w:r>
        <w:rPr>
          <w:color w:val="000000"/>
          <w:sz w:val="16"/>
        </w:rPr>
        <w:t>，不可夸大。交期是本策略的核心承诺，一次失约就毁掉整个定位。</w:t>
      </w:r>
      <w:r/>
      <w:r/>
      <w:r/>
    </w:p>
    <w:p>
      <w:pPr>
        <w:pStyle w:val="Heading2"/>
      </w:pPr>
      <w:r>
        <w:rPr>
          <w:b w:val="0"/>
          <w:color w:val="000000"/>
          <w:sz w:val="24"/>
        </w:rPr>
        <w:t>7</w:t>
      </w:r>
      <w:r>
        <w:rPr>
          <w:b w:val="0"/>
          <w:color w:val="000000"/>
          <w:sz w:val="24"/>
        </w:rPr>
        <w:t>开发执行系统</w:t>
      </w:r>
      <w:r/>
    </w:p>
    <w:p>
      <w:pPr>
        <w:pStyle w:val="Heading3"/>
      </w:pPr>
      <w:r>
        <w:rPr>
          <w:b/>
          <w:color w:val="000000"/>
          <w:sz w:val="23"/>
        </w:rPr>
        <w:t>7.1 三条语言线，三种打法</w:t>
      </w:r>
      <w:r/>
    </w:p>
    <w:p>
      <w:pPr/>
      <w:r>
        <w:t xml:space="preserve">弹药库已按语言分好，见 </w:t>
      </w:r>
      <w:r>
        <w:rPr>
          <w:rFonts w:ascii="Courier" w:hAnsi="Courier"/>
        </w:rPr>
        <w:t>弹药库/</w:t>
      </w:r>
      <w:r>
        <w:t xml:space="preserve"> 目录。三条线不能共用同一套文案。</w:t>
      </w: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40"/>
          </w:tcPr>
          <w:p>
            <w:r>
              <w:rPr>
                <w:b/>
              </w:rPr>
              <w:t>市场</w:t>
            </w:r>
          </w:p>
        </w:tc>
        <w:tc>
          <w:tcPr>
            <w:tcW w:type="dxa" w:w="200"/>
          </w:tcPr>
          <w:p>
            <w:r>
              <w:rPr>
                <w:b/>
              </w:rPr>
              <w:t>语言</w:t>
            </w:r>
          </w:p>
        </w:tc>
        <w:tc>
          <w:tcPr>
            <w:tcW w:type="dxa" w:w="480"/>
          </w:tcPr>
          <w:p>
            <w:r>
              <w:rPr>
                <w:b/>
              </w:rPr>
              <w:t>首要诉求</w:t>
            </w:r>
          </w:p>
        </w:tc>
        <w:tc>
          <w:tcPr>
            <w:tcW w:type="dxa" w:w="440"/>
          </w:tcPr>
          <w:p>
            <w:r>
              <w:rPr>
                <w:b/>
              </w:rPr>
              <w:t>第二诉求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必须避免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美国</w:t>
            </w:r>
          </w:p>
        </w:tc>
        <w:tc>
          <w:tcPr>
            <w:tcW w:type="dxa" w:w="1728"/>
          </w:tcPr>
          <w:p>
            <w:r>
              <w:t>英语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交期</w:t>
            </w:r>
            <w:r>
              <w:t xml:space="preserve"> ——「我们能在 X 周交付，本土制造商要 26–40 周」</w:t>
            </w:r>
          </w:p>
        </w:tc>
        <w:tc>
          <w:tcPr>
            <w:tcW w:type="dxa" w:w="1728"/>
          </w:tcPr>
          <w:p>
            <w:r>
              <w:t>UL/cUL 认证 + 价格透明（含税落地价）</w:t>
            </w:r>
          </w:p>
        </w:tc>
        <w:tc>
          <w:tcPr>
            <w:tcW w:type="dxa" w:w="1728"/>
          </w:tcPr>
          <w:p>
            <w:r>
              <w:t>回避「中国产」；含糊处理关税；承诺不可交付的交期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加拿大</w:t>
            </w:r>
          </w:p>
        </w:tc>
        <w:tc>
          <w:tcPr>
            <w:tcW w:type="dxa" w:w="1728"/>
          </w:tcPr>
          <w:p>
            <w:r>
              <w:t>英语 / 法语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CSA 合规 + 交期</w:t>
            </w:r>
            <w:r>
              <w:t xml:space="preserve"> ——CSA C227.4 与 cUL 是硬门槛，本土交期 100 周以上</w:t>
            </w:r>
          </w:p>
        </w:tc>
        <w:tc>
          <w:tcPr>
            <w:tcW w:type="dxa" w:w="1728"/>
          </w:tcPr>
          <w:p>
            <w:r>
              <w:t>省级公用事业资格审查的配合意愿</w:t>
            </w:r>
          </w:p>
        </w:tc>
        <w:tc>
          <w:tcPr>
            <w:tcW w:type="dxa" w:w="1728"/>
          </w:tcPr>
          <w:p>
            <w:r>
              <w:t>忽略魁北克的法语要求；把加拿大当美国市场的一部分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墨西哥</w:t>
            </w:r>
          </w:p>
        </w:tc>
        <w:tc>
          <w:tcPr>
            <w:tcW w:type="dxa" w:w="1728"/>
          </w:tcPr>
          <w:p>
            <w:r>
              <w:t>西班牙语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价格 + 认证规格</w:t>
            </w:r>
            <w:r>
              <w:t xml:space="preserve"> ——本土交期更快，不能打交期牌</w:t>
            </w:r>
          </w:p>
        </w:tc>
        <w:tc>
          <w:tcPr>
            <w:tcW w:type="dxa" w:w="1728"/>
          </w:tcPr>
          <w:p>
            <w:r>
              <w:t>NOM 合规路径、CFE 供应商注册配合</w:t>
            </w:r>
          </w:p>
        </w:tc>
        <w:tc>
          <w:tcPr>
            <w:tcW w:type="dxa" w:w="1728"/>
          </w:tcPr>
          <w:p>
            <w:r>
              <w:t>用英语发首封；假设本土客户了解中国制造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巴西</w:t>
            </w:r>
          </w:p>
        </w:tc>
        <w:tc>
          <w:tcPr>
            <w:tcW w:type="dxa" w:w="1728"/>
          </w:tcPr>
          <w:p>
            <w:r>
              <w:t>葡萄牙语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价格 + INMETRO 认证成本优势</w:t>
            </w:r>
            <w:r>
              <w:t xml:space="preserve"> （ILAC 报告复用）</w:t>
            </w:r>
          </w:p>
        </w:tc>
        <w:tc>
          <w:tcPr>
            <w:tcW w:type="dxa" w:w="1728"/>
          </w:tcPr>
          <w:p>
            <w:r>
              <w:t>Ex-Tarifário 关税优化、备件前置</w:t>
            </w:r>
          </w:p>
        </w:tc>
        <w:tc>
          <w:tcPr>
            <w:tcW w:type="dxa" w:w="1728"/>
          </w:tcPr>
          <w:p>
            <w:r>
              <w:t>用西语替代葡语——巴西人对此非常敏感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秘鲁 / 哥伦比亚</w:t>
            </w:r>
          </w:p>
        </w:tc>
        <w:tc>
          <w:tcPr>
            <w:tcW w:type="dxa" w:w="1728"/>
          </w:tcPr>
          <w:p>
            <w:r>
              <w:t>西班牙语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价格 + 售后响应能力</w:t>
            </w:r>
            <w:r>
              <w:t xml:space="preserve"> （「漏油了能不能 72 小时有人上门」）</w:t>
            </w:r>
          </w:p>
        </w:tc>
        <w:tc>
          <w:tcPr>
            <w:tcW w:type="dxa" w:w="1728"/>
          </w:tcPr>
          <w:p>
            <w:r>
              <w:t>矿业项目的定制能力</w:t>
            </w:r>
          </w:p>
        </w:tc>
        <w:tc>
          <w:tcPr>
            <w:tcW w:type="dxa" w:w="1728"/>
          </w:tcPr>
          <w:p>
            <w:r>
              <w:t>只谈价格不谈服务——拉美复购取决于服务而非价格</w:t>
            </w:r>
          </w:p>
        </w:tc>
      </w:tr>
    </w:tbl>
    <w:p>
      <w:r/>
    </w:p>
    <w:p>
      <w:pPr>
        <w:pStyle w:val="Heading3"/>
      </w:pPr>
      <w:r>
        <w:rPr>
          <w:b/>
          <w:color w:val="000000"/>
          <w:sz w:val="23"/>
        </w:rPr>
        <w:t>7.2 触达节奏：Mail Group 序列</w:t>
      </w:r>
      <w:r/>
    </w:p>
    <w:p>
      <w:pPr/>
      <w:r>
        <w:t>沿用你现有方法论（</w:t>
      </w:r>
      <w:r>
        <w:rPr>
          <w:rFonts w:ascii="Courier" w:hAnsi="Courier"/>
        </w:rPr>
        <w:t>foreign-trade-email-dev</w:t>
      </w:r>
      <w:r>
        <w:t xml:space="preserve"> skill 的 Mail Group 打法），但针对本项目调整分工。北美与南美使用不同节奏——</w:t>
      </w:r>
      <w:r>
        <w:rPr>
          <w:b/>
        </w:rPr>
        <w:t>北美决策快、南美关系重，序列长度应不同</w:t>
      </w:r>
      <w:r>
        <w:t>。</w:t>
      </w: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0"/>
          </w:tcPr>
          <w:p>
            <w:r>
              <w:rPr>
                <w:b/>
              </w:rPr>
              <w:t>封次</w:t>
            </w:r>
          </w:p>
        </w:tc>
        <w:tc>
          <w:tcPr>
            <w:tcW w:type="dxa" w:w="320"/>
          </w:tcPr>
          <w:p>
            <w:r>
              <w:rPr>
                <w:b/>
              </w:rPr>
              <w:t>间隔</w:t>
            </w:r>
          </w:p>
        </w:tc>
        <w:tc>
          <w:tcPr>
            <w:tcW w:type="dxa" w:w="640"/>
          </w:tcPr>
          <w:p>
            <w:r>
              <w:rPr>
                <w:b/>
              </w:rPr>
              <w:t>北美（美/加）主题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南美（墨/巴/秘/哥）主题</w:t>
            </w:r>
          </w:p>
        </w:tc>
      </w:tr>
      <w:tr>
        <w:tc>
          <w:tcPr>
            <w:tcW w:type="dxa" w:w="2160"/>
          </w:tcPr>
          <w:p>
            <w:r>
              <w:t>第 1 封</w:t>
            </w:r>
          </w:p>
        </w:tc>
        <w:tc>
          <w:tcPr>
            <w:tcW w:type="dxa" w:w="2160"/>
          </w:tcPr>
          <w:p>
            <w:r>
              <w:t>D0</w:t>
            </w:r>
          </w:p>
        </w:tc>
        <w:tc>
          <w:tcPr>
            <w:tcW w:type="dxa" w:w="2160"/>
          </w:tcPr>
          <w:p>
            <w:r>
              <w:t>交期 + 认证（一句话讲清我们能解决什么）</w:t>
            </w:r>
          </w:p>
        </w:tc>
        <w:tc>
          <w:tcPr>
            <w:tcW w:type="dxa" w:w="2160"/>
          </w:tcPr>
          <w:p>
            <w:r>
              <w:t>自我介绍 + 价格区间 + 认证能力</w:t>
            </w:r>
          </w:p>
        </w:tc>
      </w:tr>
      <w:tr>
        <w:tc>
          <w:tcPr>
            <w:tcW w:type="dxa" w:w="2160"/>
          </w:tcPr>
          <w:p>
            <w:r>
              <w:t>第 2 封</w:t>
            </w:r>
          </w:p>
        </w:tc>
        <w:tc>
          <w:tcPr>
            <w:tcW w:type="dxa" w:w="2160"/>
          </w:tcPr>
          <w:p>
            <w:r>
              <w:t>D3</w:t>
            </w:r>
          </w:p>
        </w:tc>
        <w:tc>
          <w:tcPr>
            <w:tcW w:type="dxa" w:w="2160"/>
          </w:tcPr>
          <w:p>
            <w:r>
              <w:t>产品规格单页（pad-mount 专项）</w:t>
            </w:r>
          </w:p>
        </w:tc>
        <w:tc>
          <w:tcPr>
            <w:tcW w:type="dxa" w:w="2160"/>
          </w:tcPr>
          <w:p>
            <w:r>
              <w:t>产品目录 + 认证文件（建立可信度）</w:t>
            </w:r>
          </w:p>
        </w:tc>
      </w:tr>
      <w:tr>
        <w:tc>
          <w:tcPr>
            <w:tcW w:type="dxa" w:w="2160"/>
          </w:tcPr>
          <w:p>
            <w:r>
              <w:t>第 3 封</w:t>
            </w:r>
          </w:p>
        </w:tc>
        <w:tc>
          <w:tcPr>
            <w:tcW w:type="dxa" w:w="2160"/>
          </w:tcPr>
          <w:p>
            <w:r>
              <w:t>D7</w:t>
            </w:r>
          </w:p>
        </w:tc>
        <w:tc>
          <w:tcPr>
            <w:tcW w:type="dxa" w:w="2160"/>
          </w:tcPr>
          <w:p>
            <w:r>
              <w:t>北美业绩案例（脱敏）</w:t>
            </w:r>
          </w:p>
        </w:tc>
        <w:tc>
          <w:tcPr>
            <w:tcW w:type="dxa" w:w="2160"/>
          </w:tcPr>
          <w:p>
            <w:r>
              <w:t>售后与备件方案（拉美最关心）</w:t>
            </w:r>
          </w:p>
        </w:tc>
      </w:tr>
      <w:tr>
        <w:tc>
          <w:tcPr>
            <w:tcW w:type="dxa" w:w="2160"/>
          </w:tcPr>
          <w:p>
            <w:r>
              <w:t>第 4 封</w:t>
            </w:r>
          </w:p>
        </w:tc>
        <w:tc>
          <w:tcPr>
            <w:tcW w:type="dxa" w:w="2160"/>
          </w:tcPr>
          <w:p>
            <w:r>
              <w:t>D12</w:t>
            </w:r>
          </w:p>
        </w:tc>
        <w:tc>
          <w:tcPr>
            <w:tcW w:type="dxa" w:w="2160"/>
          </w:tcPr>
          <w:p>
            <w:r>
              <w:t>关税与落地成本透明说明</w:t>
            </w:r>
          </w:p>
        </w:tc>
        <w:tc>
          <w:tcPr>
            <w:tcW w:type="dxa" w:w="2160"/>
          </w:tcPr>
          <w:p>
            <w:r>
              <w:t>本地代理合作方案</w:t>
            </w:r>
          </w:p>
        </w:tc>
      </w:tr>
      <w:tr>
        <w:tc>
          <w:tcPr>
            <w:tcW w:type="dxa" w:w="2160"/>
          </w:tcPr>
          <w:p>
            <w:r>
              <w:t>第 5 封</w:t>
            </w:r>
          </w:p>
        </w:tc>
        <w:tc>
          <w:tcPr>
            <w:tcW w:type="dxa" w:w="2160"/>
          </w:tcPr>
          <w:p>
            <w:r>
              <w:t>D20</w:t>
            </w:r>
          </w:p>
        </w:tc>
        <w:tc>
          <w:tcPr>
            <w:tcW w:type="dxa" w:w="2160"/>
          </w:tcPr>
          <w:p>
            <w:r>
              <w:t>产能预留（blanket PO）提案</w:t>
            </w:r>
          </w:p>
        </w:tc>
        <w:tc>
          <w:tcPr>
            <w:tcW w:type="dxa" w:w="2160"/>
          </w:tcPr>
          <w:p>
            <w:r>
              <w:t>付款条件与物流方案</w:t>
            </w:r>
          </w:p>
        </w:tc>
      </w:tr>
      <w:tr>
        <w:tc>
          <w:tcPr>
            <w:tcW w:type="dxa" w:w="2160"/>
          </w:tcPr>
          <w:p>
            <w:r>
              <w:t>第 6 封</w:t>
            </w:r>
          </w:p>
        </w:tc>
        <w:tc>
          <w:tcPr>
            <w:tcW w:type="dxa" w:w="2160"/>
          </w:tcPr>
          <w:p>
            <w:r>
              <w:t>D30</w:t>
            </w:r>
          </w:p>
        </w:tc>
        <w:tc>
          <w:tcPr>
            <w:tcW w:type="dxa" w:w="2160"/>
          </w:tcPr>
          <w:p>
            <w:r>
              <w:t>展会邀请 / 样品测试提议</w:t>
            </w:r>
          </w:p>
        </w:tc>
        <w:tc>
          <w:tcPr>
            <w:tcW w:type="dxa" w:w="2160"/>
          </w:tcPr>
          <w:p>
            <w:r>
              <w:t>样品与试单提议</w:t>
            </w:r>
          </w:p>
        </w:tc>
      </w:tr>
    </w:tbl>
    <w:p>
      <w:r/>
    </w:p>
    <w:p>
      <w:pPr>
        <w:spacing w:line="360" w:lineRule="auto"/>
      </w:pPr>
      <w:r>
        <w:rPr>
          <w:color w:val="000000"/>
          <w:sz w:val="16"/>
        </w:rPr>
        <w:t xml:space="preserve">单封字数与写作规范严格遵循 </w:t>
      </w:r>
      <w:r>
        <w:rPr>
          <w:rFonts w:ascii="Courier" w:hAnsi="Courier"/>
          <w:color w:val="000000"/>
          <w:sz w:val="16"/>
        </w:rPr>
        <w:t>foreign-trade-email-dev</w:t>
      </w:r>
      <w:r>
        <w:rPr>
          <w:color w:val="000000"/>
          <w:sz w:val="16"/>
        </w:rPr>
        <w:t xml:space="preserve"> skill 的自检清单（首封 ≤150 词、跟进 ≤120 词、无 spam 触发词、半角标点）。</w:t>
      </w:r>
      <w:r>
        <w:rPr>
          <w:b/>
          <w:color w:val="000000"/>
          <w:sz w:val="16"/>
        </w:rPr>
        <w:t>本手册不重复该 skill 的规范，只提供本项目专属的内容策略。</w:t>
      </w:r>
      <w:r/>
    </w:p>
    <w:p>
      <w:pPr>
        <w:pStyle w:val="Heading3"/>
      </w:pPr>
      <w:r>
        <w:rPr>
          <w:b/>
          <w:color w:val="000000"/>
          <w:sz w:val="23"/>
        </w:rPr>
        <w:t>7.3 报价策略：关税透明化报价法</w:t>
      </w:r>
      <w:r/>
      <w:r/>
    </w:p>
    <w:p>
      <w:pPr>
        <w:pStyle w:val="ListNumber"/>
        <w:numPr>
          <w:ilvl w:val="0"/>
          <w:numId w:val="14"/>
        </w:numPr>
      </w:pPr>
      <w:r>
        <w:rPr>
          <w:b/>
        </w:rPr>
        <w:t>首轮报价必含落地成本拆解</w:t>
      </w:r>
      <w:r>
        <w:t>——FOB + 关税估算 + 海运 + 内陆 + 保险。在约 50% 税负下，只报 FOB 会让客户在清关时产生巨大预期落差，直接毁掉信任。</w:t>
      </w:r>
      <w:r/>
    </w:p>
    <w:p>
      <w:pPr>
        <w:pStyle w:val="ListNumber"/>
        <w:numPr>
          <w:ilvl w:val="0"/>
          <w:numId w:val="14"/>
        </w:numPr>
      </w:pPr>
      <w:r>
        <w:rPr>
          <w:b/>
        </w:rPr>
        <w:t>明确标注税则时点</w:t>
      </w:r>
      <w:r>
        <w:t>——「关税按 2026-XX-XX 生效税则估算，实际以清关时税则为准」。这句话既免责，也显示专业。</w:t>
      </w:r>
      <w:r/>
    </w:p>
    <w:p>
      <w:pPr>
        <w:pStyle w:val="ListNumber"/>
        <w:numPr>
          <w:ilvl w:val="0"/>
          <w:numId w:val="14"/>
        </w:numPr>
      </w:pPr>
      <w:r>
        <w:rPr>
          <w:b/>
        </w:rPr>
        <w:t>提供双版本</w:t>
      </w:r>
      <w:r>
        <w:t>——「客户自行清关」与「我方 DDP」。很多北美客户有自己的报关行与税则意见，让他们自己核反而更快建立信任。</w:t>
      </w:r>
      <w:r/>
    </w:p>
    <w:p>
      <w:pPr>
        <w:pStyle w:val="ListNumber"/>
        <w:numPr>
          <w:ilvl w:val="0"/>
          <w:numId w:val="14"/>
        </w:numPr>
      </w:pPr>
      <w:r>
        <w:rPr>
          <w:b/>
        </w:rPr>
        <w:t>把 2027-12-31 当筹码</w:t>
      </w:r>
      <w:r>
        <w:t>——对 &gt;10,000kVA 液浸变（8504.23），15% 档位 2027 年底到期，2028 年起回到 25%。</w:t>
      </w:r>
      <w:r>
        <w:rPr>
          <w:b/>
        </w:rPr>
        <w:t>推动客户在 2027 年内完成清关，是真实可量化的价值主张</w:t>
      </w:r>
      <w:r>
        <w:t>，不是话术。</w:t>
      </w:r>
      <w:r/>
    </w:p>
    <w:p>
      <w:pPr>
        <w:pStyle w:val="ListNumber"/>
        <w:numPr>
          <w:ilvl w:val="0"/>
          <w:numId w:val="14"/>
        </w:numPr>
      </w:pPr>
      <w:r>
        <w:rPr>
          <w:b/>
        </w:rPr>
        <w:t>南美单独定报价逻辑</w:t>
      </w:r>
      <w:r>
        <w:t>——墨西哥关税 5%–35%、巴西 12.6%（可申请 Ex-Tarifário 至 0%）、哥伦比亚 10% + IVA 19%。</w:t>
      </w:r>
      <w:r>
        <w:rPr>
          <w:b/>
        </w:rPr>
        <w:t>Ex-Tarifário 若能覆盖我方型号，II 从 12.6% 降至 0%，这是直接的报价武器</w:t>
      </w:r>
      <w:r>
        <w:t>，应主动替客户申请。</w:t>
      </w:r>
      <w:r/>
      <w:r/>
    </w:p>
    <w:p>
      <w:pPr>
        <w:pStyle w:val="Heading3"/>
      </w:pPr>
      <w:r>
        <w:rPr>
          <w:b/>
          <w:color w:val="000000"/>
          <w:sz w:val="23"/>
        </w:rPr>
        <w:t>7.4 品牌授权：用北美业绩做南美背书</w:t>
      </w:r>
      <w:r/>
    </w:p>
    <w:p>
      <w:r>
        <w:rPr>
          <w:b/>
          <w:color w:val="000000"/>
          <w:sz w:val="20"/>
        </w:rPr>
      </w:r>
    </w:p>
    <w:p>
      <w:r>
        <w:t>必须取得书面授权</w:t>
      </w:r>
      <w:r/>
    </w:p>
    <w:p>
      <w:pPr/>
      <w:r>
        <w:t>南美买家对「你有没有在北美卖过」高度敏感，你现有的成交记录（AC Tesla、Wilson High Voltage、Black &amp; McDonald、Domino Highvoltage 等）是可以合法引用的北美业绩。</w:t>
      </w:r>
      <w:r>
        <w:rPr>
          <w:b/>
        </w:rPr>
        <w:t>但引用客户名称与项目细节属于对外披露，必须先取得该客户的书面同意。</w:t>
      </w:r>
      <w:r/>
    </w:p>
    <w:p>
      <w:pPr/>
      <w:r>
        <w:t>建议做法：起草一份简短的中英双语《Reference Authorization》邮件模板，向已成交客户请求「在投标与技术文件中作为案例引用」的授权，并明确可披露的范围（是否可提客户名、是否可提容量与型号、是否可提供联系人作为 reference call）。</w:t>
      </w:r>
      <w:r>
        <w:rPr>
          <w:b/>
        </w:rPr>
        <w:t>未取得授权的，一律以脱敏方式表述</w:t>
      </w:r>
      <w:r>
        <w:t>（如「北美某省级配电运营商，1000kVA 变电站变压器」）。</w:t>
      </w:r>
      <w:r/>
      <w:r/>
    </w:p>
    <w:p>
      <w:pPr>
        <w:pStyle w:val="Heading3"/>
      </w:pPr>
      <w:r>
        <w:rPr>
          <w:b/>
          <w:color w:val="000000"/>
          <w:sz w:val="23"/>
        </w:rPr>
        <w:t>7.5 复购的真正决定因素：售后与备件前置</w:t>
      </w:r>
      <w:r/>
    </w:p>
    <w:p>
      <w:pPr/>
      <w:r>
        <w:t>调研中最一致的一条结论是：</w:t>
      </w:r>
      <w:r>
        <w:rPr>
          <w:b/>
        </w:rPr>
        <w:t>拉美客户的复购取决于「漏油了能不能 72 小时内有人上门」，这比价格更决定能否摆脱低价竞争。</w:t>
      </w:r>
      <w:r/>
      <w:r/>
    </w:p>
    <w:p>
      <w:pPr>
        <w:pStyle w:val="ListBullet"/>
      </w:pPr>
      <w:r>
        <w:rPr>
          <w:b/>
        </w:rPr>
        <w:t>代理条件</w:t>
      </w:r>
      <w:r>
        <w:t>——公开资料未查到可靠的佣金区间与独家条款数据（</w:t>
      </w:r>
      <w:r>
        <w:rPr>
          <w:b/>
        </w:rPr>
        <w:t>不编造</w:t>
      </w:r>
      <w:r>
        <w:t>）。可确定的行业逻辑：</w:t>
      </w:r>
      <w:r>
        <w:rPr>
          <w:b/>
        </w:rPr>
        <w:t>先给非独家 + 首单业绩对赌换独家</w:t>
      </w:r>
      <w:r>
        <w:t>；合同中必须明确认证成本与关税成本的承担方（巴西 INMETRO 年维护费是常被漏算的隐性成本，占初认证的 20%–40%）。</w:t>
      </w:r>
      <w:r/>
    </w:p>
    <w:p>
      <w:pPr>
        <w:pStyle w:val="ListBullet"/>
      </w:pPr>
      <w:r>
        <w:rPr>
          <w:b/>
        </w:rPr>
        <w:t>备件前置仓</w:t>
      </w:r>
      <w:r>
        <w:t>——建议优先考虑圣保罗或墨西哥城，前置高频备件（套管、密封件、分接开关）。这是从「一单一议」走向「稳定复购」的分界线。</w:t>
      </w:r>
      <w:r/>
    </w:p>
    <w:p>
      <w:pPr>
        <w:pStyle w:val="ListBullet"/>
      </w:pPr>
      <w:r>
        <w:rPr>
          <w:b/>
        </w:rPr>
        <w:t>本地维修协作</w:t>
      </w:r>
      <w:r>
        <w:t>——不一定要自建服务团队，可以先与当地电气服务商签协作协议，把「72 小时响应」变成可承诺的服务条款。</w:t>
      </w:r>
      <w:r/>
      <w:r/>
      <w:r/>
    </w:p>
    <w:p>
      <w:pPr>
        <w:pStyle w:val="Heading2"/>
      </w:pPr>
      <w:r>
        <w:rPr>
          <w:b w:val="0"/>
          <w:color w:val="000000"/>
          <w:sz w:val="24"/>
        </w:rPr>
        <w:t>8</w:t>
      </w:r>
      <w:r>
        <w:rPr>
          <w:b w:val="0"/>
          <w:color w:val="000000"/>
          <w:sz w:val="24"/>
        </w:rPr>
        <w:t>90 天行动计划</w:t>
      </w:r>
      <w:r/>
    </w:p>
    <w:p>
      <w:pPr/>
      <w:r>
        <w:t>执行窗口：</w:t>
      </w:r>
      <w:r>
        <w:rPr>
          <w:b/>
        </w:rPr>
        <w:t>2026-10-01 → 2026-12-31</w:t>
      </w:r>
      <w:r>
        <w:t>。原则：</w:t>
      </w:r>
      <w:r>
        <w:rPr>
          <w:b/>
        </w:rPr>
        <w:t>先修工具，再攻市场；先低成本动作，再付费投入。</w:t>
      </w:r>
      <w:r/>
    </w:p>
    <w:p>
      <w:pPr>
        <w:pStyle w:val="Heading3"/>
      </w:pPr>
      <w:r>
        <w:rPr>
          <w:b/>
          <w:color w:val="000000"/>
          <w:sz w:val="23"/>
        </w:rPr>
        <w:t>第 1–2 周（10/01 – 10/14）：基础设施</w:t>
      </w: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0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920"/>
          </w:tcPr>
          <w:p>
            <w:r>
              <w:rPr>
                <w:b/>
              </w:rPr>
              <w:t>动作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验收标准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应用「南美市场权重补丁」，重建索引并跑自测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selftest_pipeline.py</w:t>
            </w:r>
            <w:r>
              <w:t xml:space="preserve"> 全绿；巴西/秘鲁/哥伦比亚买家不再被打 −15 与「非目标市场」标签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 xml:space="preserve">向报关行索取 10 位 HTS 级的 </w:t>
            </w:r>
            <w:r>
              <w:rPr>
                <w:b/>
              </w:rPr>
              <w:t>书面税则意见</w:t>
            </w:r>
            <w:r>
              <w:t xml:space="preserve"> （8504.21 / .22 / .23 / .33）</w:t>
            </w:r>
          </w:p>
        </w:tc>
        <w:tc>
          <w:tcPr>
            <w:tcW w:type="dxa" w:w="2880"/>
          </w:tcPr>
          <w:p>
            <w:r>
              <w:t>拿到书面文件，替换手册第 2 章的估算值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建立「关税测算表」，把税则意见固化成可复用的报价工具</w:t>
            </w:r>
          </w:p>
        </w:tc>
        <w:tc>
          <w:tcPr>
            <w:tcW w:type="dxa" w:w="2880"/>
          </w:tcPr>
          <w:p>
            <w:r>
              <w:t>输入 FOB 价可自动输出 DDP 参考价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起草《Reference Authorization》授权模板（中英双语）</w:t>
            </w:r>
          </w:p>
        </w:tc>
        <w:tc>
          <w:tcPr>
            <w:tcW w:type="dxa" w:w="2880"/>
          </w:tcPr>
          <w:p>
            <w:r>
              <w:t>可直接发送的邮件模板</w:t>
            </w:r>
          </w:p>
        </w:tc>
      </w:tr>
    </w:tbl>
    <w:p>
      <w:r/>
    </w:p>
    <w:p>
      <w:pPr>
        <w:pStyle w:val="Heading3"/>
      </w:pPr>
      <w:r>
        <w:rPr>
          <w:b/>
          <w:color w:val="000000"/>
          <w:sz w:val="23"/>
        </w:rPr>
        <w:t>第 3–4 周（10/15 – 10/28）：线索基建（零成本）</w:t>
      </w: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0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920"/>
          </w:tcPr>
          <w:p>
            <w:r>
              <w:rPr>
                <w:b/>
              </w:rPr>
              <w:t>动作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验收标准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用 ImportYeti 免费版按 HS 8504 拉取美国液浸变/箱变进口商及其中国供应商</w:t>
            </w:r>
          </w:p>
        </w:tc>
        <w:tc>
          <w:tcPr>
            <w:tcW w:type="dxa" w:w="2880"/>
          </w:tcPr>
          <w:p>
            <w:r>
              <w:t>产出 ≥200 家美国进口商名单，含供应商列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导出 NRECA 会员名录 + APPA 按州市政名录</w:t>
            </w:r>
          </w:p>
        </w:tc>
        <w:tc>
          <w:tcPr>
            <w:tcW w:type="dxa" w:w="2880"/>
          </w:tcPr>
          <w:p>
            <w:r>
              <w:t>≥800 家合作社/市政机构，含所在州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抓取 DISTRIBUTECH / NRECA TechAdvantage 参展商名录</w:t>
            </w:r>
          </w:p>
        </w:tc>
        <w:tc>
          <w:tcPr>
            <w:tcW w:type="dxa" w:w="2880"/>
          </w:tcPr>
          <w:p>
            <w:r>
              <w:t xml:space="preserve">产出买家名单 + </w:t>
            </w:r>
            <w:r>
              <w:rPr>
                <w:b/>
              </w:rPr>
              <w:t>中国同行名单</w:t>
            </w:r>
            <w:r>
              <w:t xml:space="preserve"> （竞对情报）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将南美首批目标客户 CSV 导入现有流水线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customs_data_fetch.py --adapter local_csv --profile manual</w:t>
            </w:r>
            <w:r>
              <w:t xml:space="preserve"> 跑通，产出分级线索</w:t>
            </w:r>
          </w:p>
        </w:tc>
      </w:tr>
    </w:tbl>
    <w:p>
      <w:r/>
    </w:p>
    <w:p>
      <w:pPr>
        <w:pStyle w:val="Heading3"/>
      </w:pPr>
      <w:r>
        <w:rPr>
          <w:b/>
          <w:color w:val="000000"/>
          <w:sz w:val="23"/>
        </w:rPr>
        <w:t>第 5–8 周（10/29 – 11/25）：认证与注册</w:t>
      </w: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0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920"/>
          </w:tcPr>
          <w:p>
            <w:r>
              <w:rPr>
                <w:b/>
              </w:rPr>
              <w:t>动作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验收标准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书面确认巴西 INMETRO 对液浸式配电变压器的强制性</w:t>
            </w:r>
            <w:r>
              <w:t xml:space="preserve"> （向 OCP 发函）</w:t>
            </w:r>
          </w:p>
        </w:tc>
        <w:tc>
          <w:tcPr>
            <w:tcW w:type="dxa" w:w="2880"/>
          </w:tcPr>
          <w:p>
            <w:r>
              <w:t xml:space="preserve">拿到书面答复。 </w:t>
            </w:r>
            <w:r>
              <w:rPr>
                <w:b/>
              </w:rPr>
              <w:t>这一条决定巴西是 6–12 个月门票还是可以先卖货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向巴西 OCP 提交 UL/CSA 报告的 ILAC 复用评估申请</w:t>
            </w:r>
          </w:p>
        </w:tc>
        <w:tc>
          <w:tcPr>
            <w:tcW w:type="dxa" w:w="2880"/>
          </w:tcPr>
          <w:p>
            <w:r>
              <w:t>拿到测试复用范围与报价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核实 Ex-Tarifário 是否覆盖我方型号</w:t>
            </w:r>
          </w:p>
        </w:tc>
        <w:tc>
          <w:tcPr>
            <w:tcW w:type="dxa" w:w="2880"/>
          </w:tcPr>
          <w:p>
            <w:r>
              <w:t>书面确认；若可申请，启动申请流程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确认墨西哥 NOM 是否承认 UL/cUL/CSA 标记</w:t>
            </w:r>
          </w:p>
        </w:tc>
        <w:tc>
          <w:tcPr>
            <w:tcW w:type="dxa" w:w="2880"/>
          </w:tcPr>
          <w:p>
            <w:r>
              <w:t xml:space="preserve">书面确认。 </w:t>
            </w:r>
            <w:r>
              <w:rPr>
                <w:b/>
              </w:rPr>
              <w:t>直接决定墨西哥认证成本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完成 CFE 供应商注册（墨西哥）</w:t>
            </w:r>
          </w:p>
        </w:tc>
        <w:tc>
          <w:tcPr>
            <w:tcW w:type="dxa" w:w="2880"/>
          </w:tcPr>
          <w:p>
            <w:r>
              <w:t>进入 CFE 合格供应商名录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注册巴西 CEMIG / CPFL / Neoenergia / Equatorial 供应商门户</w:t>
            </w:r>
          </w:p>
        </w:tc>
        <w:tc>
          <w:tcPr>
            <w:tcW w:type="dxa" w:w="2880"/>
          </w:tcPr>
          <w:p>
            <w:r>
              <w:t>4 家全部完成注册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确认秘鲁 OSINERGMIN / INACAL 的具体法规编号与流程</w:t>
            </w:r>
          </w:p>
        </w:tc>
        <w:tc>
          <w:tcPr>
            <w:tcW w:type="dxa" w:w="2880"/>
          </w:tcPr>
          <w:p>
            <w:r>
              <w:t>拿到官方文件，消除手册中的待核实项</w:t>
            </w:r>
          </w:p>
        </w:tc>
      </w:tr>
    </w:tbl>
    <w:p>
      <w:r/>
    </w:p>
    <w:p>
      <w:pPr>
        <w:pStyle w:val="Heading3"/>
      </w:pPr>
      <w:r>
        <w:rPr>
          <w:b/>
          <w:color w:val="000000"/>
          <w:sz w:val="23"/>
        </w:rPr>
        <w:t>第 9–12 周（11/26 – 12/31）：首轮触达</w:t>
      </w: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0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920"/>
          </w:tcPr>
          <w:p>
            <w:r>
              <w:rPr>
                <w:b/>
              </w:rPr>
              <w:t>动作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验收标准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对加拿大客户与线索重新分级（零关税背景下价值重估）</w:t>
            </w:r>
          </w:p>
        </w:tc>
        <w:tc>
          <w:tcPr>
            <w:tcW w:type="dxa" w:w="2880"/>
          </w:tcPr>
          <w:p>
            <w:r>
              <w:t>产出加拿大优先名单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启动北美 Mail Group 序列，优先触达合作社、市政、EPC/分销商</w:t>
            </w:r>
          </w:p>
        </w:tc>
        <w:tc>
          <w:tcPr>
            <w:tcW w:type="dxa" w:w="2880"/>
          </w:tcPr>
          <w:p>
            <w:r>
              <w:t>首轮 ≥100 家触达，回复率基线记录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启动南美西语序列（墨西哥、秘鲁、哥伦比亚）</w:t>
            </w:r>
          </w:p>
        </w:tc>
        <w:tc>
          <w:tcPr>
            <w:tcW w:type="dxa" w:w="2880"/>
          </w:tcPr>
          <w:p>
            <w:r>
              <w:t>首轮 ≥50 家触达</w:t>
            </w:r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启动南美葡语序列（巴西）</w:t>
            </w:r>
          </w:p>
        </w:tc>
        <w:tc>
          <w:tcPr>
            <w:tcW w:type="dxa" w:w="2880"/>
          </w:tcPr>
          <w:p>
            <w:r>
              <w:t>首轮 ≥30 家触达</w:t>
            </w:r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锁定 2027 两场展会：NRECA PowerXchange（圣迭戈）+ DISTRIBUTECH（亚特兰大）</w:t>
            </w:r>
          </w:p>
        </w:tc>
        <w:tc>
          <w:tcPr>
            <w:tcW w:type="dxa" w:w="2880"/>
          </w:tcPr>
          <w:p>
            <w:r>
              <w:t>展位或参会注册完成</w:t>
            </w:r>
          </w:p>
        </w:tc>
      </w:tr>
      <w:tr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DOE 关于 EO 14420/14421 的实施细则跟踪（预计 12/24 前出台）</w:t>
            </w:r>
          </w:p>
        </w:tc>
        <w:tc>
          <w:tcPr>
            <w:tcW w:type="dxa" w:w="2880"/>
          </w:tcPr>
          <w:p>
            <w:r>
              <w:t>细则出台后 72 小时内产出影响评估</w:t>
            </w:r>
          </w:p>
        </w:tc>
      </w:tr>
    </w:tbl>
    <w:p>
      <w:r/>
    </w:p>
    <w:p>
      <w:pPr>
        <w:pStyle w:val="Heading3"/>
      </w:pPr>
      <w:r>
        <w:rPr>
          <w:b/>
          <w:color w:val="000000"/>
          <w:sz w:val="23"/>
        </w:rPr>
        <w:t>关键里程碑</w:t>
      </w:r>
      <w:r/>
    </w:p>
    <w:p>
      <w:r>
        <w:rPr>
          <w:b/>
          <w:color w:val="000000"/>
          <w:sz w:val="20"/>
        </w:rPr>
      </w:r>
    </w:p>
    <w:p>
      <w:r>
        <w:t>2026-12-31 应达到的状态</w:t>
      </w:r>
      <w:r/>
      <w:r/>
    </w:p>
    <w:p>
      <w:pPr>
        <w:pStyle w:val="ListBullet"/>
      </w:pPr>
      <w:r>
        <w:rPr>
          <w:b/>
        </w:rPr>
        <w:t>工具层</w:t>
      </w:r>
      <w:r>
        <w:t>：流水线权重已修；关税测算表可用；HTS 税则意见已落地</w:t>
      </w:r>
      <w:r/>
    </w:p>
    <w:p>
      <w:pPr>
        <w:pStyle w:val="ListBullet"/>
      </w:pPr>
      <w:r>
        <w:rPr>
          <w:b/>
        </w:rPr>
        <w:t>线索层</w:t>
      </w:r>
      <w:r>
        <w:t>：北美 ≥1000 家、南美 ≥60 家可触达名单；南美目标已进流水线并完成分级</w:t>
      </w:r>
      <w:r/>
    </w:p>
    <w:p>
      <w:pPr>
        <w:pStyle w:val="ListBullet"/>
      </w:pPr>
      <w:r>
        <w:rPr>
          <w:b/>
        </w:rPr>
        <w:t>合规层</w:t>
      </w:r>
      <w:r>
        <w:t>：巴西 INMETRO 强制性、墨西哥 NOM 承认范围两个关键问题</w:t>
      </w:r>
      <w:r>
        <w:rPr>
          <w:b/>
        </w:rPr>
        <w:t>有书面答复</w:t>
      </w:r>
      <w:r>
        <w:t>；CFE 与巴西四家公用事业供应商注册完成</w:t>
      </w:r>
      <w:r/>
    </w:p>
    <w:p>
      <w:pPr>
        <w:pStyle w:val="ListBullet"/>
      </w:pPr>
      <w:r>
        <w:rPr>
          <w:b/>
        </w:rPr>
        <w:t>触达层</w:t>
      </w:r>
      <w:r>
        <w:t>：三语首轮序列全部启动，累计 ≥180 家触达</w:t>
      </w:r>
      <w:r/>
    </w:p>
    <w:p>
      <w:pPr>
        <w:pStyle w:val="ListBullet"/>
      </w:pPr>
      <w:r>
        <w:rPr>
          <w:b/>
        </w:rPr>
        <w:t>政策层</w:t>
      </w:r>
      <w:r>
        <w:t>：EO 实施细则的影响评估已出</w:t>
      </w:r>
      <w:r/>
      <w:r/>
      <w:r/>
      <w:r/>
    </w:p>
    <w:p>
      <w:pPr>
        <w:pStyle w:val="Heading2"/>
      </w:pPr>
      <w:r>
        <w:rPr>
          <w:b w:val="0"/>
          <w:color w:val="000000"/>
          <w:sz w:val="24"/>
        </w:rPr>
        <w:t>A</w:t>
      </w:r>
      <w:r>
        <w:rPr>
          <w:b w:val="0"/>
          <w:color w:val="000000"/>
          <w:sz w:val="24"/>
        </w:rPr>
        <w:t>来源清单</w:t>
      </w:r>
      <w:r/>
    </w:p>
    <w:p>
      <w:pPr/>
      <w:r>
        <w:t>本手册所有关键事实的来源，按主题归集，便于复查。</w:t>
      </w:r>
      <w:r/>
    </w:p>
    <w:p>
      <w:pPr>
        <w:pStyle w:val="Heading4"/>
      </w:pPr>
      <w:r>
        <w:rPr>
          <w:b/>
          <w:color w:val="000000"/>
          <w:sz w:val="21"/>
        </w:rPr>
        <w:t>美国市场与关税</w:t>
      </w:r>
      <w:r/>
      <w:r/>
    </w:p>
    <w:p>
      <w:pPr>
        <w:pStyle w:val="ListBullet"/>
      </w:pPr>
      <w:r>
        <w:t>Power Magazine《Transformers in 2026》 https://www.powermag.com/transformers-in-2026-shortage-scramble-or-self-inflicted-crisis/</w:t>
      </w:r>
      <w:r/>
    </w:p>
    <w:p>
      <w:pPr>
        <w:pStyle w:val="ListBullet"/>
      </w:pPr>
      <w:r>
        <w:t>PV Magazine USA 2026-05-11 https://pv-magazine-usa.com/2026/05/11/u-s-transformer-market-faces-severe-supply-constraints-as-lead-times-extend-to-four-years/</w:t>
      </w:r>
      <w:r/>
    </w:p>
    <w:p>
      <w:pPr>
        <w:pStyle w:val="ListBullet"/>
      </w:pPr>
      <w:r>
        <w:t>distroforge 采购年报 https://distroforge.com/blog/transformer-procurement-2026/</w:t>
      </w:r>
      <w:r/>
    </w:p>
    <w:p>
      <w:pPr>
        <w:pStyle w:val="ListBullet"/>
      </w:pPr>
      <w:r>
        <w:t>Section 232 对电网设备影响 https://distroforge.com/blog/section-232-tariff-grid-equipment-procurement-impact/</w:t>
      </w:r>
      <w:r/>
    </w:p>
    <w:p>
      <w:pPr>
        <w:pStyle w:val="ListBullet"/>
      </w:pPr>
      <w:r>
        <w:t>BDO 关于最高法院 IEEPA 判决 https://www.bdo.com/insights/tax/supreme-court-invalidates-ieepa-tariffs-administration-replaces-with-new-surcharge-what-importers</w:t>
      </w:r>
      <w:r/>
    </w:p>
    <w:p>
      <w:pPr>
        <w:pStyle w:val="ListBullet"/>
      </w:pPr>
      <w:r>
        <w:t>Global Trade Alert https://www.globaltradealert.org/blog/from-ieepa-to-section-122</w:t>
      </w:r>
      <w:r/>
    </w:p>
    <w:p>
      <w:pPr>
        <w:pStyle w:val="ListBullet"/>
      </w:pPr>
      <w:r>
        <w:t>USTR 2026-07 事实清单 https://ustr.gov/about/policy-offices/press-office/fact-sheets/2026/july/fact-sheet-ustr-section-301-action-response-failure-60-economies-ban-imports-produced-forced-labor</w:t>
      </w:r>
      <w:r/>
    </w:p>
    <w:p>
      <w:pPr>
        <w:pStyle w:val="ListBullet"/>
      </w:pPr>
      <w:r>
        <w:t>Section 301 中国 2026 税率指南 https://customsbrokerusa.com/section-301-tariffs-china-2026-rate-guide/</w:t>
      </w:r>
      <w:r/>
    </w:p>
    <w:p>
      <w:pPr>
        <w:pStyle w:val="ListBullet"/>
      </w:pPr>
      <w:r>
        <w:t>Utility Dive 关于 DOE 能效规则 https://www.utilitydive.com/news/doe-mulls-changes-to-biden-era-transformer-rule-raising-utility-concerns/826440/</w:t>
      </w:r>
      <w:r/>
    </w:p>
    <w:p>
      <w:pPr>
        <w:pStyle w:val="ListBullet"/>
      </w:pPr>
      <w:r>
        <w:t>BABA 2025-2026 规则变更 https://www.trussfaber.com/news/build-america-buy-america-2025-2026-rule-changes</w:t>
      </w:r>
      <w:r/>
    </w:p>
    <w:p>
      <w:pPr>
        <w:pStyle w:val="ListBullet"/>
      </w:pPr>
      <w:r>
        <w:t>EO 14420 分析（Baker McKenzie） https://sanctionsnews.bakermckenzie.com/us-government-issues-executive-order-14420-to-secure-us-bulk-power-system/</w:t>
      </w:r>
      <w:r/>
    </w:p>
    <w:p>
      <w:pPr>
        <w:pStyle w:val="ListBullet"/>
      </w:pPr>
      <w:r>
        <w:t>PV Magazine 关于行政令 https://pv-magazine-usa.com/2026/08/27/executive-order-bans-foreign-produced-transformers-inverters-and-circuit-breakers-for-u-s-power-grid/</w:t>
      </w:r>
      <w:r/>
    </w:p>
    <w:p>
      <w:pPr>
        <w:pStyle w:val="ListBullet"/>
      </w:pPr>
      <w:r>
        <w:t>联邦公报 EO 文本 https://www.federalregister.gov/documents/2026/08/31/2026-17843/declaring-a-national-emergency-to-secure-the-united-states-bulk-power-system</w:t>
      </w:r>
      <w:r/>
      <w:r/>
    </w:p>
    <w:p>
      <w:pPr>
        <w:pStyle w:val="Heading4"/>
      </w:pPr>
      <w:r>
        <w:rPr>
          <w:b/>
          <w:color w:val="000000"/>
          <w:sz w:val="21"/>
        </w:rPr>
        <w:t>加拿大</w:t>
      </w:r>
      <w:r/>
      <w:r/>
    </w:p>
    <w:p>
      <w:pPr>
        <w:pStyle w:val="ListBullet"/>
      </w:pPr>
      <w:r>
        <w:t>MarketsandMarkets 加拿大变压器市场 https://www.marketsandmarkets.com/Market-Reports/geography/transformer-market/canada</w:t>
      </w:r>
      <w:r/>
    </w:p>
    <w:p>
      <w:pPr>
        <w:pStyle w:val="ListBullet"/>
      </w:pPr>
      <w:r>
        <w:t>加拿大钢铝附加税令 SOR/2025-154 https://laws-lois.justice.gc.ca/eng/regulations/SOR-2025-154/FullText.html</w:t>
      </w:r>
      <w:r/>
    </w:p>
    <w:p>
      <w:pPr>
        <w:pStyle w:val="ListBullet"/>
      </w:pPr>
      <w:r>
        <w:t>加拿大 8504 关税查询 https://tariffcalc.ca/en/hs-code/8504</w:t>
      </w:r>
      <w:r/>
    </w:p>
    <w:p>
      <w:pPr>
        <w:pStyle w:val="ListBullet"/>
      </w:pPr>
      <w:r>
        <w:t>NRCan 能效法规 https://natural-resources.canada.ca/energy-efficiency/energy-efficiency-regulations</w:t>
      </w:r>
      <w:r/>
    </w:p>
    <w:p>
      <w:pPr>
        <w:pStyle w:val="ListBullet"/>
      </w:pPr>
      <w:r>
        <w:t>CSA C227.4:21 标准页 https://ccn-scc.ca/standardsdb/standards/4030981</w:t>
      </w:r>
      <w:r/>
    </w:p>
    <w:p>
      <w:pPr>
        <w:pStyle w:val="ListBullet"/>
      </w:pPr>
      <w:r>
        <w:t>加拿大变压器市场现状 https://www.whiting.ca/blog/transformers/the-state-of-the-canadian-transformer-market-today/</w:t>
      </w:r>
      <w:r/>
      <w:r/>
    </w:p>
    <w:p>
      <w:pPr>
        <w:pStyle w:val="Heading4"/>
      </w:pPr>
      <w:r>
        <w:rPr>
          <w:b/>
          <w:color w:val="000000"/>
          <w:sz w:val="21"/>
        </w:rPr>
        <w:t>南美</w:t>
      </w:r>
      <w:r/>
      <w:r/>
    </w:p>
    <w:p>
      <w:pPr>
        <w:pStyle w:val="ListBullet"/>
      </w:pPr>
      <w:r>
        <w:t>巴西配电变压器市场 https://www.marketsandmarkets.com/Market-Reports/geography/distribution-transformer-market/brazil</w:t>
      </w:r>
      <w:r/>
    </w:p>
    <w:p>
      <w:pPr>
        <w:pStyle w:val="ListBullet"/>
      </w:pPr>
      <w:r>
        <w:t>南美配电变压器市场 https://www.marketsandmarkets.com/Market-Reports/geography/distribution-transformer-market/south-america</w:t>
      </w:r>
      <w:r/>
    </w:p>
    <w:p>
      <w:pPr>
        <w:pStyle w:val="ListBullet"/>
      </w:pPr>
      <w:r>
        <w:t>巴西 NCM 8504.21 查询 https://buscadorncm.com.br/ncm/85042100</w:t>
      </w:r>
      <w:r/>
    </w:p>
    <w:p>
      <w:pPr>
        <w:pStyle w:val="ListBullet"/>
      </w:pPr>
      <w:r>
        <w:t>INMETRO 液浸配电变压器能效页 https://www.gov.br/inmetro/pt-br/assuntos/regulamentacao/avaliacao-da-conformidade/programa-brasileiro-de-etiquetagem/tabelas-de-eficiencia-energetica/transformadores-de-distribuicao-em-liquido-isolante</w:t>
      </w:r>
      <w:r/>
    </w:p>
    <w:p>
      <w:pPr>
        <w:pStyle w:val="ListBullet"/>
      </w:pPr>
      <w:r>
        <w:t>INMETRO RTAC002837 http://sistema-sil.inmetro.gov.br/rtac/RTAC002837.pdf</w:t>
      </w:r>
      <w:r/>
    </w:p>
    <w:p>
      <w:pPr>
        <w:pStyle w:val="ListBullet"/>
      </w:pPr>
      <w:r>
        <w:t>INMETRO 认证成本与周期（OCP 视角） https://iexcert.org.br/blog/quanto-custa-a-certificacao-inmetro/ ；https://iexcert.org.br/blog/prazo-da-certificacao-inmetro/</w:t>
      </w:r>
      <w:r/>
    </w:p>
    <w:p>
      <w:pPr>
        <w:pStyle w:val="ListBullet"/>
      </w:pPr>
      <w:r>
        <w:t>墨西哥 2026 关税令分析（White &amp; Case） https://www.whitecase.com/insight-alert/mexico-issues-presidential-decree-imposing-tariffs-185-tariff-lines-sectors</w:t>
      </w:r>
      <w:r/>
    </w:p>
    <w:p>
      <w:pPr>
        <w:pStyle w:val="ListBullet"/>
      </w:pPr>
      <w:r>
        <w:t>墨西哥 CFE 投资与中国厂商动态（中文行业媒体，需交叉验证） https://www.byqsc.net/news/show-12620.html</w:t>
      </w:r>
      <w:r/>
    </w:p>
    <w:p>
      <w:pPr>
        <w:pStyle w:val="ListBullet"/>
      </w:pPr>
      <w:r>
        <w:t>阿根廷外汇管制解除（Dentons） https://www.dentons.com/en/insights/alerts/2025/april/16/removal-of-foreign-exchange-controls-in-argentina</w:t>
      </w:r>
      <w:r/>
    </w:p>
    <w:p>
      <w:pPr>
        <w:pStyle w:val="ListBullet"/>
      </w:pPr>
      <w:r>
        <w:t>中秘 FTA 升级议定书（商务部） https://www.mofcom.gov.cn/xwfb/sjfzrfb/art/2024/art_51f23b9346494667b6f9313cf8671d6f.html</w:t>
      </w:r>
      <w:r/>
    </w:p>
    <w:p>
      <w:pPr>
        <w:pStyle w:val="ListBullet"/>
      </w:pPr>
      <w:r>
        <w:t>哥伦比亚 RETIE 修订动态 https://cidet.org.co/reglamentos-y-normativas/nuevo-reglamento-tecnico-de-instalaciones-electricas/</w:t>
      </w:r>
      <w:r/>
    </w:p>
    <w:p>
      <w:pPr>
        <w:pStyle w:val="ListBullet"/>
      </w:pPr>
      <w:r>
        <w:t>智利 SEC 认证 https://sec.custhelp.com/app/answers/detail/a_id/519/ ；https://www.tuvsud.com/en-us/services/product-certification/chile-sec</w:t>
      </w:r>
      <w:r/>
    </w:p>
    <w:p>
      <w:pPr>
        <w:pStyle w:val="ListBullet"/>
      </w:pPr>
      <w:r>
        <w:t>WEG 扩产公告 https://www.weg.net/institutional/US/en/news/result-and-investiments/weg-announces-investments-to-expand-transformer-production-capacity-in-brazil</w:t>
      </w:r>
      <w:r/>
      <w:r/>
    </w:p>
    <w:p>
      <w:pPr>
        <w:pStyle w:val="Heading4"/>
      </w:pPr>
      <w:r>
        <w:rPr>
          <w:b/>
          <w:color w:val="000000"/>
          <w:sz w:val="21"/>
        </w:rPr>
        <w:t>竞争与渠道</w:t>
      </w:r>
      <w:r/>
      <w:r/>
    </w:p>
    <w:p>
      <w:pPr>
        <w:pStyle w:val="ListBullet"/>
      </w:pPr>
      <w:r>
        <w:t>中国变压器企业北美突破报道 https://news.qq.com/rain/a/20260125A02IK400</w:t>
      </w:r>
      <w:r/>
    </w:p>
    <w:p>
      <w:pPr>
        <w:pStyle w:val="ListBullet"/>
      </w:pPr>
      <w:r>
        <w:t>钱江电气出口数据 https://www.qre.com.cn/index/news/detail/id/355.html</w:t>
      </w:r>
      <w:r/>
    </w:p>
    <w:p>
      <w:pPr>
        <w:pStyle w:val="ListBullet"/>
      </w:pPr>
      <w:r>
        <w:t>正泰北美子公司 https://en.chint.com/foreign_subsidiary.html</w:t>
      </w:r>
      <w:r/>
    </w:p>
    <w:p>
      <w:pPr>
        <w:pStyle w:val="ListBullet"/>
      </w:pPr>
      <w:r>
        <w:t>IndexBox 墨西哥高压变压器市场 https://www.indexbox.io/store/mexico-high-voltage-power-transformer-market-analysis-forecast-size-trends-and-insights</w:t>
      </w:r>
      <w:r/>
    </w:p>
    <w:p>
      <w:pPr>
        <w:pStyle w:val="ListBullet"/>
      </w:pPr>
      <w:r>
        <w:t>中国机床出口因变压器无 UL 认证被扣案例 https://www.sohu.com/a/1002158178_121876151</w:t>
      </w:r>
      <w:r/>
    </w:p>
    <w:p>
      <w:pPr>
        <w:pStyle w:val="ListBullet"/>
      </w:pPr>
      <w:r>
        <w:t>NRECA 采购机会 https://www.electric.coop/sourcing-opportunities</w:t>
      </w:r>
      <w:r/>
    </w:p>
    <w:p>
      <w:pPr>
        <w:pStyle w:val="ListBullet"/>
      </w:pPr>
      <w:r>
        <w:t>APPA 会员名录 https://www.publicpower.org/our-members</w:t>
      </w:r>
      <w:r/>
    </w:p>
    <w:p>
      <w:pPr>
        <w:pStyle w:val="ListBullet"/>
      </w:pPr>
      <w:r>
        <w:t>Electricity Canada 会员 https://www.electricity.ca/membership/list-of-members/</w:t>
      </w:r>
      <w:r/>
      <w:r/>
      <w:r/>
    </w:p>
    <w:p>
      <w:pPr>
        <w:pStyle w:val="Heading2"/>
      </w:pPr>
      <w:r>
        <w:rPr>
          <w:b w:val="0"/>
          <w:color w:val="000000"/>
          <w:sz w:val="24"/>
        </w:rPr>
        <w:t>B</w:t>
      </w:r>
      <w:r>
        <w:rPr>
          <w:b w:val="0"/>
          <w:color w:val="000000"/>
          <w:sz w:val="24"/>
        </w:rPr>
        <w:t>待核实清单</w:t>
      </w:r>
      <w:r/>
    </w:p>
    <w:p>
      <w:pPr/>
      <w:r>
        <w:rPr>
          <w:b/>
        </w:rPr>
        <w:t>本手册中所有未能取得权威来源证实的判断，集中列在这里。</w:t>
      </w:r>
      <w:r>
        <w:t>这些不是「大概对」的结论，而是</w:t>
      </w:r>
      <w:r>
        <w:rPr>
          <w:b/>
        </w:rPr>
        <w:t>在行动前必须解决的具体问题</w:t>
      </w:r>
      <w:r>
        <w:t>。</w:t>
      </w: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20"/>
          </w:tcPr>
          <w:p>
            <w:r>
              <w:rPr>
                <w:b/>
              </w:rPr>
              <w:t>#</w:t>
            </w:r>
          </w:p>
        </w:tc>
        <w:tc>
          <w:tcPr>
            <w:tcW w:type="dxa" w:w="600"/>
          </w:tcPr>
          <w:p>
            <w:r>
              <w:rPr>
                <w:b/>
              </w:rPr>
              <w:t>待核实事项</w:t>
            </w:r>
          </w:p>
        </w:tc>
        <w:tc>
          <w:tcPr>
            <w:tcW w:type="dxa" w:w="280"/>
          </w:tcPr>
          <w:p>
            <w:r>
              <w:rPr>
                <w:b/>
              </w:rPr>
              <w:t>影响</w:t>
            </w:r>
          </w:p>
        </w:tc>
        <w:tc>
          <w:tcPr>
            <w:tcW w:type="dxa" w:w="440"/>
          </w:tcPr>
          <w:p>
            <w:r>
              <w:rPr>
                <w:b/>
              </w:rPr>
              <w:t>核实方式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优先级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巴西 INMETRO 对液浸式配电变压器是强制还是自愿？</w:t>
            </w:r>
            <w:r>
              <w:t xml:space="preserve"> </w:t>
              <w:br/>
            </w:r>
            <w:r>
              <w:t xml:space="preserve"> </w:t>
            </w:r>
            <w:r>
              <w:rPr>
                <w:color w:val="000000"/>
                <w:sz w:val="16"/>
              </w:rPr>
              <w:t>INMETRO 官网挂自愿性规程 RTAC002837，中文行业文章称 ≤300kVA 强制——两者冲突</w:t>
            </w:r>
          </w:p>
        </w:tc>
        <w:tc>
          <w:tcPr>
            <w:tcW w:type="dxa" w:w="1728"/>
          </w:tcPr>
          <w:p>
            <w:r>
              <w:t>决定巴西进入周期是 6–12 个月还是可立即销售</w:t>
            </w:r>
          </w:p>
        </w:tc>
        <w:tc>
          <w:tcPr>
            <w:tcW w:type="dxa" w:w="1728"/>
          </w:tcPr>
          <w:p>
            <w:r>
              <w:t>向巴西 OCP 发正式函件确认</w:t>
            </w:r>
          </w:p>
        </w:tc>
        <w:tc>
          <w:tcPr>
            <w:tcW w:type="dxa" w:w="1728"/>
          </w:tcPr>
          <w:p>
            <w:r>
              <w:rPr>
                <w:b w:val="0"/>
                <w:color w:val="000000"/>
                <w:sz w:val="15"/>
              </w:rPr>
              <w:t>最高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墨西哥 NOM 是否承认 UL/cUL/CSA 标记？</w:t>
            </w:r>
            <w:r>
              <w:t xml:space="preserve"> </w:t>
              <w:br/>
            </w:r>
            <w:r>
              <w:t xml:space="preserve"> </w:t>
            </w:r>
            <w:r>
              <w:rPr>
                <w:color w:val="000000"/>
                <w:sz w:val="16"/>
              </w:rPr>
              <w:t>行业文章称不承认，但该来源本身质量存疑</w:t>
            </w:r>
          </w:p>
        </w:tc>
        <w:tc>
          <w:tcPr>
            <w:tcW w:type="dxa" w:w="1728"/>
          </w:tcPr>
          <w:p>
            <w:r>
              <w:t>决定墨西哥认证成本量级</w:t>
            </w:r>
          </w:p>
        </w:tc>
        <w:tc>
          <w:tcPr>
            <w:tcW w:type="dxa" w:w="1728"/>
          </w:tcPr>
          <w:p>
            <w:r>
              <w:t>查墨西哥经济部 NOM 官方文件，或咨询墨西哥本地认证代理</w:t>
            </w:r>
          </w:p>
        </w:tc>
        <w:tc>
          <w:tcPr>
            <w:tcW w:type="dxa" w:w="1728"/>
          </w:tcPr>
          <w:p>
            <w:r>
              <w:rPr>
                <w:b w:val="0"/>
                <w:color w:val="000000"/>
                <w:sz w:val="15"/>
              </w:rPr>
              <w:t>最高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中国产变压器美国综合税负的准确值</w:t>
            </w:r>
            <w:r>
              <w:t xml:space="preserve"> </w:t>
              <w:br/>
            </w:r>
            <w:r>
              <w:t xml:space="preserve"> </w:t>
            </w:r>
            <w:r>
              <w:rPr>
                <w:color w:val="000000"/>
                <w:sz w:val="16"/>
              </w:rPr>
              <w:t>手册第 2 章表格为基于公开公告的估算</w:t>
            </w:r>
          </w:p>
        </w:tc>
        <w:tc>
          <w:tcPr>
            <w:tcW w:type="dxa" w:w="1728"/>
          </w:tcPr>
          <w:p>
            <w:r>
              <w:t>直接决定报价</w:t>
            </w:r>
          </w:p>
        </w:tc>
        <w:tc>
          <w:tcPr>
            <w:tcW w:type="dxa" w:w="1728"/>
          </w:tcPr>
          <w:p>
            <w:r>
              <w:t>持牌报关行按 10 位 HTS 出书面税则意见</w:t>
            </w:r>
          </w:p>
        </w:tc>
        <w:tc>
          <w:tcPr>
            <w:tcW w:type="dxa" w:w="1728"/>
          </w:tcPr>
          <w:p>
            <w:r>
              <w:rPr>
                <w:b w:val="0"/>
                <w:color w:val="000000"/>
                <w:sz w:val="15"/>
              </w:rPr>
              <w:t>最高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巴西 GECEX 852/2026 加税是否覆盖我方型号？Ex-Tarifário 能否适用？</w:t>
            </w:r>
            <w:r>
              <w:t xml:space="preserve"> </w:t>
              <w:br/>
            </w:r>
            <w:r>
              <w:t xml:space="preserve"> </w:t>
            </w:r>
            <w:r>
              <w:rPr>
                <w:color w:val="000000"/>
                <w:sz w:val="16"/>
              </w:rPr>
              <w:t>NCM 查询页显示 8504.21 存在 20% 例外清单，与标准 TEC 12.6% 冲突</w:t>
            </w:r>
          </w:p>
        </w:tc>
        <w:tc>
          <w:tcPr>
            <w:tcW w:type="dxa" w:w="1728"/>
          </w:tcPr>
          <w:p>
            <w:r>
              <w:t>巴西报价的 12.6% 关税能否降到 0%</w:t>
            </w:r>
          </w:p>
        </w:tc>
        <w:tc>
          <w:tcPr>
            <w:tcW w:type="dxa" w:w="1728"/>
          </w:tcPr>
          <w:p>
            <w:r>
              <w:t>按具体 NCM 逐一核对，或委托巴西本地报关代理确认</w:t>
            </w:r>
          </w:p>
        </w:tc>
        <w:tc>
          <w:tcPr>
            <w:tcW w:type="dxa" w:w="1728"/>
          </w:tcPr>
          <w:p>
            <w:r>
              <w:rPr>
                <w:b w:val="0"/>
                <w:color w:val="000000"/>
                <w:sz w:val="15"/>
              </w:rPr>
              <w:t>最高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EO 编号究竟是 14420 还是 14421？</w:t>
            </w:r>
            <w:r>
              <w:t xml:space="preserve"> </w:t>
              <w:br/>
            </w:r>
            <w:r>
              <w:t xml:space="preserve"> </w:t>
            </w:r>
            <w:r>
              <w:rPr>
                <w:color w:val="000000"/>
                <w:sz w:val="16"/>
              </w:rPr>
              <w:t>两份调研分别引用 14420 与 14421，均指向 2026-08-26 签署的大电力系统行政令</w:t>
            </w:r>
          </w:p>
        </w:tc>
        <w:tc>
          <w:tcPr>
            <w:tcW w:type="dxa" w:w="1728"/>
          </w:tcPr>
          <w:p>
            <w:r>
              <w:t>影响合规文件引用与客户沟通的准确性</w:t>
            </w:r>
          </w:p>
        </w:tc>
        <w:tc>
          <w:tcPr>
            <w:tcW w:type="dxa" w:w="1728"/>
          </w:tcPr>
          <w:p>
            <w:r>
              <w:t>查联邦公报原文</w:t>
            </w:r>
          </w:p>
        </w:tc>
        <w:tc>
          <w:tcPr>
            <w:tcW w:type="dxa" w:w="1728"/>
          </w:tcPr>
          <w:p>
            <w:r>
              <w:rPr>
                <w:b w:val="0"/>
                <w:color w:val="000000"/>
                <w:sz w:val="15"/>
              </w:rPr>
              <w:t>高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秘鲁 OSINERGMIN / INACAL 对变压器的具体法规编号与认证流程</w:t>
            </w:r>
          </w:p>
        </w:tc>
        <w:tc>
          <w:tcPr>
            <w:tcW w:type="dxa" w:w="1728"/>
          </w:tcPr>
          <w:p>
            <w:r>
              <w:t>秘鲁进入路径</w:t>
            </w:r>
          </w:p>
        </w:tc>
        <w:tc>
          <w:tcPr>
            <w:tcW w:type="dxa" w:w="1728"/>
          </w:tcPr>
          <w:p>
            <w:r>
              <w:t>直接查官方机构网站，不要采信二手中文资料</w:t>
            </w:r>
          </w:p>
        </w:tc>
        <w:tc>
          <w:tcPr>
            <w:tcW w:type="dxa" w:w="1728"/>
          </w:tcPr>
          <w:p>
            <w:r>
              <w:rPr>
                <w:b w:val="0"/>
                <w:color w:val="000000"/>
                <w:sz w:val="15"/>
              </w:rPr>
              <w:t>高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DOE 2024 能效规则的最终命运（2026-06-15 RFI 结果）</w:t>
            </w:r>
          </w:p>
        </w:tc>
        <w:tc>
          <w:tcPr>
            <w:tcW w:type="dxa" w:w="1728"/>
          </w:tcPr>
          <w:p>
            <w:r>
              <w:t>产品设计是否需按 2029 标准提前投入</w:t>
            </w:r>
          </w:p>
        </w:tc>
        <w:tc>
          <w:tcPr>
            <w:tcW w:type="dxa" w:w="1728"/>
          </w:tcPr>
          <w:p>
            <w:r>
              <w:t>跟踪 docket EERE-2026-BT-STD-0333</w:t>
            </w:r>
          </w:p>
        </w:tc>
        <w:tc>
          <w:tcPr>
            <w:tcW w:type="dxa" w:w="1728"/>
          </w:tcPr>
          <w:p>
            <w:r>
              <w:rPr>
                <w:b w:val="0"/>
                <w:color w:val="000000"/>
                <w:sz w:val="15"/>
              </w:rPr>
              <w:t>中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加中 2026-01-16 协议细节是否涉及变压器</w:t>
            </w:r>
          </w:p>
        </w:tc>
        <w:tc>
          <w:tcPr>
            <w:tcW w:type="dxa" w:w="1728"/>
          </w:tcPr>
          <w:p>
            <w:r>
              <w:t>加拿大零关税假设的稳定性</w:t>
            </w:r>
          </w:p>
        </w:tc>
        <w:tc>
          <w:tcPr>
            <w:tcW w:type="dxa" w:w="1728"/>
          </w:tcPr>
          <w:p>
            <w:r>
              <w:t>查 CBSA / 加拿大财政部官方公告，不采信贸易商博客</w:t>
            </w:r>
          </w:p>
        </w:tc>
        <w:tc>
          <w:tcPr>
            <w:tcW w:type="dxa" w:w="1728"/>
          </w:tcPr>
          <w:p>
            <w:r>
              <w:rPr>
                <w:b w:val="0"/>
                <w:color w:val="000000"/>
                <w:sz w:val="15"/>
              </w:rPr>
              <w:t>中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南美本地代理的佣金区间与独家条款行业惯例</w:t>
            </w:r>
          </w:p>
        </w:tc>
        <w:tc>
          <w:tcPr>
            <w:tcW w:type="dxa" w:w="1728"/>
          </w:tcPr>
          <w:p>
            <w:r>
              <w:t>代理谈判的基准</w:t>
            </w:r>
          </w:p>
        </w:tc>
        <w:tc>
          <w:tcPr>
            <w:tcW w:type="dxa" w:w="1728"/>
          </w:tcPr>
          <w:p>
            <w:r>
              <w:t xml:space="preserve">未查到可靠公开数据。 </w:t>
            </w:r>
            <w:r>
              <w:rPr>
                <w:b/>
              </w:rPr>
              <w:t>建议通过 2–3 家现有代理实际谈判摸清</w:t>
            </w:r>
          </w:p>
        </w:tc>
        <w:tc>
          <w:tcPr>
            <w:tcW w:type="dxa" w:w="1728"/>
          </w:tcPr>
          <w:p>
            <w:r>
              <w:rPr>
                <w:b w:val="0"/>
                <w:color w:val="000000"/>
                <w:sz w:val="15"/>
              </w:rPr>
              <w:t>低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我方在墨西哥/巴西的 60Hz 产品线是否已有型式试验数据可直接复用</w:t>
            </w:r>
          </w:p>
        </w:tc>
        <w:tc>
          <w:tcPr>
            <w:tcW w:type="dxa" w:w="1728"/>
          </w:tcPr>
          <w:p>
            <w:r>
              <w:t>认证周期</w:t>
            </w:r>
          </w:p>
        </w:tc>
        <w:tc>
          <w:tcPr>
            <w:tcW w:type="dxa" w:w="1728"/>
          </w:tcPr>
          <w:p>
            <w:r>
              <w:t>内部确认（本手册无法从外部判定）</w:t>
            </w:r>
          </w:p>
        </w:tc>
        <w:tc>
          <w:tcPr>
            <w:tcW w:type="dxa" w:w="1728"/>
          </w:tcPr>
          <w:p>
            <w:r>
              <w:rPr>
                <w:b w:val="0"/>
                <w:color w:val="000000"/>
                <w:sz w:val="15"/>
              </w:rPr>
              <w:t>最高</w:t>
            </w:r>
          </w:p>
        </w:tc>
      </w:tr>
    </w:tbl>
    <w:p>
      <w:r/>
    </w:p>
    <w:p>
      <w:r>
        <w:rPr>
          <w:b/>
          <w:color w:val="000000"/>
          <w:sz w:val="20"/>
        </w:rPr>
      </w:r>
    </w:p>
    <w:p>
      <w:r>
        <w:t>关于「不确定」的态度</w:t>
      </w:r>
      <w:r/>
    </w:p>
    <w:p>
      <w:pPr/>
      <w:r>
        <w:t xml:space="preserve">上表 10 项里有 </w:t>
      </w:r>
      <w:r>
        <w:rPr>
          <w:b/>
        </w:rPr>
        <w:t>5 项标记为最高优先级</w:t>
      </w:r>
      <w:r>
        <w:t>，它们全部是「不解决就不能报价、不能签合同」的问题。</w:t>
      </w:r>
      <w:r>
        <w:rPr>
          <w:b/>
        </w:rPr>
        <w:t>建议在第 1–2 周内集中解决第 1、2、3、4、10 项</w:t>
      </w:r>
      <w:r>
        <w:t>——这五项是后续所有市场动作的前提。在这五项有书面答案之前，不要向任何客户给出承诺性的价格与交期。</w:t>
      </w:r>
      <w:r/>
      <w:r/>
    </w:p>
    <w:p>
      <w:pPr>
        <w:spacing w:line="384" w:lineRule="auto"/>
      </w:pPr>
      <w:r>
        <w:rPr>
          <w:color w:val="000000"/>
          <w:sz w:val="16"/>
        </w:rPr>
      </w:r>
    </w:p>
    <w:p>
      <w:pPr>
        <w:spacing w:line="384" w:lineRule="auto"/>
      </w:pPr>
      <w:r>
        <w:rPr>
          <w:b/>
        </w:rPr>
        <w:t>JZP 北美 + 南美 客户开发作战手册</w:t>
      </w:r>
      <w:r>
        <w:t xml:space="preserve">　编制日期 2026-09-27　适用窗口 2026 Q4 – 2027</w:t>
      </w:r>
      <w:r/>
    </w:p>
    <w:p>
      <w:pPr>
        <w:spacing w:line="384" w:lineRule="auto"/>
      </w:pPr>
      <w:r>
        <w:t>本手册基于公开来源编制，所有事实性陈述均标注来源。关税、交期、认证周期等数据具有时效性，重大决策前请以官方公告与专业机构书面意见为准。目标客户清单仅列可核实的机构与公开采购入口，未包含任何未经证实的联系方式。</w:t>
      </w:r>
      <w:r/>
      <w:r/>
      <w:r/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