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ED1A" w14:textId="2D003A75" w:rsidR="00423881" w:rsidRPr="00630400" w:rsidRDefault="00423881" w:rsidP="00423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2484474"/>
      <w:r w:rsidRPr="00630400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3923723E" w14:textId="77777777" w:rsidR="00423881" w:rsidRDefault="00423881"/>
    <w:p w14:paraId="3E2DA2B9" w14:textId="743E0DA2" w:rsidR="00F51694" w:rsidRDefault="006043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43319" wp14:editId="445929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68106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2E347" w14:textId="4F5AD241" w:rsidR="006043B5" w:rsidRPr="006043B5" w:rsidRDefault="006043B5" w:rsidP="00423881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43B5"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COMPREHENSIVE ANALYSIS OF FINANCIAL PERFORMANCE: INSIGHTS FROM A LEADING BANKS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433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4712E347" w14:textId="4F5AD241" w:rsidR="006043B5" w:rsidRPr="006043B5" w:rsidRDefault="006043B5" w:rsidP="00423881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43B5">
                        <w:rPr>
                          <w:b/>
                          <w:color w:val="FF0000"/>
                          <w:sz w:val="40"/>
                          <w:szCs w:val="40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 COMPREHENSIVE ANALYSIS OF FINANCIAL PERFORMANCE: INSIGHTS FROM A LEADING BANKS</w:t>
                      </w:r>
                    </w:p>
                  </w:txbxContent>
                </v:textbox>
              </v:shape>
            </w:pict>
          </mc:Fallback>
        </mc:AlternateContent>
      </w:r>
    </w:p>
    <w:p w14:paraId="3D5A0E79" w14:textId="5AEC4176" w:rsidR="006043B5" w:rsidRDefault="006043B5" w:rsidP="006043B5"/>
    <w:p w14:paraId="33B9A226" w14:textId="0AFB6D8D" w:rsidR="006043B5" w:rsidRDefault="006043B5" w:rsidP="006043B5"/>
    <w:p w14:paraId="7B05D51A" w14:textId="533E038D" w:rsidR="006043B5" w:rsidRDefault="00423881" w:rsidP="006043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0B9A3" wp14:editId="7C6BF94E">
                <wp:simplePos x="0" y="0"/>
                <wp:positionH relativeFrom="column">
                  <wp:posOffset>1097280</wp:posOffset>
                </wp:positionH>
                <wp:positionV relativeFrom="paragraph">
                  <wp:posOffset>223272</wp:posOffset>
                </wp:positionV>
                <wp:extent cx="3546282" cy="1152939"/>
                <wp:effectExtent l="0" t="0" r="0" b="9525"/>
                <wp:wrapNone/>
                <wp:docPr id="364150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282" cy="1152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14C527" w14:textId="784348A7" w:rsidR="00423881" w:rsidRPr="00630400" w:rsidRDefault="00423881" w:rsidP="00423881">
                            <w:pPr>
                              <w:jc w:val="center"/>
                              <w:rPr>
                                <w:b/>
                                <w:color w:val="7030A0"/>
                                <w:sz w:val="52"/>
                                <w:szCs w:val="5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400">
                              <w:rPr>
                                <w:b/>
                                <w:color w:val="7030A0"/>
                                <w:sz w:val="52"/>
                                <w:szCs w:val="52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ST. JOHN’S COLLEGE</w:t>
                            </w:r>
                          </w:p>
                          <w:p w14:paraId="0F7B944D" w14:textId="2005EAD2" w:rsidR="00423881" w:rsidRPr="00630400" w:rsidRDefault="00423881" w:rsidP="00423881">
                            <w:pPr>
                              <w:jc w:val="center"/>
                              <w:rPr>
                                <w:b/>
                                <w:color w:val="7030A0"/>
                                <w:sz w:val="40"/>
                                <w:szCs w:val="40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400">
                              <w:rPr>
                                <w:b/>
                                <w:color w:val="7030A0"/>
                                <w:sz w:val="40"/>
                                <w:szCs w:val="40"/>
                                <w:lang w:val="en-IN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PALAYAMKOTTAI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B9A3" id="_x0000_s1027" type="#_x0000_t202" style="position:absolute;margin-left:86.4pt;margin-top:17.6pt;width:279.25pt;height: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" filled="f" stroked="f">
                <v:textbox>
                  <w:txbxContent>
                    <w:p w14:paraId="2C14C527" w14:textId="784348A7" w:rsidR="00423881" w:rsidRPr="00630400" w:rsidRDefault="00423881" w:rsidP="00423881">
                      <w:pPr>
                        <w:jc w:val="center"/>
                        <w:rPr>
                          <w:b/>
                          <w:color w:val="7030A0"/>
                          <w:sz w:val="52"/>
                          <w:szCs w:val="5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0400">
                        <w:rPr>
                          <w:b/>
                          <w:color w:val="7030A0"/>
                          <w:sz w:val="52"/>
                          <w:szCs w:val="52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ST. JOHN’S COLLEGE</w:t>
                      </w:r>
                    </w:p>
                    <w:p w14:paraId="0F7B944D" w14:textId="2005EAD2" w:rsidR="00423881" w:rsidRPr="00630400" w:rsidRDefault="00423881" w:rsidP="00423881">
                      <w:pPr>
                        <w:jc w:val="center"/>
                        <w:rPr>
                          <w:b/>
                          <w:color w:val="7030A0"/>
                          <w:sz w:val="40"/>
                          <w:szCs w:val="40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0400">
                        <w:rPr>
                          <w:b/>
                          <w:color w:val="7030A0"/>
                          <w:sz w:val="40"/>
                          <w:szCs w:val="40"/>
                          <w:lang w:val="en-IN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PALAYAMKOTTAI</w:t>
                      </w:r>
                    </w:p>
                  </w:txbxContent>
                </v:textbox>
              </v:shape>
            </w:pict>
          </mc:Fallback>
        </mc:AlternateContent>
      </w:r>
      <w:r w:rsidR="006043B5">
        <w:t xml:space="preserve">                   </w:t>
      </w:r>
      <w:r>
        <w:t xml:space="preserve">        </w:t>
      </w:r>
    </w:p>
    <w:p w14:paraId="76AC0B00" w14:textId="331BF976" w:rsidR="00423881" w:rsidRDefault="00423881" w:rsidP="006043B5">
      <w:r>
        <w:t xml:space="preserve">                                    </w:t>
      </w:r>
    </w:p>
    <w:p w14:paraId="005B3100" w14:textId="77777777" w:rsidR="00423881" w:rsidRPr="00423881" w:rsidRDefault="00423881" w:rsidP="00423881">
      <w:pPr>
        <w:rPr>
          <w:rFonts w:ascii="Times New Roman" w:hAnsi="Times New Roman" w:cs="Times New Roman"/>
        </w:rPr>
      </w:pPr>
    </w:p>
    <w:p w14:paraId="7C1FEDF7" w14:textId="77777777" w:rsidR="00423881" w:rsidRPr="00423881" w:rsidRDefault="00423881" w:rsidP="00423881">
      <w:pPr>
        <w:rPr>
          <w:rFonts w:ascii="Times New Roman" w:hAnsi="Times New Roman" w:cs="Times New Roman"/>
        </w:rPr>
      </w:pPr>
    </w:p>
    <w:p w14:paraId="3F3D1829" w14:textId="77777777" w:rsidR="00423881" w:rsidRPr="00423881" w:rsidRDefault="00423881" w:rsidP="00423881">
      <w:pPr>
        <w:rPr>
          <w:rFonts w:ascii="Times New Roman" w:hAnsi="Times New Roman" w:cs="Times New Roman"/>
        </w:rPr>
      </w:pPr>
    </w:p>
    <w:p w14:paraId="6B81A6D4" w14:textId="707D9D52" w:rsidR="00423881" w:rsidRDefault="00423881" w:rsidP="004238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FF21A" wp14:editId="50399AEF">
                <wp:simplePos x="0" y="0"/>
                <wp:positionH relativeFrom="margin">
                  <wp:posOffset>1160890</wp:posOffset>
                </wp:positionH>
                <wp:positionV relativeFrom="paragraph">
                  <wp:posOffset>219738</wp:posOffset>
                </wp:positionV>
                <wp:extent cx="4308310" cy="1828800"/>
                <wp:effectExtent l="0" t="0" r="0" b="0"/>
                <wp:wrapNone/>
                <wp:docPr id="140942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3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CD348" w14:textId="7AB434EB" w:rsidR="00423881" w:rsidRPr="00630400" w:rsidRDefault="00423881" w:rsidP="00423881">
                            <w:pPr>
                              <w:tabs>
                                <w:tab w:val="left" w:pos="1690"/>
                              </w:tabs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400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DEPARTMENT OF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FF21A" id="_x0000_s1028" type="#_x0000_t202" style="position:absolute;margin-left:91.4pt;margin-top:17.3pt;width:339.25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" filled="f" stroked="f">
                <v:textbox style="mso-fit-shape-to-text:t">
                  <w:txbxContent>
                    <w:p w14:paraId="55DCD348" w14:textId="7AB434EB" w:rsidR="00423881" w:rsidRPr="00630400" w:rsidRDefault="00423881" w:rsidP="00423881">
                      <w:pPr>
                        <w:tabs>
                          <w:tab w:val="left" w:pos="1690"/>
                        </w:tabs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0400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DEPARTMENT OF PHYSICS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15C51" w14:textId="0C994F23" w:rsidR="00423881" w:rsidRDefault="00423881" w:rsidP="00423881">
      <w:pPr>
        <w:tabs>
          <w:tab w:val="left" w:pos="16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82EFA4" w14:textId="77777777" w:rsidR="00630400" w:rsidRPr="00630400" w:rsidRDefault="00630400" w:rsidP="00630400">
      <w:pPr>
        <w:rPr>
          <w:rFonts w:ascii="Times New Roman" w:hAnsi="Times New Roman" w:cs="Times New Roman"/>
        </w:rPr>
      </w:pPr>
    </w:p>
    <w:p w14:paraId="0388B605" w14:textId="77777777" w:rsidR="00630400" w:rsidRPr="00630400" w:rsidRDefault="00630400" w:rsidP="00630400">
      <w:pPr>
        <w:rPr>
          <w:rFonts w:ascii="Times New Roman" w:hAnsi="Times New Roman" w:cs="Times New Roman"/>
        </w:rPr>
      </w:pPr>
    </w:p>
    <w:p w14:paraId="6E120CC9" w14:textId="77777777" w:rsidR="00630400" w:rsidRDefault="00630400" w:rsidP="00630400">
      <w:pPr>
        <w:rPr>
          <w:rFonts w:ascii="Times New Roman" w:hAnsi="Times New Roman" w:cs="Times New Roman"/>
        </w:rPr>
      </w:pPr>
    </w:p>
    <w:p w14:paraId="210D676D" w14:textId="5067C1DB" w:rsidR="00D4544C" w:rsidRPr="00D4544C" w:rsidRDefault="00630400" w:rsidP="00D4544C">
      <w:pPr>
        <w:tabs>
          <w:tab w:val="left" w:pos="226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544C"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 w:rsidR="00D4544C" w:rsidRPr="00D454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EB45B" w14:textId="08964023" w:rsidR="00D4544C" w:rsidRPr="00D4544C" w:rsidRDefault="00D4544C" w:rsidP="0094328C">
      <w:pPr>
        <w:tabs>
          <w:tab w:val="left" w:pos="2266"/>
        </w:tabs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4544C">
        <w:rPr>
          <w:rFonts w:ascii="Times New Roman" w:hAnsi="Times New Roman" w:cs="Times New Roman"/>
          <w:b/>
          <w:bCs/>
          <w:color w:val="00B050"/>
          <w:sz w:val="28"/>
          <w:szCs w:val="28"/>
        </w:rPr>
        <w:t>GRACELIN</w:t>
      </w:r>
    </w:p>
    <w:p w14:paraId="065E4C3C" w14:textId="7BB0F6F6" w:rsidR="00D4544C" w:rsidRPr="00D4544C" w:rsidRDefault="00D4544C" w:rsidP="0094328C">
      <w:pPr>
        <w:tabs>
          <w:tab w:val="left" w:pos="2266"/>
          <w:tab w:val="left" w:pos="3930"/>
          <w:tab w:val="left" w:pos="4050"/>
        </w:tabs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4544C">
        <w:rPr>
          <w:rFonts w:ascii="Times New Roman" w:hAnsi="Times New Roman" w:cs="Times New Roman"/>
          <w:b/>
          <w:bCs/>
          <w:color w:val="00B050"/>
          <w:sz w:val="28"/>
          <w:szCs w:val="28"/>
        </w:rPr>
        <w:t>JENIFA</w:t>
      </w:r>
    </w:p>
    <w:p w14:paraId="4B8E3C4C" w14:textId="4EFF2F0E" w:rsidR="00D4544C" w:rsidRPr="00D4544C" w:rsidRDefault="00D4544C" w:rsidP="0094328C">
      <w:pPr>
        <w:tabs>
          <w:tab w:val="left" w:pos="4215"/>
        </w:tabs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4544C">
        <w:rPr>
          <w:rFonts w:ascii="Times New Roman" w:hAnsi="Times New Roman" w:cs="Times New Roman"/>
          <w:b/>
          <w:bCs/>
          <w:color w:val="00B050"/>
          <w:sz w:val="28"/>
          <w:szCs w:val="28"/>
        </w:rPr>
        <w:t>JENSEENA SMILINE IDA</w:t>
      </w:r>
    </w:p>
    <w:p w14:paraId="535A48F2" w14:textId="7613830C" w:rsidR="00D4544C" w:rsidRPr="00D4544C" w:rsidRDefault="00D4544C" w:rsidP="0094328C">
      <w:pPr>
        <w:pStyle w:val="Heading1"/>
        <w:rPr>
          <w:color w:val="00B050"/>
        </w:rPr>
      </w:pPr>
      <w:r w:rsidRPr="00D4544C">
        <w:rPr>
          <w:color w:val="00B050"/>
        </w:rPr>
        <w:t>KABIL DEV</w:t>
      </w:r>
    </w:p>
    <w:p w14:paraId="2AF80F68" w14:textId="77777777" w:rsidR="00D4544C" w:rsidRDefault="00D4544C" w:rsidP="00D4544C">
      <w:pPr>
        <w:tabs>
          <w:tab w:val="left" w:pos="4215"/>
        </w:tabs>
        <w:rPr>
          <w:rFonts w:ascii="Times New Roman" w:hAnsi="Times New Roman" w:cs="Times New Roman"/>
        </w:rPr>
      </w:pPr>
    </w:p>
    <w:p w14:paraId="1D7D28DF" w14:textId="70DB8381" w:rsidR="00D4544C" w:rsidRDefault="00D4544C" w:rsidP="00D4544C">
      <w:pPr>
        <w:pStyle w:val="BodyText"/>
      </w:pPr>
      <w:r w:rsidRPr="00D4544C">
        <w:t>A COMPREHENSIVE ANALYSIS OF FINANCIAL PERFORMANCES- INSIGHTS OF</w:t>
      </w:r>
      <w:r>
        <w:t xml:space="preserve"> </w:t>
      </w:r>
      <w:r w:rsidRPr="00D4544C">
        <w:t xml:space="preserve"> </w:t>
      </w:r>
      <w:r>
        <w:t xml:space="preserve"> LEADING </w:t>
      </w:r>
      <w:r w:rsidRPr="00D4544C">
        <w:t>BANKS</w:t>
      </w:r>
    </w:p>
    <w:p w14:paraId="0288ED0C" w14:textId="77777777" w:rsidR="00EF32E0" w:rsidRPr="00EF32E0" w:rsidRDefault="00EF32E0" w:rsidP="00EF32E0"/>
    <w:p w14:paraId="7F58894F" w14:textId="692EB601" w:rsidR="00EF32E0" w:rsidRDefault="00EF32E0" w:rsidP="00EF32E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Introduction:</w:t>
      </w:r>
    </w:p>
    <w:p w14:paraId="45222355" w14:textId="216D5F8E" w:rsidR="00EF32E0" w:rsidRPr="00B95F72" w:rsidRDefault="00EF32E0" w:rsidP="00EF32E0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B95F72">
        <w:rPr>
          <w:rFonts w:ascii="Times New Roman" w:hAnsi="Times New Roman" w:cs="Times New Roman"/>
          <w:b/>
          <w:bCs/>
          <w:color w:val="FF0000"/>
          <w:sz w:val="44"/>
          <w:szCs w:val="44"/>
        </w:rPr>
        <w:t>Project description:</w:t>
      </w:r>
    </w:p>
    <w:p w14:paraId="3109BC77" w14:textId="67680382" w:rsidR="00EF32E0" w:rsidRPr="00B95F72" w:rsidRDefault="0018039C" w:rsidP="0094328C">
      <w:pPr>
        <w:pStyle w:val="BodyText2"/>
        <w:jc w:val="both"/>
        <w:rPr>
          <w:b w:val="0"/>
          <w:bCs w:val="0"/>
          <w:color w:val="auto"/>
        </w:rPr>
      </w:pPr>
      <w:r w:rsidRPr="00082315">
        <w:rPr>
          <w:b w:val="0"/>
          <w:bCs w:val="0"/>
          <w:color w:val="000000" w:themeColor="text1"/>
        </w:rPr>
        <w:t xml:space="preserve">The banking industry world-wide is being transformed. </w:t>
      </w:r>
      <w:r w:rsidR="004E732A" w:rsidRPr="00082315">
        <w:rPr>
          <w:b w:val="0"/>
          <w:bCs w:val="0"/>
          <w:color w:val="000000" w:themeColor="text1"/>
        </w:rPr>
        <w:t xml:space="preserve">A Comprehensive analysis of financial performance is a detailed investigation based on the assets of the leading banks. The Goal of financial </w:t>
      </w:r>
      <w:r w:rsidR="004E732A" w:rsidRPr="00082315">
        <w:rPr>
          <w:b w:val="0"/>
          <w:bCs w:val="0"/>
          <w:color w:val="000000" w:themeColor="text1"/>
        </w:rPr>
        <w:lastRenderedPageBreak/>
        <w:t>performance is changing</w:t>
      </w:r>
      <w:r w:rsidR="004E732A" w:rsidRPr="00082315">
        <w:rPr>
          <w:color w:val="000000" w:themeColor="text1"/>
        </w:rPr>
        <w:t xml:space="preserve"> </w:t>
      </w:r>
      <w:r w:rsidR="004E732A" w:rsidRPr="00B95F72">
        <w:rPr>
          <w:b w:val="0"/>
          <w:bCs w:val="0"/>
          <w:color w:val="auto"/>
        </w:rPr>
        <w:t xml:space="preserve">in the deregulation of financial services at the national level. Technological innovation leads to the Opening – up to international competition. we are trying to analysis the bank related data and able to extract some insights from the data using Business Intelligence tools. </w:t>
      </w:r>
    </w:p>
    <w:p w14:paraId="30090EA6" w14:textId="6683D397" w:rsidR="004E732A" w:rsidRDefault="004E732A" w:rsidP="009454D6">
      <w:pPr>
        <w:pStyle w:val="BodyText2"/>
      </w:pPr>
      <w:r>
        <w:t xml:space="preserve"> </w:t>
      </w:r>
    </w:p>
    <w:p w14:paraId="794051E4" w14:textId="65AAAAAF" w:rsidR="004E732A" w:rsidRPr="00972262" w:rsidRDefault="004E732A" w:rsidP="009454D6">
      <w:pPr>
        <w:pStyle w:val="BodyText2"/>
        <w:rPr>
          <w:color w:val="FF0000"/>
        </w:rPr>
      </w:pPr>
      <w:r w:rsidRPr="00972262">
        <w:rPr>
          <w:color w:val="FF0000"/>
        </w:rPr>
        <w:t>OVERVIEW:</w:t>
      </w:r>
    </w:p>
    <w:p w14:paraId="60869F2A" w14:textId="3AA45DA2" w:rsidR="004E732A" w:rsidRDefault="004E732A" w:rsidP="0094328C">
      <w:pPr>
        <w:pStyle w:val="BodyText2"/>
        <w:jc w:val="both"/>
        <w:rPr>
          <w:b w:val="0"/>
          <w:bCs w:val="0"/>
        </w:rPr>
      </w:pPr>
      <w:r>
        <w:rPr>
          <w:color w:val="C00000"/>
        </w:rPr>
        <w:t xml:space="preserve">                     </w:t>
      </w:r>
      <w:r w:rsidR="00082315">
        <w:rPr>
          <w:color w:val="000000" w:themeColor="text1"/>
        </w:rPr>
        <w:t xml:space="preserve"> </w:t>
      </w:r>
      <w:r w:rsidR="00082315">
        <w:rPr>
          <w:b w:val="0"/>
          <w:bCs w:val="0"/>
          <w:color w:val="000000" w:themeColor="text1"/>
        </w:rPr>
        <w:t xml:space="preserve">The data has been collected; it is analyzed through tableau to identify the assets of the leading banks. </w:t>
      </w:r>
      <w:r w:rsidR="00082315" w:rsidRPr="00082315">
        <w:rPr>
          <w:b w:val="0"/>
          <w:bCs w:val="0"/>
          <w:color w:val="auto"/>
        </w:rPr>
        <w:t>It describes the risk and return trade-off underlying management decisions. Data are provided that compare the performance characteristics of small banks versus large banks and differentiate between high and low performers</w:t>
      </w:r>
      <w:r w:rsidR="00082315" w:rsidRPr="00082315">
        <w:rPr>
          <w:b w:val="0"/>
          <w:bCs w:val="0"/>
        </w:rPr>
        <w:t>.</w:t>
      </w:r>
    </w:p>
    <w:p w14:paraId="11987FA9" w14:textId="7B609EC4" w:rsidR="00590D75" w:rsidRPr="00972262" w:rsidRDefault="00590D75" w:rsidP="009454D6">
      <w:pPr>
        <w:pStyle w:val="BodyText2"/>
        <w:rPr>
          <w:color w:val="FF0000"/>
        </w:rPr>
      </w:pPr>
      <w:r w:rsidRPr="00972262">
        <w:rPr>
          <w:color w:val="FF0000"/>
        </w:rPr>
        <w:t>PURPOSE:</w:t>
      </w:r>
    </w:p>
    <w:p w14:paraId="57202F7E" w14:textId="663FC306" w:rsidR="00590D75" w:rsidRDefault="00590D75" w:rsidP="0094328C">
      <w:pPr>
        <w:pStyle w:val="BodyText2"/>
        <w:jc w:val="both"/>
        <w:rPr>
          <w:b w:val="0"/>
          <w:bCs w:val="0"/>
          <w:color w:val="202124"/>
        </w:rPr>
      </w:pPr>
      <w:r>
        <w:rPr>
          <w:rFonts w:ascii="Arial" w:hAnsi="Arial" w:cs="Arial"/>
          <w:color w:val="202124"/>
        </w:rPr>
        <w:t> </w:t>
      </w:r>
      <w:r w:rsidR="0094328C">
        <w:rPr>
          <w:rFonts w:ascii="Arial" w:hAnsi="Arial" w:cs="Arial"/>
          <w:color w:val="202124"/>
        </w:rPr>
        <w:t xml:space="preserve">                 </w:t>
      </w:r>
      <w:r w:rsidRPr="00972262">
        <w:rPr>
          <w:b w:val="0"/>
          <w:bCs w:val="0"/>
          <w:color w:val="202124"/>
        </w:rPr>
        <w:t>The purpose of financial performances</w:t>
      </w:r>
      <w:r w:rsidR="00972262" w:rsidRPr="00972262">
        <w:rPr>
          <w:b w:val="0"/>
          <w:bCs w:val="0"/>
          <w:color w:val="202124"/>
        </w:rPr>
        <w:t xml:space="preserve"> is</w:t>
      </w:r>
      <w:r w:rsidR="00972262">
        <w:rPr>
          <w:rFonts w:ascii="Arial" w:hAnsi="Arial" w:cs="Arial"/>
          <w:color w:val="202124"/>
        </w:rPr>
        <w:t xml:space="preserve"> </w:t>
      </w:r>
      <w:r w:rsidRPr="00590D75">
        <w:rPr>
          <w:b w:val="0"/>
          <w:bCs w:val="0"/>
          <w:color w:val="202124"/>
        </w:rPr>
        <w:t>used to evaluate economic trends, set financial policies, build long-term plans for business activity, and identify projects or companies for investment.</w:t>
      </w:r>
    </w:p>
    <w:p w14:paraId="3036C5C8" w14:textId="77777777" w:rsidR="00972262" w:rsidRDefault="00972262" w:rsidP="009454D6">
      <w:pPr>
        <w:pStyle w:val="BodyText2"/>
        <w:rPr>
          <w:b w:val="0"/>
          <w:bCs w:val="0"/>
          <w:color w:val="202124"/>
        </w:rPr>
      </w:pPr>
    </w:p>
    <w:p w14:paraId="14453584" w14:textId="391F2483" w:rsidR="00972262" w:rsidRDefault="00972262" w:rsidP="009454D6">
      <w:pPr>
        <w:pStyle w:val="BodyText2"/>
        <w:rPr>
          <w:color w:val="202124"/>
        </w:rPr>
      </w:pPr>
      <w:r w:rsidRPr="00972262">
        <w:rPr>
          <w:color w:val="202124"/>
        </w:rPr>
        <w:t>Problem Definition&amp; Design Thinking:</w:t>
      </w:r>
      <w:r>
        <w:rPr>
          <w:color w:val="202124"/>
        </w:rPr>
        <w:t xml:space="preserve"> </w:t>
      </w:r>
    </w:p>
    <w:bookmarkEnd w:id="0"/>
    <w:p w14:paraId="7B55BF14" w14:textId="3729ACE6" w:rsidR="00972262" w:rsidRDefault="00AD51AB" w:rsidP="009454D6">
      <w:pPr>
        <w:pStyle w:val="BodyText2"/>
        <w:rPr>
          <w:rFonts w:ascii="Arial" w:hAnsi="Arial" w:cs="Arial"/>
          <w:color w:val="202124"/>
        </w:rPr>
      </w:pPr>
      <w:r w:rsidRPr="00AD51AB">
        <w:rPr>
          <w:rFonts w:ascii="Arial" w:hAnsi="Arial" w:cs="Arial"/>
          <w:color w:val="FF0000"/>
        </w:rPr>
        <w:t>EMPATHY MAP:</w:t>
      </w:r>
    </w:p>
    <w:p w14:paraId="6BA9FAEF" w14:textId="4411B1C2" w:rsidR="004D6119" w:rsidRDefault="001F0C6A" w:rsidP="009454D6">
      <w:pPr>
        <w:pStyle w:val="BodyText2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lastRenderedPageBreak/>
        <w:drawing>
          <wp:inline distT="0" distB="0" distL="0" distR="0" wp14:anchorId="1D515C1C" wp14:editId="5D692985">
            <wp:extent cx="6686358" cy="8605591"/>
            <wp:effectExtent l="0" t="0" r="635" b="5080"/>
            <wp:docPr id="154265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695" cy="863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E069" w14:textId="7EE7D2A4" w:rsidR="004D6119" w:rsidRDefault="001F0C6A" w:rsidP="009454D6">
      <w:pPr>
        <w:pStyle w:val="BodyText2"/>
        <w:rPr>
          <w:color w:val="202124"/>
        </w:rPr>
      </w:pPr>
      <w:r>
        <w:rPr>
          <w:noProof/>
          <w:color w:val="202124"/>
        </w:rPr>
        <w:lastRenderedPageBreak/>
        <w:drawing>
          <wp:inline distT="0" distB="0" distL="0" distR="0" wp14:anchorId="1A7B8DDF" wp14:editId="6930153F">
            <wp:extent cx="4781550" cy="5086350"/>
            <wp:effectExtent l="0" t="0" r="0" b="0"/>
            <wp:docPr id="500157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9FFA" w14:textId="77777777" w:rsidR="0064551A" w:rsidRDefault="0064551A" w:rsidP="009454D6">
      <w:pPr>
        <w:pStyle w:val="BodyText2"/>
        <w:rPr>
          <w:color w:val="202124"/>
        </w:rPr>
      </w:pPr>
    </w:p>
    <w:p w14:paraId="06E27D12" w14:textId="184E16CF" w:rsidR="0064551A" w:rsidRDefault="006A2134" w:rsidP="009454D6">
      <w:pPr>
        <w:pStyle w:val="BodyText2"/>
        <w:rPr>
          <w:color w:val="202124"/>
        </w:rPr>
      </w:pPr>
      <w:r>
        <w:rPr>
          <w:color w:val="202124"/>
        </w:rPr>
        <w:t>RESULT:</w:t>
      </w:r>
    </w:p>
    <w:p w14:paraId="172EFD6D" w14:textId="77777777" w:rsidR="0064551A" w:rsidRDefault="0064551A" w:rsidP="009454D6">
      <w:pPr>
        <w:pStyle w:val="BodyText2"/>
        <w:rPr>
          <w:color w:val="202124"/>
        </w:rPr>
      </w:pPr>
    </w:p>
    <w:p w14:paraId="6B88959B" w14:textId="0A6449DC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lastRenderedPageBreak/>
        <w:drawing>
          <wp:inline distT="0" distB="0" distL="0" distR="0" wp14:anchorId="44723CB0" wp14:editId="71F0B74B">
            <wp:extent cx="5943600" cy="4143375"/>
            <wp:effectExtent l="0" t="0" r="0" b="9525"/>
            <wp:docPr id="111335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5671" name="Picture 111335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7F7" w14:textId="77777777" w:rsidR="0064551A" w:rsidRDefault="0064551A" w:rsidP="009454D6">
      <w:pPr>
        <w:pStyle w:val="BodyText2"/>
        <w:rPr>
          <w:color w:val="202124"/>
        </w:rPr>
      </w:pPr>
    </w:p>
    <w:p w14:paraId="2B6AEA45" w14:textId="3F5D44D2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drawing>
          <wp:inline distT="0" distB="0" distL="0" distR="0" wp14:anchorId="78260C7E" wp14:editId="6C5100C8">
            <wp:extent cx="5943600" cy="3333750"/>
            <wp:effectExtent l="0" t="0" r="0" b="0"/>
            <wp:docPr id="556382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2442" name="Picture 556382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4F9" w14:textId="2E61B93A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lastRenderedPageBreak/>
        <w:drawing>
          <wp:inline distT="0" distB="0" distL="0" distR="0" wp14:anchorId="760BAA54" wp14:editId="2E9EE60F">
            <wp:extent cx="5943600" cy="3305175"/>
            <wp:effectExtent l="0" t="0" r="0" b="9525"/>
            <wp:docPr id="205732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995" name="Picture 2057329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713" w14:textId="77777777" w:rsidR="0064551A" w:rsidRDefault="0064551A" w:rsidP="009454D6">
      <w:pPr>
        <w:pStyle w:val="BodyText2"/>
        <w:rPr>
          <w:color w:val="202124"/>
        </w:rPr>
      </w:pPr>
    </w:p>
    <w:p w14:paraId="477EB809" w14:textId="77777777" w:rsidR="0064551A" w:rsidRDefault="0064551A" w:rsidP="009454D6">
      <w:pPr>
        <w:pStyle w:val="BodyText2"/>
        <w:rPr>
          <w:color w:val="202124"/>
        </w:rPr>
      </w:pPr>
    </w:p>
    <w:p w14:paraId="0421D756" w14:textId="2D8DA517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drawing>
          <wp:inline distT="0" distB="0" distL="0" distR="0" wp14:anchorId="2E031BDA" wp14:editId="0483237D">
            <wp:extent cx="5943600" cy="4095750"/>
            <wp:effectExtent l="0" t="0" r="0" b="0"/>
            <wp:docPr id="2372174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17419" name="Picture 237217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531" w14:textId="53E0EF3D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lastRenderedPageBreak/>
        <w:drawing>
          <wp:inline distT="0" distB="0" distL="0" distR="0" wp14:anchorId="7746C828" wp14:editId="1EB94006">
            <wp:extent cx="5943600" cy="3057525"/>
            <wp:effectExtent l="0" t="0" r="0" b="9525"/>
            <wp:docPr id="826372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72193" name="Picture 8263721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099" w14:textId="77777777" w:rsidR="0064551A" w:rsidRDefault="0064551A" w:rsidP="009454D6">
      <w:pPr>
        <w:pStyle w:val="BodyText2"/>
        <w:rPr>
          <w:color w:val="202124"/>
        </w:rPr>
      </w:pPr>
    </w:p>
    <w:p w14:paraId="7044D8DB" w14:textId="77777777" w:rsidR="0064551A" w:rsidRDefault="0064551A" w:rsidP="009454D6">
      <w:pPr>
        <w:pStyle w:val="BodyText2"/>
        <w:rPr>
          <w:color w:val="202124"/>
        </w:rPr>
      </w:pPr>
    </w:p>
    <w:p w14:paraId="68A8579A" w14:textId="188567F0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drawing>
          <wp:inline distT="0" distB="0" distL="0" distR="0" wp14:anchorId="50F11DD4" wp14:editId="275A9F58">
            <wp:extent cx="5943600" cy="4333875"/>
            <wp:effectExtent l="0" t="0" r="0" b="9525"/>
            <wp:docPr id="1747267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67673" name="Picture 17472676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01BB" w14:textId="3CFD0FD7" w:rsidR="0064551A" w:rsidRDefault="009545E8" w:rsidP="009454D6">
      <w:pPr>
        <w:pStyle w:val="BodyText2"/>
        <w:rPr>
          <w:color w:val="202124"/>
        </w:rPr>
      </w:pPr>
      <w:r>
        <w:rPr>
          <w:noProof/>
          <w:color w:val="202124"/>
        </w:rPr>
        <w:lastRenderedPageBreak/>
        <w:drawing>
          <wp:inline distT="0" distB="0" distL="0" distR="0" wp14:anchorId="535586E4" wp14:editId="60BDF303">
            <wp:extent cx="5943600" cy="3867150"/>
            <wp:effectExtent l="0" t="0" r="0" b="0"/>
            <wp:docPr id="10501727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2774" name="Picture 10501727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15B3" w14:textId="77777777" w:rsidR="0064551A" w:rsidRDefault="0064551A" w:rsidP="009454D6">
      <w:pPr>
        <w:pStyle w:val="BodyText2"/>
        <w:rPr>
          <w:color w:val="202124"/>
        </w:rPr>
      </w:pPr>
    </w:p>
    <w:p w14:paraId="6BC24652" w14:textId="77777777" w:rsidR="0064551A" w:rsidRDefault="0064551A" w:rsidP="009454D6">
      <w:pPr>
        <w:pStyle w:val="BodyText2"/>
        <w:rPr>
          <w:color w:val="202124"/>
        </w:rPr>
      </w:pPr>
    </w:p>
    <w:p w14:paraId="21096AB2" w14:textId="77777777" w:rsidR="00444588" w:rsidRDefault="00B8538B" w:rsidP="00444588">
      <w:pPr>
        <w:jc w:val="both"/>
        <w:rPr>
          <w:color w:val="FF0000"/>
        </w:rPr>
      </w:pPr>
      <w:r w:rsidRPr="00AD51AB">
        <w:rPr>
          <w:rFonts w:ascii="Times New Roman" w:hAnsi="Times New Roman" w:cs="Times New Roman"/>
          <w:color w:val="FF0000"/>
          <w:sz w:val="40"/>
          <w:szCs w:val="40"/>
        </w:rPr>
        <w:t>ADVANTAGES</w:t>
      </w:r>
      <w:r w:rsidRPr="00AD51AB">
        <w:rPr>
          <w:color w:val="FF0000"/>
        </w:rPr>
        <w:t>:</w:t>
      </w:r>
    </w:p>
    <w:p w14:paraId="69BD526E" w14:textId="5AB27018" w:rsidR="00444588" w:rsidRPr="00444588" w:rsidRDefault="00B8538B" w:rsidP="0044458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444588">
        <w:rPr>
          <w:rFonts w:ascii="Times New Roman" w:hAnsi="Times New Roman" w:cs="Times New Roman"/>
          <w:sz w:val="44"/>
          <w:szCs w:val="44"/>
        </w:rPr>
        <w:t>It helps to measure the economic trends and the future probability.</w:t>
      </w:r>
    </w:p>
    <w:p w14:paraId="4ACAB2B0" w14:textId="6907794F" w:rsidR="00444588" w:rsidRPr="00444588" w:rsidRDefault="00B8538B" w:rsidP="0044458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444588">
        <w:rPr>
          <w:rFonts w:ascii="Times New Roman" w:hAnsi="Times New Roman" w:cs="Times New Roman"/>
          <w:sz w:val="44"/>
          <w:szCs w:val="44"/>
        </w:rPr>
        <w:t>The most important benefit if financial statement analysis is that it provides an idea to the investors their funds in a particular company</w:t>
      </w:r>
      <w:r w:rsidR="0094328C" w:rsidRPr="00444588">
        <w:rPr>
          <w:rFonts w:ascii="Times New Roman" w:hAnsi="Times New Roman" w:cs="Times New Roman"/>
          <w:sz w:val="44"/>
          <w:szCs w:val="44"/>
        </w:rPr>
        <w:t>.</w:t>
      </w:r>
    </w:p>
    <w:p w14:paraId="749D4EB1" w14:textId="66AF788D" w:rsidR="00AD51AB" w:rsidRPr="00444588" w:rsidRDefault="00B8538B" w:rsidP="00444588">
      <w:pPr>
        <w:pStyle w:val="ListParagraph"/>
        <w:numPr>
          <w:ilvl w:val="0"/>
          <w:numId w:val="14"/>
        </w:numPr>
        <w:jc w:val="both"/>
        <w:rPr>
          <w:color w:val="FF0000"/>
        </w:rPr>
      </w:pPr>
      <w:r w:rsidRPr="00444588">
        <w:rPr>
          <w:sz w:val="44"/>
          <w:szCs w:val="44"/>
        </w:rPr>
        <w:t xml:space="preserve">It is helpful in analysis the asset management, liquidity, debt management, market value, the financial performance of </w:t>
      </w:r>
      <w:r w:rsidRPr="00444588">
        <w:rPr>
          <w:sz w:val="44"/>
          <w:szCs w:val="44"/>
        </w:rPr>
        <w:lastRenderedPageBreak/>
        <w:t>the various departments, and profitability of the busi</w:t>
      </w:r>
      <w:r w:rsidR="00AD51AB" w:rsidRPr="00444588">
        <w:rPr>
          <w:sz w:val="44"/>
          <w:szCs w:val="44"/>
        </w:rPr>
        <w:t xml:space="preserve">ness parts. </w:t>
      </w:r>
    </w:p>
    <w:p w14:paraId="56046373" w14:textId="77777777" w:rsidR="00AD51AB" w:rsidRDefault="00AD51AB" w:rsidP="00AD51AB">
      <w:pPr>
        <w:pStyle w:val="BodyText2"/>
        <w:ind w:left="3825"/>
        <w:jc w:val="both"/>
        <w:rPr>
          <w:b w:val="0"/>
          <w:bCs w:val="0"/>
          <w:color w:val="auto"/>
        </w:rPr>
      </w:pPr>
    </w:p>
    <w:p w14:paraId="6DA43414" w14:textId="791CC7AB" w:rsidR="00AD51AB" w:rsidRPr="00AD51AB" w:rsidRDefault="00AD51AB" w:rsidP="00AD51AB">
      <w:pPr>
        <w:pStyle w:val="BodyText2"/>
        <w:jc w:val="both"/>
        <w:rPr>
          <w:b w:val="0"/>
          <w:bCs w:val="0"/>
          <w:color w:val="FF0000"/>
        </w:rPr>
      </w:pPr>
      <w:r w:rsidRPr="00AD51AB">
        <w:rPr>
          <w:b w:val="0"/>
          <w:bCs w:val="0"/>
          <w:color w:val="FF0000"/>
        </w:rPr>
        <w:t>DISADVANTAGES:</w:t>
      </w:r>
    </w:p>
    <w:p w14:paraId="6B55EB02" w14:textId="1504C47C" w:rsidR="0064551A" w:rsidRDefault="00B8538B" w:rsidP="00AD51AB">
      <w:pPr>
        <w:pStyle w:val="BodyText2"/>
        <w:numPr>
          <w:ilvl w:val="0"/>
          <w:numId w:val="10"/>
        </w:numPr>
        <w:jc w:val="both"/>
        <w:rPr>
          <w:b w:val="0"/>
          <w:bCs w:val="0"/>
          <w:color w:val="202124"/>
        </w:rPr>
      </w:pPr>
      <w:r>
        <w:rPr>
          <w:b w:val="0"/>
          <w:bCs w:val="0"/>
          <w:color w:val="202124"/>
        </w:rPr>
        <w:t>The real problem started in Banks exploited the forbearance window to restructure loans even for unviable entities, thereby window-dressing their books.</w:t>
      </w:r>
    </w:p>
    <w:p w14:paraId="5A807F48" w14:textId="427E26B6" w:rsidR="00B8538B" w:rsidRDefault="00B8538B" w:rsidP="00AD51AB">
      <w:pPr>
        <w:pStyle w:val="BodyText2"/>
        <w:numPr>
          <w:ilvl w:val="0"/>
          <w:numId w:val="10"/>
        </w:numPr>
        <w:jc w:val="both"/>
        <w:rPr>
          <w:b w:val="0"/>
          <w:bCs w:val="0"/>
          <w:color w:val="202124"/>
        </w:rPr>
      </w:pPr>
      <w:r>
        <w:rPr>
          <w:b w:val="0"/>
          <w:bCs w:val="0"/>
          <w:color w:val="202124"/>
        </w:rPr>
        <w:t>The hidden bad assets in the bank book and led to an under-estimation of the capital requirements.</w:t>
      </w:r>
    </w:p>
    <w:p w14:paraId="20873C9D" w14:textId="6626235E" w:rsidR="00B8538B" w:rsidRDefault="00B95F72" w:rsidP="00AD51AB">
      <w:pPr>
        <w:pStyle w:val="BodyText2"/>
        <w:numPr>
          <w:ilvl w:val="0"/>
          <w:numId w:val="10"/>
        </w:numPr>
        <w:jc w:val="both"/>
        <w:rPr>
          <w:b w:val="0"/>
          <w:bCs w:val="0"/>
          <w:color w:val="202124"/>
        </w:rPr>
      </w:pPr>
      <w:r>
        <w:rPr>
          <w:b w:val="0"/>
          <w:bCs w:val="0"/>
          <w:color w:val="202124"/>
        </w:rPr>
        <w:t>The inflated profits were then used by banks to pay increased dividends to shareholders, including the government in the case of public sector banks.</w:t>
      </w:r>
    </w:p>
    <w:p w14:paraId="1663D284" w14:textId="77777777" w:rsidR="00B95F72" w:rsidRDefault="00B95F72" w:rsidP="00AD51AB">
      <w:pPr>
        <w:pStyle w:val="BodyText2"/>
        <w:ind w:left="2160"/>
        <w:jc w:val="both"/>
        <w:rPr>
          <w:b w:val="0"/>
          <w:bCs w:val="0"/>
          <w:color w:val="202124"/>
        </w:rPr>
      </w:pPr>
    </w:p>
    <w:p w14:paraId="524DA348" w14:textId="510A8556" w:rsidR="00B95F72" w:rsidRPr="001F0C6A" w:rsidRDefault="00B95F72" w:rsidP="00AD51AB">
      <w:pPr>
        <w:rPr>
          <w:rFonts w:ascii="Times New Roman" w:hAnsi="Times New Roman" w:cs="Times New Roman"/>
          <w:sz w:val="40"/>
          <w:szCs w:val="40"/>
        </w:rPr>
      </w:pPr>
      <w:r>
        <w:t xml:space="preserve"> </w:t>
      </w:r>
      <w:r w:rsidRPr="00AD51AB">
        <w:rPr>
          <w:rFonts w:ascii="Times New Roman" w:hAnsi="Times New Roman" w:cs="Times New Roman"/>
          <w:color w:val="FF0000"/>
          <w:sz w:val="40"/>
          <w:szCs w:val="40"/>
        </w:rPr>
        <w:t>APPLICATIONS:</w:t>
      </w:r>
    </w:p>
    <w:p w14:paraId="077DD155" w14:textId="74298345" w:rsidR="00B95F72" w:rsidRDefault="00B95F72" w:rsidP="00AD51AB">
      <w:pPr>
        <w:jc w:val="both"/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                       </w:t>
      </w:r>
      <w:r w:rsidRPr="00B95F72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Financial performance analysis includes analysis and interpretation of financial statements in such a way that it </w:t>
      </w:r>
      <w:r w:rsidRPr="00B95F72">
        <w:rPr>
          <w:rFonts w:ascii="Times New Roman" w:hAnsi="Times New Roman" w:cs="Times New Roman"/>
          <w:sz w:val="44"/>
          <w:szCs w:val="44"/>
          <w:shd w:val="clear" w:color="auto" w:fill="FFFFFF"/>
        </w:rPr>
        <w:t>undertakes a full diagnosis of the profitability and financial soundness of the business.</w:t>
      </w:r>
      <w:r w:rsidRPr="00B95F72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The financial analyst program provides vital methodologies of financial analysis.</w:t>
      </w:r>
      <w:r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 xml:space="preserve"> </w:t>
      </w:r>
    </w:p>
    <w:p w14:paraId="6D647334" w14:textId="6234CC80" w:rsidR="00B95F72" w:rsidRPr="00B95F72" w:rsidRDefault="00B95F72" w:rsidP="00AD51AB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CA9DC80" w14:textId="77777777" w:rsidR="00B95F72" w:rsidRDefault="00B95F72" w:rsidP="00AD51AB">
      <w:pPr>
        <w:pStyle w:val="Heading2"/>
        <w:jc w:val="both"/>
      </w:pPr>
      <w:r w:rsidRPr="00AE1FC9">
        <w:t>CONCLUSION</w:t>
      </w:r>
      <w:r>
        <w:t>:</w:t>
      </w:r>
    </w:p>
    <w:p w14:paraId="6B7CC5F5" w14:textId="0BFC0F9E" w:rsidR="00B95F72" w:rsidRPr="00B95F72" w:rsidRDefault="00B95F72" w:rsidP="00AD51AB">
      <w:pPr>
        <w:pStyle w:val="BodyText3"/>
        <w:jc w:val="both"/>
        <w:rPr>
          <w:sz w:val="44"/>
          <w:szCs w:val="44"/>
        </w:rPr>
      </w:pPr>
      <w:r w:rsidRPr="00B95F72">
        <w:rPr>
          <w:sz w:val="44"/>
          <w:szCs w:val="44"/>
        </w:rPr>
        <w:t xml:space="preserve">                  In conclusion, this project analyzes the function of financial statements for a bank to use it as operation guideline and explain how useful for a bank to invest and avoid risks. Different parts of financial statement contribute unique use value for bank. Specifically, to understand the solvency, assets i</w:t>
      </w:r>
      <w:r>
        <w:rPr>
          <w:sz w:val="44"/>
          <w:szCs w:val="44"/>
        </w:rPr>
        <w:t>n</w:t>
      </w:r>
      <w:r w:rsidRPr="00B95F72">
        <w:rPr>
          <w:sz w:val="44"/>
          <w:szCs w:val="44"/>
        </w:rPr>
        <w:t xml:space="preserve"> a bank can analyze cash flow statement to check the operation position and profit of a bank.</w:t>
      </w:r>
    </w:p>
    <w:p w14:paraId="2CC32F55" w14:textId="77777777" w:rsidR="00B95F72" w:rsidRPr="00B95F72" w:rsidRDefault="00B95F72" w:rsidP="00B95F72">
      <w:pPr>
        <w:rPr>
          <w:rFonts w:ascii="Times New Roman" w:hAnsi="Times New Roman" w:cs="Times New Roman"/>
          <w:sz w:val="44"/>
          <w:szCs w:val="44"/>
        </w:rPr>
      </w:pPr>
    </w:p>
    <w:p w14:paraId="7D6DAFD1" w14:textId="627FD5F8" w:rsidR="00B8538B" w:rsidRPr="00AD51AB" w:rsidRDefault="00AD51AB" w:rsidP="00B95F72">
      <w:pPr>
        <w:pStyle w:val="BodyText2"/>
        <w:rPr>
          <w:b w:val="0"/>
          <w:bCs w:val="0"/>
          <w:color w:val="FF0000"/>
        </w:rPr>
      </w:pPr>
      <w:r w:rsidRPr="00AD51AB">
        <w:rPr>
          <w:b w:val="0"/>
          <w:bCs w:val="0"/>
          <w:color w:val="FF0000"/>
        </w:rPr>
        <w:t>FUTURE SCOPE:</w:t>
      </w:r>
    </w:p>
    <w:p w14:paraId="7047B1F7" w14:textId="12A6B890" w:rsidR="0064551A" w:rsidRPr="00AD51AB" w:rsidRDefault="00444588" w:rsidP="00444588">
      <w:pPr>
        <w:pStyle w:val="BodyText2"/>
        <w:tabs>
          <w:tab w:val="left" w:pos="3435"/>
        </w:tabs>
        <w:jc w:val="both"/>
        <w:rPr>
          <w:b w:val="0"/>
          <w:bCs w:val="0"/>
          <w:color w:val="202124"/>
        </w:rPr>
      </w:pPr>
      <w:r>
        <w:rPr>
          <w:color w:val="202124"/>
        </w:rPr>
        <w:t xml:space="preserve">                   </w:t>
      </w:r>
      <w:r w:rsidR="00AD51AB">
        <w:rPr>
          <w:b w:val="0"/>
          <w:bCs w:val="0"/>
          <w:color w:val="202124"/>
        </w:rPr>
        <w:t xml:space="preserve">By this project of data analytics in the Insights of banks, </w:t>
      </w:r>
      <w:r w:rsidR="00BE121D">
        <w:rPr>
          <w:b w:val="0"/>
          <w:bCs w:val="0"/>
          <w:color w:val="202124"/>
        </w:rPr>
        <w:t xml:space="preserve">it is a </w:t>
      </w:r>
      <w:r w:rsidR="00AD51AB">
        <w:rPr>
          <w:b w:val="0"/>
          <w:bCs w:val="0"/>
          <w:color w:val="202124"/>
        </w:rPr>
        <w:t>comprehensive analysi</w:t>
      </w:r>
      <w:r w:rsidR="00BE121D">
        <w:rPr>
          <w:b w:val="0"/>
          <w:bCs w:val="0"/>
          <w:color w:val="202124"/>
        </w:rPr>
        <w:t xml:space="preserve">s, so </w:t>
      </w:r>
      <w:proofErr w:type="gramStart"/>
      <w:r w:rsidR="00BE121D">
        <w:rPr>
          <w:b w:val="0"/>
          <w:bCs w:val="0"/>
          <w:color w:val="202124"/>
        </w:rPr>
        <w:t>it</w:t>
      </w:r>
      <w:proofErr w:type="gramEnd"/>
      <w:r w:rsidR="00BE121D">
        <w:rPr>
          <w:b w:val="0"/>
          <w:bCs w:val="0"/>
          <w:color w:val="202124"/>
        </w:rPr>
        <w:t xml:space="preserve"> is should be useful for the future generations to be aware about the financial performance and the safety measures should be taken by the related banks.</w:t>
      </w:r>
    </w:p>
    <w:p w14:paraId="0E34CD9B" w14:textId="77777777" w:rsidR="0064551A" w:rsidRDefault="0064551A" w:rsidP="009454D6">
      <w:pPr>
        <w:pStyle w:val="BodyText2"/>
        <w:rPr>
          <w:color w:val="202124"/>
        </w:rPr>
      </w:pPr>
    </w:p>
    <w:p w14:paraId="65B2522D" w14:textId="7C35ED9C" w:rsidR="00BE121D" w:rsidRPr="00BE121D" w:rsidRDefault="00BE121D" w:rsidP="009454D6">
      <w:pPr>
        <w:pStyle w:val="BodyText2"/>
        <w:rPr>
          <w:color w:val="FF0000"/>
        </w:rPr>
      </w:pPr>
      <w:r w:rsidRPr="00BE121D">
        <w:rPr>
          <w:color w:val="FF0000"/>
        </w:rPr>
        <w:t>APPENDIX:</w:t>
      </w:r>
    </w:p>
    <w:p w14:paraId="632293F5" w14:textId="6BEB910B" w:rsidR="0064551A" w:rsidRDefault="00BE121D" w:rsidP="009454D6">
      <w:pPr>
        <w:pStyle w:val="BodyText2"/>
        <w:rPr>
          <w:color w:val="202124"/>
        </w:rPr>
      </w:pPr>
      <w:r>
        <w:rPr>
          <w:color w:val="202124"/>
        </w:rPr>
        <w:t>Source code:</w:t>
      </w:r>
    </w:p>
    <w:p w14:paraId="0915B0AC" w14:textId="6FA66B32" w:rsidR="0064551A" w:rsidRDefault="00BE7B74" w:rsidP="00BE7B74">
      <w:pPr>
        <w:pStyle w:val="BodyText2"/>
        <w:jc w:val="both"/>
        <w:rPr>
          <w:color w:val="202124"/>
        </w:rPr>
      </w:pPr>
      <w:r>
        <w:rPr>
          <w:color w:val="202124"/>
        </w:rPr>
        <w:t xml:space="preserve">                </w:t>
      </w:r>
      <w:r w:rsidRPr="00BE7B74">
        <w:rPr>
          <w:color w:val="202124"/>
          <w:sz w:val="36"/>
          <w:szCs w:val="36"/>
        </w:rPr>
        <w:t>file:///C:/Users/ELCOT/Downloads/gracelin/A%20Comprehensive%20Analysis%20of%20Financial%20Performance_%20Insights%20from%20a%20Leading%20Banks/index.html#portfolio</w:t>
      </w:r>
    </w:p>
    <w:sectPr w:rsidR="00645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E9AB" w14:textId="77777777" w:rsidR="00414C54" w:rsidRDefault="00414C54" w:rsidP="0064551A">
      <w:pPr>
        <w:spacing w:after="0"/>
      </w:pPr>
      <w:r>
        <w:separator/>
      </w:r>
    </w:p>
  </w:endnote>
  <w:endnote w:type="continuationSeparator" w:id="0">
    <w:p w14:paraId="67C38BAB" w14:textId="77777777" w:rsidR="00414C54" w:rsidRDefault="00414C54" w:rsidP="006455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07C8" w14:textId="77777777" w:rsidR="00414C54" w:rsidRDefault="00414C54" w:rsidP="0064551A">
      <w:pPr>
        <w:spacing w:after="0"/>
      </w:pPr>
      <w:r>
        <w:separator/>
      </w:r>
    </w:p>
  </w:footnote>
  <w:footnote w:type="continuationSeparator" w:id="0">
    <w:p w14:paraId="2C737B54" w14:textId="77777777" w:rsidR="00414C54" w:rsidRDefault="00414C54" w:rsidP="006455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3D18"/>
      </v:shape>
    </w:pict>
  </w:numPicBullet>
  <w:abstractNum w:abstractNumId="0" w15:restartNumberingAfterBreak="0">
    <w:nsid w:val="00B26B0E"/>
    <w:multiLevelType w:val="hybridMultilevel"/>
    <w:tmpl w:val="9CE69106"/>
    <w:lvl w:ilvl="0" w:tplc="79D0BDEC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9F44F0B"/>
    <w:multiLevelType w:val="hybridMultilevel"/>
    <w:tmpl w:val="3CFAA0EE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 w15:restartNumberingAfterBreak="0">
    <w:nsid w:val="20453026"/>
    <w:multiLevelType w:val="hybridMultilevel"/>
    <w:tmpl w:val="98323DC2"/>
    <w:lvl w:ilvl="0" w:tplc="6B6461F2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27616C9A"/>
    <w:multiLevelType w:val="hybridMultilevel"/>
    <w:tmpl w:val="6E285824"/>
    <w:lvl w:ilvl="0" w:tplc="9064E608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2B91139B"/>
    <w:multiLevelType w:val="hybridMultilevel"/>
    <w:tmpl w:val="3FDE8D58"/>
    <w:lvl w:ilvl="0" w:tplc="90C44B76">
      <w:start w:val="1"/>
      <w:numFmt w:val="upperRoman"/>
      <w:lvlText w:val="%1."/>
      <w:lvlJc w:val="left"/>
      <w:pPr>
        <w:ind w:left="5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2C004516"/>
    <w:multiLevelType w:val="hybridMultilevel"/>
    <w:tmpl w:val="02D88596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6" w15:restartNumberingAfterBreak="0">
    <w:nsid w:val="43136577"/>
    <w:multiLevelType w:val="hybridMultilevel"/>
    <w:tmpl w:val="551A3024"/>
    <w:lvl w:ilvl="0" w:tplc="2DF0B4EA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000000" w:themeColor="text1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44D027D3"/>
    <w:multiLevelType w:val="hybridMultilevel"/>
    <w:tmpl w:val="22162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44F"/>
    <w:multiLevelType w:val="hybridMultilevel"/>
    <w:tmpl w:val="418C2D34"/>
    <w:lvl w:ilvl="0" w:tplc="FBA4692C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58D830C0"/>
    <w:multiLevelType w:val="hybridMultilevel"/>
    <w:tmpl w:val="50E4B1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82774"/>
    <w:multiLevelType w:val="hybridMultilevel"/>
    <w:tmpl w:val="8B58332A"/>
    <w:lvl w:ilvl="0" w:tplc="04090007">
      <w:start w:val="1"/>
      <w:numFmt w:val="bullet"/>
      <w:lvlText w:val=""/>
      <w:lvlPicBulletId w:val="0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1" w15:restartNumberingAfterBreak="0">
    <w:nsid w:val="70C03DD4"/>
    <w:multiLevelType w:val="hybridMultilevel"/>
    <w:tmpl w:val="6452F478"/>
    <w:lvl w:ilvl="0" w:tplc="E00CCF7C">
      <w:start w:val="1"/>
      <w:numFmt w:val="upperRoman"/>
      <w:lvlText w:val="%1."/>
      <w:lvlJc w:val="left"/>
      <w:pPr>
        <w:ind w:left="49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65" w:hanging="360"/>
      </w:pPr>
    </w:lvl>
    <w:lvl w:ilvl="2" w:tplc="0409001B" w:tentative="1">
      <w:start w:val="1"/>
      <w:numFmt w:val="lowerRoman"/>
      <w:lvlText w:val="%3."/>
      <w:lvlJc w:val="right"/>
      <w:pPr>
        <w:ind w:left="5985" w:hanging="180"/>
      </w:pPr>
    </w:lvl>
    <w:lvl w:ilvl="3" w:tplc="0409000F" w:tentative="1">
      <w:start w:val="1"/>
      <w:numFmt w:val="decimal"/>
      <w:lvlText w:val="%4."/>
      <w:lvlJc w:val="left"/>
      <w:pPr>
        <w:ind w:left="6705" w:hanging="360"/>
      </w:pPr>
    </w:lvl>
    <w:lvl w:ilvl="4" w:tplc="04090019" w:tentative="1">
      <w:start w:val="1"/>
      <w:numFmt w:val="lowerLetter"/>
      <w:lvlText w:val="%5."/>
      <w:lvlJc w:val="left"/>
      <w:pPr>
        <w:ind w:left="7425" w:hanging="360"/>
      </w:pPr>
    </w:lvl>
    <w:lvl w:ilvl="5" w:tplc="0409001B" w:tentative="1">
      <w:start w:val="1"/>
      <w:numFmt w:val="lowerRoman"/>
      <w:lvlText w:val="%6."/>
      <w:lvlJc w:val="right"/>
      <w:pPr>
        <w:ind w:left="8145" w:hanging="180"/>
      </w:pPr>
    </w:lvl>
    <w:lvl w:ilvl="6" w:tplc="0409000F" w:tentative="1">
      <w:start w:val="1"/>
      <w:numFmt w:val="decimal"/>
      <w:lvlText w:val="%7."/>
      <w:lvlJc w:val="left"/>
      <w:pPr>
        <w:ind w:left="8865" w:hanging="360"/>
      </w:pPr>
    </w:lvl>
    <w:lvl w:ilvl="7" w:tplc="04090019" w:tentative="1">
      <w:start w:val="1"/>
      <w:numFmt w:val="lowerLetter"/>
      <w:lvlText w:val="%8."/>
      <w:lvlJc w:val="left"/>
      <w:pPr>
        <w:ind w:left="9585" w:hanging="360"/>
      </w:pPr>
    </w:lvl>
    <w:lvl w:ilvl="8" w:tplc="0409001B" w:tentative="1">
      <w:start w:val="1"/>
      <w:numFmt w:val="lowerRoman"/>
      <w:lvlText w:val="%9."/>
      <w:lvlJc w:val="right"/>
      <w:pPr>
        <w:ind w:left="10305" w:hanging="180"/>
      </w:pPr>
    </w:lvl>
  </w:abstractNum>
  <w:abstractNum w:abstractNumId="12" w15:restartNumberingAfterBreak="0">
    <w:nsid w:val="78AB1199"/>
    <w:multiLevelType w:val="hybridMultilevel"/>
    <w:tmpl w:val="C712B562"/>
    <w:lvl w:ilvl="0" w:tplc="04090009">
      <w:start w:val="1"/>
      <w:numFmt w:val="bullet"/>
      <w:lvlText w:val=""/>
      <w:lvlJc w:val="left"/>
      <w:pPr>
        <w:ind w:left="3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3" w15:restartNumberingAfterBreak="0">
    <w:nsid w:val="7F4B25C7"/>
    <w:multiLevelType w:val="hybridMultilevel"/>
    <w:tmpl w:val="4B2E9C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7545255">
    <w:abstractNumId w:val="8"/>
  </w:num>
  <w:num w:numId="2" w16cid:durableId="332609861">
    <w:abstractNumId w:val="4"/>
  </w:num>
  <w:num w:numId="3" w16cid:durableId="1435050400">
    <w:abstractNumId w:val="0"/>
  </w:num>
  <w:num w:numId="4" w16cid:durableId="1333991624">
    <w:abstractNumId w:val="11"/>
  </w:num>
  <w:num w:numId="5" w16cid:durableId="1835216797">
    <w:abstractNumId w:val="3"/>
  </w:num>
  <w:num w:numId="6" w16cid:durableId="120072086">
    <w:abstractNumId w:val="10"/>
  </w:num>
  <w:num w:numId="7" w16cid:durableId="1549950004">
    <w:abstractNumId w:val="12"/>
  </w:num>
  <w:num w:numId="8" w16cid:durableId="376122802">
    <w:abstractNumId w:val="7"/>
  </w:num>
  <w:num w:numId="9" w16cid:durableId="273560597">
    <w:abstractNumId w:val="9"/>
  </w:num>
  <w:num w:numId="10" w16cid:durableId="21324619">
    <w:abstractNumId w:val="13"/>
  </w:num>
  <w:num w:numId="11" w16cid:durableId="1706173976">
    <w:abstractNumId w:val="5"/>
  </w:num>
  <w:num w:numId="12" w16cid:durableId="2072847419">
    <w:abstractNumId w:val="1"/>
  </w:num>
  <w:num w:numId="13" w16cid:durableId="842552165">
    <w:abstractNumId w:val="2"/>
  </w:num>
  <w:num w:numId="14" w16cid:durableId="1206216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B5"/>
    <w:rsid w:val="00082315"/>
    <w:rsid w:val="0018039C"/>
    <w:rsid w:val="001F0C6A"/>
    <w:rsid w:val="003F3161"/>
    <w:rsid w:val="00414C54"/>
    <w:rsid w:val="00423881"/>
    <w:rsid w:val="00444588"/>
    <w:rsid w:val="004D6119"/>
    <w:rsid w:val="004E732A"/>
    <w:rsid w:val="00555EF1"/>
    <w:rsid w:val="00590D75"/>
    <w:rsid w:val="005A4EEE"/>
    <w:rsid w:val="006043B5"/>
    <w:rsid w:val="00630400"/>
    <w:rsid w:val="0064551A"/>
    <w:rsid w:val="006A2134"/>
    <w:rsid w:val="0076318C"/>
    <w:rsid w:val="00860D2C"/>
    <w:rsid w:val="008D20DB"/>
    <w:rsid w:val="009255EC"/>
    <w:rsid w:val="0094328C"/>
    <w:rsid w:val="009454D6"/>
    <w:rsid w:val="009545E8"/>
    <w:rsid w:val="00972262"/>
    <w:rsid w:val="00AD51AB"/>
    <w:rsid w:val="00AE1FC9"/>
    <w:rsid w:val="00B8538B"/>
    <w:rsid w:val="00B95F72"/>
    <w:rsid w:val="00BE121D"/>
    <w:rsid w:val="00BE7B74"/>
    <w:rsid w:val="00C82BF7"/>
    <w:rsid w:val="00D4544C"/>
    <w:rsid w:val="00D72E47"/>
    <w:rsid w:val="00D76E4A"/>
    <w:rsid w:val="00EF32E0"/>
    <w:rsid w:val="00F22DF1"/>
    <w:rsid w:val="00F25CC2"/>
    <w:rsid w:val="00F51694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EEB64"/>
  <w15:chartTrackingRefBased/>
  <w15:docId w15:val="{04CEA005-9F91-4C55-B772-5AC713D7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44C"/>
    <w:pPr>
      <w:keepNext/>
      <w:tabs>
        <w:tab w:val="left" w:pos="4215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FC9"/>
    <w:pPr>
      <w:keepNext/>
      <w:outlineLvl w:val="1"/>
    </w:pPr>
    <w:rPr>
      <w:rFonts w:ascii="Times New Roman" w:hAnsi="Times New Roman" w:cs="Times New Roman"/>
      <w:color w:val="FF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4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4544C"/>
    <w:pPr>
      <w:tabs>
        <w:tab w:val="left" w:pos="4215"/>
      </w:tabs>
      <w:jc w:val="center"/>
    </w:pPr>
    <w:rPr>
      <w:rFonts w:ascii="Times New Roman" w:hAnsi="Times New Roman" w:cs="Times New Roman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99"/>
    <w:rsid w:val="00D4544C"/>
    <w:rPr>
      <w:rFonts w:ascii="Times New Roman" w:hAnsi="Times New Roman" w:cs="Times New Roman"/>
      <w:b/>
      <w:bCs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4544C"/>
    <w:rPr>
      <w:rFonts w:ascii="Times New Roman" w:hAnsi="Times New Roman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9454D6"/>
    <w:rPr>
      <w:rFonts w:ascii="Times New Roman" w:hAnsi="Times New Roman" w:cs="Times New Roman"/>
      <w:b/>
      <w:bCs/>
      <w:color w:val="35475C"/>
      <w:sz w:val="44"/>
      <w:szCs w:val="44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9454D6"/>
    <w:rPr>
      <w:rFonts w:ascii="Times New Roman" w:hAnsi="Times New Roman" w:cs="Times New Roman"/>
      <w:b/>
      <w:bCs/>
      <w:color w:val="35475C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455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551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455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551A"/>
    <w:rPr>
      <w:rFonts w:cs="Latha"/>
    </w:rPr>
  </w:style>
  <w:style w:type="paragraph" w:styleId="BodyText3">
    <w:name w:val="Body Text 3"/>
    <w:basedOn w:val="Normal"/>
    <w:link w:val="BodyText3Char"/>
    <w:uiPriority w:val="99"/>
    <w:unhideWhenUsed/>
    <w:rsid w:val="00AE1FC9"/>
    <w:rPr>
      <w:rFonts w:ascii="Times New Roman" w:hAnsi="Times New Roman" w:cs="Times New Roman"/>
      <w:color w:val="232323"/>
      <w:sz w:val="40"/>
      <w:szCs w:val="40"/>
      <w:shd w:val="clear" w:color="auto" w:fill="FFFFFF"/>
    </w:rPr>
  </w:style>
  <w:style w:type="character" w:customStyle="1" w:styleId="BodyText3Char">
    <w:name w:val="Body Text 3 Char"/>
    <w:basedOn w:val="DefaultParagraphFont"/>
    <w:link w:val="BodyText3"/>
    <w:uiPriority w:val="99"/>
    <w:rsid w:val="00AE1FC9"/>
    <w:rPr>
      <w:rFonts w:ascii="Times New Roman" w:hAnsi="Times New Roman" w:cs="Times New Roman"/>
      <w:color w:val="23232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FC9"/>
    <w:rPr>
      <w:rFonts w:ascii="Times New Roman" w:hAnsi="Times New Roman" w:cs="Times New Roman"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66E1-17B3-4862-A4BA-1A4B2FE0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gracelin isaac</dc:creator>
  <cp:keywords/>
  <dc:description/>
  <cp:lastModifiedBy>gracelin isaac</cp:lastModifiedBy>
  <cp:revision>4</cp:revision>
  <dcterms:created xsi:type="dcterms:W3CDTF">2023-04-15T09:52:00Z</dcterms:created>
  <dcterms:modified xsi:type="dcterms:W3CDTF">2023-04-16T17:37:00Z</dcterms:modified>
</cp:coreProperties>
</file>