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39761" w14:textId="1AF6FA24" w:rsidR="008B07F3" w:rsidRDefault="00CC021C" w:rsidP="008B07F3">
      <w:pPr>
        <w:pStyle w:val="Title"/>
      </w:pPr>
      <w:r>
        <w:t xml:space="preserve"> </w:t>
      </w:r>
      <w:r w:rsidR="008B07F3">
        <w:t>Consultant database instruction</w:t>
      </w:r>
    </w:p>
    <w:p w14:paraId="7CBF5E23" w14:textId="1FE99D24" w:rsidR="008B07F3" w:rsidRDefault="008F4B07" w:rsidP="008F4B07">
      <w:pPr>
        <w:pStyle w:val="Heading1"/>
      </w:pPr>
      <w:r>
        <w:t>Introduction</w:t>
      </w:r>
    </w:p>
    <w:p w14:paraId="603E30D6" w14:textId="6F8BE1A3" w:rsidR="005B03F3" w:rsidRDefault="005B03F3" w:rsidP="005B03F3">
      <w:r>
        <w:t xml:space="preserve">Thanks Sophia, Nigel, Echo for </w:t>
      </w:r>
      <w:r w:rsidR="007939F7">
        <w:t>their great help in</w:t>
      </w:r>
      <w:r>
        <w:t xml:space="preserve"> this project.</w:t>
      </w:r>
      <w:r w:rsidR="007939F7">
        <w:t xml:space="preserve"> This project</w:t>
      </w:r>
      <w:r w:rsidR="005A16A4">
        <w:t xml:space="preserve"> aims to build a centralized database for consultants whom DS Federal has worked or is currently working with. In addition to the database, the project provides pipeline to import new consultant or modify existed consultant’s information without manually update the data. Further, a dashboard summarizing all the consultants’ data is provided for visualization.</w:t>
      </w:r>
    </w:p>
    <w:p w14:paraId="645C2D43" w14:textId="2698896D" w:rsidR="005A16A4" w:rsidRPr="005B03F3" w:rsidRDefault="00E82EAF" w:rsidP="005B03F3">
      <w:r>
        <w:t>The entire system was deployed on Google Drive and any DS Federal employees can ask for authorization for access.</w:t>
      </w:r>
    </w:p>
    <w:p w14:paraId="4DE7FB01" w14:textId="6A9BA7F7" w:rsidR="00D92EA7" w:rsidRDefault="00992659" w:rsidP="00992659">
      <w:pPr>
        <w:pStyle w:val="Heading1"/>
      </w:pPr>
      <w:r>
        <w:t>Dashboard</w:t>
      </w:r>
    </w:p>
    <w:p w14:paraId="7087AA49" w14:textId="3739829B" w:rsidR="005A16A4" w:rsidRDefault="006B00BE" w:rsidP="005A16A4">
      <w:r>
        <w:t>Dashboard</w:t>
      </w:r>
      <w:r w:rsidR="0095655B">
        <w:t>s</w:t>
      </w:r>
      <w:r>
        <w:t xml:space="preserve"> may need to be </w:t>
      </w:r>
      <w:r w:rsidR="0095655B">
        <w:t>reconnected to the database</w:t>
      </w:r>
      <w:r>
        <w:t xml:space="preserve"> when first open</w:t>
      </w:r>
      <w:r w:rsidR="0095655B">
        <w:t>ed</w:t>
      </w:r>
      <w:r>
        <w:t>. Both dashboard</w:t>
      </w:r>
      <w:r w:rsidR="0095655B">
        <w:t>s</w:t>
      </w:r>
      <w:r>
        <w:t>, external and internal, are based on</w:t>
      </w:r>
      <w:r w:rsidRPr="002F3C9C">
        <w:rPr>
          <w:b/>
          <w:bCs/>
          <w:i/>
          <w:iCs/>
        </w:rPr>
        <w:t xml:space="preserve"> Roster &amp; Database -&gt; Consultants Database</w:t>
      </w:r>
      <w:r w:rsidR="002F3C9C">
        <w:t>.</w:t>
      </w:r>
    </w:p>
    <w:p w14:paraId="3454435C" w14:textId="477DE903" w:rsidR="00413608" w:rsidRDefault="00413608" w:rsidP="00413608">
      <w:pPr>
        <w:pStyle w:val="Heading2"/>
      </w:pPr>
      <w:r>
        <w:t>Internal dashboard</w:t>
      </w:r>
    </w:p>
    <w:p w14:paraId="4460FBF8" w14:textId="5D9ABF13" w:rsidR="0089799D" w:rsidRDefault="0089799D" w:rsidP="0089799D">
      <w:r>
        <w:t xml:space="preserve">There are three major interfaces in internal dashboard: </w:t>
      </w:r>
      <w:r w:rsidRPr="0089799D">
        <w:rPr>
          <w:i/>
          <w:iCs/>
        </w:rPr>
        <w:t>Consultant Selection</w:t>
      </w:r>
      <w:r>
        <w:t xml:space="preserve">, </w:t>
      </w:r>
      <w:r w:rsidRPr="0089799D">
        <w:rPr>
          <w:i/>
          <w:iCs/>
        </w:rPr>
        <w:t>Selected Consultants List</w:t>
      </w:r>
      <w:r>
        <w:t xml:space="preserve">, </w:t>
      </w:r>
      <w:r w:rsidRPr="00826AE9">
        <w:rPr>
          <w:i/>
          <w:iCs/>
        </w:rPr>
        <w:t>Skill Profile</w:t>
      </w:r>
      <w:r>
        <w:t>.</w:t>
      </w:r>
    </w:p>
    <w:p w14:paraId="64CC0950" w14:textId="7090D2A2" w:rsidR="0089799D" w:rsidRDefault="0089799D" w:rsidP="0089799D">
      <w:pPr>
        <w:pStyle w:val="Heading3"/>
      </w:pPr>
      <w:r>
        <w:t>Consultant Selection</w:t>
      </w:r>
    </w:p>
    <w:p w14:paraId="7EED9459" w14:textId="7553B2FA" w:rsidR="0089799D" w:rsidRDefault="0089799D" w:rsidP="0089799D">
      <w:r>
        <w:t>It is the main and first interface when open the dashboard.</w:t>
      </w:r>
    </w:p>
    <w:p w14:paraId="2706170F" w14:textId="3DFF2A3F" w:rsidR="005B47F6" w:rsidRDefault="005B47F6" w:rsidP="00987B59">
      <w:pPr>
        <w:pStyle w:val="Heading3"/>
      </w:pPr>
      <w:r>
        <w:t>Selected Consultants List</w:t>
      </w:r>
    </w:p>
    <w:p w14:paraId="01047DAB" w14:textId="65849481" w:rsidR="005B47F6" w:rsidRPr="0089799D" w:rsidRDefault="00E34917" w:rsidP="0089799D">
      <w:r>
        <w:t xml:space="preserve">It shows which consultants you have added to your buckets. </w:t>
      </w:r>
      <w:r w:rsidR="00F248FF">
        <w:t>If</w:t>
      </w:r>
      <w:r>
        <w:t xml:space="preserve"> </w:t>
      </w:r>
      <w:r w:rsidR="00F248FF">
        <w:t xml:space="preserve">want to </w:t>
      </w:r>
      <w:r>
        <w:t xml:space="preserve">add consultant to the selected list, go to </w:t>
      </w:r>
      <w:r w:rsidRPr="00E34917">
        <w:rPr>
          <w:i/>
          <w:iCs/>
        </w:rPr>
        <w:t>Consultant Selection</w:t>
      </w:r>
      <w:r>
        <w:t xml:space="preserve"> interface, right click consultant’s name and click</w:t>
      </w:r>
      <w:r w:rsidR="00F248FF">
        <w:t xml:space="preserve"> ‘add to set </w:t>
      </w:r>
      <w:r w:rsidR="00F248FF" w:rsidRPr="00F248FF">
        <w:rPr>
          <w:i/>
          <w:iCs/>
        </w:rPr>
        <w:t>Selected Consultant</w:t>
      </w:r>
      <w:r w:rsidR="00F248FF">
        <w:t xml:space="preserve">’; If want to remove consultant </w:t>
      </w:r>
      <w:r w:rsidR="00D71A4C">
        <w:t>from</w:t>
      </w:r>
      <w:r w:rsidR="00F248FF">
        <w:t xml:space="preserve"> the selected list, go to </w:t>
      </w:r>
      <w:r w:rsidR="00F248FF" w:rsidRPr="00E34917">
        <w:rPr>
          <w:i/>
          <w:iCs/>
        </w:rPr>
        <w:t>Consultant Selection</w:t>
      </w:r>
      <w:r w:rsidR="00F248FF">
        <w:t xml:space="preserve"> interface, right click consultant’s name and click ‘</w:t>
      </w:r>
      <w:r w:rsidR="00D71A4C">
        <w:t>remove from the</w:t>
      </w:r>
      <w:r w:rsidR="00F248FF">
        <w:t xml:space="preserve"> set </w:t>
      </w:r>
      <w:r w:rsidR="00F248FF" w:rsidRPr="00F248FF">
        <w:rPr>
          <w:i/>
          <w:iCs/>
        </w:rPr>
        <w:t>Selected Consultant</w:t>
      </w:r>
      <w:r w:rsidR="00F248FF">
        <w:t>’.</w:t>
      </w:r>
    </w:p>
    <w:p w14:paraId="17808B3E" w14:textId="6A77EAEE" w:rsidR="00413608" w:rsidRPr="00413608" w:rsidRDefault="00413608" w:rsidP="00413608">
      <w:pPr>
        <w:pStyle w:val="Heading3"/>
      </w:pPr>
      <w:bookmarkStart w:id="0" w:name="_Skill_Profile"/>
      <w:bookmarkEnd w:id="0"/>
      <w:r w:rsidRPr="00413608">
        <w:t>Skill Profile</w:t>
      </w:r>
    </w:p>
    <w:p w14:paraId="5D5636B1" w14:textId="40C8A2F0" w:rsidR="00413608" w:rsidRPr="00413608" w:rsidRDefault="00413608" w:rsidP="00413608">
      <w:r>
        <w:t>When clicking the LinkedIn icon attached to each consultant’s profile, it will direct to consultant’s LinkedIn or another informative website introducing consultant while his or her LinkedIn is not available (e.g. id = 64, Morenike Bello). However, it is possible that no website link is available, in which case LinkedIn icon will not link to any website.</w:t>
      </w:r>
    </w:p>
    <w:p w14:paraId="17718F1B" w14:textId="44E4B8FD" w:rsidR="00EA67BD" w:rsidRDefault="00EA67BD" w:rsidP="00EA67BD">
      <w:pPr>
        <w:pStyle w:val="Heading2"/>
      </w:pPr>
      <w:r>
        <w:t>Miscellaneous</w:t>
      </w:r>
    </w:p>
    <w:p w14:paraId="1599ADBC" w14:textId="2DF48784" w:rsidR="00EA67BD" w:rsidRPr="00EA67BD" w:rsidRDefault="00EA67BD" w:rsidP="00EA67BD">
      <w:pPr>
        <w:pStyle w:val="ListParagraph"/>
        <w:numPr>
          <w:ilvl w:val="0"/>
          <w:numId w:val="7"/>
        </w:numPr>
      </w:pPr>
      <w:r>
        <w:t>In both external and internal dashboard, map serves as an important filter. Hence, it is important to have consultant’s geographic information while importing a new consultant. Make sure the location data is valid to be presented by dashboard.</w:t>
      </w:r>
    </w:p>
    <w:p w14:paraId="700B294D" w14:textId="77777777" w:rsidR="00EA67BD" w:rsidRPr="005A16A4" w:rsidRDefault="00EA67BD" w:rsidP="005A16A4"/>
    <w:p w14:paraId="38CE39A4" w14:textId="6DC1CC8F" w:rsidR="00992659" w:rsidRDefault="00992659" w:rsidP="00992659">
      <w:pPr>
        <w:pStyle w:val="Heading1"/>
      </w:pPr>
      <w:r>
        <w:lastRenderedPageBreak/>
        <w:t>Workflow</w:t>
      </w:r>
      <w:r w:rsidR="008E7854">
        <w:t>s</w:t>
      </w:r>
    </w:p>
    <w:p w14:paraId="54EF6D0F" w14:textId="55F9D7D9" w:rsidR="00992659" w:rsidRDefault="00992659" w:rsidP="00992659">
      <w:pPr>
        <w:pStyle w:val="Heading2"/>
      </w:pPr>
      <w:r>
        <w:t>Import a new consultant</w:t>
      </w:r>
    </w:p>
    <w:p w14:paraId="6CDA8821" w14:textId="309D8B2E" w:rsidR="007454D8" w:rsidRDefault="007454D8" w:rsidP="007454D8">
      <w:r>
        <w:t xml:space="preserve">This section will illustrate how to import a raw resume to roster, database, and dashboard. </w:t>
      </w:r>
      <w:r w:rsidR="00D52A69">
        <w:t>Three</w:t>
      </w:r>
      <w:r>
        <w:t xml:space="preserve"> steps are required in order to import a new consultant</w:t>
      </w:r>
      <w:r w:rsidR="00E011CD">
        <w:t>.</w:t>
      </w:r>
    </w:p>
    <w:p w14:paraId="49996EA1" w14:textId="77777777" w:rsidR="00C87365" w:rsidRDefault="00C87365" w:rsidP="00413608">
      <w:pPr>
        <w:pStyle w:val="Heading3"/>
        <w:numPr>
          <w:ilvl w:val="0"/>
          <w:numId w:val="3"/>
        </w:numPr>
      </w:pPr>
      <w:r>
        <w:t>Upload Resume</w:t>
      </w:r>
    </w:p>
    <w:p w14:paraId="020CD1DF" w14:textId="1D588A30" w:rsidR="000869B3" w:rsidRPr="00D132BB" w:rsidRDefault="00905343" w:rsidP="00C87365">
      <w:pPr>
        <w:pStyle w:val="ListParagraph"/>
      </w:pPr>
      <w:r w:rsidRPr="00C87365">
        <w:rPr>
          <w:noProof/>
        </w:rPr>
        <w:drawing>
          <wp:anchor distT="0" distB="0" distL="114300" distR="114300" simplePos="0" relativeHeight="251659264" behindDoc="0" locked="0" layoutInCell="1" allowOverlap="1" wp14:anchorId="6EBBF0C0" wp14:editId="4D8D4E29">
            <wp:simplePos x="0" y="0"/>
            <wp:positionH relativeFrom="column">
              <wp:posOffset>4802505</wp:posOffset>
            </wp:positionH>
            <wp:positionV relativeFrom="paragraph">
              <wp:posOffset>557530</wp:posOffset>
            </wp:positionV>
            <wp:extent cx="647065" cy="177800"/>
            <wp:effectExtent l="0" t="0" r="635" b="0"/>
            <wp:wrapThrough wrapText="bothSides">
              <wp:wrapPolygon edited="0">
                <wp:start x="0" y="0"/>
                <wp:lineTo x="0" y="18514"/>
                <wp:lineTo x="20985" y="18514"/>
                <wp:lineTo x="20985" y="0"/>
                <wp:lineTo x="0" y="0"/>
              </wp:wrapPolygon>
            </wp:wrapThrough>
            <wp:docPr id="1" name="Picture 1" descr="C:\Users\JINGLI~1\AppData\Local\Temp\1565892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LI~1\AppData\Local\Temp\1565892521(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73" t="3565" r="16838" b="-1"/>
                    <a:stretch/>
                  </pic:blipFill>
                  <pic:spPr bwMode="auto">
                    <a:xfrm>
                      <a:off x="0" y="0"/>
                      <a:ext cx="647065" cy="17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6617">
        <w:rPr>
          <w:noProof/>
        </w:rPr>
        <w:drawing>
          <wp:anchor distT="0" distB="0" distL="114300" distR="114300" simplePos="0" relativeHeight="251658240" behindDoc="1" locked="0" layoutInCell="1" allowOverlap="1" wp14:anchorId="75498335" wp14:editId="60B68F03">
            <wp:simplePos x="0" y="0"/>
            <wp:positionH relativeFrom="column">
              <wp:posOffset>1672590</wp:posOffset>
            </wp:positionH>
            <wp:positionV relativeFrom="paragraph">
              <wp:posOffset>544830</wp:posOffset>
            </wp:positionV>
            <wp:extent cx="1662430" cy="191135"/>
            <wp:effectExtent l="0" t="0" r="0" b="0"/>
            <wp:wrapThrough wrapText="bothSides">
              <wp:wrapPolygon edited="0">
                <wp:start x="0" y="0"/>
                <wp:lineTo x="0" y="19375"/>
                <wp:lineTo x="21286" y="19375"/>
                <wp:lineTo x="21286" y="0"/>
                <wp:lineTo x="0" y="0"/>
              </wp:wrapPolygon>
            </wp:wrapThrough>
            <wp:docPr id="2" name="Picture 2" descr="C:\Users\JINGLI~1\AppData\Local\Temp\15658926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GLI~1\AppData\Local\Temp\1565892669(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1586"/>
                    <a:stretch/>
                  </pic:blipFill>
                  <pic:spPr bwMode="auto">
                    <a:xfrm>
                      <a:off x="0" y="0"/>
                      <a:ext cx="1662430" cy="191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011CD">
        <w:t xml:space="preserve">The current workflow only supports .docx file. If the resume is in .pdf or .doc file, </w:t>
      </w:r>
      <w:bookmarkStart w:id="1" w:name="_GoBack"/>
      <w:bookmarkEnd w:id="1"/>
      <w:r w:rsidR="00E011CD">
        <w:t xml:space="preserve">save it as .docx before moving on. </w:t>
      </w:r>
      <w:r w:rsidR="007454D8">
        <w:t>Re</w:t>
      </w:r>
      <w:r w:rsidR="00644926">
        <w:t>name</w:t>
      </w:r>
      <w:r w:rsidR="007454D8">
        <w:t xml:space="preserve"> the resume </w:t>
      </w:r>
      <w:r w:rsidR="00644926">
        <w:t>file</w:t>
      </w:r>
      <w:r w:rsidR="007454D8">
        <w:t xml:space="preserve"> and upload it to </w:t>
      </w:r>
      <w:r w:rsidR="00C87365">
        <w:t>your local</w:t>
      </w:r>
      <w:r w:rsidR="00D66617">
        <w:t xml:space="preserve"> </w:t>
      </w:r>
      <w:r w:rsidR="00D66617" w:rsidRPr="00C87365">
        <w:rPr>
          <w:b/>
          <w:bCs/>
          <w:i/>
          <w:iCs/>
        </w:rPr>
        <w:t>Resumes</w:t>
      </w:r>
      <w:r w:rsidR="00D66617" w:rsidRPr="00644926">
        <w:t xml:space="preserve"> </w:t>
      </w:r>
      <w:r w:rsidR="00D66617">
        <w:t>folder</w:t>
      </w:r>
      <w:r w:rsidR="007454D8">
        <w:t>.</w:t>
      </w:r>
      <w:r w:rsidR="00C87365">
        <w:t xml:space="preserve"> </w:t>
      </w:r>
      <w:r w:rsidR="007454D8">
        <w:t xml:space="preserve">Resume should be named using the consultant full name with the initial letters of each word in </w:t>
      </w:r>
      <w:r w:rsidR="00644926">
        <w:t>upper case</w:t>
      </w:r>
      <w:r w:rsidR="007454D8">
        <w:t xml:space="preserve">. </w:t>
      </w:r>
      <w:r w:rsidR="000869B3">
        <w:t xml:space="preserve"> </w:t>
      </w:r>
      <w:r w:rsidR="007454D8">
        <w:t xml:space="preserve">For </w:t>
      </w:r>
      <w:proofErr w:type="gramStart"/>
      <w:r w:rsidR="007454D8">
        <w:t>example</w:t>
      </w:r>
      <w:r w:rsidR="00D66617">
        <w:t>,</w:t>
      </w:r>
      <w:r w:rsidR="00574124">
        <w:t xml:space="preserve"> </w:t>
      </w:r>
      <w:r w:rsidR="00D66617" w:rsidRPr="00D66617">
        <w:t xml:space="preserve"> </w:t>
      </w:r>
      <w:r w:rsidR="00574124">
        <w:t>should</w:t>
      </w:r>
      <w:proofErr w:type="gramEnd"/>
      <w:r w:rsidR="00574124">
        <w:t xml:space="preserve"> be renamed as </w:t>
      </w:r>
    </w:p>
    <w:p w14:paraId="1C34F0F4" w14:textId="77F29369" w:rsidR="002853D9" w:rsidRDefault="000A629E" w:rsidP="00413608">
      <w:pPr>
        <w:pStyle w:val="Heading3"/>
        <w:numPr>
          <w:ilvl w:val="0"/>
          <w:numId w:val="3"/>
        </w:numPr>
        <w:rPr>
          <w:b/>
          <w:bCs/>
          <w:i/>
          <w:iCs/>
        </w:rPr>
      </w:pPr>
      <w:r w:rsidRPr="000A629E">
        <w:rPr>
          <w:noProof/>
        </w:rPr>
        <w:drawing>
          <wp:anchor distT="0" distB="0" distL="114300" distR="114300" simplePos="0" relativeHeight="251660288" behindDoc="1" locked="0" layoutInCell="1" allowOverlap="1" wp14:anchorId="7F2C6E98" wp14:editId="07F1294C">
            <wp:simplePos x="0" y="0"/>
            <wp:positionH relativeFrom="margin">
              <wp:posOffset>2384648</wp:posOffset>
            </wp:positionH>
            <wp:positionV relativeFrom="paragraph">
              <wp:posOffset>170815</wp:posOffset>
            </wp:positionV>
            <wp:extent cx="1074420" cy="222885"/>
            <wp:effectExtent l="0" t="0" r="0" b="5715"/>
            <wp:wrapTight wrapText="bothSides">
              <wp:wrapPolygon edited="0">
                <wp:start x="0" y="0"/>
                <wp:lineTo x="0" y="20308"/>
                <wp:lineTo x="21064" y="20308"/>
                <wp:lineTo x="21064" y="0"/>
                <wp:lineTo x="0" y="0"/>
              </wp:wrapPolygon>
            </wp:wrapTight>
            <wp:docPr id="4" name="Picture 4" descr="C:\Users\JINGLI~1\AppData\Local\Temp\1565895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NGLI~1\AppData\Local\Temp\156589532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4420" cy="222885"/>
                    </a:xfrm>
                    <a:prstGeom prst="rect">
                      <a:avLst/>
                    </a:prstGeom>
                    <a:noFill/>
                    <a:ln>
                      <a:noFill/>
                    </a:ln>
                  </pic:spPr>
                </pic:pic>
              </a:graphicData>
            </a:graphic>
            <wp14:sizeRelH relativeFrom="margin">
              <wp14:pctWidth>0</wp14:pctWidth>
            </wp14:sizeRelH>
            <wp14:sizeRelV relativeFrom="margin">
              <wp14:pctHeight>0</wp14:pctHeight>
            </wp14:sizeRelV>
          </wp:anchor>
        </w:drawing>
      </w:r>
      <w:r>
        <w:t>Import new resume to Roster</w:t>
      </w:r>
    </w:p>
    <w:p w14:paraId="37349137" w14:textId="5078BDCA" w:rsidR="000A629E" w:rsidRDefault="00124E3D" w:rsidP="000A629E">
      <w:pPr>
        <w:pStyle w:val="ListParagraph"/>
      </w:pPr>
      <w:r>
        <w:t xml:space="preserve">Go to </w:t>
      </w:r>
      <w:r w:rsidRPr="00124E3D">
        <w:rPr>
          <w:b/>
          <w:bCs/>
          <w:i/>
          <w:iCs/>
        </w:rPr>
        <w:t>Codes</w:t>
      </w:r>
      <w:r>
        <w:t>, double click</w:t>
      </w:r>
      <w:r w:rsidR="000A629E">
        <w:t xml:space="preserve"> </w:t>
      </w:r>
      <w:r w:rsidR="002655F5">
        <w:t>and w</w:t>
      </w:r>
      <w:r w:rsidR="000A629E">
        <w:t>ait until</w:t>
      </w:r>
      <w:r w:rsidR="000E2FE1">
        <w:t xml:space="preserve"> you see th</w:t>
      </w:r>
      <w:r w:rsidR="000A629E">
        <w:t xml:space="preserve">e following sentence </w:t>
      </w:r>
      <w:r w:rsidR="000E2FE1">
        <w:t>in p</w:t>
      </w:r>
      <w:r w:rsidR="000869B3">
        <w:t>u</w:t>
      </w:r>
      <w:r w:rsidR="000E2FE1">
        <w:t>mped window</w:t>
      </w:r>
      <w:r w:rsidR="000869B3">
        <w:t xml:space="preserve"> (around 1min)</w:t>
      </w:r>
      <w:r w:rsidR="000E2FE1">
        <w:t>:</w:t>
      </w:r>
      <w:r w:rsidR="000A629E">
        <w:t xml:space="preserve"> type the consultant full name and hit </w:t>
      </w:r>
      <w:r w:rsidR="000A629E" w:rsidRPr="000A629E">
        <w:rPr>
          <w:i/>
          <w:iCs/>
        </w:rPr>
        <w:t>enter</w:t>
      </w:r>
      <w:r w:rsidR="000A629E">
        <w:t xml:space="preserve">. </w:t>
      </w:r>
      <w:r w:rsidR="000A629E" w:rsidRPr="000869B3">
        <w:rPr>
          <w:color w:val="FF0000"/>
        </w:rPr>
        <w:t xml:space="preserve">The input needs to be the same </w:t>
      </w:r>
      <w:r w:rsidR="000869B3">
        <w:rPr>
          <w:color w:val="FF0000"/>
        </w:rPr>
        <w:t>words</w:t>
      </w:r>
      <w:r w:rsidR="000A629E" w:rsidRPr="000869B3">
        <w:rPr>
          <w:color w:val="FF0000"/>
        </w:rPr>
        <w:t xml:space="preserve"> you used to name the resume file.</w:t>
      </w:r>
    </w:p>
    <w:p w14:paraId="1795C991" w14:textId="2B4CAA78" w:rsidR="000A629E" w:rsidRPr="002853D9" w:rsidRDefault="000A629E" w:rsidP="002853D9">
      <w:pPr>
        <w:pStyle w:val="ListParagraph"/>
      </w:pPr>
      <w:r>
        <w:rPr>
          <w:noProof/>
        </w:rPr>
        <w:drawing>
          <wp:inline distT="0" distB="0" distL="0" distR="0" wp14:anchorId="45B3AE8D" wp14:editId="46F11F5A">
            <wp:extent cx="4922322" cy="480060"/>
            <wp:effectExtent l="0" t="0" r="0" b="0"/>
            <wp:docPr id="3" name="Picture 3" descr="C:\Users\JINGLI~1\AppData\Local\Temp\WeChat Files\daf2893427732ced33d9a8018f161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LI~1\AppData\Local\Temp\WeChat Files\daf2893427732ced33d9a8018f1618b.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574" r="16999"/>
                    <a:stretch/>
                  </pic:blipFill>
                  <pic:spPr bwMode="auto">
                    <a:xfrm>
                      <a:off x="0" y="0"/>
                      <a:ext cx="4928495" cy="480662"/>
                    </a:xfrm>
                    <a:prstGeom prst="rect">
                      <a:avLst/>
                    </a:prstGeom>
                    <a:noFill/>
                    <a:ln>
                      <a:noFill/>
                    </a:ln>
                    <a:extLst>
                      <a:ext uri="{53640926-AAD7-44D8-BBD7-CCE9431645EC}">
                        <a14:shadowObscured xmlns:a14="http://schemas.microsoft.com/office/drawing/2010/main"/>
                      </a:ext>
                    </a:extLst>
                  </pic:spPr>
                </pic:pic>
              </a:graphicData>
            </a:graphic>
          </wp:inline>
        </w:drawing>
      </w:r>
    </w:p>
    <w:p w14:paraId="446B5886" w14:textId="0810D519" w:rsidR="00574124" w:rsidRDefault="00574124" w:rsidP="00413608">
      <w:pPr>
        <w:pStyle w:val="Heading3"/>
        <w:numPr>
          <w:ilvl w:val="0"/>
          <w:numId w:val="3"/>
        </w:numPr>
        <w:rPr>
          <w:b/>
          <w:bCs/>
          <w:i/>
          <w:iCs/>
        </w:rPr>
      </w:pPr>
      <w:r>
        <w:t xml:space="preserve">Check the updated data in </w:t>
      </w:r>
      <w:r w:rsidR="00C60524">
        <w:t>roster</w:t>
      </w:r>
      <w:r>
        <w:t xml:space="preserve"> and </w:t>
      </w:r>
      <w:r w:rsidR="00D90008">
        <w:t>Update database</w:t>
      </w:r>
    </w:p>
    <w:p w14:paraId="2306B780" w14:textId="59912358" w:rsidR="005405FB" w:rsidRDefault="005405FB" w:rsidP="005405FB">
      <w:pPr>
        <w:pStyle w:val="ListParagraph"/>
      </w:pPr>
      <w:r w:rsidRPr="005405FB">
        <w:t xml:space="preserve">After </w:t>
      </w:r>
      <w:r>
        <w:t xml:space="preserve">successfully import new consultant to roster, </w:t>
      </w:r>
      <w:r w:rsidR="00D132BB">
        <w:t>open</w:t>
      </w:r>
      <w:r>
        <w:t xml:space="preserve"> </w:t>
      </w:r>
      <w:r w:rsidRPr="00A758B1">
        <w:rPr>
          <w:b/>
          <w:bCs/>
          <w:i/>
          <w:iCs/>
        </w:rPr>
        <w:t>Roster &amp; Database</w:t>
      </w:r>
      <w:r w:rsidR="00D132BB">
        <w:rPr>
          <w:b/>
          <w:bCs/>
          <w:i/>
          <w:iCs/>
        </w:rPr>
        <w:t xml:space="preserve"> -&gt; </w:t>
      </w:r>
      <w:r w:rsidR="00D132BB" w:rsidRPr="00A758B1">
        <w:rPr>
          <w:b/>
          <w:bCs/>
          <w:i/>
          <w:iCs/>
        </w:rPr>
        <w:t>master roster</w:t>
      </w:r>
      <w:r w:rsidR="00A758B1">
        <w:t>.</w:t>
      </w:r>
      <w:r w:rsidR="00D132BB">
        <w:t xml:space="preserve"> New consultant information will be added to the bottom of Excel, check the information and edit </w:t>
      </w:r>
      <w:r w:rsidR="00484C28">
        <w:t>until satisfied.</w:t>
      </w:r>
    </w:p>
    <w:p w14:paraId="4B0C7824" w14:textId="6915D914" w:rsidR="00574124" w:rsidRPr="00574124" w:rsidRDefault="00A1069F" w:rsidP="00D52A69">
      <w:pPr>
        <w:pStyle w:val="ListParagraph"/>
      </w:pPr>
      <w:r w:rsidRPr="00A1069F">
        <w:rPr>
          <w:noProof/>
        </w:rPr>
        <w:drawing>
          <wp:anchor distT="0" distB="0" distL="114300" distR="114300" simplePos="0" relativeHeight="251663360" behindDoc="0" locked="0" layoutInCell="1" allowOverlap="1" wp14:anchorId="69EF9D66" wp14:editId="2BD777E3">
            <wp:simplePos x="0" y="0"/>
            <wp:positionH relativeFrom="column">
              <wp:posOffset>5193888</wp:posOffset>
            </wp:positionH>
            <wp:positionV relativeFrom="paragraph">
              <wp:posOffset>-635</wp:posOffset>
            </wp:positionV>
            <wp:extent cx="943610" cy="209550"/>
            <wp:effectExtent l="0" t="0" r="8890" b="0"/>
            <wp:wrapThrough wrapText="bothSides">
              <wp:wrapPolygon edited="0">
                <wp:start x="0" y="0"/>
                <wp:lineTo x="0" y="19636"/>
                <wp:lineTo x="21367" y="19636"/>
                <wp:lineTo x="21367" y="0"/>
                <wp:lineTo x="0" y="0"/>
              </wp:wrapPolygon>
            </wp:wrapThrough>
            <wp:docPr id="7" name="Picture 7" descr="C:\Users\JINGLI~1\AppData\Local\Temp\1565907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GLI~1\AppData\Local\Temp\156590777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61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2BB">
        <w:t>When satisfied with the information in roster, close the Excel file and double click</w:t>
      </w:r>
    </w:p>
    <w:p w14:paraId="2A3C8600" w14:textId="7DA15FE4" w:rsidR="00992659" w:rsidRDefault="00992659" w:rsidP="00992659">
      <w:pPr>
        <w:pStyle w:val="Heading2"/>
      </w:pPr>
      <w:r>
        <w:t>Update an existed consultant</w:t>
      </w:r>
      <w:r w:rsidR="008F4B07">
        <w:t>’s info</w:t>
      </w:r>
    </w:p>
    <w:p w14:paraId="1D4EE1B5" w14:textId="39C8F01B" w:rsidR="00EE5D8F" w:rsidRDefault="00D52A69" w:rsidP="00EE5D8F">
      <w:r>
        <w:t>U</w:t>
      </w:r>
      <w:r w:rsidR="00EE5D8F">
        <w:t xml:space="preserve">pdating an existed consultant info is </w:t>
      </w:r>
      <w:r>
        <w:t>similar as importing a new consultant but simpler</w:t>
      </w:r>
      <w:r w:rsidR="00EE5D8F">
        <w:t>. Only two steps are involved.</w:t>
      </w:r>
    </w:p>
    <w:p w14:paraId="67417102" w14:textId="6CAFFBF2" w:rsidR="00EE5D8F" w:rsidRDefault="00EE5D8F" w:rsidP="00413608">
      <w:pPr>
        <w:pStyle w:val="Heading3"/>
        <w:numPr>
          <w:ilvl w:val="0"/>
          <w:numId w:val="6"/>
        </w:numPr>
      </w:pPr>
      <w:r>
        <w:t xml:space="preserve">Modify the information on </w:t>
      </w:r>
      <w:r w:rsidR="00C60524">
        <w:t>Roster</w:t>
      </w:r>
    </w:p>
    <w:p w14:paraId="36615F56" w14:textId="1765CAB3" w:rsidR="00D52A69" w:rsidRDefault="00D52A69" w:rsidP="00D52A69">
      <w:pPr>
        <w:pStyle w:val="ListParagraph"/>
      </w:pPr>
      <w:r>
        <w:t xml:space="preserve">Open </w:t>
      </w:r>
      <w:r w:rsidRPr="00A758B1">
        <w:rPr>
          <w:b/>
          <w:bCs/>
          <w:i/>
          <w:iCs/>
        </w:rPr>
        <w:t>Roster &amp; Database</w:t>
      </w:r>
      <w:r>
        <w:rPr>
          <w:b/>
          <w:bCs/>
          <w:i/>
          <w:iCs/>
        </w:rPr>
        <w:t xml:space="preserve"> -&gt; </w:t>
      </w:r>
      <w:r w:rsidRPr="00A758B1">
        <w:rPr>
          <w:b/>
          <w:bCs/>
          <w:i/>
          <w:iCs/>
        </w:rPr>
        <w:t>master roster</w:t>
      </w:r>
      <w:r>
        <w:t xml:space="preserve"> and </w:t>
      </w:r>
      <w:r w:rsidR="00F46AA1">
        <w:t xml:space="preserve">modify the information </w:t>
      </w:r>
      <w:r w:rsidR="002056AE">
        <w:t xml:space="preserve">as </w:t>
      </w:r>
      <w:r w:rsidR="00F46AA1">
        <w:t>needed</w:t>
      </w:r>
      <w:r w:rsidR="002056AE">
        <w:t>. Remember the consultant’s id whose profile you make changes.</w:t>
      </w:r>
    </w:p>
    <w:p w14:paraId="0772EF05" w14:textId="67BEE941" w:rsidR="00F46AA1" w:rsidRDefault="00A1069F" w:rsidP="00413608">
      <w:pPr>
        <w:pStyle w:val="Heading3"/>
        <w:numPr>
          <w:ilvl w:val="0"/>
          <w:numId w:val="6"/>
        </w:numPr>
        <w:rPr>
          <w:b/>
          <w:bCs/>
          <w:i/>
          <w:iCs/>
        </w:rPr>
      </w:pPr>
      <w:r w:rsidRPr="00A1069F">
        <w:rPr>
          <w:noProof/>
        </w:rPr>
        <w:drawing>
          <wp:anchor distT="0" distB="0" distL="114300" distR="114300" simplePos="0" relativeHeight="251661312" behindDoc="0" locked="0" layoutInCell="1" allowOverlap="1" wp14:anchorId="18CBA0AC" wp14:editId="26F8BB21">
            <wp:simplePos x="0" y="0"/>
            <wp:positionH relativeFrom="column">
              <wp:posOffset>5193888</wp:posOffset>
            </wp:positionH>
            <wp:positionV relativeFrom="paragraph">
              <wp:posOffset>192405</wp:posOffset>
            </wp:positionV>
            <wp:extent cx="943610" cy="209550"/>
            <wp:effectExtent l="0" t="0" r="8890" b="0"/>
            <wp:wrapThrough wrapText="bothSides">
              <wp:wrapPolygon edited="0">
                <wp:start x="0" y="0"/>
                <wp:lineTo x="0" y="19636"/>
                <wp:lineTo x="21367" y="19636"/>
                <wp:lineTo x="21367" y="0"/>
                <wp:lineTo x="0" y="0"/>
              </wp:wrapPolygon>
            </wp:wrapThrough>
            <wp:docPr id="6" name="Picture 6" descr="C:\Users\JINGLI~1\AppData\Local\Temp\1565907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GLI~1\AppData\Local\Temp\156590777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61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AA1">
        <w:t>Update database with modified Roster</w:t>
      </w:r>
    </w:p>
    <w:p w14:paraId="48BF25E5" w14:textId="5B2459B1" w:rsidR="00A1069F" w:rsidRDefault="00F46AA1" w:rsidP="00F46AA1">
      <w:pPr>
        <w:pStyle w:val="ListParagraph"/>
      </w:pPr>
      <w:r>
        <w:t xml:space="preserve">When satisfied with the information in roster, close the Excel file and double </w:t>
      </w:r>
      <w:proofErr w:type="gramStart"/>
      <w:r>
        <w:t>click</w:t>
      </w:r>
      <w:r w:rsidR="000E51E3">
        <w:t xml:space="preserve"> </w:t>
      </w:r>
      <w:r w:rsidR="002056AE">
        <w:t xml:space="preserve"> Different</w:t>
      </w:r>
      <w:proofErr w:type="gramEnd"/>
      <w:r w:rsidR="002056AE">
        <w:t xml:space="preserve"> from importing a new consultant’s procedure, now that all consultants have existed in the database, the computer will ask you which consultant you want to update. </w:t>
      </w:r>
    </w:p>
    <w:p w14:paraId="1C91B97D" w14:textId="6E9DBCC9" w:rsidR="00961CD2" w:rsidRDefault="00961CD2" w:rsidP="00F46AA1">
      <w:pPr>
        <w:pStyle w:val="ListParagraph"/>
        <w:rPr>
          <w:noProof/>
        </w:rPr>
      </w:pPr>
      <w:r>
        <w:rPr>
          <w:noProof/>
        </w:rPr>
        <w:drawing>
          <wp:inline distT="0" distB="0" distL="0" distR="0" wp14:anchorId="3460708B" wp14:editId="168EEB2F">
            <wp:extent cx="5646717" cy="526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542" cy="532991"/>
                    </a:xfrm>
                    <a:prstGeom prst="rect">
                      <a:avLst/>
                    </a:prstGeom>
                  </pic:spPr>
                </pic:pic>
              </a:graphicData>
            </a:graphic>
          </wp:inline>
        </w:drawing>
      </w:r>
    </w:p>
    <w:p w14:paraId="7B1F58FF" w14:textId="77777777" w:rsidR="00961CD2" w:rsidRDefault="00961CD2" w:rsidP="00F46AA1">
      <w:pPr>
        <w:pStyle w:val="ListParagraph"/>
      </w:pPr>
    </w:p>
    <w:p w14:paraId="01660543" w14:textId="014625A8" w:rsidR="00EE5D8F" w:rsidRPr="00EE5D8F" w:rsidRDefault="002056AE" w:rsidP="00F46AA1">
      <w:pPr>
        <w:pStyle w:val="ListParagraph"/>
      </w:pPr>
      <w:r>
        <w:t xml:space="preserve">Input consultant id that you </w:t>
      </w:r>
      <w:r w:rsidR="00651425">
        <w:t>remember</w:t>
      </w:r>
      <w:r>
        <w:t xml:space="preserve"> in the previous step and then hit </w:t>
      </w:r>
      <w:r w:rsidRPr="002056AE">
        <w:rPr>
          <w:i/>
          <w:iCs/>
        </w:rPr>
        <w:t>enter</w:t>
      </w:r>
      <w:r>
        <w:t>.</w:t>
      </w:r>
    </w:p>
    <w:p w14:paraId="2E79AC6C" w14:textId="545DB3BA" w:rsidR="006A45F4" w:rsidRDefault="006A45F4" w:rsidP="006A45F4">
      <w:pPr>
        <w:pStyle w:val="Heading1"/>
      </w:pPr>
      <w:r>
        <w:lastRenderedPageBreak/>
        <w:t>Appendix</w:t>
      </w:r>
    </w:p>
    <w:p w14:paraId="29C4C129" w14:textId="493B4B61" w:rsidR="008E7550" w:rsidRDefault="008E7550" w:rsidP="00FF41CD">
      <w:pPr>
        <w:pStyle w:val="Heading2"/>
      </w:pPr>
      <w:r>
        <w:t>Appendix A:</w:t>
      </w:r>
      <w:r w:rsidR="0047375E">
        <w:t xml:space="preserve"> </w:t>
      </w:r>
      <w:r w:rsidR="00E87DFA">
        <w:t>file</w:t>
      </w:r>
      <w:r w:rsidR="0047375E">
        <w:t>s summary</w:t>
      </w:r>
    </w:p>
    <w:p w14:paraId="784497FB" w14:textId="07A50E8F" w:rsidR="00475026" w:rsidRDefault="00475026" w:rsidP="002203B9">
      <w:pPr>
        <w:pStyle w:val="ListParagraph"/>
        <w:numPr>
          <w:ilvl w:val="0"/>
          <w:numId w:val="1"/>
        </w:numPr>
      </w:pPr>
      <w:r>
        <w:t xml:space="preserve">master </w:t>
      </w:r>
      <w:r w:rsidR="00C60524">
        <w:t>roster</w:t>
      </w:r>
      <w:r>
        <w:t>.xlsx</w:t>
      </w:r>
    </w:p>
    <w:p w14:paraId="5983E13B" w14:textId="6B3183F2" w:rsidR="00475026" w:rsidRDefault="00475026" w:rsidP="002203B9">
      <w:pPr>
        <w:pStyle w:val="ListParagraph"/>
        <w:numPr>
          <w:ilvl w:val="0"/>
          <w:numId w:val="1"/>
        </w:numPr>
      </w:pPr>
      <w:r>
        <w:t>Consultants Database.xlsx</w:t>
      </w:r>
    </w:p>
    <w:p w14:paraId="52849F14" w14:textId="527449F6" w:rsidR="00E129B4" w:rsidRDefault="00E129B4" w:rsidP="002203B9">
      <w:pPr>
        <w:pStyle w:val="ListParagraph"/>
        <w:numPr>
          <w:ilvl w:val="0"/>
          <w:numId w:val="1"/>
        </w:numPr>
      </w:pPr>
      <w:r w:rsidRPr="00E129B4">
        <w:t xml:space="preserve">Dashboard </w:t>
      </w:r>
      <w:r>
        <w:t>–</w:t>
      </w:r>
      <w:r w:rsidRPr="00E129B4">
        <w:t xml:space="preserve"> </w:t>
      </w:r>
      <w:proofErr w:type="spellStart"/>
      <w:r w:rsidRPr="00E129B4">
        <w:t>Desktop</w:t>
      </w:r>
      <w:r>
        <w:t>.twb</w:t>
      </w:r>
      <w:proofErr w:type="spellEnd"/>
    </w:p>
    <w:p w14:paraId="15B6E3E8" w14:textId="56039A82" w:rsidR="002203B9" w:rsidRDefault="002203B9" w:rsidP="002203B9">
      <w:pPr>
        <w:pStyle w:val="ListParagraph"/>
        <w:numPr>
          <w:ilvl w:val="0"/>
          <w:numId w:val="1"/>
        </w:numPr>
      </w:pPr>
      <w:r>
        <w:t xml:space="preserve">Import new resume to </w:t>
      </w:r>
      <w:r w:rsidR="00C60524">
        <w:t>roster</w:t>
      </w:r>
      <w:r>
        <w:t>.py (code)</w:t>
      </w:r>
    </w:p>
    <w:p w14:paraId="65A98BCB" w14:textId="5D1144E5" w:rsidR="002203B9" w:rsidRPr="00475026" w:rsidRDefault="002203B9" w:rsidP="002203B9">
      <w:pPr>
        <w:pStyle w:val="ListParagraph"/>
        <w:numPr>
          <w:ilvl w:val="0"/>
          <w:numId w:val="1"/>
        </w:numPr>
      </w:pPr>
      <w:r>
        <w:t xml:space="preserve">Update database with </w:t>
      </w:r>
      <w:r w:rsidR="00C60524">
        <w:t>roster</w:t>
      </w:r>
      <w:r>
        <w:t>.py (code)</w:t>
      </w:r>
    </w:p>
    <w:p w14:paraId="7B705E79" w14:textId="213A89C4" w:rsidR="008E7550" w:rsidRDefault="008E7550" w:rsidP="00FF41CD">
      <w:pPr>
        <w:pStyle w:val="Heading2"/>
      </w:pPr>
      <w:r>
        <w:t>Appendix B: keyword dictionary</w:t>
      </w:r>
    </w:p>
    <w:p w14:paraId="5DC3D97A" w14:textId="6C3071C4" w:rsidR="00FF41CD" w:rsidRPr="00FF41CD" w:rsidRDefault="00FF41CD" w:rsidP="00413608">
      <w:pPr>
        <w:pStyle w:val="Heading3"/>
      </w:pPr>
      <w:r>
        <w:t>B1: words of choice</w:t>
      </w:r>
    </w:p>
    <w:p w14:paraId="663E46DD" w14:textId="73EAD63B" w:rsidR="0047375E" w:rsidRDefault="0047375E" w:rsidP="0047375E">
      <w:r>
        <w:t xml:space="preserve">When modify consultants’ </w:t>
      </w:r>
      <w:r w:rsidR="003F11E0">
        <w:rPr>
          <w:b/>
          <w:bCs/>
          <w:i/>
          <w:iCs/>
        </w:rPr>
        <w:t>E</w:t>
      </w:r>
      <w:r w:rsidRPr="003F11E0">
        <w:rPr>
          <w:b/>
          <w:bCs/>
          <w:i/>
          <w:iCs/>
        </w:rPr>
        <w:t>xpertise</w:t>
      </w:r>
      <w:r w:rsidRPr="003F11E0">
        <w:t>,</w:t>
      </w:r>
      <w:r w:rsidRPr="003F11E0">
        <w:rPr>
          <w:b/>
          <w:bCs/>
        </w:rPr>
        <w:t xml:space="preserve"> </w:t>
      </w:r>
      <w:r w:rsidR="003F11E0">
        <w:rPr>
          <w:b/>
          <w:bCs/>
          <w:i/>
          <w:iCs/>
        </w:rPr>
        <w:t>C</w:t>
      </w:r>
      <w:r w:rsidR="00AC076E" w:rsidRPr="003F11E0">
        <w:rPr>
          <w:b/>
          <w:bCs/>
          <w:i/>
          <w:iCs/>
        </w:rPr>
        <w:t>ertificate</w:t>
      </w:r>
      <w:r w:rsidR="00AC076E" w:rsidRPr="003F11E0">
        <w:t>,</w:t>
      </w:r>
      <w:r w:rsidR="00AC076E" w:rsidRPr="003F11E0">
        <w:rPr>
          <w:b/>
          <w:bCs/>
        </w:rPr>
        <w:t xml:space="preserve"> </w:t>
      </w:r>
      <w:r w:rsidR="003F11E0">
        <w:rPr>
          <w:b/>
          <w:bCs/>
          <w:i/>
          <w:iCs/>
        </w:rPr>
        <w:t>F</w:t>
      </w:r>
      <w:r w:rsidR="00AC076E" w:rsidRPr="003F11E0">
        <w:rPr>
          <w:b/>
          <w:bCs/>
          <w:i/>
          <w:iCs/>
        </w:rPr>
        <w:t xml:space="preserve">ederal </w:t>
      </w:r>
      <w:r w:rsidR="003F11E0">
        <w:rPr>
          <w:b/>
          <w:bCs/>
          <w:i/>
          <w:iCs/>
        </w:rPr>
        <w:t>P</w:t>
      </w:r>
      <w:r w:rsidR="00AC076E" w:rsidRPr="003F11E0">
        <w:rPr>
          <w:b/>
          <w:bCs/>
          <w:i/>
          <w:iCs/>
        </w:rPr>
        <w:t>roject</w:t>
      </w:r>
      <w:r w:rsidR="00AC076E">
        <w:t xml:space="preserve">, and </w:t>
      </w:r>
      <w:r w:rsidR="003F11E0">
        <w:rPr>
          <w:b/>
          <w:bCs/>
          <w:i/>
          <w:iCs/>
        </w:rPr>
        <w:t>T</w:t>
      </w:r>
      <w:r w:rsidR="00AC076E" w:rsidRPr="003F11E0">
        <w:rPr>
          <w:b/>
          <w:bCs/>
          <w:i/>
          <w:iCs/>
        </w:rPr>
        <w:t xml:space="preserve">arget </w:t>
      </w:r>
      <w:r w:rsidR="003F11E0">
        <w:rPr>
          <w:b/>
          <w:bCs/>
          <w:i/>
          <w:iCs/>
        </w:rPr>
        <w:t>P</w:t>
      </w:r>
      <w:r w:rsidR="00AC076E" w:rsidRPr="003F11E0">
        <w:rPr>
          <w:b/>
          <w:bCs/>
          <w:i/>
          <w:iCs/>
        </w:rPr>
        <w:t>opulation</w:t>
      </w:r>
      <w:r w:rsidR="00AC076E">
        <w:t xml:space="preserve">, only certain words </w:t>
      </w:r>
      <w:r w:rsidR="002056AE">
        <w:t>are</w:t>
      </w:r>
      <w:r w:rsidR="00AC076E">
        <w:t xml:space="preserve"> </w:t>
      </w:r>
      <w:r w:rsidR="002056AE">
        <w:t>allowed</w:t>
      </w:r>
      <w:r w:rsidR="00AC076E">
        <w:t>.</w:t>
      </w:r>
      <w:r w:rsidR="002056AE">
        <w:t xml:space="preserve"> This is for summarization purpose. Otherwise, ‘report writing’ and ‘Report Writing’ will be treated as two kinds of expertise, which is not desired.</w:t>
      </w:r>
      <w:r w:rsidR="00AC076E">
        <w:t xml:space="preserve"> </w:t>
      </w:r>
      <w:r w:rsidR="00E67839">
        <w:t>However, i</w:t>
      </w:r>
      <w:r w:rsidR="00475026">
        <w:t xml:space="preserve">t is possible to add new words into keyword dictionary. Please refer to </w:t>
      </w:r>
      <w:hyperlink w:anchor="_B2:_modify_keyword" w:history="1">
        <w:r w:rsidR="00475026" w:rsidRPr="00475026">
          <w:rPr>
            <w:rStyle w:val="Hyperlink"/>
          </w:rPr>
          <w:t>Appendix B2</w:t>
        </w:r>
      </w:hyperlink>
      <w:r w:rsidR="00475026">
        <w:t xml:space="preserve"> for further details.</w:t>
      </w:r>
    </w:p>
    <w:p w14:paraId="1ABB8D0A" w14:textId="05D474B1" w:rsidR="00366D7E" w:rsidRDefault="00475026" w:rsidP="0047375E">
      <w:r>
        <w:t xml:space="preserve">Below is the keyword dictionary for the range of </w:t>
      </w:r>
      <w:r w:rsidR="00366D7E">
        <w:t>words</w:t>
      </w:r>
      <w:r w:rsidR="00E67839">
        <w:t xml:space="preserve"> we</w:t>
      </w:r>
      <w:r w:rsidR="00366D7E">
        <w:t xml:space="preserve"> can use:</w:t>
      </w:r>
    </w:p>
    <w:p w14:paraId="2D7C83FA" w14:textId="7812E9F2" w:rsidR="00366D7E" w:rsidRPr="006A155E" w:rsidRDefault="00366D7E" w:rsidP="0047375E">
      <w:pPr>
        <w:rPr>
          <w:b/>
          <w:bCs/>
        </w:rPr>
      </w:pPr>
      <w:r w:rsidRPr="00366D7E">
        <w:rPr>
          <w:b/>
          <w:bCs/>
          <w:i/>
          <w:iCs/>
        </w:rPr>
        <w:t>Expertise</w:t>
      </w:r>
      <w:r w:rsidR="006A155E" w:rsidRPr="006A155E">
        <w:rPr>
          <w:b/>
          <w:bCs/>
        </w:rPr>
        <w:t xml:space="preserve"> </w:t>
      </w:r>
      <w:r w:rsidR="006A155E" w:rsidRPr="006A155E">
        <w:rPr>
          <w:b/>
          <w:bCs/>
          <w:color w:val="7F7F7F" w:themeColor="text1" w:themeTint="80"/>
        </w:rPr>
        <w:t>(</w:t>
      </w:r>
      <w:r w:rsidR="006A155E" w:rsidRPr="006A155E">
        <w:rPr>
          <w:color w:val="7F7F7F" w:themeColor="text1" w:themeTint="80"/>
        </w:rPr>
        <w:t>use the word</w:t>
      </w:r>
      <w:r w:rsidR="006A155E">
        <w:rPr>
          <w:color w:val="7F7F7F" w:themeColor="text1" w:themeTint="80"/>
        </w:rPr>
        <w:t>s</w:t>
      </w:r>
      <w:r w:rsidR="006A155E" w:rsidRPr="006A155E">
        <w:rPr>
          <w:color w:val="7F7F7F" w:themeColor="text1" w:themeTint="80"/>
        </w:rPr>
        <w:t xml:space="preserve"> under </w:t>
      </w:r>
      <w:r w:rsidR="006A155E" w:rsidRPr="006A155E">
        <w:rPr>
          <w:b/>
          <w:bCs/>
          <w:color w:val="7F7F7F" w:themeColor="text1" w:themeTint="80"/>
        </w:rPr>
        <w:t>expertise)</w:t>
      </w:r>
    </w:p>
    <w:tbl>
      <w:tblPr>
        <w:tblW w:w="8880" w:type="dxa"/>
        <w:tblLook w:val="04A0" w:firstRow="1" w:lastRow="0" w:firstColumn="1" w:lastColumn="0" w:noHBand="0" w:noVBand="1"/>
      </w:tblPr>
      <w:tblGrid>
        <w:gridCol w:w="4480"/>
        <w:gridCol w:w="4400"/>
      </w:tblGrid>
      <w:tr w:rsidR="00366D7E" w:rsidRPr="00366D7E" w14:paraId="1421EC10" w14:textId="77777777" w:rsidTr="00366D7E">
        <w:trPr>
          <w:trHeight w:val="300"/>
        </w:trPr>
        <w:tc>
          <w:tcPr>
            <w:tcW w:w="4480" w:type="dxa"/>
            <w:tcBorders>
              <w:top w:val="single" w:sz="4" w:space="0" w:color="F79646"/>
              <w:left w:val="dotted" w:sz="4" w:space="0" w:color="auto"/>
              <w:bottom w:val="dotted" w:sz="4" w:space="0" w:color="auto"/>
              <w:right w:val="dotted" w:sz="4" w:space="0" w:color="auto"/>
            </w:tcBorders>
            <w:shd w:val="clear" w:color="000000" w:fill="FDE9D9"/>
            <w:noWrap/>
            <w:vAlign w:val="bottom"/>
            <w:hideMark/>
          </w:tcPr>
          <w:p w14:paraId="20EBCDD9" w14:textId="77777777" w:rsidR="00366D7E" w:rsidRPr="00366D7E" w:rsidRDefault="00366D7E" w:rsidP="00366D7E">
            <w:pPr>
              <w:spacing w:after="0" w:line="240" w:lineRule="auto"/>
              <w:rPr>
                <w:rFonts w:ascii="Calibri" w:eastAsia="Times New Roman" w:hAnsi="Calibri" w:cs="Times New Roman"/>
                <w:b/>
                <w:bCs/>
                <w:color w:val="000000"/>
                <w:lang w:eastAsia="zh-CN"/>
              </w:rPr>
            </w:pPr>
            <w:r w:rsidRPr="00366D7E">
              <w:rPr>
                <w:rFonts w:ascii="Calibri" w:eastAsia="Times New Roman" w:hAnsi="Calibri" w:cs="Times New Roman"/>
                <w:b/>
                <w:bCs/>
                <w:color w:val="000000"/>
                <w:lang w:eastAsia="zh-CN"/>
              </w:rPr>
              <w:t>expertise</w:t>
            </w:r>
          </w:p>
        </w:tc>
        <w:tc>
          <w:tcPr>
            <w:tcW w:w="4400" w:type="dxa"/>
            <w:tcBorders>
              <w:top w:val="dotted" w:sz="4" w:space="0" w:color="auto"/>
              <w:left w:val="dotted" w:sz="4" w:space="0" w:color="auto"/>
              <w:bottom w:val="single" w:sz="8" w:space="0" w:color="F79646"/>
              <w:right w:val="dotted" w:sz="4" w:space="0" w:color="auto"/>
            </w:tcBorders>
            <w:shd w:val="clear" w:color="000000" w:fill="FDE9D9"/>
            <w:noWrap/>
            <w:vAlign w:val="bottom"/>
            <w:hideMark/>
          </w:tcPr>
          <w:p w14:paraId="1144B6B5" w14:textId="77777777" w:rsidR="00366D7E" w:rsidRPr="00366D7E" w:rsidRDefault="00366D7E" w:rsidP="00366D7E">
            <w:pPr>
              <w:spacing w:after="0" w:line="240" w:lineRule="auto"/>
              <w:rPr>
                <w:rFonts w:ascii="Calibri" w:eastAsia="Times New Roman" w:hAnsi="Calibri" w:cs="Times New Roman"/>
                <w:b/>
                <w:bCs/>
                <w:color w:val="000000"/>
                <w:lang w:eastAsia="zh-CN"/>
              </w:rPr>
            </w:pPr>
            <w:proofErr w:type="spellStart"/>
            <w:r w:rsidRPr="00366D7E">
              <w:rPr>
                <w:rFonts w:ascii="Calibri" w:eastAsia="Times New Roman" w:hAnsi="Calibri" w:cs="Times New Roman"/>
                <w:b/>
                <w:bCs/>
                <w:color w:val="000000"/>
                <w:lang w:eastAsia="zh-CN"/>
              </w:rPr>
              <w:t>exp_area</w:t>
            </w:r>
            <w:proofErr w:type="spellEnd"/>
          </w:p>
        </w:tc>
      </w:tr>
      <w:tr w:rsidR="00366D7E" w:rsidRPr="00366D7E" w14:paraId="735C6BC2"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7469DF0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Coaching &amp; Training</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1C9DF8B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Communication and Training</w:t>
            </w:r>
          </w:p>
        </w:tc>
      </w:tr>
      <w:tr w:rsidR="00366D7E" w:rsidRPr="00366D7E" w14:paraId="62387C17"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3B9EF06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Federal government agency</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5B79943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Communication and Training</w:t>
            </w:r>
          </w:p>
        </w:tc>
      </w:tr>
      <w:tr w:rsidR="00366D7E" w:rsidRPr="00366D7E" w14:paraId="79B8B86A"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2BFD645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Meeting Facilitation</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32FEF2E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Communication and Training</w:t>
            </w:r>
          </w:p>
        </w:tc>
      </w:tr>
      <w:tr w:rsidR="00366D7E" w:rsidRPr="00366D7E" w14:paraId="186369E2"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3E87C56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Report Writing</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79ADB77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Communication and Training</w:t>
            </w:r>
          </w:p>
        </w:tc>
      </w:tr>
      <w:tr w:rsidR="00366D7E" w:rsidRPr="00366D7E" w14:paraId="66C359A3"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38E1B21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Budget and fiscal management</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4579A532"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7D06FDB5"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6F52A052"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Epidemiology</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4FDD6F6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590BAB93"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103FF34E"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Global health</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0065B63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0EB639C5"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2FC21992"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Healthcare policy and regulations</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445BBED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03ED93B5"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7FD2FC5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Infectious Diseases</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5C27F4F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3884A486"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4C48306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International Relations</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08762C0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09C2F4E3"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53A86C3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Behavioral Science</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7F4B608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32D8FDE8"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173953D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Mental Health</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0D528C3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20A4D539"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4991796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Psychiatry</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6CEB7999"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29D5D0C2"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6E94C23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Substance abuse</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5BECE33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6456C822"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0AB66E2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Human Trafficking</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13ACB98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682722D3"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7048BAD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Nutrition/Food security</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3135631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34DF43FC" w14:textId="77777777" w:rsidTr="00366D7E">
        <w:trPr>
          <w:trHeight w:val="300"/>
        </w:trPr>
        <w:tc>
          <w:tcPr>
            <w:tcW w:w="4480" w:type="dxa"/>
            <w:tcBorders>
              <w:top w:val="single" w:sz="4" w:space="0" w:color="C0504D"/>
              <w:left w:val="single" w:sz="4" w:space="0" w:color="C0504D"/>
              <w:bottom w:val="single" w:sz="4" w:space="0" w:color="C0504D"/>
              <w:right w:val="single" w:sz="4" w:space="0" w:color="C0504D"/>
            </w:tcBorders>
            <w:shd w:val="clear" w:color="FDE9D9" w:fill="FDE9D9"/>
            <w:noWrap/>
            <w:vAlign w:val="bottom"/>
            <w:hideMark/>
          </w:tcPr>
          <w:p w14:paraId="406FDEB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Hepatitis C Virus (HCV)</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1EBF885E"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Domain Knowledge</w:t>
            </w:r>
          </w:p>
        </w:tc>
      </w:tr>
      <w:tr w:rsidR="00366D7E" w:rsidRPr="00366D7E" w14:paraId="4C36F58D"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743FD91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Program income reporting</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5078FAB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47856731"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73770F7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State Compliance Monitoring</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399941F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494110CA"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63D4AC4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Capacity building</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70E2D63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7FBADC0E"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602DE55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Clinic Operations</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5BC3C07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6093C91F"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3E9914F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Financial analysis &amp; management</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11C57E8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2EB0D1F6"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2097A06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Fund development &amp; Sustainability</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73F23A3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07958D9B"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50738CD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lastRenderedPageBreak/>
              <w:t>Grants management</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7BEE7F4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07ACC528"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0F66197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Human Capital Systems</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5AEB15B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31ECF3BE"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0A14417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Human resources management</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461F181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304BF8D2"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6A4F866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Humility and Organizational Leaders</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07E3269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6765BF00"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6D957032"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 xml:space="preserve">Organizational </w:t>
            </w:r>
            <w:proofErr w:type="spellStart"/>
            <w:r w:rsidRPr="00366D7E">
              <w:rPr>
                <w:rFonts w:ascii="Calibri" w:eastAsia="Times New Roman" w:hAnsi="Calibri" w:cs="Times New Roman"/>
                <w:color w:val="000000"/>
                <w:lang w:eastAsia="zh-CN"/>
              </w:rPr>
              <w:t>Development&amp;Transformation</w:t>
            </w:r>
            <w:proofErr w:type="spellEnd"/>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18FE1B3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79B4ED2D"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455D568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Quality improvement and management</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28CDC96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7F83B0D3"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2CFBD95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State Procurement System</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54CE0AD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13DE0B9D"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7A23881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Strategic planning</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402984F2"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5703ABBE"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48703564" w14:textId="62A5B1F8"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 xml:space="preserve">Auditing </w:t>
            </w:r>
            <w:r w:rsidR="00DA1E5D" w:rsidRPr="00366D7E">
              <w:rPr>
                <w:rFonts w:ascii="Calibri" w:eastAsia="Times New Roman" w:hAnsi="Calibri" w:cs="Times New Roman"/>
                <w:color w:val="000000"/>
                <w:lang w:eastAsia="zh-CN"/>
              </w:rPr>
              <w:t>Federally funded</w:t>
            </w:r>
            <w:r w:rsidRPr="00366D7E">
              <w:rPr>
                <w:rFonts w:ascii="Calibri" w:eastAsia="Times New Roman" w:hAnsi="Calibri" w:cs="Times New Roman"/>
                <w:color w:val="000000"/>
                <w:lang w:eastAsia="zh-CN"/>
              </w:rPr>
              <w:t xml:space="preserve"> Grants Program</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13BD0F6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238F076E"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42E07802"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Federal Acquisition Regulation (FAR)</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3868B25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4CBB18EE"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411CCD8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Nurse/Administration</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09062B6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Management</w:t>
            </w:r>
          </w:p>
        </w:tc>
      </w:tr>
      <w:tr w:rsidR="00366D7E" w:rsidRPr="00366D7E" w14:paraId="03DB73D7"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40B8437E"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Data collection, analysis and reporting</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78021B3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Research and Evaluation</w:t>
            </w:r>
          </w:p>
        </w:tc>
      </w:tr>
      <w:tr w:rsidR="00366D7E" w:rsidRPr="00366D7E" w14:paraId="3229D533"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14F7A4A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Family Planning and Reproductive Health</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7B7427D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Research and Evaluation</w:t>
            </w:r>
          </w:p>
        </w:tc>
      </w:tr>
      <w:tr w:rsidR="00366D7E" w:rsidRPr="00366D7E" w14:paraId="3811823D"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09E4DAE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Program evaluation &amp; analysis</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2BAD729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Research and Evaluation</w:t>
            </w:r>
          </w:p>
        </w:tc>
      </w:tr>
      <w:tr w:rsidR="00366D7E" w:rsidRPr="00366D7E" w14:paraId="523418A4"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12BE3C4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Programmatic Assessment &amp; Management</w:t>
            </w:r>
          </w:p>
        </w:tc>
        <w:tc>
          <w:tcPr>
            <w:tcW w:w="4400" w:type="dxa"/>
            <w:tcBorders>
              <w:top w:val="single" w:sz="4" w:space="0" w:color="F79646"/>
              <w:left w:val="single" w:sz="4" w:space="0" w:color="F79646"/>
              <w:bottom w:val="single" w:sz="4" w:space="0" w:color="F79646"/>
              <w:right w:val="single" w:sz="4" w:space="0" w:color="F79646"/>
            </w:tcBorders>
            <w:shd w:val="clear" w:color="auto" w:fill="auto"/>
            <w:noWrap/>
            <w:vAlign w:val="bottom"/>
            <w:hideMark/>
          </w:tcPr>
          <w:p w14:paraId="271B024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Research and Evaluation</w:t>
            </w:r>
          </w:p>
        </w:tc>
      </w:tr>
      <w:tr w:rsidR="00366D7E" w:rsidRPr="00366D7E" w14:paraId="175AB2AD" w14:textId="77777777" w:rsidTr="00366D7E">
        <w:trPr>
          <w:trHeight w:val="300"/>
        </w:trPr>
        <w:tc>
          <w:tcPr>
            <w:tcW w:w="448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33A22F29" w14:textId="0DC34EEF"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Time-</w:t>
            </w:r>
            <w:r w:rsidR="00DA1E5D" w:rsidRPr="00366D7E">
              <w:rPr>
                <w:rFonts w:ascii="Calibri" w:eastAsia="Times New Roman" w:hAnsi="Calibri" w:cs="Times New Roman"/>
                <w:color w:val="000000"/>
                <w:lang w:eastAsia="zh-CN"/>
              </w:rPr>
              <w:t>constrained</w:t>
            </w:r>
            <w:r w:rsidRPr="00366D7E">
              <w:rPr>
                <w:rFonts w:ascii="Calibri" w:eastAsia="Times New Roman" w:hAnsi="Calibri" w:cs="Times New Roman"/>
                <w:color w:val="000000"/>
                <w:lang w:eastAsia="zh-CN"/>
              </w:rPr>
              <w:t xml:space="preserve"> Financial Analysis</w:t>
            </w:r>
          </w:p>
        </w:tc>
        <w:tc>
          <w:tcPr>
            <w:tcW w:w="4400" w:type="dxa"/>
            <w:tcBorders>
              <w:top w:val="single" w:sz="4" w:space="0" w:color="F79646"/>
              <w:left w:val="single" w:sz="4" w:space="0" w:color="F79646"/>
              <w:bottom w:val="single" w:sz="4" w:space="0" w:color="F79646"/>
              <w:right w:val="single" w:sz="4" w:space="0" w:color="F79646"/>
            </w:tcBorders>
            <w:shd w:val="clear" w:color="FDE9D9" w:fill="FDE9D9"/>
            <w:noWrap/>
            <w:vAlign w:val="bottom"/>
            <w:hideMark/>
          </w:tcPr>
          <w:p w14:paraId="6FF7FAB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Research and Evaluation</w:t>
            </w:r>
          </w:p>
        </w:tc>
      </w:tr>
    </w:tbl>
    <w:p w14:paraId="7533D486" w14:textId="77777777" w:rsidR="00366D7E" w:rsidRDefault="00366D7E" w:rsidP="0047375E"/>
    <w:p w14:paraId="4D5325E5" w14:textId="430A177C" w:rsidR="00366D7E" w:rsidRPr="00366D7E" w:rsidRDefault="00366D7E" w:rsidP="0047375E">
      <w:pPr>
        <w:rPr>
          <w:b/>
          <w:bCs/>
          <w:i/>
          <w:iCs/>
        </w:rPr>
      </w:pPr>
      <w:r w:rsidRPr="00366D7E">
        <w:rPr>
          <w:b/>
          <w:bCs/>
          <w:i/>
          <w:iCs/>
        </w:rPr>
        <w:t>Certificate</w:t>
      </w:r>
    </w:p>
    <w:tbl>
      <w:tblPr>
        <w:tblW w:w="6860" w:type="dxa"/>
        <w:tblLook w:val="04A0" w:firstRow="1" w:lastRow="0" w:firstColumn="1" w:lastColumn="0" w:noHBand="0" w:noVBand="1"/>
      </w:tblPr>
      <w:tblGrid>
        <w:gridCol w:w="6860"/>
      </w:tblGrid>
      <w:tr w:rsidR="00366D7E" w:rsidRPr="00366D7E" w14:paraId="21420C68"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7E32CF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Advanced Cardiovascular Life Support (ACLS)</w:t>
            </w:r>
          </w:p>
        </w:tc>
      </w:tr>
      <w:tr w:rsidR="00366D7E" w:rsidRPr="00366D7E" w14:paraId="7C187911"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E2AD1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American Academy of HIV Medicine Specialist (AAHIVS)</w:t>
            </w:r>
          </w:p>
        </w:tc>
      </w:tr>
      <w:tr w:rsidR="00366D7E" w:rsidRPr="00366D7E" w14:paraId="046BCB21"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E9764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Association of Chartered Certified Accountants (ACCA)</w:t>
            </w:r>
          </w:p>
        </w:tc>
      </w:tr>
      <w:tr w:rsidR="00366D7E" w:rsidRPr="00366D7E" w14:paraId="11EB9661"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C671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Basic Life Support (BLS)</w:t>
            </w:r>
          </w:p>
        </w:tc>
      </w:tr>
      <w:tr w:rsidR="00366D7E" w:rsidRPr="00366D7E" w14:paraId="69FC2105"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F4C37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Cardiopulmonary Resuscitation (CPR)</w:t>
            </w:r>
          </w:p>
        </w:tc>
      </w:tr>
      <w:tr w:rsidR="00366D7E" w:rsidRPr="00366D7E" w14:paraId="708980E5"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8BA6C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Coach, including BCC, PCC, MCC</w:t>
            </w:r>
          </w:p>
        </w:tc>
      </w:tr>
      <w:tr w:rsidR="00366D7E" w:rsidRPr="00366D7E" w14:paraId="6029C879"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22CD4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Grants Management Analyst (CGMS)</w:t>
            </w:r>
          </w:p>
        </w:tc>
      </w:tr>
      <w:tr w:rsidR="00366D7E" w:rsidRPr="00366D7E" w14:paraId="254BFF6C"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CC63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Professional in Healthcare Quality (CPHQ)</w:t>
            </w:r>
          </w:p>
        </w:tc>
      </w:tr>
      <w:tr w:rsidR="00366D7E" w:rsidRPr="00366D7E" w14:paraId="670B9BA7"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929FD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Professional In-Patient Safety (CPPS)</w:t>
            </w:r>
          </w:p>
        </w:tc>
      </w:tr>
      <w:tr w:rsidR="00366D7E" w:rsidRPr="00366D7E" w14:paraId="388E3ECB"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5F42B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Public Accountant (CPA)</w:t>
            </w:r>
          </w:p>
        </w:tc>
      </w:tr>
      <w:tr w:rsidR="00366D7E" w:rsidRPr="00366D7E" w14:paraId="109CED0D"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0BB7F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Registered Nurse Practitioner (CRNP)</w:t>
            </w:r>
          </w:p>
        </w:tc>
      </w:tr>
      <w:tr w:rsidR="00366D7E" w:rsidRPr="00366D7E" w14:paraId="55FD5067"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EC44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Valuation Analyst (CVA)</w:t>
            </w:r>
          </w:p>
        </w:tc>
      </w:tr>
      <w:tr w:rsidR="00366D7E" w:rsidRPr="00366D7E" w14:paraId="631ADD20"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0273A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Chartered Global Management Accountant (CGMA)</w:t>
            </w:r>
          </w:p>
        </w:tc>
      </w:tr>
      <w:tr w:rsidR="00366D7E" w:rsidRPr="00366D7E" w14:paraId="184E9102"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1F55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DEA Certificate</w:t>
            </w:r>
          </w:p>
        </w:tc>
      </w:tr>
      <w:tr w:rsidR="00366D7E" w:rsidRPr="00366D7E" w14:paraId="2325AE95"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1DB14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Master Analyst in Financial Forensics (MAFF)</w:t>
            </w:r>
          </w:p>
        </w:tc>
      </w:tr>
      <w:tr w:rsidR="00366D7E" w:rsidRPr="00366D7E" w14:paraId="67072890"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744C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Physician Assistant (PA) from NCCPA</w:t>
            </w:r>
          </w:p>
        </w:tc>
      </w:tr>
      <w:tr w:rsidR="00366D7E" w:rsidRPr="00366D7E" w14:paraId="1BF75AD6"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AC103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Project Management Professional (PMP)</w:t>
            </w:r>
          </w:p>
        </w:tc>
      </w:tr>
      <w:tr w:rsidR="00366D7E" w:rsidRPr="00366D7E" w14:paraId="5BB988EC"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48E7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Registered Nurse (RN)</w:t>
            </w:r>
          </w:p>
        </w:tc>
      </w:tr>
      <w:tr w:rsidR="00366D7E" w:rsidRPr="00366D7E" w14:paraId="1DD86E8E"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C6B9F2"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Certified Fraud Examiner (CFE)</w:t>
            </w:r>
          </w:p>
        </w:tc>
      </w:tr>
      <w:tr w:rsidR="00366D7E" w:rsidRPr="00366D7E" w14:paraId="4CD63896"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5F7F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Licensed Physical Therapist</w:t>
            </w:r>
          </w:p>
        </w:tc>
      </w:tr>
    </w:tbl>
    <w:p w14:paraId="268D7FD2" w14:textId="798C4390" w:rsidR="00366D7E" w:rsidRDefault="00366D7E" w:rsidP="0047375E"/>
    <w:p w14:paraId="1508F2B6" w14:textId="159C80E4" w:rsidR="00366D7E" w:rsidRDefault="00366D7E" w:rsidP="0047375E">
      <w:pPr>
        <w:rPr>
          <w:b/>
          <w:bCs/>
          <w:i/>
          <w:iCs/>
        </w:rPr>
      </w:pPr>
      <w:r>
        <w:rPr>
          <w:b/>
          <w:bCs/>
          <w:i/>
          <w:iCs/>
        </w:rPr>
        <w:t>F</w:t>
      </w:r>
      <w:r w:rsidRPr="003F11E0">
        <w:rPr>
          <w:b/>
          <w:bCs/>
          <w:i/>
          <w:iCs/>
        </w:rPr>
        <w:t xml:space="preserve">ederal </w:t>
      </w:r>
      <w:r>
        <w:rPr>
          <w:b/>
          <w:bCs/>
          <w:i/>
          <w:iCs/>
        </w:rPr>
        <w:t>P</w:t>
      </w:r>
      <w:r w:rsidRPr="003F11E0">
        <w:rPr>
          <w:b/>
          <w:bCs/>
          <w:i/>
          <w:iCs/>
        </w:rPr>
        <w:t>roject</w:t>
      </w:r>
    </w:p>
    <w:tbl>
      <w:tblPr>
        <w:tblW w:w="6987" w:type="dxa"/>
        <w:tblLook w:val="04A0" w:firstRow="1" w:lastRow="0" w:firstColumn="1" w:lastColumn="0" w:noHBand="0" w:noVBand="1"/>
      </w:tblPr>
      <w:tblGrid>
        <w:gridCol w:w="6987"/>
      </w:tblGrid>
      <w:tr w:rsidR="00366D7E" w:rsidRPr="00366D7E" w14:paraId="61A72D42"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6EAB1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lastRenderedPageBreak/>
              <w:t>Global Trade Analysis Project (GTAP)</w:t>
            </w:r>
          </w:p>
        </w:tc>
      </w:tr>
      <w:tr w:rsidR="00366D7E" w:rsidRPr="00366D7E" w14:paraId="7F53F1F2"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01FE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Health Centers (BPHC)</w:t>
            </w:r>
          </w:p>
        </w:tc>
      </w:tr>
      <w:tr w:rsidR="00366D7E" w:rsidRPr="00366D7E" w14:paraId="0CD5DE5F"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75D0BE"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HIV/AIDS Domestic (HAB Ryan White)</w:t>
            </w:r>
          </w:p>
        </w:tc>
      </w:tr>
      <w:tr w:rsidR="00366D7E" w:rsidRPr="00366D7E" w14:paraId="0DA303F5"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C091B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HIV/AIDS International (HAB PEPFAR)</w:t>
            </w:r>
          </w:p>
        </w:tc>
      </w:tr>
      <w:tr w:rsidR="00366D7E" w:rsidRPr="00366D7E" w14:paraId="1DA6F5FC"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DB85C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Maternal and Child Heath (MCHB, ACF)</w:t>
            </w:r>
          </w:p>
        </w:tc>
      </w:tr>
      <w:tr w:rsidR="00366D7E" w:rsidRPr="00366D7E" w14:paraId="54FDB68F"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37993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Maternal, Infant, and Early Childhood Home Visiting Program (MIECHV)</w:t>
            </w:r>
          </w:p>
        </w:tc>
      </w:tr>
      <w:tr w:rsidR="00366D7E" w:rsidRPr="00366D7E" w14:paraId="64080D8A"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51752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Population Assessment of Tobacco and Health Study (PATH)</w:t>
            </w:r>
          </w:p>
        </w:tc>
      </w:tr>
      <w:tr w:rsidR="00366D7E" w:rsidRPr="00366D7E" w14:paraId="24E4421D"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FC6610"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Rural Health (FORHP)</w:t>
            </w:r>
          </w:p>
        </w:tc>
      </w:tr>
      <w:tr w:rsidR="00366D7E" w:rsidRPr="00366D7E" w14:paraId="36A71CD5"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9254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 xml:space="preserve">The Joint United Nations </w:t>
            </w:r>
            <w:proofErr w:type="spellStart"/>
            <w:r w:rsidRPr="00366D7E">
              <w:rPr>
                <w:rFonts w:ascii="Calibri" w:eastAsia="Times New Roman" w:hAnsi="Calibri" w:cs="Times New Roman"/>
                <w:color w:val="000000"/>
                <w:lang w:eastAsia="zh-CN"/>
              </w:rPr>
              <w:t>Programme</w:t>
            </w:r>
            <w:proofErr w:type="spellEnd"/>
            <w:r w:rsidRPr="00366D7E">
              <w:rPr>
                <w:rFonts w:ascii="Calibri" w:eastAsia="Times New Roman" w:hAnsi="Calibri" w:cs="Times New Roman"/>
                <w:color w:val="000000"/>
                <w:lang w:eastAsia="zh-CN"/>
              </w:rPr>
              <w:t xml:space="preserve"> on HIV/AIDS (UNAIDS)</w:t>
            </w:r>
          </w:p>
        </w:tc>
      </w:tr>
      <w:tr w:rsidR="00366D7E" w:rsidRPr="00366D7E" w14:paraId="4D945636"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09F8A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Nursing Education Partnership Initiative (NEPI)</w:t>
            </w:r>
          </w:p>
        </w:tc>
      </w:tr>
      <w:tr w:rsidR="00366D7E" w:rsidRPr="00366D7E" w14:paraId="267DB5C5"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BC3D0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Head Start</w:t>
            </w:r>
          </w:p>
        </w:tc>
      </w:tr>
      <w:tr w:rsidR="00366D7E" w:rsidRPr="00366D7E" w14:paraId="53514596"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B30EF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Early Head Start (EHS)</w:t>
            </w:r>
          </w:p>
        </w:tc>
      </w:tr>
      <w:tr w:rsidR="00366D7E" w:rsidRPr="00366D7E" w14:paraId="1B411E64"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E7660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Community Services Block Grant (CSBG)</w:t>
            </w:r>
          </w:p>
        </w:tc>
      </w:tr>
      <w:tr w:rsidR="00366D7E" w:rsidRPr="00366D7E" w14:paraId="6B9D4FF4"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3796B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The HIV/AIDS Bureau (HAB)</w:t>
            </w:r>
          </w:p>
        </w:tc>
      </w:tr>
      <w:tr w:rsidR="00366D7E" w:rsidRPr="00366D7E" w14:paraId="68A9DB21"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11384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Environmental Protection Agency (EPA)</w:t>
            </w:r>
          </w:p>
        </w:tc>
      </w:tr>
      <w:tr w:rsidR="00366D7E" w:rsidRPr="00366D7E" w14:paraId="11EA797D"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48762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General Services Administration (GSA)</w:t>
            </w:r>
          </w:p>
        </w:tc>
      </w:tr>
      <w:tr w:rsidR="00366D7E" w:rsidRPr="00366D7E" w14:paraId="1216FBC1"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435B6B"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Department of Energy (DOE)</w:t>
            </w:r>
          </w:p>
        </w:tc>
      </w:tr>
      <w:tr w:rsidR="00366D7E" w:rsidRPr="00366D7E" w14:paraId="17F3FFFF"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C4D38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Government Accountability Office (GAO)</w:t>
            </w:r>
          </w:p>
        </w:tc>
      </w:tr>
      <w:tr w:rsidR="00366D7E" w:rsidRPr="00366D7E" w14:paraId="3D8CE9EF"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B0893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Statement of Budgetary Resources (SBR)</w:t>
            </w:r>
          </w:p>
        </w:tc>
      </w:tr>
      <w:tr w:rsidR="00366D7E" w:rsidRPr="00366D7E" w14:paraId="65455A9F"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F73F5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Enterprise Resource Programs (ERP)</w:t>
            </w:r>
          </w:p>
        </w:tc>
      </w:tr>
      <w:tr w:rsidR="00366D7E" w:rsidRPr="00366D7E" w14:paraId="48604DB8"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26F30" w14:textId="2DA78603"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Strengthening Accountability</w:t>
            </w:r>
            <w:r w:rsidR="00DA307E">
              <w:rPr>
                <w:rFonts w:ascii="Calibri" w:eastAsia="Times New Roman" w:hAnsi="Calibri" w:cs="Times New Roman"/>
                <w:color w:val="000000"/>
                <w:lang w:eastAsia="zh-CN"/>
              </w:rPr>
              <w:t xml:space="preserve"> </w:t>
            </w:r>
            <w:r w:rsidRPr="00366D7E">
              <w:rPr>
                <w:rFonts w:ascii="Calibri" w:eastAsia="Times New Roman" w:hAnsi="Calibri" w:cs="Times New Roman"/>
                <w:color w:val="000000"/>
                <w:lang w:eastAsia="zh-CN"/>
              </w:rPr>
              <w:t>in the Glo</w:t>
            </w:r>
            <w:r w:rsidR="00DA307E">
              <w:rPr>
                <w:rFonts w:ascii="Calibri" w:eastAsia="Times New Roman" w:hAnsi="Calibri" w:cs="Times New Roman"/>
                <w:color w:val="000000"/>
                <w:lang w:eastAsia="zh-CN"/>
              </w:rPr>
              <w:t>b</w:t>
            </w:r>
            <w:r w:rsidRPr="00366D7E">
              <w:rPr>
                <w:rFonts w:ascii="Calibri" w:eastAsia="Times New Roman" w:hAnsi="Calibri" w:cs="Times New Roman"/>
                <w:color w:val="000000"/>
                <w:lang w:eastAsia="zh-CN"/>
              </w:rPr>
              <w:t>al Economy (SAGE) Fund</w:t>
            </w:r>
          </w:p>
        </w:tc>
      </w:tr>
      <w:tr w:rsidR="00366D7E" w:rsidRPr="00366D7E" w14:paraId="564893C8"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92580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Head Start Enterprise System</w:t>
            </w:r>
          </w:p>
        </w:tc>
      </w:tr>
      <w:tr w:rsidR="00366D7E" w:rsidRPr="00366D7E" w14:paraId="5875EB1D"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5A4E2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Temporary Assistance for Needy Families (TANF)</w:t>
            </w:r>
          </w:p>
        </w:tc>
      </w:tr>
      <w:tr w:rsidR="00366D7E" w:rsidRPr="00366D7E" w14:paraId="57CF0B0B"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C99E69"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Community Health Center (CHC)</w:t>
            </w:r>
          </w:p>
        </w:tc>
      </w:tr>
      <w:tr w:rsidR="00366D7E" w:rsidRPr="00366D7E" w14:paraId="19AE95C2"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E78A3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Federal Highway programs</w:t>
            </w:r>
          </w:p>
        </w:tc>
      </w:tr>
      <w:tr w:rsidR="00366D7E" w:rsidRPr="00366D7E" w14:paraId="697B8499"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B4004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Corporation for National and Community Service (CNCS)</w:t>
            </w:r>
          </w:p>
        </w:tc>
      </w:tr>
      <w:tr w:rsidR="00366D7E" w:rsidRPr="00366D7E" w14:paraId="48FD42E7"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AD57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Uniform Guidance (2 CFR Part 200)</w:t>
            </w:r>
          </w:p>
        </w:tc>
      </w:tr>
      <w:tr w:rsidR="00366D7E" w:rsidRPr="00366D7E" w14:paraId="0B604B47"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FC629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Uniform Guidance (45 CFR Part 75)</w:t>
            </w:r>
          </w:p>
        </w:tc>
      </w:tr>
      <w:tr w:rsidR="00366D7E" w:rsidRPr="00366D7E" w14:paraId="62A9BB6E"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348A49"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Deep Foundations Institute (DFI)</w:t>
            </w:r>
          </w:p>
        </w:tc>
      </w:tr>
      <w:tr w:rsidR="00366D7E" w:rsidRPr="00366D7E" w14:paraId="1BC6F282"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884B8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OMB A-133 Compliance Supplement</w:t>
            </w:r>
          </w:p>
        </w:tc>
      </w:tr>
      <w:tr w:rsidR="00366D7E" w:rsidRPr="00366D7E" w14:paraId="7C61EDDA"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5224FE"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Linking Actions for Unmet Needs in Children’s Health (LAUNCH)</w:t>
            </w:r>
          </w:p>
        </w:tc>
      </w:tr>
      <w:tr w:rsidR="00366D7E" w:rsidRPr="00366D7E" w14:paraId="0653B873"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EAC4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Parents as Teachers (PAT)</w:t>
            </w:r>
          </w:p>
        </w:tc>
      </w:tr>
      <w:tr w:rsidR="00366D7E" w:rsidRPr="00366D7E" w14:paraId="73A24A30"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D7BE09"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Race to the Top</w:t>
            </w:r>
          </w:p>
        </w:tc>
      </w:tr>
      <w:tr w:rsidR="00366D7E" w:rsidRPr="00366D7E" w14:paraId="42F75F14"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051B5C"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Home Instruction for Parents of Preschool Youngsters (HIPPY)</w:t>
            </w:r>
          </w:p>
        </w:tc>
      </w:tr>
      <w:tr w:rsidR="00366D7E" w:rsidRPr="00366D7E" w14:paraId="620BD678"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07671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Healthy Families America (HFA)</w:t>
            </w:r>
          </w:p>
        </w:tc>
      </w:tr>
      <w:tr w:rsidR="00366D7E" w:rsidRPr="00366D7E" w14:paraId="6C5A2DEF"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F9AF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Nurse-Family Partnership (NFP)</w:t>
            </w:r>
          </w:p>
        </w:tc>
      </w:tr>
      <w:tr w:rsidR="00366D7E" w:rsidRPr="00366D7E" w14:paraId="6EE55931"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A1090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Evidence-based Early Childhood Home Visiting</w:t>
            </w:r>
          </w:p>
        </w:tc>
      </w:tr>
      <w:tr w:rsidR="00366D7E" w:rsidRPr="00366D7E" w14:paraId="3F0A168F"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B9759"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Center on the Social and Emotional Foundations for Early Learning (CSEFEL)</w:t>
            </w:r>
          </w:p>
        </w:tc>
      </w:tr>
      <w:tr w:rsidR="00366D7E" w:rsidRPr="00366D7E" w14:paraId="6A9C8DAB"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10551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Healthy Start Initiative</w:t>
            </w:r>
          </w:p>
        </w:tc>
      </w:tr>
      <w:tr w:rsidR="00366D7E" w:rsidRPr="00366D7E" w14:paraId="30525D60" w14:textId="77777777" w:rsidTr="00366D7E">
        <w:trPr>
          <w:trHeight w:val="300"/>
        </w:trPr>
        <w:tc>
          <w:tcPr>
            <w:tcW w:w="69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F3DC2D"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 xml:space="preserve">Home Visiting Collaborative Improvement and Innovation Network (HV </w:t>
            </w:r>
            <w:proofErr w:type="spellStart"/>
            <w:r w:rsidRPr="00366D7E">
              <w:rPr>
                <w:rFonts w:ascii="Calibri" w:eastAsia="Times New Roman" w:hAnsi="Calibri" w:cs="Times New Roman"/>
                <w:color w:val="000000"/>
                <w:lang w:eastAsia="zh-CN"/>
              </w:rPr>
              <w:t>CoIIN</w:t>
            </w:r>
            <w:proofErr w:type="spellEnd"/>
            <w:r w:rsidRPr="00366D7E">
              <w:rPr>
                <w:rFonts w:ascii="Calibri" w:eastAsia="Times New Roman" w:hAnsi="Calibri" w:cs="Times New Roman"/>
                <w:color w:val="000000"/>
                <w:lang w:eastAsia="zh-CN"/>
              </w:rPr>
              <w:t>)</w:t>
            </w:r>
          </w:p>
        </w:tc>
      </w:tr>
    </w:tbl>
    <w:p w14:paraId="30097289" w14:textId="62D4FA19" w:rsidR="00366D7E" w:rsidRDefault="00366D7E" w:rsidP="0047375E"/>
    <w:p w14:paraId="1F8B8333" w14:textId="3C8833E8" w:rsidR="00366D7E" w:rsidRDefault="00366D7E" w:rsidP="0047375E">
      <w:pPr>
        <w:rPr>
          <w:b/>
          <w:bCs/>
          <w:i/>
          <w:iCs/>
        </w:rPr>
      </w:pPr>
      <w:r>
        <w:rPr>
          <w:b/>
          <w:bCs/>
          <w:i/>
          <w:iCs/>
        </w:rPr>
        <w:lastRenderedPageBreak/>
        <w:t>T</w:t>
      </w:r>
      <w:r w:rsidRPr="003F11E0">
        <w:rPr>
          <w:b/>
          <w:bCs/>
          <w:i/>
          <w:iCs/>
        </w:rPr>
        <w:t xml:space="preserve">arget </w:t>
      </w:r>
      <w:r>
        <w:rPr>
          <w:b/>
          <w:bCs/>
          <w:i/>
          <w:iCs/>
        </w:rPr>
        <w:t>P</w:t>
      </w:r>
      <w:r w:rsidRPr="003F11E0">
        <w:rPr>
          <w:b/>
          <w:bCs/>
          <w:i/>
          <w:iCs/>
        </w:rPr>
        <w:t>opulation</w:t>
      </w:r>
    </w:p>
    <w:tbl>
      <w:tblPr>
        <w:tblW w:w="6860" w:type="dxa"/>
        <w:tblLook w:val="04A0" w:firstRow="1" w:lastRow="0" w:firstColumn="1" w:lastColumn="0" w:noHBand="0" w:noVBand="1"/>
      </w:tblPr>
      <w:tblGrid>
        <w:gridCol w:w="6860"/>
      </w:tblGrid>
      <w:tr w:rsidR="00366D7E" w:rsidRPr="00366D7E" w14:paraId="3F976837"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A7C75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Early Childhood</w:t>
            </w:r>
          </w:p>
        </w:tc>
      </w:tr>
      <w:tr w:rsidR="00366D7E" w:rsidRPr="00366D7E" w14:paraId="5FF1238C"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85D961"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Elderly population</w:t>
            </w:r>
          </w:p>
        </w:tc>
      </w:tr>
      <w:tr w:rsidR="00366D7E" w:rsidRPr="00366D7E" w14:paraId="742F0288"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ED8C5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Orphans</w:t>
            </w:r>
          </w:p>
        </w:tc>
      </w:tr>
      <w:tr w:rsidR="00366D7E" w:rsidRPr="00366D7E" w14:paraId="562CA012"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811C6F"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Malaria</w:t>
            </w:r>
          </w:p>
        </w:tc>
      </w:tr>
      <w:tr w:rsidR="00366D7E" w:rsidRPr="00366D7E" w14:paraId="3AACEBA9"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05B2E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Female population</w:t>
            </w:r>
          </w:p>
        </w:tc>
      </w:tr>
      <w:tr w:rsidR="00366D7E" w:rsidRPr="00366D7E" w14:paraId="30D7A323"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97E86"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HIV/AIDS population</w:t>
            </w:r>
          </w:p>
        </w:tc>
      </w:tr>
      <w:tr w:rsidR="00366D7E" w:rsidRPr="00366D7E" w14:paraId="47E283AA"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9A41FE"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Homeless population</w:t>
            </w:r>
          </w:p>
        </w:tc>
      </w:tr>
      <w:tr w:rsidR="00366D7E" w:rsidRPr="00366D7E" w14:paraId="136D04AD"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E1FB2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Infants</w:t>
            </w:r>
          </w:p>
        </w:tc>
      </w:tr>
      <w:tr w:rsidR="00366D7E" w:rsidRPr="00366D7E" w14:paraId="6DDA9566"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591DD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LGBTQ</w:t>
            </w:r>
          </w:p>
        </w:tc>
      </w:tr>
      <w:tr w:rsidR="00366D7E" w:rsidRPr="00366D7E" w14:paraId="6F1042F8"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A25127"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Low-income</w:t>
            </w:r>
          </w:p>
        </w:tc>
      </w:tr>
      <w:tr w:rsidR="00366D7E" w:rsidRPr="00366D7E" w14:paraId="60E8CAE8"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E62365"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Maternal and Children</w:t>
            </w:r>
          </w:p>
        </w:tc>
      </w:tr>
      <w:tr w:rsidR="00366D7E" w:rsidRPr="00366D7E" w14:paraId="395DF88B"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BD11BA"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People with disability</w:t>
            </w:r>
          </w:p>
        </w:tc>
      </w:tr>
      <w:tr w:rsidR="00366D7E" w:rsidRPr="00366D7E" w14:paraId="679113DB"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14BC84"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Rural Health</w:t>
            </w:r>
          </w:p>
        </w:tc>
      </w:tr>
      <w:tr w:rsidR="00366D7E" w:rsidRPr="00366D7E" w14:paraId="5B5D40B7"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B394B8"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Tribal Home Visiting</w:t>
            </w:r>
          </w:p>
        </w:tc>
      </w:tr>
      <w:tr w:rsidR="00366D7E" w:rsidRPr="00366D7E" w14:paraId="4B5E7DE1" w14:textId="77777777" w:rsidTr="00366D7E">
        <w:trPr>
          <w:trHeight w:val="300"/>
        </w:trPr>
        <w:tc>
          <w:tcPr>
            <w:tcW w:w="6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889F93" w14:textId="77777777" w:rsidR="00366D7E" w:rsidRPr="00366D7E" w:rsidRDefault="00366D7E" w:rsidP="00366D7E">
            <w:pPr>
              <w:spacing w:after="0" w:line="240" w:lineRule="auto"/>
              <w:rPr>
                <w:rFonts w:ascii="Calibri" w:eastAsia="Times New Roman" w:hAnsi="Calibri" w:cs="Times New Roman"/>
                <w:color w:val="000000"/>
                <w:lang w:eastAsia="zh-CN"/>
              </w:rPr>
            </w:pPr>
            <w:r w:rsidRPr="00366D7E">
              <w:rPr>
                <w:rFonts w:ascii="Calibri" w:eastAsia="Times New Roman" w:hAnsi="Calibri" w:cs="Times New Roman"/>
                <w:color w:val="000000"/>
                <w:lang w:eastAsia="zh-CN"/>
              </w:rPr>
              <w:t>Youth</w:t>
            </w:r>
          </w:p>
        </w:tc>
      </w:tr>
    </w:tbl>
    <w:p w14:paraId="503C20EC" w14:textId="77777777" w:rsidR="00366D7E" w:rsidRDefault="00366D7E" w:rsidP="0047375E"/>
    <w:p w14:paraId="058B05DF" w14:textId="3BA832C1" w:rsidR="00FF41CD" w:rsidRDefault="00FF41CD" w:rsidP="00413608">
      <w:pPr>
        <w:pStyle w:val="Heading3"/>
      </w:pPr>
      <w:bookmarkStart w:id="2" w:name="_B2:_modify_keyword"/>
      <w:bookmarkEnd w:id="2"/>
      <w:r>
        <w:t>B2: modify keyword dictionary</w:t>
      </w:r>
    </w:p>
    <w:p w14:paraId="3EAFDF78" w14:textId="7A88BCD3" w:rsidR="00CF71BD" w:rsidRPr="00D536B3" w:rsidRDefault="00CF71BD" w:rsidP="00CF71BD">
      <w:r>
        <w:t>If new word</w:t>
      </w:r>
      <w:r w:rsidR="00D536B3">
        <w:t>s</w:t>
      </w:r>
      <w:r>
        <w:t xml:space="preserve"> need to be added to the keyword dictionary</w:t>
      </w:r>
      <w:r w:rsidR="00D536B3">
        <w:t xml:space="preserve"> or existed words need to be updated, go to </w:t>
      </w:r>
      <w:r w:rsidR="00D536B3" w:rsidRPr="00D536B3">
        <w:rPr>
          <w:b/>
          <w:bCs/>
          <w:i/>
          <w:iCs/>
        </w:rPr>
        <w:t>Roster &amp; Database -&gt; Consultant Database</w:t>
      </w:r>
      <w:r w:rsidR="00D536B3">
        <w:t xml:space="preserve">. If updating expertise keywords, go to </w:t>
      </w:r>
      <w:r w:rsidR="00D536B3" w:rsidRPr="00D536B3">
        <w:rPr>
          <w:b/>
          <w:bCs/>
          <w:i/>
          <w:iCs/>
        </w:rPr>
        <w:t xml:space="preserve">Expertise_LOV </w:t>
      </w:r>
      <w:r w:rsidR="00D536B3">
        <w:t xml:space="preserve">tab and make changes as you want. If updating other categories’ keywords, go to </w:t>
      </w:r>
      <w:r w:rsidR="00D536B3" w:rsidRPr="00D536B3">
        <w:rPr>
          <w:b/>
          <w:bCs/>
          <w:i/>
          <w:iCs/>
        </w:rPr>
        <w:t>Keyword</w:t>
      </w:r>
      <w:r w:rsidR="00D536B3">
        <w:t xml:space="preserve"> tab and change the keywords there.</w:t>
      </w:r>
    </w:p>
    <w:p w14:paraId="20E55473" w14:textId="0C363F3A" w:rsidR="008E7550" w:rsidRDefault="008E7550" w:rsidP="00FF41CD">
      <w:pPr>
        <w:pStyle w:val="Heading2"/>
      </w:pPr>
      <w:r>
        <w:t>Appendix C</w:t>
      </w:r>
      <w:r w:rsidR="0047375E">
        <w:t>: database structure</w:t>
      </w:r>
    </w:p>
    <w:p w14:paraId="18244D05" w14:textId="3B2A433C" w:rsidR="0047375E" w:rsidRDefault="00124E3D" w:rsidP="0047375E">
      <w:r>
        <w:t>S</w:t>
      </w:r>
    </w:p>
    <w:p w14:paraId="24698735" w14:textId="1442351B" w:rsidR="00124E3D" w:rsidRDefault="00124E3D" w:rsidP="00124E3D">
      <w:pPr>
        <w:pStyle w:val="Heading2"/>
      </w:pPr>
      <w:r>
        <w:t xml:space="preserve">Appendix D: </w:t>
      </w:r>
      <w:r w:rsidR="00CC021C">
        <w:t>libraries involved</w:t>
      </w:r>
    </w:p>
    <w:p w14:paraId="4AFC1530" w14:textId="7EEF761D" w:rsidR="00CC021C" w:rsidRPr="00CC021C" w:rsidRDefault="00CC021C" w:rsidP="00CC021C">
      <w:proofErr w:type="spellStart"/>
      <w:r w:rsidRPr="00CC021C">
        <w:rPr>
          <w:b/>
          <w:bCs/>
        </w:rPr>
        <w:t>pyinstaller</w:t>
      </w:r>
      <w:proofErr w:type="spellEnd"/>
      <w:r>
        <w:t>: converting .</w:t>
      </w:r>
      <w:proofErr w:type="spellStart"/>
      <w:r>
        <w:t>py</w:t>
      </w:r>
      <w:proofErr w:type="spellEnd"/>
      <w:r>
        <w:t xml:space="preserve"> to .exe (</w:t>
      </w:r>
      <w:hyperlink r:id="rId14" w:history="1">
        <w:r>
          <w:rPr>
            <w:rStyle w:val="Hyperlink"/>
          </w:rPr>
          <w:t>https://www.youtube.com/watch?v=lOIJIk_maO4</w:t>
        </w:r>
      </w:hyperlink>
      <w:r>
        <w:t>)</w:t>
      </w:r>
    </w:p>
    <w:p w14:paraId="7E5A5D84" w14:textId="77777777" w:rsidR="00124E3D" w:rsidRPr="00124E3D" w:rsidRDefault="00124E3D" w:rsidP="00124E3D"/>
    <w:p w14:paraId="3F4829EB" w14:textId="6E02D286" w:rsidR="00124E3D" w:rsidRPr="0047375E" w:rsidRDefault="00124E3D" w:rsidP="0047375E">
      <w:r>
        <w:t>d</w:t>
      </w:r>
    </w:p>
    <w:p w14:paraId="3726F660" w14:textId="77777777" w:rsidR="006A45F4" w:rsidRPr="006A45F4" w:rsidRDefault="006A45F4" w:rsidP="006A45F4"/>
    <w:sectPr w:rsidR="006A45F4" w:rsidRPr="006A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5131"/>
    <w:multiLevelType w:val="hybridMultilevel"/>
    <w:tmpl w:val="B57E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57146"/>
    <w:multiLevelType w:val="hybridMultilevel"/>
    <w:tmpl w:val="A56488C8"/>
    <w:lvl w:ilvl="0" w:tplc="D16A52D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506492"/>
    <w:multiLevelType w:val="hybridMultilevel"/>
    <w:tmpl w:val="9BD0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E7E17"/>
    <w:multiLevelType w:val="hybridMultilevel"/>
    <w:tmpl w:val="64CC6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F55D5"/>
    <w:multiLevelType w:val="hybridMultilevel"/>
    <w:tmpl w:val="3E8ABAC2"/>
    <w:lvl w:ilvl="0" w:tplc="489039C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27F0F"/>
    <w:multiLevelType w:val="hybridMultilevel"/>
    <w:tmpl w:val="38BCEC42"/>
    <w:lvl w:ilvl="0" w:tplc="477020E8">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F710E"/>
    <w:multiLevelType w:val="hybridMultilevel"/>
    <w:tmpl w:val="251C0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3A"/>
    <w:rsid w:val="00061B56"/>
    <w:rsid w:val="000869B3"/>
    <w:rsid w:val="000A629E"/>
    <w:rsid w:val="000B2027"/>
    <w:rsid w:val="000E2FE1"/>
    <w:rsid w:val="000E51E3"/>
    <w:rsid w:val="00124E3D"/>
    <w:rsid w:val="001374A1"/>
    <w:rsid w:val="00180883"/>
    <w:rsid w:val="002056AE"/>
    <w:rsid w:val="002203B9"/>
    <w:rsid w:val="00264D23"/>
    <w:rsid w:val="002655F5"/>
    <w:rsid w:val="002853D9"/>
    <w:rsid w:val="002F3C9C"/>
    <w:rsid w:val="00366D7E"/>
    <w:rsid w:val="003F11E0"/>
    <w:rsid w:val="00413608"/>
    <w:rsid w:val="00456F12"/>
    <w:rsid w:val="0047375E"/>
    <w:rsid w:val="00475026"/>
    <w:rsid w:val="00484C28"/>
    <w:rsid w:val="005405FB"/>
    <w:rsid w:val="00574124"/>
    <w:rsid w:val="005A16A4"/>
    <w:rsid w:val="005B03F3"/>
    <w:rsid w:val="005B47F6"/>
    <w:rsid w:val="005D5056"/>
    <w:rsid w:val="00636F77"/>
    <w:rsid w:val="00644926"/>
    <w:rsid w:val="00651425"/>
    <w:rsid w:val="006A155E"/>
    <w:rsid w:val="006A45F4"/>
    <w:rsid w:val="006A7DAF"/>
    <w:rsid w:val="006B00BE"/>
    <w:rsid w:val="006E2943"/>
    <w:rsid w:val="007454D8"/>
    <w:rsid w:val="007939F7"/>
    <w:rsid w:val="00826AE9"/>
    <w:rsid w:val="0089799D"/>
    <w:rsid w:val="008B07F3"/>
    <w:rsid w:val="008E7550"/>
    <w:rsid w:val="008E7854"/>
    <w:rsid w:val="008F4B07"/>
    <w:rsid w:val="00905343"/>
    <w:rsid w:val="0095655B"/>
    <w:rsid w:val="00961CD2"/>
    <w:rsid w:val="00987B59"/>
    <w:rsid w:val="00992659"/>
    <w:rsid w:val="00A1069F"/>
    <w:rsid w:val="00A758B1"/>
    <w:rsid w:val="00AC076E"/>
    <w:rsid w:val="00AF533A"/>
    <w:rsid w:val="00C5457A"/>
    <w:rsid w:val="00C60524"/>
    <w:rsid w:val="00C81C61"/>
    <w:rsid w:val="00C87365"/>
    <w:rsid w:val="00CC021C"/>
    <w:rsid w:val="00CF71BD"/>
    <w:rsid w:val="00D132BB"/>
    <w:rsid w:val="00D20668"/>
    <w:rsid w:val="00D52A69"/>
    <w:rsid w:val="00D536B3"/>
    <w:rsid w:val="00D66617"/>
    <w:rsid w:val="00D71A4C"/>
    <w:rsid w:val="00D90008"/>
    <w:rsid w:val="00D92EA7"/>
    <w:rsid w:val="00DA1E5D"/>
    <w:rsid w:val="00DA307E"/>
    <w:rsid w:val="00E011CD"/>
    <w:rsid w:val="00E129B4"/>
    <w:rsid w:val="00E33E93"/>
    <w:rsid w:val="00E34917"/>
    <w:rsid w:val="00E67839"/>
    <w:rsid w:val="00E82EAF"/>
    <w:rsid w:val="00E87DFA"/>
    <w:rsid w:val="00EA67BD"/>
    <w:rsid w:val="00EB1171"/>
    <w:rsid w:val="00ED07DB"/>
    <w:rsid w:val="00EE02C2"/>
    <w:rsid w:val="00EE5D8F"/>
    <w:rsid w:val="00F248FF"/>
    <w:rsid w:val="00F46AA1"/>
    <w:rsid w:val="00FF4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2712"/>
  <w15:chartTrackingRefBased/>
  <w15:docId w15:val="{CB333041-8DCE-401D-B0C6-4E183DF2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24"/>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992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608"/>
    <w:pPr>
      <w:keepNext/>
      <w:keepLines/>
      <w:spacing w:before="40" w:after="0"/>
      <w:outlineLvl w:val="2"/>
    </w:pPr>
    <w:rPr>
      <w:rFonts w:asciiTheme="majorHAnsi" w:eastAsiaTheme="majorEastAsia" w:hAnsiTheme="majorHAnsi" w:cstheme="majorBidi"/>
      <w:color w:val="1F3864" w:themeColor="accent1" w:themeShade="80"/>
      <w:sz w:val="24"/>
      <w:szCs w:val="24"/>
      <w:u w:val="single"/>
    </w:rPr>
  </w:style>
  <w:style w:type="paragraph" w:styleId="Heading4">
    <w:name w:val="heading 4"/>
    <w:basedOn w:val="Normal"/>
    <w:next w:val="Normal"/>
    <w:link w:val="Heading4Char"/>
    <w:uiPriority w:val="9"/>
    <w:unhideWhenUsed/>
    <w:qFormat/>
    <w:rsid w:val="00FF41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124"/>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99265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B0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7F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13608"/>
    <w:rPr>
      <w:rFonts w:asciiTheme="majorHAnsi" w:eastAsiaTheme="majorEastAsia" w:hAnsiTheme="majorHAnsi" w:cstheme="majorBidi"/>
      <w:color w:val="1F3864" w:themeColor="accent1" w:themeShade="80"/>
      <w:sz w:val="24"/>
      <w:szCs w:val="24"/>
      <w:u w:val="single"/>
    </w:rPr>
  </w:style>
  <w:style w:type="character" w:customStyle="1" w:styleId="Heading4Char">
    <w:name w:val="Heading 4 Char"/>
    <w:basedOn w:val="DefaultParagraphFont"/>
    <w:link w:val="Heading4"/>
    <w:uiPriority w:val="9"/>
    <w:rsid w:val="00FF41C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75026"/>
    <w:rPr>
      <w:color w:val="0563C1" w:themeColor="hyperlink"/>
      <w:u w:val="single"/>
    </w:rPr>
  </w:style>
  <w:style w:type="character" w:styleId="UnresolvedMention">
    <w:name w:val="Unresolved Mention"/>
    <w:basedOn w:val="DefaultParagraphFont"/>
    <w:uiPriority w:val="99"/>
    <w:semiHidden/>
    <w:unhideWhenUsed/>
    <w:rsid w:val="00475026"/>
    <w:rPr>
      <w:color w:val="605E5C"/>
      <w:shd w:val="clear" w:color="auto" w:fill="E1DFDD"/>
    </w:rPr>
  </w:style>
  <w:style w:type="paragraph" w:styleId="ListParagraph">
    <w:name w:val="List Paragraph"/>
    <w:basedOn w:val="Normal"/>
    <w:uiPriority w:val="34"/>
    <w:qFormat/>
    <w:rsid w:val="002203B9"/>
    <w:pPr>
      <w:ind w:left="720"/>
      <w:contextualSpacing/>
    </w:pPr>
  </w:style>
  <w:style w:type="character" w:styleId="FollowedHyperlink">
    <w:name w:val="FollowedHyperlink"/>
    <w:basedOn w:val="DefaultParagraphFont"/>
    <w:uiPriority w:val="99"/>
    <w:semiHidden/>
    <w:unhideWhenUsed/>
    <w:rsid w:val="00745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476">
      <w:bodyDiv w:val="1"/>
      <w:marLeft w:val="0"/>
      <w:marRight w:val="0"/>
      <w:marTop w:val="0"/>
      <w:marBottom w:val="0"/>
      <w:divBdr>
        <w:top w:val="none" w:sz="0" w:space="0" w:color="auto"/>
        <w:left w:val="none" w:sz="0" w:space="0" w:color="auto"/>
        <w:bottom w:val="none" w:sz="0" w:space="0" w:color="auto"/>
        <w:right w:val="none" w:sz="0" w:space="0" w:color="auto"/>
      </w:divBdr>
    </w:div>
    <w:div w:id="415399858">
      <w:bodyDiv w:val="1"/>
      <w:marLeft w:val="0"/>
      <w:marRight w:val="0"/>
      <w:marTop w:val="0"/>
      <w:marBottom w:val="0"/>
      <w:divBdr>
        <w:top w:val="none" w:sz="0" w:space="0" w:color="auto"/>
        <w:left w:val="none" w:sz="0" w:space="0" w:color="auto"/>
        <w:bottom w:val="none" w:sz="0" w:space="0" w:color="auto"/>
        <w:right w:val="none" w:sz="0" w:space="0" w:color="auto"/>
      </w:divBdr>
    </w:div>
    <w:div w:id="926815430">
      <w:bodyDiv w:val="1"/>
      <w:marLeft w:val="0"/>
      <w:marRight w:val="0"/>
      <w:marTop w:val="0"/>
      <w:marBottom w:val="0"/>
      <w:divBdr>
        <w:top w:val="none" w:sz="0" w:space="0" w:color="auto"/>
        <w:left w:val="none" w:sz="0" w:space="0" w:color="auto"/>
        <w:bottom w:val="none" w:sz="0" w:space="0" w:color="auto"/>
        <w:right w:val="none" w:sz="0" w:space="0" w:color="auto"/>
      </w:divBdr>
    </w:div>
    <w:div w:id="1525706140">
      <w:bodyDiv w:val="1"/>
      <w:marLeft w:val="0"/>
      <w:marRight w:val="0"/>
      <w:marTop w:val="0"/>
      <w:marBottom w:val="0"/>
      <w:divBdr>
        <w:top w:val="none" w:sz="0" w:space="0" w:color="auto"/>
        <w:left w:val="none" w:sz="0" w:space="0" w:color="auto"/>
        <w:bottom w:val="none" w:sz="0" w:space="0" w:color="auto"/>
        <w:right w:val="none" w:sz="0" w:space="0" w:color="auto"/>
      </w:divBdr>
    </w:div>
    <w:div w:id="1606885899">
      <w:bodyDiv w:val="1"/>
      <w:marLeft w:val="0"/>
      <w:marRight w:val="0"/>
      <w:marTop w:val="0"/>
      <w:marBottom w:val="0"/>
      <w:divBdr>
        <w:top w:val="none" w:sz="0" w:space="0" w:color="auto"/>
        <w:left w:val="none" w:sz="0" w:space="0" w:color="auto"/>
        <w:bottom w:val="none" w:sz="0" w:space="0" w:color="auto"/>
        <w:right w:val="none" w:sz="0" w:space="0" w:color="auto"/>
      </w:divBdr>
    </w:div>
    <w:div w:id="16435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youtube.com/watch?v=lOIJIk_ma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933EA3C8BC654B9A098ED7EFA870B5" ma:contentTypeVersion="2" ma:contentTypeDescription="Create a new document." ma:contentTypeScope="" ma:versionID="0a0333b1a7a0c8a4ce05b02906daefc2">
  <xsd:schema xmlns:xsd="http://www.w3.org/2001/XMLSchema" xmlns:xs="http://www.w3.org/2001/XMLSchema" xmlns:p="http://schemas.microsoft.com/office/2006/metadata/properties" xmlns:ns3="62cc53b7-7872-42b4-8ce3-17b4c97d9367" targetNamespace="http://schemas.microsoft.com/office/2006/metadata/properties" ma:root="true" ma:fieldsID="5becea4430cd81cb3c31aa322daf2ba7" ns3:_="">
    <xsd:import namespace="62cc53b7-7872-42b4-8ce3-17b4c97d936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c53b7-7872-42b4-8ce3-17b4c97d93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99C87C-2C01-473F-929A-92DF37233345}">
  <ds:schemaRefs>
    <ds:schemaRef ds:uri="http://schemas.microsoft.com/sharepoint/v3/contenttype/forms"/>
  </ds:schemaRefs>
</ds:datastoreItem>
</file>

<file path=customXml/itemProps2.xml><?xml version="1.0" encoding="utf-8"?>
<ds:datastoreItem xmlns:ds="http://schemas.openxmlformats.org/officeDocument/2006/customXml" ds:itemID="{237E536B-221B-467D-B8DA-62C9DAC8A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c53b7-7872-42b4-8ce3-17b4c97d9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29EA9-1B71-4520-8475-4D5B142340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Jing Li</cp:lastModifiedBy>
  <cp:revision>88</cp:revision>
  <dcterms:created xsi:type="dcterms:W3CDTF">2019-08-14T15:58:00Z</dcterms:created>
  <dcterms:modified xsi:type="dcterms:W3CDTF">2019-08-21T21:59:00Z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0x0101008B933EA3C8BC654B9A098ED7EFA870B5</vt:lpwstr>
  </property>
</Properties>
</file>