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B143C" w14:textId="2964E57F" w:rsidR="00F11D5D" w:rsidRPr="00F11D5D" w:rsidRDefault="00F11D5D" w:rsidP="00EE74E9">
      <w:pPr>
        <w:spacing w:before="100" w:beforeAutospacing="1" w:after="160" w:line="252" w:lineRule="auto"/>
        <w:rPr>
          <w:rFonts w:asciiTheme="majorHAnsi" w:hAnsiTheme="majorHAnsi" w:cstheme="majorHAnsi"/>
          <w:b/>
          <w:sz w:val="28"/>
          <w:szCs w:val="28"/>
        </w:rPr>
      </w:pPr>
      <w:r w:rsidRPr="00F11D5D">
        <w:rPr>
          <w:rFonts w:asciiTheme="majorHAnsi" w:hAnsiTheme="majorHAnsi" w:cstheme="majorHAnsi"/>
          <w:b/>
          <w:sz w:val="28"/>
          <w:szCs w:val="28"/>
        </w:rPr>
        <w:t>Job Description: Programmatic Consultants, MIECHV Compliance Reviews</w:t>
      </w:r>
    </w:p>
    <w:p w14:paraId="338FB3E5" w14:textId="0C0268AC" w:rsidR="00CF585E" w:rsidRDefault="00513C94" w:rsidP="00EE74E9">
      <w:pPr>
        <w:spacing w:before="100" w:beforeAutospacing="1" w:after="160" w:line="252" w:lineRule="auto"/>
      </w:pPr>
      <w:r>
        <w:t>DSFederal and ZERO TO THREE are</w:t>
      </w:r>
      <w:r w:rsidR="00917C7B">
        <w:t xml:space="preserve"> seeking qualified programmatic consultant</w:t>
      </w:r>
      <w:r w:rsidR="00402947">
        <w:t>s</w:t>
      </w:r>
      <w:r w:rsidR="00917C7B">
        <w:t xml:space="preserve"> to join</w:t>
      </w:r>
      <w:r>
        <w:t xml:space="preserve"> </w:t>
      </w:r>
      <w:r w:rsidR="00917C7B">
        <w:t>a project that</w:t>
      </w:r>
      <w:r>
        <w:t xml:space="preserve"> provide</w:t>
      </w:r>
      <w:r w:rsidR="00917C7B">
        <w:t>s</w:t>
      </w:r>
      <w:r>
        <w:t xml:space="preserve"> compliance reviews for Maternal, Infant, and Early Childhood Home Visiting (MIECHV) awardees</w:t>
      </w:r>
      <w:r w:rsidR="00CF585E">
        <w:t xml:space="preserve"> as a contractor with t</w:t>
      </w:r>
      <w:r w:rsidR="00EE74E9">
        <w:t>he Health Resources and Services Administration (HRSA) Maternal and Child Health Bureau</w:t>
      </w:r>
      <w:r>
        <w:t xml:space="preserve"> (MCHB)</w:t>
      </w:r>
      <w:r w:rsidR="00EE74E9">
        <w:t>, Division of Home Visiting and Early Childhood Systems</w:t>
      </w:r>
      <w:r>
        <w:t xml:space="preserve"> (DHVECS)</w:t>
      </w:r>
      <w:r w:rsidR="00CF585E">
        <w:t>.</w:t>
      </w:r>
      <w:r w:rsidR="00917C7B">
        <w:t xml:space="preserve"> </w:t>
      </w:r>
    </w:p>
    <w:p w14:paraId="2342F818" w14:textId="63F4F311" w:rsidR="00EE74E9" w:rsidRDefault="00EA61E7" w:rsidP="00EE74E9">
      <w:pPr>
        <w:spacing w:before="100" w:beforeAutospacing="1" w:after="160" w:line="252" w:lineRule="auto"/>
      </w:pPr>
      <w:r>
        <w:t>Programmatic consultants</w:t>
      </w:r>
      <w:r w:rsidR="00EE74E9">
        <w:t xml:space="preserve"> will lead on-site compliance reviews for MIECHV </w:t>
      </w:r>
      <w:r>
        <w:t>awardees</w:t>
      </w:r>
      <w:r w:rsidR="00EE74E9">
        <w:t xml:space="preserve"> to assess statutory, administrative, program, and fiscal compliance with the grant award. A programmatic </w:t>
      </w:r>
      <w:r w:rsidR="009862BC">
        <w:t xml:space="preserve">consultant, a notetaker, </w:t>
      </w:r>
      <w:r w:rsidR="00EE74E9">
        <w:t xml:space="preserve">and a fiscal </w:t>
      </w:r>
      <w:r>
        <w:t>consultant</w:t>
      </w:r>
      <w:r w:rsidR="00EE74E9">
        <w:t xml:space="preserve"> will work together </w:t>
      </w:r>
      <w:r w:rsidR="009862BC">
        <w:t xml:space="preserve">with the awardee’s Project Officer </w:t>
      </w:r>
      <w:r w:rsidR="00EE74E9">
        <w:t>to complete each on-site compliance review</w:t>
      </w:r>
      <w:r w:rsidR="009862BC">
        <w:t>.</w:t>
      </w:r>
      <w:r w:rsidR="00EE74E9">
        <w:t xml:space="preserve"> </w:t>
      </w:r>
    </w:p>
    <w:p w14:paraId="2ABBDC9D" w14:textId="60363152" w:rsidR="00254515" w:rsidRDefault="00254515" w:rsidP="00F56AEB">
      <w:r w:rsidRPr="008A2A40">
        <w:t xml:space="preserve">A total of </w:t>
      </w:r>
      <w:r w:rsidR="00001690">
        <w:t xml:space="preserve">approximately </w:t>
      </w:r>
      <w:bookmarkStart w:id="0" w:name="_GoBack"/>
      <w:bookmarkEnd w:id="0"/>
      <w:r w:rsidRPr="008A2A40">
        <w:t xml:space="preserve">112 hours will be compensated for completing all three phases of the site review work for one awardee. </w:t>
      </w:r>
      <w:r w:rsidR="00C61C42" w:rsidRPr="008A2A40">
        <w:t xml:space="preserve">The amount of the compensation is the same regardless of whether you complete all required deliverables in less hours or if it takes </w:t>
      </w:r>
      <w:r w:rsidR="002D406E">
        <w:t xml:space="preserve">more time. </w:t>
      </w:r>
    </w:p>
    <w:p w14:paraId="3E74975C" w14:textId="56A394BA" w:rsidR="00254515" w:rsidRDefault="00254515" w:rsidP="00F56AEB"/>
    <w:p w14:paraId="5C8D7B03" w14:textId="6C434099" w:rsidR="008A2A40" w:rsidRPr="004D5B28" w:rsidRDefault="008A2A40" w:rsidP="00F56AEB">
      <w:pPr>
        <w:rPr>
          <w:b/>
        </w:rPr>
      </w:pPr>
      <w:r w:rsidRPr="004D5B28">
        <w:rPr>
          <w:b/>
        </w:rPr>
        <w:t xml:space="preserve">Duties and Responsibilities:  </w:t>
      </w:r>
    </w:p>
    <w:p w14:paraId="6430D3FF" w14:textId="20263BCA" w:rsidR="007372AC" w:rsidRDefault="008A2A40" w:rsidP="00254515">
      <w:pPr>
        <w:pStyle w:val="ListParagraph"/>
        <w:numPr>
          <w:ilvl w:val="0"/>
          <w:numId w:val="4"/>
        </w:numPr>
      </w:pPr>
      <w:r>
        <w:t xml:space="preserve">complete </w:t>
      </w:r>
      <w:r w:rsidR="007875CB">
        <w:t>training</w:t>
      </w:r>
      <w:r>
        <w:t xml:space="preserve"> requirements</w:t>
      </w:r>
      <w:r w:rsidR="008C60EF">
        <w:t>:</w:t>
      </w:r>
    </w:p>
    <w:p w14:paraId="73E77C62" w14:textId="4041BAC6" w:rsidR="007875CB" w:rsidRDefault="002E264B" w:rsidP="007372AC">
      <w:pPr>
        <w:pStyle w:val="ListParagraph"/>
        <w:numPr>
          <w:ilvl w:val="1"/>
          <w:numId w:val="4"/>
        </w:numPr>
      </w:pPr>
      <w:r>
        <w:t>T</w:t>
      </w:r>
      <w:r w:rsidR="007875CB">
        <w:t xml:space="preserve">o be completed at least 60 days prior to the site visit </w:t>
      </w:r>
    </w:p>
    <w:p w14:paraId="34A70F4E" w14:textId="0DC8EF26" w:rsidR="007372AC" w:rsidRDefault="007372AC" w:rsidP="007372AC">
      <w:pPr>
        <w:pStyle w:val="ListParagraph"/>
        <w:numPr>
          <w:ilvl w:val="1"/>
          <w:numId w:val="4"/>
        </w:numPr>
      </w:pPr>
      <w:r>
        <w:t xml:space="preserve">May be </w:t>
      </w:r>
      <w:r w:rsidR="00650320">
        <w:t xml:space="preserve">offered as live or recorded webinars </w:t>
      </w:r>
    </w:p>
    <w:p w14:paraId="708B41F2" w14:textId="7A1C8450" w:rsidR="008C60EF" w:rsidRDefault="008C60EF" w:rsidP="007372AC">
      <w:pPr>
        <w:pStyle w:val="ListParagraph"/>
        <w:numPr>
          <w:ilvl w:val="1"/>
          <w:numId w:val="4"/>
        </w:numPr>
      </w:pPr>
      <w:r>
        <w:t>Required to pass a post-webinar knowledge check for all webinars</w:t>
      </w:r>
    </w:p>
    <w:p w14:paraId="731AF6C2" w14:textId="75D07F29" w:rsidR="008C60EF" w:rsidRDefault="007875CB" w:rsidP="00254515">
      <w:pPr>
        <w:pStyle w:val="ListParagraph"/>
        <w:numPr>
          <w:ilvl w:val="0"/>
          <w:numId w:val="4"/>
        </w:numPr>
      </w:pPr>
      <w:r>
        <w:t>pre-site visit work</w:t>
      </w:r>
      <w:r w:rsidR="008C60EF">
        <w:t>:</w:t>
      </w:r>
    </w:p>
    <w:p w14:paraId="18EFF4FA" w14:textId="13FDB1BF" w:rsidR="008C60EF" w:rsidRDefault="002E264B" w:rsidP="008C60EF">
      <w:pPr>
        <w:pStyle w:val="ListParagraph"/>
        <w:numPr>
          <w:ilvl w:val="1"/>
          <w:numId w:val="4"/>
        </w:numPr>
      </w:pPr>
      <w:r>
        <w:t xml:space="preserve">This work is </w:t>
      </w:r>
      <w:r w:rsidR="008B0063">
        <w:t>spread over 60-90 days prior to the site visit</w:t>
      </w:r>
    </w:p>
    <w:p w14:paraId="044C9AC2" w14:textId="606F71D4" w:rsidR="003A7B1C" w:rsidRDefault="002B3CD6" w:rsidP="008C60EF">
      <w:pPr>
        <w:pStyle w:val="ListParagraph"/>
        <w:numPr>
          <w:ilvl w:val="1"/>
          <w:numId w:val="4"/>
        </w:numPr>
      </w:pPr>
      <w:r>
        <w:t xml:space="preserve">There is </w:t>
      </w:r>
      <w:r w:rsidR="002E264B">
        <w:t>2</w:t>
      </w:r>
      <w:r w:rsidR="0055355D">
        <w:t>-</w:t>
      </w:r>
      <w:r w:rsidR="002E264B">
        <w:t xml:space="preserve"> week period </w:t>
      </w:r>
      <w:r>
        <w:t xml:space="preserve">during </w:t>
      </w:r>
      <w:r w:rsidR="00EC14A5">
        <w:t>these 60-90 days</w:t>
      </w:r>
      <w:r>
        <w:t xml:space="preserve"> </w:t>
      </w:r>
      <w:r w:rsidR="002E264B">
        <w:t xml:space="preserve">for </w:t>
      </w:r>
      <w:r w:rsidR="008B0063">
        <w:t>completing document</w:t>
      </w:r>
      <w:r w:rsidR="008A2A40">
        <w:t>s</w:t>
      </w:r>
      <w:r w:rsidR="008B0063">
        <w:t xml:space="preserve"> review and </w:t>
      </w:r>
      <w:r w:rsidR="008A2A40">
        <w:t>drafting a</w:t>
      </w:r>
      <w:r w:rsidR="008B0063">
        <w:t xml:space="preserve"> </w:t>
      </w:r>
      <w:r w:rsidR="008B0063" w:rsidRPr="0055355D">
        <w:rPr>
          <w:i/>
        </w:rPr>
        <w:t>Site Visit Assessment Tool</w:t>
      </w:r>
      <w:r>
        <w:rPr>
          <w:i/>
        </w:rPr>
        <w:t xml:space="preserve"> </w:t>
      </w:r>
    </w:p>
    <w:p w14:paraId="005A1B9D" w14:textId="2E6EAAF5" w:rsidR="0055355D" w:rsidRDefault="002B3CD6" w:rsidP="008C60EF">
      <w:pPr>
        <w:pStyle w:val="ListParagraph"/>
        <w:numPr>
          <w:ilvl w:val="1"/>
          <w:numId w:val="4"/>
        </w:numPr>
      </w:pPr>
      <w:r>
        <w:t>I</w:t>
      </w:r>
      <w:r w:rsidR="0055355D">
        <w:t xml:space="preserve">ncludes scheduling and facilitating a minimum of 3 preplanning calls with </w:t>
      </w:r>
      <w:r w:rsidR="00917C7B">
        <w:t xml:space="preserve">government </w:t>
      </w:r>
      <w:r w:rsidR="0055355D">
        <w:t>staff</w:t>
      </w:r>
      <w:r>
        <w:t>, the site visit team, and the awardee</w:t>
      </w:r>
    </w:p>
    <w:p w14:paraId="13F5A598" w14:textId="66A143C8" w:rsidR="003A7B1C" w:rsidRDefault="003A7B1C" w:rsidP="00254515">
      <w:pPr>
        <w:pStyle w:val="ListParagraph"/>
        <w:numPr>
          <w:ilvl w:val="0"/>
          <w:numId w:val="4"/>
        </w:numPr>
      </w:pPr>
      <w:r>
        <w:t>3</w:t>
      </w:r>
      <w:r w:rsidR="00917C7B">
        <w:t xml:space="preserve"> or 4</w:t>
      </w:r>
      <w:r>
        <w:t xml:space="preserve"> days of on-site review and travel to and from the site visit location</w:t>
      </w:r>
      <w:r w:rsidR="003F1219">
        <w:t>:</w:t>
      </w:r>
    </w:p>
    <w:p w14:paraId="5F3D6D14" w14:textId="53B23422" w:rsidR="003F1219" w:rsidRDefault="003F1219" w:rsidP="003F1219">
      <w:pPr>
        <w:pStyle w:val="ListParagraph"/>
        <w:numPr>
          <w:ilvl w:val="1"/>
          <w:numId w:val="4"/>
        </w:numPr>
      </w:pPr>
      <w:r>
        <w:t>One day of travel before the site visit begins</w:t>
      </w:r>
    </w:p>
    <w:p w14:paraId="6A857D6F" w14:textId="45E5CCBB" w:rsidR="003F1219" w:rsidRDefault="003F1219" w:rsidP="003F1219">
      <w:pPr>
        <w:pStyle w:val="ListParagraph"/>
        <w:numPr>
          <w:ilvl w:val="1"/>
          <w:numId w:val="4"/>
        </w:numPr>
      </w:pPr>
      <w:r>
        <w:t xml:space="preserve">Three </w:t>
      </w:r>
      <w:r w:rsidR="00917C7B">
        <w:t xml:space="preserve">or four </w:t>
      </w:r>
      <w:r>
        <w:t>days on-site</w:t>
      </w:r>
    </w:p>
    <w:p w14:paraId="3E9A0AB6" w14:textId="3129A110" w:rsidR="003F1219" w:rsidRDefault="00917C7B" w:rsidP="003F1219">
      <w:pPr>
        <w:pStyle w:val="ListParagraph"/>
        <w:numPr>
          <w:ilvl w:val="1"/>
          <w:numId w:val="4"/>
        </w:numPr>
      </w:pPr>
      <w:r>
        <w:t>T</w:t>
      </w:r>
      <w:r w:rsidR="003F1219">
        <w:t xml:space="preserve">ravel the day the site visit ends or the following day depending on flight availability </w:t>
      </w:r>
    </w:p>
    <w:p w14:paraId="19332908" w14:textId="2514BFF3" w:rsidR="005957D6" w:rsidRDefault="003A7B1C" w:rsidP="00254515">
      <w:pPr>
        <w:pStyle w:val="ListParagraph"/>
        <w:numPr>
          <w:ilvl w:val="0"/>
          <w:numId w:val="4"/>
        </w:numPr>
      </w:pPr>
      <w:r>
        <w:t xml:space="preserve">post-site visit work: </w:t>
      </w:r>
    </w:p>
    <w:p w14:paraId="07ADC612" w14:textId="77777777" w:rsidR="002D406E" w:rsidRDefault="008C11E1" w:rsidP="005957D6">
      <w:pPr>
        <w:pStyle w:val="ListParagraph"/>
        <w:numPr>
          <w:ilvl w:val="1"/>
          <w:numId w:val="4"/>
        </w:numPr>
      </w:pPr>
      <w:r>
        <w:t xml:space="preserve">10 </w:t>
      </w:r>
      <w:r w:rsidR="005957D6">
        <w:t xml:space="preserve">business </w:t>
      </w:r>
      <w:r>
        <w:t xml:space="preserve">days </w:t>
      </w:r>
      <w:r w:rsidR="005957D6">
        <w:t xml:space="preserve">immediately following the </w:t>
      </w:r>
      <w:r>
        <w:t xml:space="preserve">post-site visit </w:t>
      </w:r>
      <w:r w:rsidR="00917C7B">
        <w:t xml:space="preserve">for </w:t>
      </w:r>
      <w:r>
        <w:t xml:space="preserve">writing the draft Site Visit Report and </w:t>
      </w:r>
      <w:r w:rsidR="00917C7B">
        <w:t>revisions</w:t>
      </w:r>
      <w:r>
        <w:t xml:space="preserve"> based on feedback</w:t>
      </w:r>
      <w:r w:rsidR="00402947">
        <w:t xml:space="preserve">. </w:t>
      </w:r>
    </w:p>
    <w:p w14:paraId="66108761" w14:textId="2FA27D4D" w:rsidR="008C11E1" w:rsidRDefault="00402947" w:rsidP="005957D6">
      <w:pPr>
        <w:pStyle w:val="ListParagraph"/>
        <w:numPr>
          <w:ilvl w:val="1"/>
          <w:numId w:val="4"/>
        </w:numPr>
      </w:pPr>
      <w:r>
        <w:t>Consultants need to be available for revisions to the report</w:t>
      </w:r>
      <w:r w:rsidR="008C11E1">
        <w:t xml:space="preserve"> for up to 45 </w:t>
      </w:r>
      <w:r w:rsidR="00917C7B">
        <w:t xml:space="preserve">business </w:t>
      </w:r>
      <w:r w:rsidR="008C11E1">
        <w:t>days post-site visit.</w:t>
      </w:r>
    </w:p>
    <w:p w14:paraId="5726FB1D" w14:textId="1AD88436" w:rsidR="00EE74E9" w:rsidRDefault="00402947" w:rsidP="00EE74E9">
      <w:pPr>
        <w:spacing w:before="100" w:beforeAutospacing="1" w:after="160" w:line="252" w:lineRule="auto"/>
      </w:pPr>
      <w:r>
        <w:t xml:space="preserve">Programmatic Consultants will be paid by the hour. </w:t>
      </w:r>
      <w:r w:rsidR="00EE74E9">
        <w:t xml:space="preserve">Airfare and hotel arrangements </w:t>
      </w:r>
      <w:r w:rsidR="005957D6">
        <w:t xml:space="preserve">are made by project staff and are </w:t>
      </w:r>
      <w:r w:rsidR="00EE74E9">
        <w:t>directly billed to the project.</w:t>
      </w:r>
      <w:r w:rsidR="005957D6">
        <w:t xml:space="preserve"> Consultants are reimbursed for a per diem</w:t>
      </w:r>
      <w:r w:rsidR="000301C3">
        <w:t xml:space="preserve">, including meals and incidentals, and ground transportation. </w:t>
      </w:r>
    </w:p>
    <w:p w14:paraId="0D7C61AD" w14:textId="72C07B8A" w:rsidR="00EE74E9" w:rsidRDefault="00EE74E9" w:rsidP="00EE74E9">
      <w:pPr>
        <w:spacing w:before="100" w:beforeAutospacing="1" w:after="160" w:line="252" w:lineRule="auto"/>
      </w:pPr>
      <w:r>
        <w:t xml:space="preserve">Programmatic </w:t>
      </w:r>
      <w:r w:rsidR="000301C3">
        <w:t>Consultants</w:t>
      </w:r>
      <w:r>
        <w:t xml:space="preserve"> should possess </w:t>
      </w:r>
      <w:r w:rsidR="00402947">
        <w:t xml:space="preserve">education, </w:t>
      </w:r>
      <w:r>
        <w:t xml:space="preserve">knowledge and </w:t>
      </w:r>
      <w:r w:rsidR="00402947">
        <w:t xml:space="preserve">experience </w:t>
      </w:r>
      <w:r>
        <w:t>in the following areas:</w:t>
      </w:r>
    </w:p>
    <w:p w14:paraId="254B7F59" w14:textId="586F5A54" w:rsidR="00402947" w:rsidRDefault="00402947" w:rsidP="00402947">
      <w:pPr>
        <w:pStyle w:val="ListParagraph"/>
        <w:numPr>
          <w:ilvl w:val="0"/>
          <w:numId w:val="2"/>
        </w:numPr>
      </w:pPr>
      <w:r>
        <w:t xml:space="preserve">Master’s degree in public health, education, social work, or relevant field highly preferred </w:t>
      </w:r>
    </w:p>
    <w:p w14:paraId="42E92115" w14:textId="77777777" w:rsidR="004D5B28" w:rsidRDefault="004D5B28" w:rsidP="004D5B28">
      <w:pPr>
        <w:pStyle w:val="ListParagraph"/>
      </w:pPr>
    </w:p>
    <w:p w14:paraId="7D1CC766" w14:textId="77777777" w:rsidR="002D406E" w:rsidRDefault="00402947" w:rsidP="004F580B">
      <w:pPr>
        <w:pStyle w:val="ListParagraph"/>
        <w:numPr>
          <w:ilvl w:val="0"/>
          <w:numId w:val="2"/>
        </w:numPr>
      </w:pPr>
      <w:r>
        <w:lastRenderedPageBreak/>
        <w:t>At least 15 years of professional experience in early childhood systems, home visiting, and maternal and child health programs, preferably direct experience with MIE</w:t>
      </w:r>
      <w:r w:rsidR="002D406E">
        <w:t>CHV</w:t>
      </w:r>
    </w:p>
    <w:p w14:paraId="541A8E69" w14:textId="77777777" w:rsidR="002D406E" w:rsidRDefault="002D406E" w:rsidP="002D406E">
      <w:pPr>
        <w:pStyle w:val="ListParagraph"/>
      </w:pPr>
    </w:p>
    <w:p w14:paraId="1C6494CC" w14:textId="56F7D7C0" w:rsidR="00402947" w:rsidRDefault="002A72FB" w:rsidP="004F580B">
      <w:pPr>
        <w:pStyle w:val="ListParagraph"/>
        <w:numPr>
          <w:ilvl w:val="0"/>
          <w:numId w:val="2"/>
        </w:numPr>
      </w:pPr>
      <w:r>
        <w:t>W</w:t>
      </w:r>
      <w:r w:rsidR="00402947">
        <w:t>orking with federal grants and federally</w:t>
      </w:r>
      <w:r>
        <w:t>-</w:t>
      </w:r>
      <w:r w:rsidR="00402947">
        <w:t xml:space="preserve"> funded services highly preferred. </w:t>
      </w:r>
    </w:p>
    <w:p w14:paraId="14FF635D" w14:textId="77777777" w:rsidR="00EE74E9" w:rsidRDefault="00EE74E9" w:rsidP="00EE74E9">
      <w:pPr>
        <w:pStyle w:val="m-3970966341010351612msonormal"/>
        <w:numPr>
          <w:ilvl w:val="0"/>
          <w:numId w:val="2"/>
        </w:numPr>
        <w:autoSpaceDE w:val="0"/>
        <w:autoSpaceDN w:val="0"/>
        <w:spacing w:after="160" w:afterAutospacing="0" w:line="252" w:lineRule="auto"/>
        <w:rPr>
          <w:rFonts w:eastAsia="Times New Roman"/>
        </w:rPr>
      </w:pPr>
      <w:r>
        <w:rPr>
          <w:rFonts w:eastAsia="Times New Roman"/>
        </w:rPr>
        <w:t>Group facilitation and meeting management</w:t>
      </w:r>
    </w:p>
    <w:p w14:paraId="2493AB6C" w14:textId="77777777" w:rsidR="00EE74E9" w:rsidRDefault="00EE74E9" w:rsidP="00EE74E9">
      <w:pPr>
        <w:pStyle w:val="m-3970966341010351612msonormal"/>
        <w:numPr>
          <w:ilvl w:val="0"/>
          <w:numId w:val="2"/>
        </w:numPr>
        <w:autoSpaceDE w:val="0"/>
        <w:autoSpaceDN w:val="0"/>
        <w:spacing w:after="160" w:afterAutospacing="0" w:line="252" w:lineRule="auto"/>
        <w:rPr>
          <w:rFonts w:eastAsia="Times New Roman"/>
        </w:rPr>
      </w:pPr>
      <w:r>
        <w:rPr>
          <w:rFonts w:eastAsia="Times New Roman"/>
        </w:rPr>
        <w:t>Technical writing</w:t>
      </w:r>
    </w:p>
    <w:p w14:paraId="50241EC3" w14:textId="77777777" w:rsidR="00EE74E9" w:rsidRDefault="00EE74E9" w:rsidP="00EE74E9">
      <w:pPr>
        <w:pStyle w:val="m-3970966341010351612msonormal"/>
        <w:numPr>
          <w:ilvl w:val="0"/>
          <w:numId w:val="2"/>
        </w:numPr>
        <w:autoSpaceDE w:val="0"/>
        <w:autoSpaceDN w:val="0"/>
        <w:spacing w:after="160" w:afterAutospacing="0" w:line="252" w:lineRule="auto"/>
        <w:rPr>
          <w:rFonts w:eastAsia="Times New Roman"/>
        </w:rPr>
      </w:pPr>
      <w:r>
        <w:rPr>
          <w:rFonts w:eastAsia="Times New Roman"/>
        </w:rPr>
        <w:t>Logistical support for large projects</w:t>
      </w:r>
    </w:p>
    <w:p w14:paraId="14BD0AAA" w14:textId="77777777" w:rsidR="00EE74E9" w:rsidRDefault="00EE74E9" w:rsidP="00EE74E9">
      <w:pPr>
        <w:pStyle w:val="m-3970966341010351612msonormal"/>
        <w:numPr>
          <w:ilvl w:val="0"/>
          <w:numId w:val="2"/>
        </w:numPr>
        <w:autoSpaceDE w:val="0"/>
        <w:autoSpaceDN w:val="0"/>
        <w:spacing w:after="160" w:afterAutospacing="0" w:line="252" w:lineRule="auto"/>
        <w:rPr>
          <w:rFonts w:eastAsia="Times New Roman"/>
        </w:rPr>
      </w:pPr>
      <w:r>
        <w:rPr>
          <w:rFonts w:eastAsia="Times New Roman"/>
        </w:rPr>
        <w:t>Program compliance - knowledge of relevant regulations and expertise in compliance processes</w:t>
      </w:r>
    </w:p>
    <w:p w14:paraId="334EDDD8" w14:textId="5241F8C9" w:rsidR="00EE74E9" w:rsidRDefault="00EE74E9" w:rsidP="00EE74E9">
      <w:pPr>
        <w:pStyle w:val="m-3970966341010351612msonormal"/>
        <w:numPr>
          <w:ilvl w:val="0"/>
          <w:numId w:val="2"/>
        </w:numPr>
        <w:autoSpaceDE w:val="0"/>
        <w:autoSpaceDN w:val="0"/>
        <w:spacing w:after="160" w:afterAutospacing="0" w:line="252" w:lineRule="auto"/>
        <w:rPr>
          <w:rFonts w:eastAsia="Times New Roman"/>
        </w:rPr>
      </w:pPr>
      <w:r>
        <w:rPr>
          <w:rFonts w:eastAsia="Times New Roman"/>
        </w:rPr>
        <w:t>Federal statutory requirements for awardees</w:t>
      </w:r>
      <w:r w:rsidR="002A4B14">
        <w:rPr>
          <w:rFonts w:eastAsia="Times New Roman"/>
        </w:rPr>
        <w:t>,</w:t>
      </w:r>
      <w:r>
        <w:rPr>
          <w:rFonts w:eastAsia="Times New Roman"/>
        </w:rPr>
        <w:t xml:space="preserve"> preferably the MIECHV legislation</w:t>
      </w:r>
    </w:p>
    <w:p w14:paraId="73A1893F" w14:textId="77777777" w:rsidR="00EE74E9" w:rsidRDefault="00EE74E9" w:rsidP="00EE74E9">
      <w:pPr>
        <w:pStyle w:val="m-3970966341010351612msonormal"/>
        <w:numPr>
          <w:ilvl w:val="0"/>
          <w:numId w:val="2"/>
        </w:numPr>
        <w:autoSpaceDE w:val="0"/>
        <w:autoSpaceDN w:val="0"/>
        <w:spacing w:after="160" w:afterAutospacing="0" w:line="252" w:lineRule="auto"/>
        <w:rPr>
          <w:rFonts w:eastAsia="Times New Roman"/>
        </w:rPr>
      </w:pPr>
      <w:r>
        <w:rPr>
          <w:rFonts w:eastAsia="Times New Roman"/>
        </w:rPr>
        <w:t xml:space="preserve">Evidence-based home visiting program models, including program management and implementation </w:t>
      </w:r>
    </w:p>
    <w:p w14:paraId="171B37AA" w14:textId="77777777" w:rsidR="00EE74E9" w:rsidRDefault="00EE74E9" w:rsidP="00EE74E9">
      <w:pPr>
        <w:pStyle w:val="m-3970966341010351612msonormal"/>
        <w:numPr>
          <w:ilvl w:val="0"/>
          <w:numId w:val="2"/>
        </w:numPr>
        <w:autoSpaceDE w:val="0"/>
        <w:autoSpaceDN w:val="0"/>
        <w:spacing w:after="160" w:afterAutospacing="0" w:line="252" w:lineRule="auto"/>
        <w:rPr>
          <w:rFonts w:eastAsia="Times New Roman"/>
        </w:rPr>
      </w:pPr>
      <w:r>
        <w:rPr>
          <w:rFonts w:eastAsia="Times New Roman"/>
        </w:rPr>
        <w:t>Quality improvement for home visiting models at the State and LIA level</w:t>
      </w:r>
    </w:p>
    <w:p w14:paraId="0A333F51" w14:textId="1511A683" w:rsidR="00EE74E9" w:rsidRDefault="00EE74E9" w:rsidP="00EE74E9">
      <w:pPr>
        <w:pStyle w:val="m-3970966341010351612msonormal"/>
        <w:numPr>
          <w:ilvl w:val="0"/>
          <w:numId w:val="2"/>
        </w:numPr>
        <w:autoSpaceDE w:val="0"/>
        <w:autoSpaceDN w:val="0"/>
        <w:spacing w:after="160" w:afterAutospacing="0" w:line="252" w:lineRule="auto"/>
        <w:rPr>
          <w:rFonts w:eastAsia="Times New Roman"/>
        </w:rPr>
      </w:pPr>
      <w:r>
        <w:rPr>
          <w:rFonts w:eastAsia="Times New Roman"/>
        </w:rPr>
        <w:t>Working with geographically, racially/ ethnically, and linguistically diverse customers</w:t>
      </w:r>
    </w:p>
    <w:p w14:paraId="7A2ED64E" w14:textId="04A6F0EF" w:rsidR="00EE74E9" w:rsidRDefault="00EE74E9" w:rsidP="00EE74E9">
      <w:pPr>
        <w:spacing w:before="100" w:beforeAutospacing="1" w:after="160" w:line="252" w:lineRule="auto"/>
      </w:pPr>
      <w:r>
        <w:t xml:space="preserve">Training and </w:t>
      </w:r>
      <w:r w:rsidR="00E66586">
        <w:t xml:space="preserve">on-going </w:t>
      </w:r>
      <w:r>
        <w:t xml:space="preserve">support will be provided to all </w:t>
      </w:r>
      <w:r w:rsidR="00E66586">
        <w:t>programmatic consultants.</w:t>
      </w:r>
    </w:p>
    <w:p w14:paraId="6284D510" w14:textId="4667B264" w:rsidR="002A72FB" w:rsidRDefault="002A72FB" w:rsidP="00EE74E9">
      <w:pPr>
        <w:spacing w:before="100" w:beforeAutospacing="1" w:after="160" w:line="252" w:lineRule="auto"/>
      </w:pPr>
      <w:r>
        <w:t xml:space="preserve">For more information email Emmy Marshall, ZERO TO THREE Program Manager, at </w:t>
      </w:r>
      <w:hyperlink r:id="rId7" w:history="1">
        <w:r w:rsidRPr="00601E8D">
          <w:rPr>
            <w:rStyle w:val="Hyperlink"/>
          </w:rPr>
          <w:t>emarshall@zerotothree.org</w:t>
        </w:r>
      </w:hyperlink>
      <w:r>
        <w:t xml:space="preserve"> or call 202-857-2285</w:t>
      </w:r>
    </w:p>
    <w:p w14:paraId="672117AA" w14:textId="5D5063A1" w:rsidR="008A2A40" w:rsidRDefault="008A2A40" w:rsidP="004D5B28">
      <w:pPr>
        <w:pStyle w:val="ListParagraph"/>
      </w:pPr>
      <w:r>
        <w:t xml:space="preserve"> </w:t>
      </w:r>
    </w:p>
    <w:sectPr w:rsidR="008A2A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4EFC1" w14:textId="77777777" w:rsidR="00DD60D4" w:rsidRDefault="00DD60D4" w:rsidP="00C61C42">
      <w:r>
        <w:separator/>
      </w:r>
    </w:p>
  </w:endnote>
  <w:endnote w:type="continuationSeparator" w:id="0">
    <w:p w14:paraId="12E9F470" w14:textId="77777777" w:rsidR="00DD60D4" w:rsidRDefault="00DD60D4" w:rsidP="00C61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D6A6" w14:textId="77777777" w:rsidR="00C61C42" w:rsidRDefault="00C61C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FAC77" w14:textId="77777777" w:rsidR="00C61C42" w:rsidRDefault="00C61C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47F61" w14:textId="77777777" w:rsidR="00C61C42" w:rsidRDefault="00C61C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300B2" w14:textId="77777777" w:rsidR="00DD60D4" w:rsidRDefault="00DD60D4" w:rsidP="00C61C42">
      <w:r>
        <w:separator/>
      </w:r>
    </w:p>
  </w:footnote>
  <w:footnote w:type="continuationSeparator" w:id="0">
    <w:p w14:paraId="0ED92FA5" w14:textId="77777777" w:rsidR="00DD60D4" w:rsidRDefault="00DD60D4" w:rsidP="00C61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4D57A" w14:textId="77777777" w:rsidR="00C61C42" w:rsidRDefault="00C61C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88B80" w14:textId="177A8E13" w:rsidR="00C61C42" w:rsidRDefault="00C61C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56589" w14:textId="77777777" w:rsidR="00C61C42" w:rsidRDefault="00C61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8CD"/>
    <w:multiLevelType w:val="multilevel"/>
    <w:tmpl w:val="8970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D5FC1"/>
    <w:multiLevelType w:val="hybridMultilevel"/>
    <w:tmpl w:val="4E06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D4ED3"/>
    <w:multiLevelType w:val="hybridMultilevel"/>
    <w:tmpl w:val="5F1A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25219"/>
    <w:multiLevelType w:val="multilevel"/>
    <w:tmpl w:val="AA6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F5268C"/>
    <w:multiLevelType w:val="hybridMultilevel"/>
    <w:tmpl w:val="E1EA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E9"/>
    <w:rsid w:val="00001690"/>
    <w:rsid w:val="000301C3"/>
    <w:rsid w:val="0013297C"/>
    <w:rsid w:val="00161CC6"/>
    <w:rsid w:val="00254515"/>
    <w:rsid w:val="0029237A"/>
    <w:rsid w:val="002A4B14"/>
    <w:rsid w:val="002A72FB"/>
    <w:rsid w:val="002B3CD6"/>
    <w:rsid w:val="002D406E"/>
    <w:rsid w:val="002E264B"/>
    <w:rsid w:val="003A7B1C"/>
    <w:rsid w:val="003F1219"/>
    <w:rsid w:val="00402947"/>
    <w:rsid w:val="004D5B28"/>
    <w:rsid w:val="00513C94"/>
    <w:rsid w:val="0055355D"/>
    <w:rsid w:val="005957D6"/>
    <w:rsid w:val="00650320"/>
    <w:rsid w:val="007372AC"/>
    <w:rsid w:val="007414EA"/>
    <w:rsid w:val="007825B2"/>
    <w:rsid w:val="007875CB"/>
    <w:rsid w:val="008A2A40"/>
    <w:rsid w:val="008B0063"/>
    <w:rsid w:val="008C11E1"/>
    <w:rsid w:val="008C60EF"/>
    <w:rsid w:val="00917C7B"/>
    <w:rsid w:val="0098293F"/>
    <w:rsid w:val="009862BC"/>
    <w:rsid w:val="00C61C42"/>
    <w:rsid w:val="00CF585E"/>
    <w:rsid w:val="00D905D7"/>
    <w:rsid w:val="00DD60D4"/>
    <w:rsid w:val="00E66586"/>
    <w:rsid w:val="00E82A29"/>
    <w:rsid w:val="00EA61E7"/>
    <w:rsid w:val="00EC14A5"/>
    <w:rsid w:val="00EE74E9"/>
    <w:rsid w:val="00F11D5D"/>
    <w:rsid w:val="00F20BB9"/>
    <w:rsid w:val="00F5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6E06BA"/>
  <w15:chartTrackingRefBased/>
  <w15:docId w15:val="{E262E622-154C-42B1-AE40-76020CAD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4E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3970966341010351612msonormal">
    <w:name w:val="m_-3970966341010351612msonormal"/>
    <w:basedOn w:val="Normal"/>
    <w:rsid w:val="00EE74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56AEB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C61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C4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61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C42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982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9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93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93F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A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marshall@zerotothree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Marshall</dc:creator>
  <cp:keywords/>
  <dc:description/>
  <cp:lastModifiedBy>Emmy Marshall</cp:lastModifiedBy>
  <cp:revision>2</cp:revision>
  <dcterms:created xsi:type="dcterms:W3CDTF">2019-04-11T15:58:00Z</dcterms:created>
  <dcterms:modified xsi:type="dcterms:W3CDTF">2019-04-11T15:58:00Z</dcterms:modified>
</cp:coreProperties>
</file>