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Saved API evidence from hypothetical LLM role agents; no real student responses were collected.</w:t>
      </w:r>
    </w:p>
    <w:p>
      <w:r>
        <w:t>Run status: stopped. A clean behavioral comparison is not established: calibration passed=False, completed chains=0/6, clean chains=0, missing decisions=0, fallback orders=0.</w:t>
      </w:r>
    </w:p>
    <w:p>
      <w:r>
        <w:t>Calibration has not produced a valid contrast or a stored cap selection; no validated treatment thresholds are available.</w:t>
      </w:r>
    </w:p>
    <w:p>
      <w:r>
        <w:t>Local saved requests: 74; estimated local charges/reservations: $0.9202. Measured local output: 195,273 tokens, including 194,839 reasoning tokens. Prior reused calibration requests and charges are reported separately.</w:t>
      </w:r>
    </w:p>
    <w:p>
      <w:r>
        <w:t>Recorded stop reason: API rejected the call (unknown_rate_or_quota, HTTP 429); safe provenance was saved. This rejection will not be retried.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gpt-5.4-mini-2026-03-17. Fixed reasoning effort: high. Selected total-output caps: short not selected yet, adequate not selected yet.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cap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valid_decisions</w:t>
            </w:r>
          </w:p>
        </w:tc>
        <w:tc>
          <w:tcPr>
            <w:tcW w:type="dxa" w:w="1234"/>
          </w:tcPr>
          <w:p>
            <w:r>
              <w:t>completion_rate</w:t>
            </w:r>
          </w:p>
        </w:tc>
        <w:tc>
          <w:tcPr>
            <w:tcW w:type="dxa" w:w="1234"/>
          </w:tcPr>
          <w:p>
            <w:r>
              <w:t>measured_usage_n</w:t>
            </w:r>
          </w:p>
        </w:tc>
        <w:tc>
          <w:tcPr>
            <w:tcW w:type="dxa" w:w="1234"/>
          </w:tcPr>
          <w:p>
            <w:r>
              <w:t>mean_output_tokens</w:t>
            </w:r>
          </w:p>
        </w:tc>
        <w:tc>
          <w:tcPr>
            <w:tcW w:type="dxa" w:w="1234"/>
          </w:tcPr>
          <w:p>
            <w:r>
              <w:t>mean_reasoning_tokens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1024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1,024</w:t>
            </w:r>
          </w:p>
        </w:tc>
        <w:tc>
          <w:tcPr>
            <w:tcW w:type="dxa" w:w="1234"/>
          </w:tcPr>
          <w:p>
            <w:r>
              <w:t>1,024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0.1667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1,936</w:t>
            </w:r>
          </w:p>
        </w:tc>
        <w:tc>
          <w:tcPr>
            <w:tcW w:type="dxa" w:w="1234"/>
          </w:tcPr>
          <w:p>
            <w:r>
              <w:t>1,934</w:t>
            </w:r>
          </w:p>
        </w:tc>
      </w:tr>
      <w:tr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0.4167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3,402</w:t>
            </w:r>
          </w:p>
        </w:tc>
        <w:tc>
          <w:tcPr>
            <w:tcW w:type="dxa" w:w="1234"/>
          </w:tcPr>
          <w:p>
            <w:r>
              <w:t>3,396</w:t>
            </w:r>
          </w:p>
        </w:tc>
      </w:tr>
      <w:tr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4,334</w:t>
            </w:r>
          </w:p>
        </w:tc>
        <w:tc>
          <w:tcPr>
            <w:tcW w:type="dxa" w:w="1234"/>
          </w:tcPr>
          <w:p>
            <w:r>
              <w:t>4,322</w:t>
            </w:r>
          </w:p>
        </w:tc>
      </w:tr>
      <w:tr>
        <w:tc>
          <w:tcPr>
            <w:tcW w:type="dxa" w:w="1234"/>
          </w:tcPr>
          <w:p>
            <w:r>
              <w:t>16384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4,664</w:t>
            </w:r>
          </w:p>
        </w:tc>
        <w:tc>
          <w:tcPr>
            <w:tcW w:type="dxa" w:w="1234"/>
          </w:tcPr>
          <w:p>
            <w:r>
              <w:t>4,650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