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352B3" w14:textId="77777777" w:rsidR="00D7522C" w:rsidRPr="00EF2BD0" w:rsidRDefault="00396794" w:rsidP="00396794">
      <w:pPr>
        <w:pStyle w:val="papertitle"/>
        <w:spacing w:before="100" w:beforeAutospacing="1" w:after="100" w:afterAutospacing="1"/>
        <w:rPr>
          <w:kern w:val="48"/>
        </w:rPr>
      </w:pPr>
      <w:r>
        <w:rPr>
          <w:kern w:val="48"/>
        </w:rPr>
        <w:t>Predicting Financial Loss from Cybersecurity Incidents Using Machine Learning</w:t>
      </w:r>
    </w:p>
    <w:p w14:paraId="75B85FEF" w14:textId="77777777" w:rsidR="00D7522C" w:rsidRDefault="00D7522C" w:rsidP="00CA4392">
      <w:pPr>
        <w:pStyle w:val="Author"/>
        <w:spacing w:before="100" w:beforeAutospacing="1" w:after="100" w:afterAutospacing="1" w:line="120" w:lineRule="auto"/>
        <w:rPr>
          <w:sz w:val="16"/>
          <w:szCs w:val="16"/>
        </w:rPr>
      </w:pPr>
    </w:p>
    <w:p w14:paraId="3D455BE5" w14:textId="77777777" w:rsidR="00253B92" w:rsidRPr="00CA4392" w:rsidRDefault="00253B92" w:rsidP="00CA4392">
      <w:pPr>
        <w:pStyle w:val="Author"/>
        <w:spacing w:before="100" w:beforeAutospacing="1" w:after="100" w:afterAutospacing="1" w:line="120" w:lineRule="auto"/>
        <w:rPr>
          <w:sz w:val="16"/>
          <w:szCs w:val="16"/>
        </w:rPr>
        <w:sectPr w:rsidR="00253B92" w:rsidRPr="00CA4392" w:rsidSect="003B4E04">
          <w:footerReference w:type="first" r:id="rId8"/>
          <w:pgSz w:w="11906" w:h="16838" w:code="9"/>
          <w:pgMar w:top="540" w:right="893" w:bottom="1440" w:left="893" w:header="720" w:footer="720" w:gutter="0"/>
          <w:cols w:space="720"/>
          <w:titlePg/>
          <w:docGrid w:linePitch="360"/>
        </w:sectPr>
      </w:pPr>
    </w:p>
    <w:p w14:paraId="28E334A3" w14:textId="77777777" w:rsidR="00BD670B" w:rsidRDefault="002475AB" w:rsidP="00BD670B">
      <w:pPr>
        <w:pStyle w:val="Author"/>
        <w:spacing w:before="100" w:beforeAutospacing="1"/>
        <w:rPr>
          <w:sz w:val="18"/>
          <w:szCs w:val="18"/>
        </w:rPr>
      </w:pPr>
      <w:r>
        <w:rPr>
          <w:sz w:val="18"/>
          <w:szCs w:val="18"/>
        </w:rPr>
        <w:t xml:space="preserve">Laith Kallab </w:t>
      </w:r>
      <w:r>
        <w:rPr>
          <w:sz w:val="18"/>
          <w:szCs w:val="18"/>
        </w:rPr>
        <w:br/>
        <w:t>Dept. Electrical and Computer Engineering – Faculty of Engineering</w:t>
      </w:r>
      <w:r>
        <w:rPr>
          <w:sz w:val="18"/>
          <w:szCs w:val="18"/>
        </w:rPr>
        <w:br/>
        <w:t xml:space="preserve">University of Western Ontario </w:t>
      </w:r>
      <w:r>
        <w:rPr>
          <w:i/>
          <w:sz w:val="18"/>
          <w:szCs w:val="18"/>
        </w:rPr>
        <w:br/>
      </w:r>
      <w:r>
        <w:rPr>
          <w:sz w:val="18"/>
          <w:szCs w:val="18"/>
        </w:rPr>
        <w:t>London, Canada</w:t>
      </w:r>
      <w:r>
        <w:rPr>
          <w:sz w:val="18"/>
          <w:szCs w:val="18"/>
        </w:rPr>
        <w:br/>
        <w:t>lkallab@uwo.ca</w:t>
      </w:r>
    </w:p>
    <w:p w14:paraId="2F671FE4" w14:textId="77777777" w:rsidR="004C1BF4" w:rsidRDefault="00F11E54" w:rsidP="00AA0002">
      <w:pPr>
        <w:pStyle w:val="Author"/>
        <w:spacing w:before="100" w:beforeAutospacing="1"/>
        <w:rPr>
          <w:sz w:val="18"/>
          <w:szCs w:val="18"/>
        </w:rPr>
      </w:pPr>
      <w:r>
        <w:rPr>
          <w:sz w:val="18"/>
          <w:szCs w:val="18"/>
        </w:rPr>
        <w:t xml:space="preserve">Grace Neville </w:t>
      </w:r>
      <w:r>
        <w:rPr>
          <w:sz w:val="18"/>
          <w:szCs w:val="18"/>
        </w:rPr>
        <w:br/>
        <w:t>Dept. Electrical and Computer Engineering – Faculty of Engineering</w:t>
      </w:r>
      <w:r>
        <w:rPr>
          <w:sz w:val="18"/>
          <w:szCs w:val="18"/>
        </w:rPr>
        <w:br/>
        <w:t xml:space="preserve">University of Western Ontario </w:t>
      </w:r>
      <w:r>
        <w:rPr>
          <w:i/>
          <w:sz w:val="18"/>
          <w:szCs w:val="18"/>
        </w:rPr>
        <w:br/>
      </w:r>
      <w:r>
        <w:rPr>
          <w:sz w:val="18"/>
          <w:szCs w:val="18"/>
        </w:rPr>
        <w:t>London, Canada</w:t>
      </w:r>
      <w:r>
        <w:rPr>
          <w:sz w:val="18"/>
          <w:szCs w:val="18"/>
        </w:rPr>
        <w:br/>
        <w:t>gnevill@uwo.ca</w:t>
      </w:r>
    </w:p>
    <w:p w14:paraId="223F3D08" w14:textId="655136E5" w:rsidR="001A3B3D" w:rsidRPr="00F847A6" w:rsidRDefault="00447BB9" w:rsidP="007B6DDA">
      <w:pPr>
        <w:pStyle w:val="Author"/>
        <w:spacing w:before="100" w:beforeAutospacing="1"/>
        <w:rPr>
          <w:sz w:val="18"/>
          <w:szCs w:val="18"/>
        </w:rPr>
      </w:pPr>
      <w:r>
        <w:rPr>
          <w:sz w:val="18"/>
          <w:szCs w:val="18"/>
        </w:rPr>
        <w:br w:type="column"/>
      </w:r>
      <w:r w:rsidR="0044252E">
        <w:rPr>
          <w:sz w:val="18"/>
          <w:szCs w:val="18"/>
        </w:rPr>
        <w:t>Humzah Zahid Malik</w:t>
      </w:r>
      <w:r>
        <w:rPr>
          <w:sz w:val="18"/>
          <w:szCs w:val="18"/>
        </w:rPr>
        <w:br/>
      </w:r>
      <w:r w:rsidR="0044252E">
        <w:rPr>
          <w:sz w:val="18"/>
          <w:szCs w:val="18"/>
        </w:rPr>
        <w:t>Dept. of Computer Science</w:t>
      </w:r>
      <w:r>
        <w:rPr>
          <w:i/>
          <w:sz w:val="18"/>
          <w:szCs w:val="18"/>
        </w:rPr>
        <w:t xml:space="preserve"> </w:t>
      </w:r>
      <w:r w:rsidR="0044252E">
        <w:rPr>
          <w:i/>
          <w:sz w:val="18"/>
          <w:szCs w:val="18"/>
        </w:rPr>
        <w:t>–</w:t>
      </w:r>
      <w:r w:rsidR="0044252E">
        <w:rPr>
          <w:iCs/>
          <w:sz w:val="18"/>
          <w:szCs w:val="18"/>
        </w:rPr>
        <w:t xml:space="preserve"> Faculty of Science</w:t>
      </w:r>
      <w:r>
        <w:rPr>
          <w:sz w:val="18"/>
          <w:szCs w:val="18"/>
        </w:rPr>
        <w:br/>
      </w:r>
      <w:r w:rsidR="0044252E">
        <w:rPr>
          <w:sz w:val="18"/>
          <w:szCs w:val="18"/>
        </w:rPr>
        <w:t>University of Western Ontario</w:t>
      </w:r>
      <w:r>
        <w:rPr>
          <w:i/>
          <w:sz w:val="18"/>
          <w:szCs w:val="18"/>
        </w:rPr>
        <w:t xml:space="preserve"> </w:t>
      </w:r>
      <w:r>
        <w:rPr>
          <w:i/>
          <w:sz w:val="18"/>
          <w:szCs w:val="18"/>
        </w:rPr>
        <w:br/>
      </w:r>
      <w:r w:rsidR="0044252E" w:rsidRPr="0044252E">
        <w:rPr>
          <w:iCs/>
          <w:sz w:val="18"/>
          <w:szCs w:val="18"/>
        </w:rPr>
        <w:t>London, Canada</w:t>
      </w:r>
      <w:r>
        <w:rPr>
          <w:sz w:val="18"/>
          <w:szCs w:val="18"/>
        </w:rPr>
        <w:br/>
      </w:r>
      <w:r w:rsidR="0044252E">
        <w:rPr>
          <w:sz w:val="18"/>
          <w:szCs w:val="18"/>
        </w:rPr>
        <w:t>hmalik66@uwo.ca</w:t>
      </w:r>
    </w:p>
    <w:p w14:paraId="7A63AE85" w14:textId="77777777" w:rsidR="00E43F9F" w:rsidRDefault="00BD670B" w:rsidP="00E43F9F">
      <w:pPr>
        <w:pStyle w:val="Author"/>
        <w:spacing w:before="100" w:beforeAutospacing="1"/>
        <w:rPr>
          <w:sz w:val="18"/>
          <w:szCs w:val="18"/>
        </w:rPr>
      </w:pPr>
      <w:r>
        <w:rPr>
          <w:sz w:val="18"/>
          <w:szCs w:val="18"/>
        </w:rPr>
        <w:br w:type="column"/>
      </w:r>
      <w:r w:rsidR="00E43F9F" w:rsidRPr="00B013B1">
        <w:rPr>
          <w:sz w:val="18"/>
          <w:szCs w:val="18"/>
        </w:rPr>
        <w:t>Aakarsh Garg</w:t>
      </w:r>
      <w:r w:rsidR="00E43F9F" w:rsidRPr="00B013B1">
        <w:rPr>
          <w:sz w:val="18"/>
          <w:szCs w:val="18"/>
        </w:rPr>
        <w:br/>
        <w:t>Dept. of Computer Science</w:t>
      </w:r>
      <w:r w:rsidR="00E43F9F" w:rsidRPr="00B013B1">
        <w:rPr>
          <w:sz w:val="18"/>
          <w:szCs w:val="18"/>
        </w:rPr>
        <w:br/>
        <w:t>Faculty of Computer Science</w:t>
      </w:r>
      <w:r w:rsidR="00E43F9F" w:rsidRPr="00B013B1">
        <w:rPr>
          <w:sz w:val="18"/>
          <w:szCs w:val="18"/>
        </w:rPr>
        <w:br/>
      </w:r>
      <w:r w:rsidR="00E43F9F">
        <w:rPr>
          <w:sz w:val="18"/>
          <w:szCs w:val="18"/>
        </w:rPr>
        <w:t>University of Western Ontario</w:t>
      </w:r>
      <w:r w:rsidR="00E43F9F" w:rsidRPr="00B013B1">
        <w:rPr>
          <w:sz w:val="18"/>
          <w:szCs w:val="18"/>
        </w:rPr>
        <w:t xml:space="preserve"> </w:t>
      </w:r>
      <w:r w:rsidR="00E43F9F" w:rsidRPr="00B013B1">
        <w:rPr>
          <w:sz w:val="18"/>
          <w:szCs w:val="18"/>
        </w:rPr>
        <w:br/>
      </w:r>
      <w:r w:rsidR="00E43F9F">
        <w:rPr>
          <w:sz w:val="18"/>
          <w:szCs w:val="18"/>
        </w:rPr>
        <w:t>London, Canada</w:t>
      </w:r>
      <w:r w:rsidR="00E43F9F" w:rsidRPr="00B013B1">
        <w:rPr>
          <w:sz w:val="18"/>
          <w:szCs w:val="18"/>
        </w:rPr>
        <w:br/>
      </w:r>
      <w:r w:rsidR="00E43F9F">
        <w:rPr>
          <w:sz w:val="18"/>
          <w:szCs w:val="18"/>
        </w:rPr>
        <w:t>agarg85@uwo.ca</w:t>
      </w:r>
    </w:p>
    <w:p w14:paraId="15F354AA" w14:textId="5D2B195A" w:rsidR="009F1D79" w:rsidRDefault="009F1D79" w:rsidP="00E43F9F">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p>
    <w:p w14:paraId="3303BD3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17F07C7" w14:textId="77777777" w:rsidR="004D72B5" w:rsidRPr="009B177C" w:rsidRDefault="009303D9" w:rsidP="00CA23EF">
      <w:pPr>
        <w:pStyle w:val="Abstract"/>
        <w:rPr>
          <w:lang w:val="en-CA"/>
        </w:rPr>
      </w:pPr>
      <w:r>
        <w:rPr>
          <w:i/>
          <w:iCs/>
        </w:rPr>
        <w:t>Abstract</w:t>
      </w:r>
      <w:r>
        <w:t>—</w:t>
      </w:r>
      <w:r>
        <w:rPr>
          <w:b w:val="0"/>
          <w:bCs w:val="0"/>
          <w:sz w:val="20"/>
          <w:szCs w:val="20"/>
        </w:rPr>
        <w:t xml:space="preserve"> </w:t>
      </w:r>
      <w:r>
        <w:t xml:space="preserve">This project investigates the use of machine learning techniques to predict financial losses resulting from cybersecurity incidents. Using a publicly available dataset containing features such as attack type, number of affected users, target industry, and incident resolution time, we developed and evaluated several regression models including Linear Regression, Decision Tree Regression, K-Nearest Neighbours, Gradient Boosting, and Random Forest. Exploratory data analysis showed that the numerical features were broadly distributed and approximately symmetric, while correlations with the target variable were close to zero. Despite applying appropriate preprocessing and testing multiple modeling approaches, all regression models demonstrated limited predictive performance and performed only marginally </w:t>
      </w:r>
      <w:r w:rsidRPr="00E43F9F">
        <w:t>differently from simple baseline predictors. Additional</w:t>
      </w:r>
      <w:r>
        <w:t xml:space="preserve"> experiments using classification and feature interaction engineering also failed to produce meaningful improvement. These findings suggest that the dataset contains limited predictive signal for financial loss estimation, highlighting the challenges of modeling complex real-world outcomes and the importance of rigorous analysis even when strong predictive performance is not achieved.</w:t>
      </w:r>
    </w:p>
    <w:p w14:paraId="715A2F7D" w14:textId="77777777" w:rsidR="009303D9" w:rsidRPr="004D72B5" w:rsidRDefault="004D72B5" w:rsidP="00972203">
      <w:pPr>
        <w:pStyle w:val="Keywords"/>
      </w:pPr>
      <w:r>
        <w:t>Keywords—Machine Learning, Cybersecurity, Financial Loss Prediction, Regression, Classification, Data Analysis</w:t>
      </w:r>
    </w:p>
    <w:p w14:paraId="2BDCB237" w14:textId="77777777" w:rsidR="009303D9" w:rsidRPr="00D632BE" w:rsidRDefault="009303D9" w:rsidP="006B6B66">
      <w:pPr>
        <w:pStyle w:val="Heading1"/>
      </w:pPr>
      <w:r>
        <w:t xml:space="preserve">Introduction </w:t>
      </w:r>
    </w:p>
    <w:p w14:paraId="4CADBFB9" w14:textId="77777777" w:rsidR="009303D9" w:rsidRDefault="00CB1C3B" w:rsidP="00CB1C3B">
      <w:pPr>
        <w:pStyle w:val="BodyText"/>
      </w:pPr>
      <w:r>
        <w:rPr>
          <w:lang w:val="en-US"/>
        </w:rPr>
        <w:t>Cybersecurity attacks have become increasingly prevalent in modern digital infrastructure, leading to significant financial losses across industries. Organizations are continuously seeking ways to anticipate and mitigate the impact of such attacks. Predicting financial loss from cybersecurity incidents could provide valuable insights for risk management, budgeting, and response planning</w:t>
      </w:r>
      <w:r>
        <w:t>.</w:t>
      </w:r>
    </w:p>
    <w:p w14:paraId="40A0EA95" w14:textId="77777777" w:rsidR="001C60CA" w:rsidRDefault="00334F35" w:rsidP="00334F35">
      <w:pPr>
        <w:pStyle w:val="BodyText"/>
        <w:rPr>
          <w:lang w:val="en-US"/>
        </w:rPr>
      </w:pPr>
      <w:r>
        <w:rPr>
          <w:lang w:val="en-US"/>
        </w:rPr>
        <w:t>However, predicting financial loss is inherently challenging due to the complex and often unpredictable nature of cyberattacks. Factors such as attack sophistication, response time, and system vulnerabilities may not be fully captured in available datasets. As a result, machine learning models may struggle to identify strong predictive patterns.</w:t>
      </w:r>
    </w:p>
    <w:p w14:paraId="78542FD1" w14:textId="77777777" w:rsidR="000B30F4" w:rsidRPr="005B520E" w:rsidRDefault="00C24C8C" w:rsidP="00C24C8C">
      <w:pPr>
        <w:pStyle w:val="BodyText"/>
      </w:pPr>
      <w:r>
        <w:rPr>
          <w:lang w:val="en-US"/>
        </w:rPr>
        <w:t>This project aims to explore whether machine learning models can effectively predict financial loss using available features, while also analyzing the limitations of the dataset and the implications of weak predictive performance.</w:t>
      </w:r>
    </w:p>
    <w:p w14:paraId="50BB4F06" w14:textId="77777777" w:rsidR="009303D9" w:rsidRPr="006B6B66" w:rsidRDefault="00845E64" w:rsidP="006B6B66">
      <w:pPr>
        <w:pStyle w:val="Heading1"/>
      </w:pPr>
      <w:r>
        <w:t>Problem Statement and Objectives</w:t>
      </w:r>
    </w:p>
    <w:p w14:paraId="3CD37AD0" w14:textId="77777777" w:rsidR="006D3AA5" w:rsidRDefault="00733335" w:rsidP="006564F9">
      <w:pPr>
        <w:pStyle w:val="BodyText"/>
      </w:pPr>
      <w:r>
        <w:rPr>
          <w:lang w:val="en-US"/>
        </w:rPr>
        <w:t>The primary objective of this project is to develop machine learning models capable of predicting financial loss (in millions of dollars) associated with cybersecurity incidents.</w:t>
      </w:r>
    </w:p>
    <w:p w14:paraId="181B4B0B" w14:textId="77777777" w:rsidR="005124B3" w:rsidRDefault="005124B3" w:rsidP="005124B3">
      <w:pPr>
        <w:pStyle w:val="Heading2"/>
      </w:pPr>
      <w:r>
        <w:t>Key Objectives:</w:t>
      </w:r>
    </w:p>
    <w:p w14:paraId="6A1A916D" w14:textId="77777777" w:rsidR="005124B3" w:rsidRPr="006D3AA5" w:rsidRDefault="005124B3" w:rsidP="006564F9">
      <w:pPr>
        <w:pStyle w:val="BodyText"/>
      </w:pPr>
    </w:p>
    <w:p w14:paraId="1849F7CA" w14:textId="77777777" w:rsidR="005A284A" w:rsidRPr="00746B7F" w:rsidRDefault="00746B7F" w:rsidP="00746B7F">
      <w:pPr>
        <w:pStyle w:val="BodyText"/>
        <w:numPr>
          <w:ilvl w:val="0"/>
          <w:numId w:val="25"/>
        </w:numPr>
      </w:pPr>
      <w:r>
        <w:rPr>
          <w:lang w:val="en-US"/>
        </w:rPr>
        <w:t>Applying multiple machine learning models to predict financial loss</w:t>
      </w:r>
    </w:p>
    <w:p w14:paraId="68B3B727" w14:textId="77777777" w:rsidR="00746B7F" w:rsidRPr="00746B7F" w:rsidRDefault="00746B7F" w:rsidP="00746B7F">
      <w:pPr>
        <w:pStyle w:val="BodyText"/>
        <w:numPr>
          <w:ilvl w:val="0"/>
          <w:numId w:val="25"/>
        </w:numPr>
      </w:pPr>
      <w:r>
        <w:rPr>
          <w:lang w:val="en-US"/>
        </w:rPr>
        <w:t>Comparing model performance using standard regression metrics</w:t>
      </w:r>
    </w:p>
    <w:p w14:paraId="51864AE7" w14:textId="77777777" w:rsidR="00746B7F" w:rsidRPr="00230EA2" w:rsidRDefault="00230EA2" w:rsidP="00230EA2">
      <w:pPr>
        <w:pStyle w:val="BodyText"/>
        <w:numPr>
          <w:ilvl w:val="0"/>
          <w:numId w:val="25"/>
        </w:numPr>
      </w:pPr>
      <w:r>
        <w:rPr>
          <w:lang w:val="en-US"/>
        </w:rPr>
        <w:t>Investigating whether feature engineering improves predictive accuracy</w:t>
      </w:r>
    </w:p>
    <w:p w14:paraId="27F463CD" w14:textId="77777777" w:rsidR="00230EA2" w:rsidRPr="00230EA2" w:rsidRDefault="00230EA2" w:rsidP="00230EA2">
      <w:pPr>
        <w:pStyle w:val="BodyText"/>
        <w:numPr>
          <w:ilvl w:val="0"/>
          <w:numId w:val="25"/>
        </w:numPr>
      </w:pPr>
      <w:r>
        <w:rPr>
          <w:lang w:val="en-US"/>
        </w:rPr>
        <w:t>Evaluating the strength of relationships between features and the target variable</w:t>
      </w:r>
    </w:p>
    <w:p w14:paraId="65A567D1" w14:textId="77777777" w:rsidR="00230EA2" w:rsidRPr="006E3706" w:rsidRDefault="006E3706" w:rsidP="006E3706">
      <w:pPr>
        <w:pStyle w:val="BodyText"/>
        <w:numPr>
          <w:ilvl w:val="0"/>
          <w:numId w:val="25"/>
        </w:numPr>
      </w:pPr>
      <w:r>
        <w:rPr>
          <w:lang w:val="en-US"/>
        </w:rPr>
        <w:t>Assessing whether the dataset contains sufficient predictive signal</w:t>
      </w:r>
    </w:p>
    <w:p w14:paraId="158CAD8C" w14:textId="77777777" w:rsidR="006E3706" w:rsidRPr="005B520E" w:rsidRDefault="006A0CF8" w:rsidP="006A0CF8">
      <w:pPr>
        <w:pStyle w:val="BodyText"/>
      </w:pPr>
      <w:r>
        <w:rPr>
          <w:lang w:val="en-US"/>
        </w:rPr>
        <w:t xml:space="preserve">Because limited regression performance may reflect either model limitations or weak structure in the data, the project also explores two additional directions: reformulating the problem as classification by grouping losses into </w:t>
      </w:r>
      <w:proofErr w:type="gramStart"/>
      <w:r>
        <w:rPr>
          <w:lang w:val="en-US"/>
        </w:rPr>
        <w:t>categories, and</w:t>
      </w:r>
      <w:proofErr w:type="gramEnd"/>
      <w:r>
        <w:rPr>
          <w:lang w:val="en-US"/>
        </w:rPr>
        <w:t xml:space="preserve"> introducing a feature interaction between attack type and target industry.</w:t>
      </w:r>
    </w:p>
    <w:p w14:paraId="50EA878F" w14:textId="77777777" w:rsidR="009303D9" w:rsidRDefault="00101C22" w:rsidP="006B6B66">
      <w:pPr>
        <w:pStyle w:val="Heading1"/>
      </w:pPr>
      <w:r>
        <w:t>Dataset description and Exploratory data analysis</w:t>
      </w:r>
    </w:p>
    <w:p w14:paraId="505F5F86" w14:textId="77777777" w:rsidR="00E82487" w:rsidRPr="00E82487" w:rsidRDefault="0074443E" w:rsidP="0074443E">
      <w:pPr>
        <w:pStyle w:val="Heading2"/>
      </w:pPr>
      <w:r>
        <w:t>Dataset Overview</w:t>
      </w:r>
    </w:p>
    <w:p w14:paraId="5A07357B" w14:textId="6D05A9E5" w:rsidR="0066401E" w:rsidRPr="0066401E" w:rsidRDefault="0066401E" w:rsidP="0044252E">
      <w:pPr>
        <w:pStyle w:val="BodyText"/>
        <w:rPr>
          <w:lang w:val="en-US"/>
        </w:rPr>
      </w:pPr>
      <w:r w:rsidRPr="0066401E">
        <w:rPr>
          <w:lang w:val="en-US"/>
        </w:rPr>
        <w:t xml:space="preserve">The dataset used in this study contains 3000 rows and 10 columns, representing global cybersecurity incidents recorded between 2015 and 2024. It includes both numerical and categorical features describing characteristics of each incident, such as attack type, number of affected users, industry sector, and resolution time. The dataset was loaded from </w:t>
      </w:r>
      <w:r w:rsidR="0044252E">
        <w:rPr>
          <w:lang w:val="en-US"/>
        </w:rPr>
        <w:t>[1] Kaggle</w:t>
      </w:r>
      <w:r w:rsidRPr="0066401E">
        <w:rPr>
          <w:lang w:val="en-US"/>
        </w:rPr>
        <w:t>. The dataset includes the following key features:</w:t>
      </w:r>
    </w:p>
    <w:p w14:paraId="64F825F2" w14:textId="77777777" w:rsidR="0044252E" w:rsidRPr="0066401E" w:rsidRDefault="0044252E" w:rsidP="0044252E">
      <w:pPr>
        <w:pStyle w:val="BodyText"/>
        <w:numPr>
          <w:ilvl w:val="0"/>
          <w:numId w:val="26"/>
        </w:numPr>
        <w:rPr>
          <w:lang w:val="en-US"/>
        </w:rPr>
      </w:pPr>
      <w:r w:rsidRPr="0066401E">
        <w:rPr>
          <w:lang w:val="en-US"/>
        </w:rPr>
        <w:t>Year: Year of the cybersecurity incident</w:t>
      </w:r>
    </w:p>
    <w:p w14:paraId="1ED492A7" w14:textId="77777777" w:rsidR="0044252E" w:rsidRPr="0066401E" w:rsidRDefault="0044252E" w:rsidP="0044252E">
      <w:pPr>
        <w:pStyle w:val="BodyText"/>
        <w:numPr>
          <w:ilvl w:val="0"/>
          <w:numId w:val="26"/>
        </w:numPr>
        <w:rPr>
          <w:lang w:val="en-US"/>
        </w:rPr>
      </w:pPr>
      <w:r w:rsidRPr="0066401E">
        <w:rPr>
          <w:lang w:val="en-US"/>
        </w:rPr>
        <w:t>Attack Type: Category of cyber attack (e.g., malware, phishing, ransomware)</w:t>
      </w:r>
    </w:p>
    <w:p w14:paraId="5C0ACD0F" w14:textId="77777777" w:rsidR="0044252E" w:rsidRPr="0066401E" w:rsidRDefault="0044252E" w:rsidP="0044252E">
      <w:pPr>
        <w:pStyle w:val="BodyText"/>
        <w:numPr>
          <w:ilvl w:val="0"/>
          <w:numId w:val="26"/>
        </w:numPr>
        <w:rPr>
          <w:lang w:val="en-US"/>
        </w:rPr>
      </w:pPr>
      <w:r w:rsidRPr="0066401E">
        <w:rPr>
          <w:lang w:val="en-US"/>
        </w:rPr>
        <w:lastRenderedPageBreak/>
        <w:t>Target Industry: Industry sector affected</w:t>
      </w:r>
    </w:p>
    <w:p w14:paraId="2569A1BA" w14:textId="77777777" w:rsidR="0044252E" w:rsidRPr="0066401E" w:rsidRDefault="0044252E" w:rsidP="0044252E">
      <w:pPr>
        <w:pStyle w:val="BodyText"/>
        <w:numPr>
          <w:ilvl w:val="0"/>
          <w:numId w:val="26"/>
        </w:numPr>
        <w:rPr>
          <w:lang w:val="en-US"/>
        </w:rPr>
      </w:pPr>
      <w:r w:rsidRPr="0066401E">
        <w:rPr>
          <w:lang w:val="en-US"/>
        </w:rPr>
        <w:t>Financial Loss (USD): Monetary loss associated with the incident (target variable)</w:t>
      </w:r>
    </w:p>
    <w:p w14:paraId="606E17E9" w14:textId="77777777" w:rsidR="0044252E" w:rsidRPr="0066401E" w:rsidRDefault="0044252E" w:rsidP="0044252E">
      <w:pPr>
        <w:pStyle w:val="BodyText"/>
        <w:numPr>
          <w:ilvl w:val="0"/>
          <w:numId w:val="26"/>
        </w:numPr>
        <w:rPr>
          <w:lang w:val="en-US"/>
        </w:rPr>
      </w:pPr>
      <w:r w:rsidRPr="0066401E">
        <w:rPr>
          <w:lang w:val="en-US"/>
        </w:rPr>
        <w:t>Number of Affected Users: Number of individuals impacted</w:t>
      </w:r>
    </w:p>
    <w:p w14:paraId="7A984073" w14:textId="77777777" w:rsidR="0044252E" w:rsidRPr="0066401E" w:rsidRDefault="0044252E" w:rsidP="0044252E">
      <w:pPr>
        <w:pStyle w:val="BodyText"/>
        <w:numPr>
          <w:ilvl w:val="0"/>
          <w:numId w:val="26"/>
        </w:numPr>
        <w:rPr>
          <w:lang w:val="en-US"/>
        </w:rPr>
      </w:pPr>
      <w:r w:rsidRPr="0066401E">
        <w:rPr>
          <w:lang w:val="en-US"/>
        </w:rPr>
        <w:t>Attack Source: Origin of the attack (internal or external)</w:t>
      </w:r>
    </w:p>
    <w:p w14:paraId="3DED70D1" w14:textId="77777777" w:rsidR="0044252E" w:rsidRPr="0066401E" w:rsidRDefault="0044252E" w:rsidP="0044252E">
      <w:pPr>
        <w:pStyle w:val="BodyText"/>
        <w:numPr>
          <w:ilvl w:val="0"/>
          <w:numId w:val="26"/>
        </w:numPr>
        <w:rPr>
          <w:lang w:val="en-US"/>
        </w:rPr>
      </w:pPr>
      <w:r w:rsidRPr="0066401E">
        <w:rPr>
          <w:lang w:val="en-US"/>
        </w:rPr>
        <w:t>Security Vulnerability Type: Type of exploited vulnerability</w:t>
      </w:r>
    </w:p>
    <w:p w14:paraId="590DD120" w14:textId="77777777" w:rsidR="0044252E" w:rsidRPr="0066401E" w:rsidRDefault="0044252E" w:rsidP="0044252E">
      <w:pPr>
        <w:pStyle w:val="BodyText"/>
        <w:numPr>
          <w:ilvl w:val="0"/>
          <w:numId w:val="26"/>
        </w:numPr>
        <w:rPr>
          <w:lang w:val="en-US"/>
        </w:rPr>
      </w:pPr>
      <w:r w:rsidRPr="0066401E">
        <w:rPr>
          <w:lang w:val="en-US"/>
        </w:rPr>
        <w:t>Defense Mechanism Used: Security measure in place during the attack</w:t>
      </w:r>
    </w:p>
    <w:p w14:paraId="021C923E" w14:textId="77777777" w:rsidR="0044252E" w:rsidRPr="0066401E" w:rsidRDefault="0044252E" w:rsidP="0044252E">
      <w:pPr>
        <w:pStyle w:val="BodyText"/>
        <w:numPr>
          <w:ilvl w:val="0"/>
          <w:numId w:val="26"/>
        </w:numPr>
        <w:rPr>
          <w:lang w:val="en-US"/>
        </w:rPr>
      </w:pPr>
      <w:r w:rsidRPr="0066401E">
        <w:rPr>
          <w:lang w:val="en-US"/>
        </w:rPr>
        <w:t>Incident Resolution Time (Hours): Time required to resolve the incident</w:t>
      </w:r>
    </w:p>
    <w:p w14:paraId="7B83205F" w14:textId="4E26D967" w:rsidR="0066401E" w:rsidRPr="0044252E" w:rsidRDefault="0044252E" w:rsidP="0044252E">
      <w:pPr>
        <w:pStyle w:val="BodyText"/>
        <w:numPr>
          <w:ilvl w:val="0"/>
          <w:numId w:val="26"/>
        </w:numPr>
        <w:rPr>
          <w:lang w:val="en-US"/>
        </w:rPr>
      </w:pPr>
      <w:r w:rsidRPr="0066401E">
        <w:rPr>
          <w:lang w:val="en-US"/>
        </w:rPr>
        <w:t>Country: Location of the incident</w:t>
      </w:r>
    </w:p>
    <w:p w14:paraId="03707B39" w14:textId="707DD06C" w:rsidR="0066401E" w:rsidRDefault="0066401E" w:rsidP="0066401E">
      <w:pPr>
        <w:pStyle w:val="BodyText"/>
        <w:ind w:firstLine="0"/>
        <w:rPr>
          <w:lang w:val="en-US"/>
        </w:rPr>
      </w:pPr>
      <w:r w:rsidRPr="0066401E">
        <w:rPr>
          <w:lang w:val="en-US"/>
        </w:rPr>
        <w:t>Although the dataset contains several relevant features, it does not include potentially important variables such as company size, revenue, severity classification, or prior breach history. The absence of these factors may limit the ability of machine learning models to accurately predict financial loss.</w:t>
      </w:r>
    </w:p>
    <w:p w14:paraId="6DB8283C" w14:textId="77777777" w:rsidR="009303D9" w:rsidRDefault="002C6DA7" w:rsidP="00ED0149">
      <w:pPr>
        <w:pStyle w:val="Heading2"/>
      </w:pPr>
      <w:r>
        <w:t>Exploratory Data Analysis</w:t>
      </w:r>
    </w:p>
    <w:p w14:paraId="4CEC7BF5" w14:textId="77777777" w:rsidR="009303D9" w:rsidRDefault="0065048B" w:rsidP="00BA07E4">
      <w:pPr>
        <w:pStyle w:val="BodyText"/>
        <w:rPr>
          <w:lang w:val="en-US"/>
        </w:rPr>
      </w:pPr>
      <w:r>
        <w:t xml:space="preserve">Initial exploration </w:t>
      </w:r>
      <w:r>
        <w:rPr>
          <w:lang w:val="en-US"/>
        </w:rPr>
        <w:t xml:space="preserve">of the dataset revealed several important characteristics. Numerical variables, including </w:t>
      </w:r>
      <w:r>
        <w:rPr>
          <w:b/>
          <w:bCs/>
          <w:lang w:val="en-US"/>
        </w:rPr>
        <w:t>Financial Loss</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are broadly distributed across their ranges. The skewness values of the numerical variables were close to zero, indicating approximately symmetric distributions. For this reason, no logarithmic transformation was applied (see Figs. 1–3 in Appendix).</w:t>
      </w:r>
    </w:p>
    <w:p w14:paraId="275C5114" w14:textId="77777777" w:rsidR="009C6550" w:rsidRDefault="009C6550" w:rsidP="009C6550">
      <w:pPr>
        <w:pStyle w:val="BodyText"/>
        <w:rPr>
          <w:lang w:val="en-US"/>
        </w:rPr>
      </w:pPr>
      <w:r>
        <w:rPr>
          <w:lang w:val="en-US"/>
        </w:rPr>
        <w:t xml:space="preserve">Scatter plots did not reveal clear linear relationships between the numerical predictors and financial loss. In particular, the relationship between </w:t>
      </w:r>
      <w:r>
        <w:rPr>
          <w:b/>
          <w:bCs/>
          <w:lang w:val="en-US"/>
        </w:rPr>
        <w:t>Number of Affected Users</w:t>
      </w:r>
      <w:r>
        <w:rPr>
          <w:lang w:val="en-US"/>
        </w:rPr>
        <w:t xml:space="preserve"> and </w:t>
      </w:r>
      <w:r>
        <w:rPr>
          <w:b/>
          <w:bCs/>
          <w:lang w:val="en-US"/>
        </w:rPr>
        <w:t>Financial Loss</w:t>
      </w:r>
      <w:r>
        <w:rPr>
          <w:lang w:val="en-US"/>
        </w:rPr>
        <w:t xml:space="preserve"> appeared weak and patternless (see Fig. 4 in Appendix). This observation was consistent with the correlation analysis, in which all numerical features showed correlations close to zero with the target variable (see Fig. 8 in Appendix).</w:t>
      </w:r>
    </w:p>
    <w:p w14:paraId="1B9F3566" w14:textId="77777777" w:rsidR="008935D1" w:rsidRDefault="008935D1" w:rsidP="008935D1">
      <w:pPr>
        <w:pStyle w:val="BodyText"/>
        <w:rPr>
          <w:lang w:val="en-US"/>
        </w:rPr>
      </w:pPr>
      <w:r>
        <w:rPr>
          <w:lang w:val="en-US"/>
        </w:rPr>
        <w:t xml:space="preserve">Categorical analysis led to a similar conclusion. Boxplots comparing financial loss across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xml:space="preserve"> showed broadly similar distributions, with no category displaying a clearly distinct or dominant pattern (see Figs. 5, 6, and 9 in Appendix). Average financial losses across attack types also varied only slightly (see Fig. 10 in Appendix), suggesting that categorical group membership alone was unlikely to provide strong predictive power.</w:t>
      </w:r>
    </w:p>
    <w:p w14:paraId="45D04852" w14:textId="77777777" w:rsidR="00B67F19" w:rsidRDefault="009A5805" w:rsidP="009A5805">
      <w:pPr>
        <w:pStyle w:val="BodyText"/>
        <w:rPr>
          <w:lang w:val="en-US"/>
        </w:rPr>
      </w:pPr>
      <w:r>
        <w:rPr>
          <w:lang w:val="en-US"/>
        </w:rPr>
        <w:t xml:space="preserve">To investigate whether hidden structure might exist across combinations of features, interactions between </w:t>
      </w:r>
      <w:r>
        <w:rPr>
          <w:b/>
          <w:bCs/>
          <w:lang w:val="en-US"/>
        </w:rPr>
        <w:t>Attack Type</w:t>
      </w:r>
      <w:r>
        <w:rPr>
          <w:lang w:val="en-US"/>
        </w:rPr>
        <w:t xml:space="preserve"> and </w:t>
      </w:r>
      <w:r>
        <w:rPr>
          <w:b/>
          <w:bCs/>
          <w:lang w:val="en-US"/>
        </w:rPr>
        <w:t>Target Industry</w:t>
      </w:r>
      <w:r>
        <w:rPr>
          <w:lang w:val="en-US"/>
        </w:rPr>
        <w:t xml:space="preserve"> were also examined visually. Although small differences were present, no strong or consistent interaction pattern emerged (see Fig. 11 in Appendix).</w:t>
      </w:r>
    </w:p>
    <w:p w14:paraId="62734974" w14:textId="77777777" w:rsidR="0039751E" w:rsidRPr="005B520E" w:rsidRDefault="009A5805" w:rsidP="0039751E">
      <w:pPr>
        <w:pStyle w:val="BodyText"/>
      </w:pPr>
      <w:r>
        <w:rPr>
          <w:lang w:val="en-US"/>
        </w:rPr>
        <w:t>Overall, the exploratory data analysis suggested that the available features contain only weak predictive relationships with financial loss. This made the task a good candidate for comparative modeling, while also indicating that strong predictive performance might be difficult to achieve.</w:t>
      </w:r>
    </w:p>
    <w:p w14:paraId="7BD5D4E8" w14:textId="77777777" w:rsidR="0039751E" w:rsidRDefault="0039751E" w:rsidP="0039751E">
      <w:pPr>
        <w:pStyle w:val="BodyText"/>
      </w:pPr>
    </w:p>
    <w:p w14:paraId="5555CC74" w14:textId="77777777" w:rsidR="009303D9" w:rsidRDefault="00E900AA" w:rsidP="006B6B66">
      <w:pPr>
        <w:pStyle w:val="Heading1"/>
      </w:pPr>
      <w:r>
        <w:t>Methodology</w:t>
      </w:r>
    </w:p>
    <w:p w14:paraId="579167DD" w14:textId="77777777" w:rsidR="009303D9" w:rsidRDefault="00AE7913" w:rsidP="00ED0149">
      <w:pPr>
        <w:pStyle w:val="Heading2"/>
      </w:pPr>
      <w:r>
        <w:t xml:space="preserve">Data Preprocessing </w:t>
      </w:r>
    </w:p>
    <w:p w14:paraId="37BE500C" w14:textId="05E3F878" w:rsidR="00015A8D" w:rsidRPr="00015A8D" w:rsidRDefault="00B3449D" w:rsidP="00015A8D">
      <w:pPr>
        <w:pStyle w:val="BodyText"/>
      </w:pPr>
      <w:r>
        <w:rPr>
          <w:lang w:val="en-US"/>
        </w:rPr>
        <w:t>The preprocessing stage confirmed that the dataset was clean and suitable for model</w:t>
      </w:r>
      <w:r w:rsidR="00015A8D">
        <w:rPr>
          <w:lang w:val="en-US"/>
        </w:rPr>
        <w:t>l</w:t>
      </w:r>
      <w:r>
        <w:rPr>
          <w:lang w:val="en-US"/>
        </w:rPr>
        <w:t xml:space="preserve">ing. No duplicate rows were found, and no missing values were present in any feature. Because the numerical features were approximately symmetric and the boxplots did not indicate extreme outliers requiring removal </w:t>
      </w:r>
      <w:r>
        <w:t xml:space="preserve">(see Fig. 13 in </w:t>
      </w:r>
      <w:r w:rsidR="00015A8D">
        <w:t xml:space="preserve">the </w:t>
      </w:r>
      <w:r>
        <w:t>Appendix), all observations were retained.</w:t>
      </w:r>
      <w:r w:rsidR="00015A8D">
        <w:t xml:space="preserve"> </w:t>
      </w:r>
      <w:r w:rsidR="00015A8D" w:rsidRPr="00015A8D">
        <w:t xml:space="preserve">The </w:t>
      </w:r>
      <w:r w:rsidR="00015A8D" w:rsidRPr="00015A8D">
        <w:rPr>
          <w:b/>
          <w:bCs/>
        </w:rPr>
        <w:t>Country</w:t>
      </w:r>
      <w:r w:rsidR="00015A8D" w:rsidRPr="00015A8D">
        <w:t xml:space="preserve"> feature was removed prior to model</w:t>
      </w:r>
      <w:r w:rsidR="00015A8D">
        <w:t>l</w:t>
      </w:r>
      <w:r w:rsidR="00015A8D" w:rsidRPr="00015A8D">
        <w:t>ing, as it introduces high-cardinality categorical information that is unlikely to provide strong predictive value relative to the other available features.</w:t>
      </w:r>
    </w:p>
    <w:p w14:paraId="427BA0C5" w14:textId="6904F5F3" w:rsidR="00B3449D" w:rsidRDefault="00E46853" w:rsidP="00E46853">
      <w:pPr>
        <w:pStyle w:val="BodyText"/>
        <w:rPr>
          <w:lang w:val="en-US"/>
        </w:rPr>
      </w:pPr>
      <w:r>
        <w:rPr>
          <w:lang w:val="en-US"/>
        </w:rPr>
        <w:t xml:space="preserve">The target variable for regression was defined as </w:t>
      </w:r>
      <w:r>
        <w:rPr>
          <w:b/>
          <w:bCs/>
          <w:lang w:val="en-US"/>
        </w:rPr>
        <w:t xml:space="preserve">Financial Loss (in Million </w:t>
      </w:r>
      <w:r w:rsidR="00015A8D">
        <w:rPr>
          <w:b/>
          <w:bCs/>
          <w:lang w:val="en-US"/>
        </w:rPr>
        <w:t>USD</w:t>
      </w:r>
      <w:r>
        <w:rPr>
          <w:b/>
          <w:bCs/>
          <w:lang w:val="en-US"/>
        </w:rPr>
        <w:t>)</w:t>
      </w:r>
      <w:r>
        <w:rPr>
          <w:lang w:val="en-US"/>
        </w:rPr>
        <w:t xml:space="preserve">. The data was split into training, validation, and test sets using a </w:t>
      </w:r>
      <w:r>
        <w:rPr>
          <w:b/>
          <w:bCs/>
          <w:lang w:val="en-US"/>
        </w:rPr>
        <w:t>70/15/15</w:t>
      </w:r>
      <w:r>
        <w:rPr>
          <w:lang w:val="en-US"/>
        </w:rPr>
        <w:t xml:space="preserve"> split. This ensured that models could be trained on one subset, compared and tuned on another, and then evaluated on unseen data.</w:t>
      </w:r>
    </w:p>
    <w:p w14:paraId="1BD3767E" w14:textId="77777777" w:rsidR="00E46853" w:rsidRPr="005B520E" w:rsidRDefault="00E46853" w:rsidP="00E46853">
      <w:pPr>
        <w:pStyle w:val="BodyText"/>
      </w:pPr>
      <w:r>
        <w:rPr>
          <w:lang w:val="en-US"/>
        </w:rPr>
        <w:t xml:space="preserve">Features were separated into numerical and categorical groups. Numerical features included </w:t>
      </w:r>
      <w:r>
        <w:rPr>
          <w:b/>
          <w:bCs/>
          <w:lang w:val="en-US"/>
        </w:rPr>
        <w:t>Year</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xml:space="preserve">. Categorical features included variables such as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Separate preprocessing pipelines were created so that scaling could be applied only where appropriate. Models sensitive to feature magnitude, such as Linear Regression and KNN, used scaled numerical inputs, while tree-based models used unscaled inputs.</w:t>
      </w:r>
    </w:p>
    <w:p w14:paraId="1A75883B" w14:textId="77777777" w:rsidR="009303D9" w:rsidRDefault="0066723C" w:rsidP="00ED0149">
      <w:pPr>
        <w:pStyle w:val="Heading2"/>
      </w:pPr>
      <w:r>
        <w:t>Baseline Models</w:t>
      </w:r>
    </w:p>
    <w:p w14:paraId="29F80BB6" w14:textId="77777777" w:rsidR="00203C2E" w:rsidRDefault="00203C2E" w:rsidP="00203C2E">
      <w:pPr>
        <w:pStyle w:val="BodyText"/>
        <w:rPr>
          <w:lang w:val="en-US"/>
        </w:rPr>
      </w:pPr>
      <w:r>
        <w:rPr>
          <w:lang w:val="en-US"/>
        </w:rPr>
        <w:t>Before training machine learning models, two simple baselines were evaluated using training-set statistics only:</w:t>
      </w:r>
    </w:p>
    <w:p w14:paraId="2BE61B83" w14:textId="77777777" w:rsidR="00203C2E" w:rsidRPr="00203C2E" w:rsidRDefault="00203C2E" w:rsidP="00203C2E">
      <w:pPr>
        <w:pStyle w:val="BodyText"/>
        <w:numPr>
          <w:ilvl w:val="0"/>
          <w:numId w:val="27"/>
        </w:numPr>
        <w:rPr>
          <w:lang w:val="en-US"/>
        </w:rPr>
      </w:pPr>
      <w:r>
        <w:rPr>
          <w:lang w:val="en-US"/>
        </w:rPr>
        <w:t xml:space="preserve">a </w:t>
      </w:r>
      <w:r>
        <w:rPr>
          <w:b/>
          <w:bCs/>
          <w:lang w:val="en-US"/>
        </w:rPr>
        <w:t>mean predictor</w:t>
      </w:r>
    </w:p>
    <w:p w14:paraId="35BA34A0" w14:textId="77777777" w:rsidR="00203C2E" w:rsidRPr="005420FC" w:rsidRDefault="00203C2E" w:rsidP="00203C2E">
      <w:pPr>
        <w:pStyle w:val="BodyText"/>
        <w:numPr>
          <w:ilvl w:val="0"/>
          <w:numId w:val="27"/>
        </w:numPr>
        <w:rPr>
          <w:lang w:val="en-US"/>
        </w:rPr>
      </w:pPr>
      <w:r>
        <w:rPr>
          <w:lang w:val="en-US"/>
        </w:rPr>
        <w:t xml:space="preserve">a </w:t>
      </w:r>
      <w:r>
        <w:rPr>
          <w:b/>
          <w:bCs/>
          <w:lang w:val="en-US"/>
        </w:rPr>
        <w:t>median predictor</w:t>
      </w:r>
    </w:p>
    <w:p w14:paraId="4381B544" w14:textId="77777777" w:rsidR="005420FC" w:rsidRDefault="005420FC" w:rsidP="005420FC">
      <w:pPr>
        <w:pStyle w:val="BodyText"/>
        <w:rPr>
          <w:lang w:val="en-US"/>
        </w:rPr>
      </w:pPr>
      <w:r>
        <w:rPr>
          <w:lang w:val="en-US"/>
        </w:rPr>
        <w:t xml:space="preserve">These baselines were included to determine whether more complex models </w:t>
      </w:r>
      <w:proofErr w:type="gramStart"/>
      <w:r>
        <w:rPr>
          <w:lang w:val="en-US"/>
        </w:rPr>
        <w:t>actually learned</w:t>
      </w:r>
      <w:proofErr w:type="gramEnd"/>
      <w:r>
        <w:rPr>
          <w:lang w:val="en-US"/>
        </w:rPr>
        <w:t xml:space="preserve"> useful structure beyond a constant estimate.</w:t>
      </w:r>
    </w:p>
    <w:p w14:paraId="6213D50E" w14:textId="77777777" w:rsidR="009303D9" w:rsidRDefault="00512A8D" w:rsidP="00ED0149">
      <w:pPr>
        <w:pStyle w:val="Heading2"/>
      </w:pPr>
      <w:r>
        <w:t>Regression Models</w:t>
      </w:r>
    </w:p>
    <w:p w14:paraId="2DE174BF" w14:textId="77777777" w:rsidR="00512A8D" w:rsidRDefault="00F46C2A" w:rsidP="00121A30">
      <w:pPr>
        <w:ind w:firstLine="288"/>
        <w:jc w:val="both"/>
      </w:pPr>
      <w:r>
        <w:t>Several regression models were implemented and evaluated on the validation set:</w:t>
      </w:r>
    </w:p>
    <w:p w14:paraId="3D488420" w14:textId="77777777" w:rsidR="00F46C2A" w:rsidRDefault="00F46C2A" w:rsidP="00F46C2A">
      <w:pPr>
        <w:pStyle w:val="ListParagraph"/>
        <w:numPr>
          <w:ilvl w:val="0"/>
          <w:numId w:val="28"/>
        </w:numPr>
        <w:jc w:val="both"/>
      </w:pPr>
      <w:r>
        <w:t>Linear Regression</w:t>
      </w:r>
    </w:p>
    <w:p w14:paraId="22019712" w14:textId="77777777" w:rsidR="00F46C2A" w:rsidRDefault="00F46C2A" w:rsidP="00F46C2A">
      <w:pPr>
        <w:pStyle w:val="ListParagraph"/>
        <w:numPr>
          <w:ilvl w:val="0"/>
          <w:numId w:val="28"/>
        </w:numPr>
        <w:jc w:val="both"/>
      </w:pPr>
      <w:r>
        <w:t>Decision Tree Regression</w:t>
      </w:r>
    </w:p>
    <w:p w14:paraId="320D400B" w14:textId="77777777" w:rsidR="00F46C2A" w:rsidRDefault="00F46C2A" w:rsidP="00F46C2A">
      <w:pPr>
        <w:pStyle w:val="ListParagraph"/>
        <w:numPr>
          <w:ilvl w:val="0"/>
          <w:numId w:val="28"/>
        </w:numPr>
        <w:jc w:val="both"/>
      </w:pPr>
      <w:r>
        <w:t xml:space="preserve">K-Nearest Neighbours Regression with </w:t>
      </w:r>
      <m:oMath>
        <m:r>
          <w:rPr>
            <w:rFonts w:ascii="Cambria Math" w:hAnsi="Cambria Math"/>
          </w:rPr>
          <m:t>k=3,5,7</m:t>
        </m:r>
      </m:oMath>
    </w:p>
    <w:p w14:paraId="415EA9CE" w14:textId="77777777" w:rsidR="00F46C2A" w:rsidRDefault="0049334F" w:rsidP="0049334F">
      <w:pPr>
        <w:pStyle w:val="ListParagraph"/>
        <w:numPr>
          <w:ilvl w:val="0"/>
          <w:numId w:val="28"/>
        </w:numPr>
        <w:jc w:val="both"/>
      </w:pPr>
      <w:r>
        <w:t>Gradient Boosting Regression</w:t>
      </w:r>
    </w:p>
    <w:p w14:paraId="67A52C6F" w14:textId="77777777" w:rsidR="0049334F" w:rsidRDefault="0049334F" w:rsidP="0049334F">
      <w:pPr>
        <w:pStyle w:val="ListParagraph"/>
        <w:numPr>
          <w:ilvl w:val="0"/>
          <w:numId w:val="28"/>
        </w:numPr>
        <w:jc w:val="both"/>
      </w:pPr>
      <w:r>
        <w:t>Random Forest Regression with multiple parameter settings</w:t>
      </w:r>
    </w:p>
    <w:p w14:paraId="46A68E0B" w14:textId="77777777" w:rsidR="0049334F" w:rsidRDefault="0049334F" w:rsidP="0049334F">
      <w:pPr>
        <w:ind w:firstLine="648"/>
        <w:jc w:val="both"/>
      </w:pPr>
      <w:r>
        <w:t>The models were selected to compare linear, distance-based, tree-based, and ensemble approaches. Performance was evaluated using:</w:t>
      </w:r>
    </w:p>
    <w:p w14:paraId="7EA40F2A" w14:textId="77777777" w:rsidR="0049334F" w:rsidRDefault="00C53C03" w:rsidP="00C53C03">
      <w:pPr>
        <w:pStyle w:val="ListParagraph"/>
        <w:numPr>
          <w:ilvl w:val="0"/>
          <w:numId w:val="29"/>
        </w:numPr>
        <w:jc w:val="both"/>
      </w:pPr>
      <w:r>
        <w:t>Mean Absolute Error (MAE)</w:t>
      </w:r>
    </w:p>
    <w:p w14:paraId="76E6AFEC" w14:textId="77777777" w:rsidR="00C53C03" w:rsidRDefault="00C53C03" w:rsidP="00C53C03">
      <w:pPr>
        <w:pStyle w:val="ListParagraph"/>
        <w:numPr>
          <w:ilvl w:val="0"/>
          <w:numId w:val="29"/>
        </w:numPr>
        <w:jc w:val="both"/>
      </w:pPr>
      <w:r>
        <w:t>Root Mean Squared Error (RMSE)</w:t>
      </w:r>
    </w:p>
    <w:p w14:paraId="0AF7DFB5" w14:textId="77777777" w:rsidR="00841781" w:rsidRDefault="00841781" w:rsidP="00C53C03">
      <w:pPr>
        <w:pStyle w:val="ListParagraph"/>
        <w:numPr>
          <w:ilvl w:val="0"/>
          <w:numId w:val="29"/>
        </w:numPr>
        <w:jc w:val="both"/>
      </w:pPr>
      <w:r>
        <w:t>R</w:t>
      </w:r>
      <w:r>
        <w:rPr>
          <w:vertAlign w:val="superscript"/>
        </w:rPr>
        <w:t>2</w:t>
      </w:r>
    </w:p>
    <w:p w14:paraId="624DD6AD" w14:textId="77777777" w:rsidR="0052375A" w:rsidRDefault="00121A30" w:rsidP="0052375A">
      <w:pPr>
        <w:pStyle w:val="Heading2"/>
      </w:pPr>
      <w:r>
        <w:t>Classification Reformulation</w:t>
      </w:r>
    </w:p>
    <w:p w14:paraId="5F31A654" w14:textId="77777777" w:rsidR="00121A30" w:rsidRDefault="00630E93" w:rsidP="00630E93">
      <w:pPr>
        <w:ind w:left="288" w:firstLine="360"/>
        <w:jc w:val="both"/>
      </w:pPr>
      <w:r>
        <w:t>Because regression performance alone might not fully reflect the structure in the data, the problem was also reformulated as classification. The financial loss variable was divided into three categories (see Fig. 12 in Appendix):</w:t>
      </w:r>
    </w:p>
    <w:p w14:paraId="0EC6CB8C" w14:textId="77777777" w:rsidR="00630E93" w:rsidRDefault="00630E93" w:rsidP="00630E93">
      <w:pPr>
        <w:pStyle w:val="ListParagraph"/>
        <w:numPr>
          <w:ilvl w:val="0"/>
          <w:numId w:val="30"/>
        </w:numPr>
        <w:jc w:val="both"/>
      </w:pPr>
      <w:r>
        <w:t>Low</w:t>
      </w:r>
    </w:p>
    <w:p w14:paraId="7B7B63F7" w14:textId="77777777" w:rsidR="00630E93" w:rsidRDefault="00630E93" w:rsidP="00630E93">
      <w:pPr>
        <w:pStyle w:val="ListParagraph"/>
        <w:numPr>
          <w:ilvl w:val="0"/>
          <w:numId w:val="30"/>
        </w:numPr>
        <w:jc w:val="both"/>
      </w:pPr>
      <w:r>
        <w:lastRenderedPageBreak/>
        <w:t>Medium</w:t>
      </w:r>
    </w:p>
    <w:p w14:paraId="47B6FE14" w14:textId="77777777" w:rsidR="00630E93" w:rsidRDefault="00630E93" w:rsidP="00630E93">
      <w:pPr>
        <w:pStyle w:val="ListParagraph"/>
        <w:numPr>
          <w:ilvl w:val="0"/>
          <w:numId w:val="30"/>
        </w:numPr>
        <w:jc w:val="both"/>
      </w:pPr>
      <w:r>
        <w:t>High</w:t>
      </w:r>
    </w:p>
    <w:p w14:paraId="523E2F23" w14:textId="77777777" w:rsidR="00630E93" w:rsidRDefault="00E354BB" w:rsidP="00E354BB">
      <w:pPr>
        <w:ind w:firstLine="648"/>
        <w:jc w:val="both"/>
      </w:pPr>
      <w:r>
        <w:t>The resulting classes were relatively balanced across training, validation, and test sets. Two classifiers were then evaluated:</w:t>
      </w:r>
    </w:p>
    <w:p w14:paraId="36A344CE" w14:textId="77777777" w:rsidR="00E354BB" w:rsidRDefault="00E354BB" w:rsidP="00E354BB">
      <w:pPr>
        <w:pStyle w:val="ListParagraph"/>
        <w:numPr>
          <w:ilvl w:val="0"/>
          <w:numId w:val="31"/>
        </w:numPr>
        <w:jc w:val="both"/>
      </w:pPr>
      <w:r>
        <w:t>Logistic Regression Classifier</w:t>
      </w:r>
    </w:p>
    <w:p w14:paraId="30936CAD" w14:textId="77777777" w:rsidR="00940DC2" w:rsidRDefault="00940DC2" w:rsidP="00E354BB">
      <w:pPr>
        <w:pStyle w:val="ListParagraph"/>
        <w:numPr>
          <w:ilvl w:val="0"/>
          <w:numId w:val="31"/>
        </w:numPr>
        <w:jc w:val="both"/>
      </w:pPr>
      <w:r>
        <w:t>Random Forest Classifier</w:t>
      </w:r>
    </w:p>
    <w:p w14:paraId="22BCFA86" w14:textId="77777777" w:rsidR="00940DC2" w:rsidRPr="00121A30" w:rsidRDefault="00940DC2" w:rsidP="00940DC2">
      <w:pPr>
        <w:jc w:val="both"/>
      </w:pPr>
      <w:r>
        <w:t xml:space="preserve">Classification performance was measured using </w:t>
      </w:r>
      <w:r>
        <w:rPr>
          <w:b/>
          <w:bCs/>
        </w:rPr>
        <w:t>accuracy</w:t>
      </w:r>
      <w:r>
        <w:t xml:space="preserve"> and </w:t>
      </w:r>
      <w:r>
        <w:rPr>
          <w:b/>
          <w:bCs/>
        </w:rPr>
        <w:t>macro F1-score</w:t>
      </w:r>
      <w:r>
        <w:t>.</w:t>
      </w:r>
    </w:p>
    <w:p w14:paraId="46E399B5" w14:textId="77777777" w:rsidR="00940DC2" w:rsidRDefault="0094541F" w:rsidP="00940DC2">
      <w:pPr>
        <w:pStyle w:val="Heading2"/>
      </w:pPr>
      <w:r>
        <w:t>Feature Interaction Experiment</w:t>
      </w:r>
    </w:p>
    <w:p w14:paraId="248C82FB" w14:textId="77777777" w:rsidR="00874FD4" w:rsidRDefault="0094541F" w:rsidP="000E44B4">
      <w:pPr>
        <w:ind w:firstLine="288"/>
        <w:jc w:val="both"/>
      </w:pPr>
      <w:r>
        <w:t xml:space="preserve">To test whether interactions between categorical variables might reveal additional predictive structure, a new feature combining </w:t>
      </w:r>
      <w:r>
        <w:rPr>
          <w:b/>
          <w:bCs/>
        </w:rPr>
        <w:t>Attack Type</w:t>
      </w:r>
      <w:r>
        <w:t xml:space="preserve"> and </w:t>
      </w:r>
      <w:r>
        <w:rPr>
          <w:b/>
          <w:bCs/>
        </w:rPr>
        <w:t>Target Industry</w:t>
      </w:r>
      <w:r>
        <w:t xml:space="preserve"> was created. This interaction feature was then incorporated into the Random Forest regression pipeline and compared against the original Random Forest model.</w:t>
      </w:r>
    </w:p>
    <w:p w14:paraId="3D89A2F0" w14:textId="77777777" w:rsidR="000E44B4" w:rsidRDefault="000E44B4" w:rsidP="000E44B4">
      <w:pPr>
        <w:ind w:firstLine="288"/>
        <w:jc w:val="both"/>
      </w:pPr>
    </w:p>
    <w:p w14:paraId="643C9D2A" w14:textId="77777777" w:rsidR="000E44B4" w:rsidRDefault="00360CB4" w:rsidP="000E44B4">
      <w:pPr>
        <w:pStyle w:val="Heading1"/>
      </w:pPr>
      <w:r>
        <w:t>Results</w:t>
      </w:r>
    </w:p>
    <w:p w14:paraId="04663525" w14:textId="77777777" w:rsidR="00727039" w:rsidRDefault="00FE26C5" w:rsidP="00727039">
      <w:pPr>
        <w:pStyle w:val="Heading2"/>
      </w:pPr>
      <w:r>
        <w:t>Baseline Performance</w:t>
      </w:r>
    </w:p>
    <w:p w14:paraId="60117A98" w14:textId="77777777" w:rsidR="00727039" w:rsidRPr="00727039" w:rsidRDefault="00517FD8" w:rsidP="00517FD8">
      <w:pPr>
        <w:ind w:firstLine="288"/>
        <w:jc w:val="both"/>
      </w:pPr>
      <w:r>
        <w:t xml:space="preserve">The baseline models produced very similar validation results. The mean baseline achieved an RMSE of approximately </w:t>
      </w:r>
      <w:r>
        <w:rPr>
          <w:b/>
          <w:bCs/>
        </w:rPr>
        <w:t>27.80</w:t>
      </w:r>
      <w:r>
        <w:t xml:space="preserve"> with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close to zero, and the median baseline performed nearly identical. These results established a strong reference point for judging whether machine learning models provided meaningful improvement.</w:t>
      </w:r>
    </w:p>
    <w:p w14:paraId="1999153A" w14:textId="77777777" w:rsidR="00FE26C5" w:rsidRDefault="009D246C" w:rsidP="00FE26C5">
      <w:pPr>
        <w:pStyle w:val="Heading2"/>
      </w:pPr>
      <w:r>
        <w:t>Regression Model Performance</w:t>
      </w:r>
    </w:p>
    <w:p w14:paraId="20D01D27" w14:textId="77777777" w:rsidR="00517FD8" w:rsidRDefault="00517FD8" w:rsidP="00517FD8">
      <w:pPr>
        <w:ind w:firstLine="288"/>
        <w:jc w:val="both"/>
      </w:pPr>
      <w:r>
        <w:t xml:space="preserve">Among the regression models, </w:t>
      </w:r>
      <w:r>
        <w:rPr>
          <w:b/>
          <w:bCs/>
        </w:rPr>
        <w:t>Random Forest</w:t>
      </w:r>
      <w:r>
        <w:t xml:space="preserve"> achieved the best validation RMSE, but only by a very small margin. The best Random Forest configuration used </w:t>
      </w:r>
      <w:r>
        <w:rPr>
          <w:b/>
          <w:bCs/>
        </w:rPr>
        <w:t>200 trees</w:t>
      </w:r>
      <w:r>
        <w:t xml:space="preserve">, </w:t>
      </w:r>
      <w:r>
        <w:rPr>
          <w:b/>
          <w:bCs/>
        </w:rPr>
        <w:t>maximum depth 10</w:t>
      </w:r>
      <w:r>
        <w:t xml:space="preserve">, and </w:t>
      </w:r>
      <w:r>
        <w:rPr>
          <w:b/>
          <w:bCs/>
        </w:rPr>
        <w:t>minimum samples split 2</w:t>
      </w:r>
      <w:r>
        <w:t>, with validation metrics:</w:t>
      </w:r>
    </w:p>
    <w:p w14:paraId="6AFB14CB" w14:textId="77777777" w:rsidR="00517FD8" w:rsidRDefault="00A12A73" w:rsidP="00A12A73">
      <w:pPr>
        <w:pStyle w:val="ListParagraph"/>
        <w:numPr>
          <w:ilvl w:val="0"/>
          <w:numId w:val="32"/>
        </w:numPr>
        <w:jc w:val="both"/>
      </w:pPr>
      <w:r>
        <w:t>MAE = 23.999</w:t>
      </w:r>
    </w:p>
    <w:p w14:paraId="3D598F5B" w14:textId="77777777" w:rsidR="00A12A73" w:rsidRDefault="00A12A73" w:rsidP="00A12A73">
      <w:pPr>
        <w:pStyle w:val="ListParagraph"/>
        <w:numPr>
          <w:ilvl w:val="0"/>
          <w:numId w:val="32"/>
        </w:numPr>
        <w:jc w:val="both"/>
      </w:pPr>
      <w:r>
        <w:t>RMSE = 28.088</w:t>
      </w:r>
    </w:p>
    <w:p w14:paraId="2FDD6735" w14:textId="77777777" w:rsidR="00A12A73" w:rsidRDefault="00A12A73" w:rsidP="00A12A73">
      <w:pPr>
        <w:pStyle w:val="ListParagraph"/>
        <w:numPr>
          <w:ilvl w:val="0"/>
          <w:numId w:val="32"/>
        </w:numPr>
        <w:jc w:val="both"/>
      </w:pPr>
      <w:r>
        <w:t>R2=−0.0229</w:t>
      </w:r>
    </w:p>
    <w:p w14:paraId="5BCD2B3A" w14:textId="77777777" w:rsidR="00A12A73" w:rsidRDefault="00A12A73" w:rsidP="00A12A73">
      <w:pPr>
        <w:jc w:val="both"/>
      </w:pPr>
      <w:r>
        <w:t>For comparison:</w:t>
      </w:r>
    </w:p>
    <w:p w14:paraId="69003B24" w14:textId="77777777" w:rsidR="00A12A73" w:rsidRPr="00B54381" w:rsidRDefault="00B54381" w:rsidP="00B54381">
      <w:pPr>
        <w:pStyle w:val="ListParagraph"/>
        <w:numPr>
          <w:ilvl w:val="0"/>
          <w:numId w:val="33"/>
        </w:numPr>
        <w:jc w:val="both"/>
      </w:pPr>
      <w:r>
        <w:rPr>
          <w:b/>
          <w:bCs/>
        </w:rPr>
        <w:t>Linear Regression</w:t>
      </w:r>
      <w:r>
        <w:t xml:space="preserve"> achieved RMSE </w:t>
      </w:r>
      <w:r>
        <w:rPr>
          <w:b/>
          <w:bCs/>
        </w:rPr>
        <w:t>28.127</w:t>
      </w:r>
    </w:p>
    <w:p w14:paraId="48E9C392" w14:textId="77777777" w:rsidR="00B54381" w:rsidRPr="00B54381" w:rsidRDefault="00B54381" w:rsidP="00B54381">
      <w:pPr>
        <w:pStyle w:val="ListParagraph"/>
        <w:numPr>
          <w:ilvl w:val="0"/>
          <w:numId w:val="33"/>
        </w:numPr>
        <w:jc w:val="both"/>
      </w:pPr>
      <w:r>
        <w:rPr>
          <w:b/>
          <w:bCs/>
        </w:rPr>
        <w:t>Gradient Boosting</w:t>
      </w:r>
      <w:r>
        <w:t xml:space="preserve"> achieved RMSE </w:t>
      </w:r>
      <w:r>
        <w:rPr>
          <w:b/>
          <w:bCs/>
        </w:rPr>
        <w:t>28.304</w:t>
      </w:r>
    </w:p>
    <w:p w14:paraId="4B009CAB" w14:textId="77777777" w:rsidR="00B54381" w:rsidRPr="00B54381" w:rsidRDefault="00B54381" w:rsidP="00B54381">
      <w:pPr>
        <w:pStyle w:val="ListParagraph"/>
        <w:numPr>
          <w:ilvl w:val="0"/>
          <w:numId w:val="33"/>
        </w:numPr>
        <w:jc w:val="both"/>
      </w:pPr>
      <w:r>
        <w:rPr>
          <w:b/>
          <w:bCs/>
        </w:rPr>
        <w:t>KNN (k = 7)</w:t>
      </w:r>
      <w:r>
        <w:t xml:space="preserve"> achieved RMSE </w:t>
      </w:r>
      <w:r>
        <w:rPr>
          <w:b/>
          <w:bCs/>
        </w:rPr>
        <w:t>29.577</w:t>
      </w:r>
    </w:p>
    <w:p w14:paraId="718723C9" w14:textId="77777777" w:rsidR="00B54381" w:rsidRPr="00B54381" w:rsidRDefault="00B54381" w:rsidP="00B54381">
      <w:pPr>
        <w:pStyle w:val="ListParagraph"/>
        <w:numPr>
          <w:ilvl w:val="0"/>
          <w:numId w:val="33"/>
        </w:numPr>
        <w:jc w:val="both"/>
      </w:pPr>
      <w:r>
        <w:rPr>
          <w:b/>
          <w:bCs/>
        </w:rPr>
        <w:t>Decision Tree Regression</w:t>
      </w:r>
      <w:r>
        <w:t xml:space="preserve"> performed worst with RMSE </w:t>
      </w:r>
      <w:r>
        <w:rPr>
          <w:b/>
          <w:bCs/>
        </w:rPr>
        <w:t>40.993</w:t>
      </w:r>
    </w:p>
    <w:p w14:paraId="6874C3CA" w14:textId="77777777" w:rsidR="00B54381" w:rsidRPr="00517FD8" w:rsidRDefault="001C447E" w:rsidP="001C447E">
      <w:pPr>
        <w:jc w:val="both"/>
      </w:pPr>
      <w:r>
        <w:t>These results show that even the best-performing regression model did not significantly outperform the simple baseline predictors. Feature importances from the best Random Forest model are provided for reference (see Fig. 14 in Appendix).</w:t>
      </w:r>
    </w:p>
    <w:p w14:paraId="6287FA44" w14:textId="77777777" w:rsidR="00FE26C5" w:rsidRDefault="009D246C" w:rsidP="00FE26C5">
      <w:pPr>
        <w:pStyle w:val="Heading2"/>
      </w:pPr>
      <w:r>
        <w:t>Test Set Evaluation</w:t>
      </w:r>
    </w:p>
    <w:p w14:paraId="1598F366" w14:textId="77777777" w:rsidR="001C447E" w:rsidRDefault="001C447E" w:rsidP="001C447E">
      <w:pPr>
        <w:ind w:firstLine="288"/>
        <w:jc w:val="both"/>
      </w:pPr>
      <w:r>
        <w:t>The best Random Forest model was then evaluated on the test set. Its performance remained similar to validation:</w:t>
      </w:r>
    </w:p>
    <w:p w14:paraId="27BE4ABA" w14:textId="77777777" w:rsidR="001C447E" w:rsidRDefault="00470182" w:rsidP="00470182">
      <w:pPr>
        <w:pStyle w:val="ListParagraph"/>
        <w:numPr>
          <w:ilvl w:val="0"/>
          <w:numId w:val="34"/>
        </w:numPr>
        <w:jc w:val="both"/>
      </w:pPr>
      <w:r>
        <w:t>MAE = 25.802</w:t>
      </w:r>
    </w:p>
    <w:p w14:paraId="4A457DAA" w14:textId="77777777" w:rsidR="00470182" w:rsidRDefault="00470182" w:rsidP="00470182">
      <w:pPr>
        <w:pStyle w:val="ListParagraph"/>
        <w:numPr>
          <w:ilvl w:val="0"/>
          <w:numId w:val="34"/>
        </w:numPr>
        <w:jc w:val="both"/>
      </w:pPr>
      <w:r>
        <w:t>RMSE = 29.622</w:t>
      </w:r>
    </w:p>
    <w:p w14:paraId="66F2B028" w14:textId="77777777" w:rsidR="00470182" w:rsidRDefault="00F11E54" w:rsidP="00470182">
      <w:pPr>
        <w:pStyle w:val="ListParagraph"/>
        <w:numPr>
          <w:ilvl w:val="0"/>
          <w:numId w:val="34"/>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=-0.0132</m:t>
        </m:r>
      </m:oMath>
    </w:p>
    <w:p w14:paraId="075CE0BA" w14:textId="77777777" w:rsidR="00470182" w:rsidRPr="001C447E" w:rsidRDefault="00470182" w:rsidP="00470182">
      <w:pPr>
        <w:ind w:firstLine="288"/>
        <w:jc w:val="both"/>
      </w:pPr>
      <w:r>
        <w:t>This consistency suggests that the model generalized similarly across validation and test sets, but that the overall predictive signal in the dataset remained weak.</w:t>
      </w:r>
    </w:p>
    <w:p w14:paraId="1125EC28" w14:textId="77777777" w:rsidR="00FE26C5" w:rsidRDefault="009D246C" w:rsidP="00FE26C5">
      <w:pPr>
        <w:pStyle w:val="Heading2"/>
      </w:pPr>
      <w:r>
        <w:t>Classification Results</w:t>
      </w:r>
    </w:p>
    <w:p w14:paraId="76E170ED" w14:textId="77777777" w:rsidR="007270C9" w:rsidRDefault="007270C9" w:rsidP="007270C9">
      <w:pPr>
        <w:ind w:firstLine="288"/>
        <w:jc w:val="both"/>
      </w:pPr>
      <w:r>
        <w:t>When the task was reformulated as classification, the results also remained weak. On the validation set:</w:t>
      </w:r>
    </w:p>
    <w:p w14:paraId="41B62F5B" w14:textId="77777777" w:rsidR="007270C9" w:rsidRPr="007270C9" w:rsidRDefault="007270C9" w:rsidP="007270C9">
      <w:pPr>
        <w:pStyle w:val="ListParagraph"/>
        <w:numPr>
          <w:ilvl w:val="0"/>
          <w:numId w:val="35"/>
        </w:numPr>
        <w:jc w:val="both"/>
      </w:pPr>
      <w:r>
        <w:rPr>
          <w:b/>
          <w:bCs/>
        </w:rPr>
        <w:t>Logistic Regression Classifier</w:t>
      </w:r>
      <w:r>
        <w:t xml:space="preserve"> achieved </w:t>
      </w:r>
      <w:r>
        <w:rPr>
          <w:b/>
          <w:bCs/>
        </w:rPr>
        <w:t>accuracy = 0.3133</w:t>
      </w:r>
      <w:r>
        <w:t xml:space="preserve"> and </w:t>
      </w:r>
      <w:r>
        <w:rPr>
          <w:b/>
          <w:bCs/>
        </w:rPr>
        <w:t>macro F1 = 0.3105</w:t>
      </w:r>
    </w:p>
    <w:p w14:paraId="05438842" w14:textId="77777777" w:rsidR="007270C9" w:rsidRPr="007270C9" w:rsidRDefault="007270C9" w:rsidP="007270C9">
      <w:pPr>
        <w:pStyle w:val="ListParagraph"/>
        <w:numPr>
          <w:ilvl w:val="0"/>
          <w:numId w:val="35"/>
        </w:numPr>
        <w:jc w:val="both"/>
      </w:pPr>
      <w:r>
        <w:rPr>
          <w:b/>
          <w:bCs/>
        </w:rPr>
        <w:t>Random Forest Classifier</w:t>
      </w:r>
      <w:r>
        <w:t xml:space="preserve"> achieved </w:t>
      </w:r>
      <w:r>
        <w:rPr>
          <w:b/>
          <w:bCs/>
        </w:rPr>
        <w:t>accuracy = 0.3089</w:t>
      </w:r>
      <w:r>
        <w:t xml:space="preserve"> and </w:t>
      </w:r>
      <w:r>
        <w:rPr>
          <w:b/>
          <w:bCs/>
        </w:rPr>
        <w:t>macro F1 = 0.3046</w:t>
      </w:r>
    </w:p>
    <w:p w14:paraId="0ACF096C" w14:textId="77777777" w:rsidR="007270C9" w:rsidRPr="007270C9" w:rsidRDefault="008D182D" w:rsidP="008D182D">
      <w:pPr>
        <w:ind w:firstLine="288"/>
        <w:jc w:val="both"/>
      </w:pPr>
      <w:r>
        <w:t>These values are close to random guessing for a balanced three-class problem, indicating that simplifying the target into categories did not uncover stronger predictive structure. The confusion matrix for the Random Forest classifier is provided in the Appendix (see Fig. 15).</w:t>
      </w:r>
    </w:p>
    <w:p w14:paraId="43A9259D" w14:textId="77777777" w:rsidR="00FE26C5" w:rsidRDefault="00727039" w:rsidP="00FE26C5">
      <w:pPr>
        <w:pStyle w:val="Heading2"/>
      </w:pPr>
      <w:r>
        <w:t>Feature Interaction Results</w:t>
      </w:r>
    </w:p>
    <w:p w14:paraId="4B14C669" w14:textId="77777777" w:rsidR="00FE26C5" w:rsidRDefault="008D182D" w:rsidP="008D182D">
      <w:pPr>
        <w:ind w:firstLine="288"/>
        <w:jc w:val="both"/>
      </w:pPr>
      <w:r>
        <w:t xml:space="preserve">Adding the interaction feature between </w:t>
      </w:r>
      <w:r>
        <w:rPr>
          <w:b/>
          <w:bCs/>
        </w:rPr>
        <w:t>Attack Type</w:t>
      </w:r>
      <w:r>
        <w:t xml:space="preserve"> and </w:t>
      </w:r>
      <w:r>
        <w:rPr>
          <w:b/>
          <w:bCs/>
        </w:rPr>
        <w:t>Target Industry</w:t>
      </w:r>
      <w:r>
        <w:t xml:space="preserve"> did not improve regression performance. The Random Forest model with the interaction feature produced:</w:t>
      </w:r>
    </w:p>
    <w:p w14:paraId="770C83D5" w14:textId="77777777" w:rsidR="008D182D" w:rsidRDefault="008D182D" w:rsidP="008D182D">
      <w:pPr>
        <w:pStyle w:val="ListParagraph"/>
        <w:numPr>
          <w:ilvl w:val="0"/>
          <w:numId w:val="36"/>
        </w:numPr>
        <w:jc w:val="both"/>
      </w:pPr>
      <w:r>
        <w:t>MAE = 24.109</w:t>
      </w:r>
    </w:p>
    <w:p w14:paraId="362A6C7A" w14:textId="77777777" w:rsidR="008D182D" w:rsidRDefault="00CC3B42" w:rsidP="00CC3B42">
      <w:pPr>
        <w:pStyle w:val="ListParagraph"/>
        <w:numPr>
          <w:ilvl w:val="0"/>
          <w:numId w:val="36"/>
        </w:numPr>
        <w:jc w:val="both"/>
      </w:pPr>
      <w:r>
        <w:t>RMSE = 28.171</w:t>
      </w:r>
    </w:p>
    <w:p w14:paraId="149065F4" w14:textId="77777777" w:rsidR="00CC3B42" w:rsidRPr="00CC3B42" w:rsidRDefault="00F11E54" w:rsidP="00CC3B42">
      <w:pPr>
        <w:pStyle w:val="ListParagraph"/>
        <w:numPr>
          <w:ilvl w:val="0"/>
          <w:numId w:val="36"/>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=-0.0290</m:t>
        </m:r>
      </m:oMath>
    </w:p>
    <w:p w14:paraId="02A40F1F" w14:textId="77777777" w:rsidR="00CC3B42" w:rsidRPr="00CC3B42" w:rsidRDefault="00CC3B42" w:rsidP="00CC3B42">
      <w:pPr>
        <w:ind w:firstLine="648"/>
        <w:jc w:val="both"/>
      </w:pPr>
      <w:r>
        <w:t>This was slightly worse than the original Random Forest model, suggesting that the interaction did not add useful predictive information.</w:t>
      </w:r>
    </w:p>
    <w:p w14:paraId="6AE4C4B1" w14:textId="77777777" w:rsidR="00874FD4" w:rsidRDefault="00874FD4" w:rsidP="00451F21">
      <w:pPr>
        <w:jc w:val="both"/>
      </w:pPr>
    </w:p>
    <w:p w14:paraId="655AAF7D" w14:textId="77777777" w:rsidR="00626A4E" w:rsidRDefault="00626A4E" w:rsidP="00626A4E">
      <w:pPr>
        <w:pStyle w:val="Heading1"/>
      </w:pPr>
      <w:r>
        <w:t>Discussion</w:t>
      </w:r>
    </w:p>
    <w:p w14:paraId="630B4279" w14:textId="77777777" w:rsidR="00E511E8" w:rsidRDefault="00626A4E" w:rsidP="00E511E8">
      <w:pPr>
        <w:ind w:firstLine="720"/>
        <w:jc w:val="both"/>
      </w:pPr>
      <w:r>
        <w:t xml:space="preserve">The results across all experiments consistently indicate that the dataset contains limited predictive signal for estimating financial loss. The weak EDA findings were reflected directly in model performance: correlations were close to zero, categorical group differences were small, and all regression models performed similarly to simple constant baselines. </w:t>
      </w:r>
    </w:p>
    <w:p w14:paraId="420203A8" w14:textId="77777777" w:rsidR="00E511E8" w:rsidRDefault="00E511E8" w:rsidP="00E511E8">
      <w:pPr>
        <w:ind w:firstLine="720"/>
        <w:jc w:val="both"/>
      </w:pPr>
      <w:r>
        <w:t xml:space="preserve">The fact that Random Forest, Gradient Boosting, and other flexible models failed to substantially outperform Linear Regression suggests that the issue is not merely the choice of model. If meaningful non-linear structure had been present in the available features, the ensemble models would likely have shown clearer improvement. Instead, their gains were negligible, and 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values remained near zero or negative. </w:t>
      </w:r>
    </w:p>
    <w:p w14:paraId="62532CDB" w14:textId="77777777" w:rsidR="00527E2C" w:rsidRDefault="00E511E8" w:rsidP="00527E2C">
      <w:pPr>
        <w:ind w:firstLine="720"/>
        <w:jc w:val="both"/>
      </w:pPr>
      <w:r>
        <w:t xml:space="preserve">The classification reformulation provided an additional check. If exact dollar-value prediction had been too difficult, broader category prediction might still have succeeded. However, both classifiers performed near chance level, showing that even coarse class boundaries were not well explained by the available features. </w:t>
      </w:r>
    </w:p>
    <w:p w14:paraId="2BECABD2" w14:textId="77777777" w:rsidR="00626A4E" w:rsidRDefault="00527E2C" w:rsidP="00527E2C">
      <w:pPr>
        <w:ind w:firstLine="720"/>
        <w:jc w:val="both"/>
      </w:pPr>
      <w:r>
        <w:t>Similarly, the interaction experiment tested whether hidden structure might emerge when combining attack type with target industry. The slight drop in performance after adding this feature suggests that these interactions do not provide meaningful additional signal in the dataset.</w:t>
      </w:r>
    </w:p>
    <w:p w14:paraId="31885E19" w14:textId="77777777" w:rsidR="00527E2C" w:rsidRDefault="00527E2C" w:rsidP="00527E2C">
      <w:pPr>
        <w:ind w:firstLine="720"/>
        <w:jc w:val="both"/>
      </w:pPr>
      <w:r>
        <w:t>Taken together, these findings imply that important explanatory variables may be missing. Financial loss in real-world cybersecurity incidents is likely influenced by factors such as organizational size, preparedness, recovery costs, severity of service disruption, legal consequences, and reputational damage. Since these factors are not represented here, the observed weak predictive performance is both understandable and informative.</w:t>
      </w:r>
    </w:p>
    <w:p w14:paraId="578EB182" w14:textId="77777777" w:rsidR="00E36509" w:rsidRPr="00626A4E" w:rsidRDefault="00E36509" w:rsidP="00527E2C">
      <w:pPr>
        <w:ind w:firstLine="720"/>
        <w:jc w:val="both"/>
      </w:pPr>
    </w:p>
    <w:p w14:paraId="183CAC8F" w14:textId="77777777" w:rsidR="008B3ACA" w:rsidRDefault="008B3ACA" w:rsidP="008B3ACA">
      <w:pPr>
        <w:pStyle w:val="Heading1"/>
      </w:pPr>
      <w:r>
        <w:lastRenderedPageBreak/>
        <w:t>Conclusion</w:t>
      </w:r>
    </w:p>
    <w:p w14:paraId="6AB4A5BD" w14:textId="77777777" w:rsidR="0006260C" w:rsidRDefault="00BA0BDC" w:rsidP="0006260C">
      <w:pPr>
        <w:ind w:firstLine="720"/>
        <w:jc w:val="both"/>
      </w:pPr>
      <w:r>
        <w:t xml:space="preserve">This project explored the use of machine learning to predict financial loss from cybersecurity incidents using a public dataset containing numerical and categorical incident-related features. Multiple regression models were evaluated and compared against baseline predictors, and additional experiments involving classification and feature interaction engineering were performed. </w:t>
      </w:r>
    </w:p>
    <w:p w14:paraId="2F4741EA" w14:textId="77777777" w:rsidR="0006260C" w:rsidRDefault="0006260C" w:rsidP="0006260C">
      <w:pPr>
        <w:ind w:firstLine="720"/>
        <w:jc w:val="both"/>
      </w:pPr>
      <w:r>
        <w:t xml:space="preserve">Across all experiments, performance remained weak. The best regression model, Random Forest, only marginally differed from the baseline, while classification models performed close to random guessing. These results strongly suggest that the available features contain limited predictive signal for financial loss estimation. </w:t>
      </w:r>
    </w:p>
    <w:p w14:paraId="7B081AE7" w14:textId="7FA18368" w:rsidR="00015A8D" w:rsidRPr="00BA0BDC" w:rsidRDefault="0006260C" w:rsidP="00015A8D">
      <w:pPr>
        <w:ind w:firstLine="720"/>
        <w:jc w:val="both"/>
      </w:pPr>
      <w:r>
        <w:t>Although strong predictive accuracy was not achieved, the project still provides a meaningful result. It demonstrates that rigorous preprocessing, comparative modeling, and careful interpretation are essential in machine learning, especially when the data itself may not contain enough information to support reliable prediction.</w:t>
      </w:r>
      <w:r w:rsidR="00015A8D">
        <w:t xml:space="preserve"> </w:t>
      </w:r>
    </w:p>
    <w:p w14:paraId="519F3D3C" w14:textId="77777777" w:rsidR="000E44B4" w:rsidRPr="00512A8D" w:rsidRDefault="000E44B4" w:rsidP="00FE26C5">
      <w:pPr>
        <w:ind w:left="-232" w:firstLine="288"/>
        <w:jc w:val="both"/>
      </w:pPr>
    </w:p>
    <w:p w14:paraId="64FD11A5" w14:textId="77777777" w:rsidR="00E36509" w:rsidRDefault="00E36509" w:rsidP="00E36509">
      <w:pPr>
        <w:pStyle w:val="Heading1"/>
      </w:pPr>
      <w:r>
        <w:t>Future Work</w:t>
      </w:r>
    </w:p>
    <w:p w14:paraId="5B9AC187" w14:textId="77777777" w:rsidR="00CB32A3" w:rsidRDefault="001F14A1" w:rsidP="00CB32A3">
      <w:pPr>
        <w:jc w:val="both"/>
        <w:rPr>
          <w:rFonts w:eastAsia="Times New Roman"/>
          <w:b/>
          <w:bCs/>
          <w:sz w:val="24"/>
          <w:szCs w:val="24"/>
          <w:lang w:val="en-CA" w:eastAsia="en-CA"/>
        </w:rPr>
      </w:pPr>
      <w:r>
        <w:rPr>
          <w:lang w:val="en-CA"/>
        </w:rPr>
        <w:t>Several directions could be explored in future steps.</w:t>
      </w:r>
      <w:r>
        <w:rPr>
          <w:rFonts w:eastAsia="Times New Roman"/>
          <w:b/>
          <w:bCs/>
          <w:sz w:val="24"/>
          <w:szCs w:val="24"/>
          <w:lang w:val="en-CA" w:eastAsia="en-CA"/>
        </w:rPr>
        <w:t xml:space="preserve"> </w:t>
      </w:r>
    </w:p>
    <w:p w14:paraId="5AFF4909" w14:textId="77777777" w:rsidR="00CB32A3" w:rsidRPr="00CB32A3" w:rsidRDefault="00CB32A3" w:rsidP="00CB32A3">
      <w:pPr>
        <w:ind w:firstLine="720"/>
        <w:jc w:val="both"/>
        <w:rPr>
          <w:lang w:val="en-CA"/>
        </w:rPr>
      </w:pPr>
      <w:r>
        <w:rPr>
          <w:lang w:val="en-CA"/>
        </w:rPr>
        <w:t>First, stronger predictive features could be added, such as organization size, sector-specific cybersecurity maturity, downtime severity, recovery cost breakdown, and breach scope. These variables may better explain the financial impact of incidents.</w:t>
      </w:r>
    </w:p>
    <w:p w14:paraId="0EA1B4D1" w14:textId="77777777" w:rsidR="00CB32A3" w:rsidRPr="00CB32A3" w:rsidRDefault="00CB32A3" w:rsidP="00CB32A3">
      <w:pPr>
        <w:ind w:firstLine="720"/>
        <w:jc w:val="both"/>
        <w:rPr>
          <w:lang w:val="en-CA"/>
        </w:rPr>
      </w:pPr>
      <w:r>
        <w:rPr>
          <w:lang w:val="en-CA"/>
        </w:rPr>
        <w:t>Second, alternative feature engineering approaches could be tested, including more interaction terms or domain-informed aggregations. Third, other formulations such as ordinal prediction or more targeted classification categories may be explored.</w:t>
      </w:r>
    </w:p>
    <w:p w14:paraId="6CA26188" w14:textId="77777777" w:rsidR="00E36509" w:rsidRDefault="00CB32A3" w:rsidP="00CB32A3">
      <w:pPr>
        <w:ind w:firstLine="720"/>
        <w:jc w:val="both"/>
        <w:rPr>
          <w:lang w:val="en-CA"/>
        </w:rPr>
      </w:pPr>
      <w:r>
        <w:rPr>
          <w:lang w:val="en-CA"/>
        </w:rPr>
        <w:t>Finally, applying the same modeling workflow to a richer or more realistic dataset would help determine whether the weak performance observed here is primarily due to the current dataset or reflects the broader difficulty of the prediction problem itself.</w:t>
      </w:r>
    </w:p>
    <w:p w14:paraId="2C8493AC" w14:textId="77777777" w:rsidR="00CB32A3" w:rsidRPr="00CB32A3" w:rsidRDefault="00CB32A3" w:rsidP="00CB32A3">
      <w:pPr>
        <w:ind w:firstLine="720"/>
        <w:jc w:val="both"/>
        <w:rPr>
          <w:lang w:val="en-CA"/>
        </w:rPr>
      </w:pPr>
    </w:p>
    <w:p w14:paraId="7521EB4C" w14:textId="77777777" w:rsidR="00BA0BDC" w:rsidRDefault="00BA0BDC" w:rsidP="00BA0BDC">
      <w:pPr>
        <w:pStyle w:val="BodyText"/>
        <w:ind w:firstLine="0"/>
      </w:pPr>
    </w:p>
    <w:p w14:paraId="314CBD31" w14:textId="77777777" w:rsidR="009303D9" w:rsidRDefault="009303D9" w:rsidP="00A059B3">
      <w:pPr>
        <w:pStyle w:val="Heading5"/>
      </w:pPr>
      <w:r>
        <w:t>References</w:t>
      </w:r>
    </w:p>
    <w:p w14:paraId="4327B7CE" w14:textId="77777777" w:rsidR="0066401E" w:rsidRDefault="0066401E" w:rsidP="0066401E">
      <w:r>
        <w:t>[1] Kaggle, “Global Cybersecurity Threats Dataset (2015–2024).”</w:t>
      </w:r>
    </w:p>
    <w:p w14:paraId="65C34342" w14:textId="77777777" w:rsidR="0066401E" w:rsidRDefault="0066401E" w:rsidP="0066401E"/>
    <w:p w14:paraId="5DED2786" w14:textId="0EF82A9F" w:rsidR="0066401E" w:rsidRPr="0066401E" w:rsidRDefault="0066401E" w:rsidP="0066401E">
      <w:r>
        <w:t>[2] Scikit-learn Developers, “Scikit-learn: Machine Learning in Python,” https://scikit-learn.org/</w:t>
      </w:r>
    </w:p>
    <w:p w14:paraId="1EF40A75" w14:textId="564B50B6" w:rsidR="00322F74" w:rsidRPr="00322F74" w:rsidRDefault="00214CED" w:rsidP="0066401E">
      <w:pPr>
        <w:pStyle w:val="Heading5"/>
      </w:pPr>
      <w:r>
        <w:t>Appendix</w:t>
      </w:r>
    </w:p>
    <w:p w14:paraId="1341F1D7" w14:textId="77777777" w:rsidR="004C1BF4" w:rsidRDefault="00F11E54">
      <w:pPr>
        <w:spacing w:before="80" w:after="40"/>
      </w:pPr>
      <w:r>
        <w:rPr>
          <w:noProof/>
        </w:rPr>
        <w:drawing>
          <wp:inline distT="0" distB="0" distL="0" distR="0" wp14:anchorId="3BCBAAB1" wp14:editId="22996C26">
            <wp:extent cx="2551104" cy="1574800"/>
            <wp:effectExtent l="0" t="0" r="1905" b="0"/>
            <wp:docPr id="1" name="Figure 1" descr="Fig. 1. Distribution of Financial Loss (in Mill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_distribution_financial_loss.png"/>
                    <pic:cNvPicPr>
                      <a:picLocks noChangeAspect="1" noChangeArrowheads="1"/>
                    </pic:cNvPicPr>
                  </pic:nvPicPr>
                  <pic:blipFill>
                    <a:blip r:embed="rId9"/>
                    <a:stretch>
                      <a:fillRect/>
                    </a:stretch>
                  </pic:blipFill>
                  <pic:spPr bwMode="auto">
                    <a:xfrm>
                      <a:off x="0" y="0"/>
                      <a:ext cx="2651002" cy="1636467"/>
                    </a:xfrm>
                    <a:prstGeom prst="rect">
                      <a:avLst/>
                    </a:prstGeom>
                    <a:noFill/>
                  </pic:spPr>
                </pic:pic>
              </a:graphicData>
            </a:graphic>
          </wp:inline>
        </w:drawing>
      </w:r>
    </w:p>
    <w:p w14:paraId="63E77595" w14:textId="77777777" w:rsidR="004C1BF4" w:rsidRDefault="00F11E54">
      <w:pPr>
        <w:spacing w:after="80"/>
      </w:pPr>
      <w:r>
        <w:rPr>
          <w:i/>
          <w:sz w:val="16"/>
          <w:szCs w:val="16"/>
        </w:rPr>
        <w:t>Fig. 1. Distribution of Financial Loss (in Million $)</w:t>
      </w:r>
    </w:p>
    <w:p w14:paraId="4196C2F9" w14:textId="77777777" w:rsidR="004C1BF4" w:rsidRDefault="00F11E54">
      <w:pPr>
        <w:spacing w:before="80" w:after="40"/>
      </w:pPr>
      <w:r>
        <w:rPr>
          <w:noProof/>
        </w:rPr>
        <w:drawing>
          <wp:inline distT="0" distB="0" distL="0" distR="0" wp14:anchorId="729AF852" wp14:editId="3E355C99">
            <wp:extent cx="2921000" cy="1975352"/>
            <wp:effectExtent l="0" t="0" r="0" b="0"/>
            <wp:docPr id="2" name="Figure 2" descr="Fig. 2. Distribution of Number of Affected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_distribution_affected_users.png"/>
                    <pic:cNvPicPr>
                      <a:picLocks noChangeAspect="1" noChangeArrowheads="1"/>
                    </pic:cNvPicPr>
                  </pic:nvPicPr>
                  <pic:blipFill>
                    <a:blip r:embed="rId10"/>
                    <a:stretch>
                      <a:fillRect/>
                    </a:stretch>
                  </pic:blipFill>
                  <pic:spPr bwMode="auto">
                    <a:xfrm>
                      <a:off x="0" y="0"/>
                      <a:ext cx="2921000" cy="1975352"/>
                    </a:xfrm>
                    <a:prstGeom prst="rect">
                      <a:avLst/>
                    </a:prstGeom>
                    <a:noFill/>
                  </pic:spPr>
                </pic:pic>
              </a:graphicData>
            </a:graphic>
          </wp:inline>
        </w:drawing>
      </w:r>
    </w:p>
    <w:p w14:paraId="4FC2AF3C" w14:textId="77777777" w:rsidR="004C1BF4" w:rsidRDefault="00F11E54">
      <w:pPr>
        <w:spacing w:after="80"/>
      </w:pPr>
      <w:r>
        <w:rPr>
          <w:i/>
          <w:sz w:val="16"/>
          <w:szCs w:val="16"/>
        </w:rPr>
        <w:t>Fig. 2. Distribution of Number of Affected Users</w:t>
      </w:r>
    </w:p>
    <w:p w14:paraId="7AC97665" w14:textId="77777777" w:rsidR="004C1BF4" w:rsidRDefault="00F11E54">
      <w:pPr>
        <w:spacing w:before="80" w:after="40"/>
      </w:pPr>
      <w:r>
        <w:rPr>
          <w:noProof/>
        </w:rPr>
        <w:drawing>
          <wp:inline distT="0" distB="0" distL="0" distR="0" wp14:anchorId="202E2855" wp14:editId="25CE1B0C">
            <wp:extent cx="2921000" cy="1975352"/>
            <wp:effectExtent l="0" t="0" r="0" b="0"/>
            <wp:docPr id="3" name="Figure 3" descr="Fig. 3. Distribution of Incident Resolution Time (in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_distribution_resolution_time.png"/>
                    <pic:cNvPicPr>
                      <a:picLocks noChangeAspect="1" noChangeArrowheads="1"/>
                    </pic:cNvPicPr>
                  </pic:nvPicPr>
                  <pic:blipFill>
                    <a:blip r:embed="rId11"/>
                    <a:stretch>
                      <a:fillRect/>
                    </a:stretch>
                  </pic:blipFill>
                  <pic:spPr bwMode="auto">
                    <a:xfrm>
                      <a:off x="0" y="0"/>
                      <a:ext cx="2921000" cy="1975352"/>
                    </a:xfrm>
                    <a:prstGeom prst="rect">
                      <a:avLst/>
                    </a:prstGeom>
                    <a:noFill/>
                  </pic:spPr>
                </pic:pic>
              </a:graphicData>
            </a:graphic>
          </wp:inline>
        </w:drawing>
      </w:r>
    </w:p>
    <w:p w14:paraId="1DD00C96" w14:textId="77777777" w:rsidR="004C1BF4" w:rsidRDefault="00F11E54">
      <w:pPr>
        <w:spacing w:after="80"/>
      </w:pPr>
      <w:r>
        <w:rPr>
          <w:i/>
          <w:sz w:val="16"/>
          <w:szCs w:val="16"/>
        </w:rPr>
        <w:t>Fig. 3. Distribution of Incident Resolution Time (in Hours)</w:t>
      </w:r>
    </w:p>
    <w:p w14:paraId="517F8EC3" w14:textId="77777777" w:rsidR="004C1BF4" w:rsidRDefault="00F11E54">
      <w:pPr>
        <w:spacing w:before="80" w:after="40"/>
      </w:pPr>
      <w:r>
        <w:rPr>
          <w:noProof/>
        </w:rPr>
        <w:drawing>
          <wp:inline distT="0" distB="0" distL="0" distR="0" wp14:anchorId="6EF070DA" wp14:editId="19263EB4">
            <wp:extent cx="2921000" cy="1975352"/>
            <wp:effectExtent l="0" t="0" r="0" b="0"/>
            <wp:docPr id="4" name="Figure 4" descr="Fig. 4. Scatter Plot: Affected Users vs. Financial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_scatter_users_vs_loss.png"/>
                    <pic:cNvPicPr>
                      <a:picLocks noChangeAspect="1" noChangeArrowheads="1"/>
                    </pic:cNvPicPr>
                  </pic:nvPicPr>
                  <pic:blipFill>
                    <a:blip r:embed="rId12"/>
                    <a:stretch>
                      <a:fillRect/>
                    </a:stretch>
                  </pic:blipFill>
                  <pic:spPr bwMode="auto">
                    <a:xfrm>
                      <a:off x="0" y="0"/>
                      <a:ext cx="2921000" cy="1975352"/>
                    </a:xfrm>
                    <a:prstGeom prst="rect">
                      <a:avLst/>
                    </a:prstGeom>
                    <a:noFill/>
                  </pic:spPr>
                </pic:pic>
              </a:graphicData>
            </a:graphic>
          </wp:inline>
        </w:drawing>
      </w:r>
    </w:p>
    <w:p w14:paraId="2594B87E" w14:textId="77777777" w:rsidR="004C1BF4" w:rsidRDefault="00F11E54">
      <w:pPr>
        <w:spacing w:after="80"/>
      </w:pPr>
      <w:r>
        <w:rPr>
          <w:i/>
          <w:sz w:val="16"/>
          <w:szCs w:val="16"/>
        </w:rPr>
        <w:t>Fig. 4. Scatter Plot: Affected Users vs. Financial Loss</w:t>
      </w:r>
    </w:p>
    <w:p w14:paraId="55767198" w14:textId="77777777" w:rsidR="004C1BF4" w:rsidRDefault="00F11E54">
      <w:pPr>
        <w:spacing w:before="80" w:after="40"/>
      </w:pPr>
      <w:r>
        <w:rPr>
          <w:noProof/>
        </w:rPr>
        <w:drawing>
          <wp:inline distT="0" distB="0" distL="0" distR="0" wp14:anchorId="6B403B42" wp14:editId="73DA4B67">
            <wp:extent cx="2781414" cy="1816100"/>
            <wp:effectExtent l="0" t="0" r="0" b="0"/>
            <wp:docPr id="5" name="Figure 5" descr="Fig. 5. Boxplot: Financial Loss by Attack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5_boxplot_loss_by_attack_type.png"/>
                    <pic:cNvPicPr>
                      <a:picLocks noChangeAspect="1" noChangeArrowheads="1"/>
                    </pic:cNvPicPr>
                  </pic:nvPicPr>
                  <pic:blipFill>
                    <a:blip r:embed="rId13"/>
                    <a:stretch>
                      <a:fillRect/>
                    </a:stretch>
                  </pic:blipFill>
                  <pic:spPr bwMode="auto">
                    <a:xfrm>
                      <a:off x="0" y="0"/>
                      <a:ext cx="2781414" cy="1816100"/>
                    </a:xfrm>
                    <a:prstGeom prst="rect">
                      <a:avLst/>
                    </a:prstGeom>
                    <a:noFill/>
                  </pic:spPr>
                </pic:pic>
              </a:graphicData>
            </a:graphic>
          </wp:inline>
        </w:drawing>
      </w:r>
    </w:p>
    <w:p w14:paraId="3BF0BA6C" w14:textId="77777777" w:rsidR="004C1BF4" w:rsidRDefault="00F11E54">
      <w:pPr>
        <w:spacing w:after="80"/>
      </w:pPr>
      <w:r>
        <w:rPr>
          <w:i/>
          <w:sz w:val="16"/>
          <w:szCs w:val="16"/>
        </w:rPr>
        <w:t xml:space="preserve">Fig. 5. </w:t>
      </w:r>
      <w:r>
        <w:rPr>
          <w:i/>
          <w:sz w:val="16"/>
          <w:szCs w:val="16"/>
        </w:rPr>
        <w:t>Boxplot: Financial Loss by Attack Type</w:t>
      </w:r>
    </w:p>
    <w:p w14:paraId="1D2C91C9" w14:textId="77777777" w:rsidR="004C1BF4" w:rsidRDefault="00F11E54">
      <w:pPr>
        <w:spacing w:before="80" w:after="40"/>
      </w:pPr>
      <w:r>
        <w:rPr>
          <w:noProof/>
        </w:rPr>
        <w:lastRenderedPageBreak/>
        <w:drawing>
          <wp:inline distT="0" distB="0" distL="0" distR="0" wp14:anchorId="793AB6EE" wp14:editId="5C88C0A5">
            <wp:extent cx="2921000" cy="1945042"/>
            <wp:effectExtent l="0" t="0" r="0" b="0"/>
            <wp:docPr id="6" name="Figure 6" descr="Fig. 6. Boxplot: Financial Loss by Target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6_boxplot_loss_by_industry.png"/>
                    <pic:cNvPicPr>
                      <a:picLocks noChangeAspect="1" noChangeArrowheads="1"/>
                    </pic:cNvPicPr>
                  </pic:nvPicPr>
                  <pic:blipFill>
                    <a:blip r:embed="rId14"/>
                    <a:stretch>
                      <a:fillRect/>
                    </a:stretch>
                  </pic:blipFill>
                  <pic:spPr bwMode="auto">
                    <a:xfrm>
                      <a:off x="0" y="0"/>
                      <a:ext cx="2921000" cy="1945042"/>
                    </a:xfrm>
                    <a:prstGeom prst="rect">
                      <a:avLst/>
                    </a:prstGeom>
                    <a:noFill/>
                  </pic:spPr>
                </pic:pic>
              </a:graphicData>
            </a:graphic>
          </wp:inline>
        </w:drawing>
      </w:r>
    </w:p>
    <w:p w14:paraId="51E1899C" w14:textId="77777777" w:rsidR="004C1BF4" w:rsidRDefault="00F11E54">
      <w:pPr>
        <w:spacing w:after="80"/>
      </w:pPr>
      <w:r>
        <w:rPr>
          <w:i/>
          <w:sz w:val="16"/>
          <w:szCs w:val="16"/>
        </w:rPr>
        <w:t>Fig. 6. Boxplot: Financial Loss by Target Industry</w:t>
      </w:r>
    </w:p>
    <w:p w14:paraId="54690B59" w14:textId="77777777" w:rsidR="004C1BF4" w:rsidRDefault="00F11E54">
      <w:pPr>
        <w:spacing w:before="80" w:after="40"/>
      </w:pPr>
      <w:r>
        <w:rPr>
          <w:noProof/>
        </w:rPr>
        <w:drawing>
          <wp:inline distT="0" distB="0" distL="0" distR="0" wp14:anchorId="05536145" wp14:editId="6AC75A0C">
            <wp:extent cx="2921000" cy="1907241"/>
            <wp:effectExtent l="0" t="0" r="0" b="0"/>
            <wp:docPr id="7" name="Figure 7" descr="Fig. 7. Frequency of Attac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7_countplot_attack_type_frequency.png"/>
                    <pic:cNvPicPr>
                      <a:picLocks noChangeAspect="1" noChangeArrowheads="1"/>
                    </pic:cNvPicPr>
                  </pic:nvPicPr>
                  <pic:blipFill>
                    <a:blip r:embed="rId15"/>
                    <a:stretch>
                      <a:fillRect/>
                    </a:stretch>
                  </pic:blipFill>
                  <pic:spPr bwMode="auto">
                    <a:xfrm>
                      <a:off x="0" y="0"/>
                      <a:ext cx="2921000" cy="1907241"/>
                    </a:xfrm>
                    <a:prstGeom prst="rect">
                      <a:avLst/>
                    </a:prstGeom>
                    <a:noFill/>
                  </pic:spPr>
                </pic:pic>
              </a:graphicData>
            </a:graphic>
          </wp:inline>
        </w:drawing>
      </w:r>
    </w:p>
    <w:p w14:paraId="5CE541D4" w14:textId="77777777" w:rsidR="004C1BF4" w:rsidRDefault="00F11E54">
      <w:pPr>
        <w:spacing w:after="80"/>
      </w:pPr>
      <w:r>
        <w:rPr>
          <w:i/>
          <w:sz w:val="16"/>
          <w:szCs w:val="16"/>
        </w:rPr>
        <w:t>Fig. 7. Frequency of Attack Types</w:t>
      </w:r>
    </w:p>
    <w:p w14:paraId="621B3C74" w14:textId="77777777" w:rsidR="004C1BF4" w:rsidRDefault="00F11E54">
      <w:pPr>
        <w:spacing w:before="80" w:after="40"/>
      </w:pPr>
      <w:r>
        <w:rPr>
          <w:noProof/>
        </w:rPr>
        <w:drawing>
          <wp:inline distT="0" distB="0" distL="0" distR="0" wp14:anchorId="7CD67139" wp14:editId="49C28314">
            <wp:extent cx="2921000" cy="2334054"/>
            <wp:effectExtent l="0" t="0" r="0" b="0"/>
            <wp:docPr id="8" name="Figure 8" descr="Fig. 8. Correlation Matrix of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8_correlation_matrix.png"/>
                    <pic:cNvPicPr>
                      <a:picLocks noChangeAspect="1" noChangeArrowheads="1"/>
                    </pic:cNvPicPr>
                  </pic:nvPicPr>
                  <pic:blipFill>
                    <a:blip r:embed="rId16"/>
                    <a:stretch>
                      <a:fillRect/>
                    </a:stretch>
                  </pic:blipFill>
                  <pic:spPr bwMode="auto">
                    <a:xfrm>
                      <a:off x="0" y="0"/>
                      <a:ext cx="2921000" cy="2334054"/>
                    </a:xfrm>
                    <a:prstGeom prst="rect">
                      <a:avLst/>
                    </a:prstGeom>
                    <a:noFill/>
                  </pic:spPr>
                </pic:pic>
              </a:graphicData>
            </a:graphic>
          </wp:inline>
        </w:drawing>
      </w:r>
    </w:p>
    <w:p w14:paraId="49EB1132" w14:textId="77777777" w:rsidR="004C1BF4" w:rsidRDefault="00F11E54">
      <w:pPr>
        <w:spacing w:after="80"/>
      </w:pPr>
      <w:r>
        <w:rPr>
          <w:i/>
          <w:sz w:val="16"/>
          <w:szCs w:val="16"/>
        </w:rPr>
        <w:t>Fig. 8. Correlation Matrix of Numerical Features</w:t>
      </w:r>
    </w:p>
    <w:p w14:paraId="59FF89F2" w14:textId="77777777" w:rsidR="004C1BF4" w:rsidRDefault="00F11E54">
      <w:pPr>
        <w:spacing w:before="80" w:after="40"/>
      </w:pPr>
      <w:r>
        <w:rPr>
          <w:noProof/>
        </w:rPr>
        <w:drawing>
          <wp:inline distT="0" distB="0" distL="0" distR="0" wp14:anchorId="462B7B58" wp14:editId="0D27BA16">
            <wp:extent cx="2921000" cy="2240133"/>
            <wp:effectExtent l="0" t="0" r="0" b="0"/>
            <wp:docPr id="9" name="Figure 9" descr="Fig. 9. Boxplot: Financial Loss by Attack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9_boxplot_loss_by_attack_source.png"/>
                    <pic:cNvPicPr>
                      <a:picLocks noChangeAspect="1" noChangeArrowheads="1"/>
                    </pic:cNvPicPr>
                  </pic:nvPicPr>
                  <pic:blipFill>
                    <a:blip r:embed="rId17"/>
                    <a:stretch>
                      <a:fillRect/>
                    </a:stretch>
                  </pic:blipFill>
                  <pic:spPr bwMode="auto">
                    <a:xfrm>
                      <a:off x="0" y="0"/>
                      <a:ext cx="2921000" cy="2240133"/>
                    </a:xfrm>
                    <a:prstGeom prst="rect">
                      <a:avLst/>
                    </a:prstGeom>
                    <a:noFill/>
                  </pic:spPr>
                </pic:pic>
              </a:graphicData>
            </a:graphic>
          </wp:inline>
        </w:drawing>
      </w:r>
    </w:p>
    <w:p w14:paraId="3B5C0080" w14:textId="77777777" w:rsidR="004C1BF4" w:rsidRDefault="00F11E54">
      <w:pPr>
        <w:spacing w:after="80"/>
      </w:pPr>
      <w:r>
        <w:rPr>
          <w:i/>
          <w:sz w:val="16"/>
          <w:szCs w:val="16"/>
        </w:rPr>
        <w:t>Fig. 9. Boxplot: Financial Loss by Attack Source</w:t>
      </w:r>
    </w:p>
    <w:p w14:paraId="538C0471" w14:textId="77777777" w:rsidR="004C1BF4" w:rsidRDefault="00F11E54">
      <w:pPr>
        <w:spacing w:before="80" w:after="40"/>
      </w:pPr>
      <w:r>
        <w:rPr>
          <w:noProof/>
        </w:rPr>
        <w:drawing>
          <wp:inline distT="0" distB="0" distL="0" distR="0" wp14:anchorId="481A8CAC" wp14:editId="3D93828B">
            <wp:extent cx="2921000" cy="1927651"/>
            <wp:effectExtent l="0" t="0" r="0" b="0"/>
            <wp:docPr id="10" name="Figure 10" descr="Fig. 10. Average Financial Loss by Attack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_avg_loss_by_attack_type.png"/>
                    <pic:cNvPicPr>
                      <a:picLocks noChangeAspect="1" noChangeArrowheads="1"/>
                    </pic:cNvPicPr>
                  </pic:nvPicPr>
                  <pic:blipFill>
                    <a:blip r:embed="rId18"/>
                    <a:stretch>
                      <a:fillRect/>
                    </a:stretch>
                  </pic:blipFill>
                  <pic:spPr bwMode="auto">
                    <a:xfrm>
                      <a:off x="0" y="0"/>
                      <a:ext cx="2921000" cy="1927651"/>
                    </a:xfrm>
                    <a:prstGeom prst="rect">
                      <a:avLst/>
                    </a:prstGeom>
                    <a:noFill/>
                  </pic:spPr>
                </pic:pic>
              </a:graphicData>
            </a:graphic>
          </wp:inline>
        </w:drawing>
      </w:r>
    </w:p>
    <w:p w14:paraId="3D934A01" w14:textId="77777777" w:rsidR="004C1BF4" w:rsidRDefault="00F11E54">
      <w:pPr>
        <w:spacing w:after="80"/>
      </w:pPr>
      <w:r>
        <w:rPr>
          <w:i/>
          <w:sz w:val="16"/>
          <w:szCs w:val="16"/>
        </w:rPr>
        <w:t>Fig. 10. Average Financi</w:t>
      </w:r>
      <w:r>
        <w:rPr>
          <w:i/>
          <w:sz w:val="16"/>
          <w:szCs w:val="16"/>
        </w:rPr>
        <w:t>al Loss by Attack Type</w:t>
      </w:r>
    </w:p>
    <w:p w14:paraId="568AD1DE" w14:textId="77777777" w:rsidR="004C1BF4" w:rsidRDefault="00F11E54">
      <w:pPr>
        <w:spacing w:before="80" w:after="40"/>
      </w:pPr>
      <w:r>
        <w:rPr>
          <w:noProof/>
        </w:rPr>
        <w:drawing>
          <wp:inline distT="0" distB="0" distL="0" distR="0" wp14:anchorId="5F03E317" wp14:editId="332BC5F8">
            <wp:extent cx="2921000" cy="1574174"/>
            <wp:effectExtent l="0" t="0" r="0" b="0"/>
            <wp:docPr id="11" name="Figure 11" descr="Fig. 11. Financial Loss Heatmap: Attack Type vs. Target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_interaction_attack_industry.png"/>
                    <pic:cNvPicPr>
                      <a:picLocks noChangeAspect="1" noChangeArrowheads="1"/>
                    </pic:cNvPicPr>
                  </pic:nvPicPr>
                  <pic:blipFill>
                    <a:blip r:embed="rId19"/>
                    <a:stretch>
                      <a:fillRect/>
                    </a:stretch>
                  </pic:blipFill>
                  <pic:spPr bwMode="auto">
                    <a:xfrm>
                      <a:off x="0" y="0"/>
                      <a:ext cx="2921000" cy="1574174"/>
                    </a:xfrm>
                    <a:prstGeom prst="rect">
                      <a:avLst/>
                    </a:prstGeom>
                    <a:noFill/>
                  </pic:spPr>
                </pic:pic>
              </a:graphicData>
            </a:graphic>
          </wp:inline>
        </w:drawing>
      </w:r>
    </w:p>
    <w:p w14:paraId="26A212C2" w14:textId="77777777" w:rsidR="004C1BF4" w:rsidRDefault="00F11E54">
      <w:pPr>
        <w:spacing w:after="80"/>
      </w:pPr>
      <w:r>
        <w:rPr>
          <w:i/>
          <w:sz w:val="16"/>
          <w:szCs w:val="16"/>
        </w:rPr>
        <w:t>Fig. 11. Financial Loss Heatmap: Attack Type vs. Target Industry</w:t>
      </w:r>
    </w:p>
    <w:p w14:paraId="32B65F8A" w14:textId="77777777" w:rsidR="004C1BF4" w:rsidRDefault="00F11E54">
      <w:pPr>
        <w:spacing w:before="80" w:after="40"/>
      </w:pPr>
      <w:r>
        <w:rPr>
          <w:noProof/>
        </w:rPr>
        <w:drawing>
          <wp:inline distT="0" distB="0" distL="0" distR="0" wp14:anchorId="3156820D" wp14:editId="5EC80716">
            <wp:extent cx="2921000" cy="2090989"/>
            <wp:effectExtent l="0" t="0" r="0" b="0"/>
            <wp:docPr id="12" name="Figure 12" descr="Fig. 12. Binned Financial Loss Distribution (Low / Medium /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_binned_loss_distribution.png"/>
                    <pic:cNvPicPr>
                      <a:picLocks noChangeAspect="1" noChangeArrowheads="1"/>
                    </pic:cNvPicPr>
                  </pic:nvPicPr>
                  <pic:blipFill>
                    <a:blip r:embed="rId20"/>
                    <a:stretch>
                      <a:fillRect/>
                    </a:stretch>
                  </pic:blipFill>
                  <pic:spPr bwMode="auto">
                    <a:xfrm>
                      <a:off x="0" y="0"/>
                      <a:ext cx="2921000" cy="2090989"/>
                    </a:xfrm>
                    <a:prstGeom prst="rect">
                      <a:avLst/>
                    </a:prstGeom>
                    <a:noFill/>
                  </pic:spPr>
                </pic:pic>
              </a:graphicData>
            </a:graphic>
          </wp:inline>
        </w:drawing>
      </w:r>
    </w:p>
    <w:p w14:paraId="197BFA6A" w14:textId="77777777" w:rsidR="004C1BF4" w:rsidRDefault="00F11E54">
      <w:pPr>
        <w:spacing w:after="80"/>
      </w:pPr>
      <w:r>
        <w:rPr>
          <w:i/>
          <w:sz w:val="16"/>
          <w:szCs w:val="16"/>
        </w:rPr>
        <w:t>Fig. 12. Binned Financial Loss Distribution (Low / Medium / High)</w:t>
      </w:r>
    </w:p>
    <w:p w14:paraId="444280B6" w14:textId="77777777" w:rsidR="004C1BF4" w:rsidRDefault="00F11E54">
      <w:pPr>
        <w:spacing w:before="80" w:after="40"/>
      </w:pPr>
      <w:r>
        <w:rPr>
          <w:noProof/>
        </w:rPr>
        <w:drawing>
          <wp:inline distT="0" distB="0" distL="0" distR="0" wp14:anchorId="3AC4B314" wp14:editId="2716E92C">
            <wp:extent cx="2921000" cy="1782535"/>
            <wp:effectExtent l="0" t="0" r="0" b="0"/>
            <wp:docPr id="13" name="Figure 13" descr="Fig. 13. Outlier Inspection: Financial Loss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_outliers_financial_loss.png"/>
                    <pic:cNvPicPr>
                      <a:picLocks noChangeAspect="1" noChangeArrowheads="1"/>
                    </pic:cNvPicPr>
                  </pic:nvPicPr>
                  <pic:blipFill>
                    <a:blip r:embed="rId21"/>
                    <a:stretch>
                      <a:fillRect/>
                    </a:stretch>
                  </pic:blipFill>
                  <pic:spPr bwMode="auto">
                    <a:xfrm>
                      <a:off x="0" y="0"/>
                      <a:ext cx="2921000" cy="1782535"/>
                    </a:xfrm>
                    <a:prstGeom prst="rect">
                      <a:avLst/>
                    </a:prstGeom>
                    <a:noFill/>
                  </pic:spPr>
                </pic:pic>
              </a:graphicData>
            </a:graphic>
          </wp:inline>
        </w:drawing>
      </w:r>
    </w:p>
    <w:p w14:paraId="4650958B" w14:textId="77777777" w:rsidR="004C1BF4" w:rsidRDefault="00F11E54">
      <w:pPr>
        <w:spacing w:after="80"/>
      </w:pPr>
      <w:r>
        <w:rPr>
          <w:i/>
          <w:sz w:val="16"/>
          <w:szCs w:val="16"/>
        </w:rPr>
        <w:t>Fig. 13. Outlier Inspection: Financial Loss (Boxplot)</w:t>
      </w:r>
    </w:p>
    <w:p w14:paraId="1C85BDA8" w14:textId="77777777" w:rsidR="004C1BF4" w:rsidRDefault="00F11E54">
      <w:pPr>
        <w:spacing w:before="80" w:after="40"/>
      </w:pPr>
      <w:r>
        <w:rPr>
          <w:noProof/>
        </w:rPr>
        <w:lastRenderedPageBreak/>
        <w:drawing>
          <wp:inline distT="0" distB="0" distL="0" distR="0" wp14:anchorId="34FC0DD5" wp14:editId="44AB7DD8">
            <wp:extent cx="2921000" cy="1740797"/>
            <wp:effectExtent l="0" t="0" r="0" b="0"/>
            <wp:docPr id="14" name="Figure 14" descr="Fig. 14. Top 15 Random Forest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_feature_importance_rf.png"/>
                    <pic:cNvPicPr>
                      <a:picLocks noChangeAspect="1" noChangeArrowheads="1"/>
                    </pic:cNvPicPr>
                  </pic:nvPicPr>
                  <pic:blipFill>
                    <a:blip r:embed="rId22"/>
                    <a:stretch>
                      <a:fillRect/>
                    </a:stretch>
                  </pic:blipFill>
                  <pic:spPr bwMode="auto">
                    <a:xfrm>
                      <a:off x="0" y="0"/>
                      <a:ext cx="2921000" cy="1740797"/>
                    </a:xfrm>
                    <a:prstGeom prst="rect">
                      <a:avLst/>
                    </a:prstGeom>
                    <a:noFill/>
                  </pic:spPr>
                </pic:pic>
              </a:graphicData>
            </a:graphic>
          </wp:inline>
        </w:drawing>
      </w:r>
    </w:p>
    <w:p w14:paraId="51C9866F" w14:textId="77777777" w:rsidR="004C1BF4" w:rsidRDefault="00F11E54">
      <w:pPr>
        <w:spacing w:after="80"/>
      </w:pPr>
      <w:r>
        <w:rPr>
          <w:i/>
          <w:sz w:val="16"/>
          <w:szCs w:val="16"/>
        </w:rPr>
        <w:t xml:space="preserve">Fig. 14. Top 15 Random Forest </w:t>
      </w:r>
      <w:r>
        <w:rPr>
          <w:i/>
          <w:sz w:val="16"/>
          <w:szCs w:val="16"/>
        </w:rPr>
        <w:t>Feature Importances</w:t>
      </w:r>
    </w:p>
    <w:p w14:paraId="3B373734" w14:textId="77777777" w:rsidR="004C1BF4" w:rsidRDefault="00F11E54">
      <w:pPr>
        <w:spacing w:before="80" w:after="40"/>
      </w:pPr>
      <w:r>
        <w:rPr>
          <w:noProof/>
        </w:rPr>
        <w:drawing>
          <wp:inline distT="0" distB="0" distL="0" distR="0" wp14:anchorId="02079CAB" wp14:editId="7911ED63">
            <wp:extent cx="2921000" cy="2718554"/>
            <wp:effectExtent l="0" t="0" r="0" b="0"/>
            <wp:docPr id="15" name="Figure 15" descr="Fig. 15. Random Forest Classifier – Confusion Matrix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_confusion_matrix_rf.png"/>
                    <pic:cNvPicPr>
                      <a:picLocks noChangeAspect="1" noChangeArrowheads="1"/>
                    </pic:cNvPicPr>
                  </pic:nvPicPr>
                  <pic:blipFill>
                    <a:blip r:embed="rId23"/>
                    <a:stretch>
                      <a:fillRect/>
                    </a:stretch>
                  </pic:blipFill>
                  <pic:spPr bwMode="auto">
                    <a:xfrm>
                      <a:off x="0" y="0"/>
                      <a:ext cx="2921000" cy="2718554"/>
                    </a:xfrm>
                    <a:prstGeom prst="rect">
                      <a:avLst/>
                    </a:prstGeom>
                    <a:noFill/>
                  </pic:spPr>
                </pic:pic>
              </a:graphicData>
            </a:graphic>
          </wp:inline>
        </w:drawing>
      </w:r>
    </w:p>
    <w:p w14:paraId="504D886D" w14:textId="77777777" w:rsidR="004C1BF4" w:rsidRDefault="00F11E54">
      <w:pPr>
        <w:spacing w:after="80"/>
      </w:pPr>
      <w:r>
        <w:rPr>
          <w:i/>
          <w:sz w:val="16"/>
          <w:szCs w:val="16"/>
        </w:rPr>
        <w:t>Fig. 15. Random Forest Classifier – Confusion Matrix (Validation Set)</w:t>
      </w:r>
    </w:p>
    <w:p w14:paraId="4977A2D3" w14:textId="048900AA" w:rsidR="008B7F2D" w:rsidRDefault="00BF15EE" w:rsidP="00BF15EE">
      <w:pPr>
        <w:ind w:firstLine="360"/>
        <w:jc w:val="both"/>
      </w:pPr>
      <w:r>
        <w:t>Member Contributions:</w:t>
      </w:r>
    </w:p>
    <w:p w14:paraId="0DAE61B5" w14:textId="77777777" w:rsidR="00BF15EE" w:rsidRDefault="00BF15EE" w:rsidP="00BF15EE">
      <w:pPr>
        <w:pStyle w:val="ListParagraph"/>
        <w:numPr>
          <w:ilvl w:val="0"/>
          <w:numId w:val="37"/>
        </w:numPr>
        <w:jc w:val="both"/>
      </w:pPr>
      <w:r>
        <w:t xml:space="preserve">Laith: </w:t>
      </w:r>
    </w:p>
    <w:p w14:paraId="75E70330" w14:textId="77777777" w:rsidR="00E3347F" w:rsidRDefault="00E3347F" w:rsidP="00E3347F">
      <w:pPr>
        <w:pStyle w:val="ListParagraph"/>
        <w:numPr>
          <w:ilvl w:val="1"/>
          <w:numId w:val="37"/>
        </w:numPr>
        <w:jc w:val="both"/>
      </w:pPr>
      <w:r>
        <w:t xml:space="preserve">Project Proposal </w:t>
      </w:r>
    </w:p>
    <w:p w14:paraId="3A724F9C" w14:textId="77777777" w:rsidR="008036EB" w:rsidRDefault="008036EB" w:rsidP="00E3347F">
      <w:pPr>
        <w:pStyle w:val="ListParagraph"/>
        <w:numPr>
          <w:ilvl w:val="1"/>
          <w:numId w:val="37"/>
        </w:numPr>
        <w:jc w:val="both"/>
      </w:pPr>
      <w:r>
        <w:t>Data understanding step in notebook</w:t>
      </w:r>
    </w:p>
    <w:p w14:paraId="4E64E139" w14:textId="77777777" w:rsidR="00EB2486" w:rsidRDefault="008036EB" w:rsidP="00E3347F">
      <w:pPr>
        <w:pStyle w:val="ListParagraph"/>
        <w:numPr>
          <w:ilvl w:val="1"/>
          <w:numId w:val="37"/>
        </w:numPr>
        <w:jc w:val="both"/>
      </w:pPr>
      <w:r>
        <w:t>EDA step in notebook</w:t>
      </w:r>
    </w:p>
    <w:p w14:paraId="0F212179" w14:textId="77777777" w:rsidR="00EB2486" w:rsidRDefault="00EB2486" w:rsidP="00E3347F">
      <w:pPr>
        <w:pStyle w:val="ListParagraph"/>
        <w:numPr>
          <w:ilvl w:val="1"/>
          <w:numId w:val="37"/>
        </w:numPr>
        <w:jc w:val="both"/>
      </w:pPr>
      <w:r>
        <w:t>Data preprocessing step in notebook</w:t>
      </w:r>
    </w:p>
    <w:p w14:paraId="050DE9AA" w14:textId="77777777" w:rsidR="00EB2486" w:rsidRDefault="00EB2486" w:rsidP="00E3347F">
      <w:pPr>
        <w:pStyle w:val="ListParagraph"/>
        <w:numPr>
          <w:ilvl w:val="1"/>
          <w:numId w:val="37"/>
        </w:numPr>
        <w:jc w:val="both"/>
      </w:pPr>
      <w:r>
        <w:t>Baseline model step in notebook</w:t>
      </w:r>
    </w:p>
    <w:p w14:paraId="01C9D5E9" w14:textId="77777777" w:rsidR="00EB2486" w:rsidRDefault="00EB2486" w:rsidP="00E3347F">
      <w:pPr>
        <w:pStyle w:val="ListParagraph"/>
        <w:numPr>
          <w:ilvl w:val="1"/>
          <w:numId w:val="37"/>
        </w:numPr>
        <w:jc w:val="both"/>
      </w:pPr>
      <w:r>
        <w:t>Decision tree model implementation in notebook</w:t>
      </w:r>
    </w:p>
    <w:p w14:paraId="371FF322" w14:textId="77777777" w:rsidR="00291183" w:rsidRDefault="00EB2486" w:rsidP="00E3347F">
      <w:pPr>
        <w:pStyle w:val="ListParagraph"/>
        <w:numPr>
          <w:ilvl w:val="1"/>
          <w:numId w:val="37"/>
        </w:numPr>
        <w:jc w:val="both"/>
      </w:pPr>
      <w:r>
        <w:t>Classification step in notebook</w:t>
      </w:r>
    </w:p>
    <w:p w14:paraId="5FBF2EA0" w14:textId="77777777" w:rsidR="00291183" w:rsidRDefault="00291183" w:rsidP="00E3347F">
      <w:pPr>
        <w:pStyle w:val="ListParagraph"/>
        <w:numPr>
          <w:ilvl w:val="1"/>
          <w:numId w:val="37"/>
        </w:numPr>
        <w:jc w:val="both"/>
      </w:pPr>
      <w:r>
        <w:t>Feature Interaction experiment step in notebook</w:t>
      </w:r>
    </w:p>
    <w:p w14:paraId="446CA7B6" w14:textId="77777777" w:rsidR="00B86998" w:rsidRDefault="00B86998" w:rsidP="00E3347F">
      <w:pPr>
        <w:pStyle w:val="ListParagraph"/>
        <w:numPr>
          <w:ilvl w:val="1"/>
          <w:numId w:val="37"/>
        </w:numPr>
        <w:jc w:val="both"/>
      </w:pPr>
      <w:r>
        <w:t>Report</w:t>
      </w:r>
    </w:p>
    <w:p w14:paraId="176AC710" w14:textId="77777777" w:rsidR="004C1BF4" w:rsidRDefault="00F11E54" w:rsidP="00AA0002">
      <w:pPr>
        <w:pStyle w:val="ListParagraph"/>
        <w:numPr>
          <w:ilvl w:val="0"/>
          <w:numId w:val="37"/>
        </w:numPr>
        <w:jc w:val="both"/>
      </w:pPr>
      <w:r>
        <w:t xml:space="preserve">Grace: </w:t>
      </w:r>
    </w:p>
    <w:p w14:paraId="1AD8D4F1" w14:textId="101C06BF" w:rsidR="00E43F9F" w:rsidRDefault="00E43F9F" w:rsidP="00E43F9F">
      <w:pPr>
        <w:pStyle w:val="ListParagraph"/>
        <w:numPr>
          <w:ilvl w:val="1"/>
          <w:numId w:val="37"/>
        </w:numPr>
        <w:jc w:val="both"/>
      </w:pPr>
      <w:r>
        <w:t>Contributed to project ideation and problem framing</w:t>
      </w:r>
    </w:p>
    <w:p w14:paraId="7EA8E190" w14:textId="754CB56C" w:rsidR="0066401E" w:rsidRDefault="0066401E" w:rsidP="0066401E">
      <w:pPr>
        <w:pStyle w:val="ListParagraph"/>
        <w:numPr>
          <w:ilvl w:val="1"/>
          <w:numId w:val="37"/>
        </w:numPr>
        <w:jc w:val="both"/>
      </w:pPr>
      <w:r>
        <w:t>K-Nearest Neighbour Model in notebook</w:t>
      </w:r>
    </w:p>
    <w:p w14:paraId="2FE25E67" w14:textId="77777777" w:rsidR="0066401E" w:rsidRDefault="0066401E" w:rsidP="0066401E">
      <w:pPr>
        <w:pStyle w:val="ListParagraph"/>
        <w:numPr>
          <w:ilvl w:val="1"/>
          <w:numId w:val="37"/>
        </w:numPr>
        <w:jc w:val="both"/>
      </w:pPr>
      <w:r>
        <w:t>Gradient Boosting Model in notebook</w:t>
      </w:r>
    </w:p>
    <w:p w14:paraId="1A4C7075" w14:textId="77777777" w:rsidR="0066401E" w:rsidRDefault="0066401E" w:rsidP="0066401E">
      <w:pPr>
        <w:pStyle w:val="ListParagraph"/>
        <w:numPr>
          <w:ilvl w:val="1"/>
          <w:numId w:val="37"/>
        </w:numPr>
        <w:jc w:val="both"/>
      </w:pPr>
      <w:r>
        <w:t>Model Analysis in notebook</w:t>
      </w:r>
    </w:p>
    <w:p w14:paraId="38826D53" w14:textId="5E4BB863" w:rsidR="0066401E" w:rsidRDefault="00E43F9F" w:rsidP="0066401E">
      <w:pPr>
        <w:pStyle w:val="ListParagraph"/>
        <w:numPr>
          <w:ilvl w:val="1"/>
          <w:numId w:val="37"/>
        </w:numPr>
        <w:jc w:val="both"/>
      </w:pPr>
      <w:r>
        <w:t xml:space="preserve">Generated </w:t>
      </w:r>
      <w:r w:rsidR="0066401E">
        <w:t>Project Presentation Slides</w:t>
      </w:r>
    </w:p>
    <w:p w14:paraId="3CBD875E" w14:textId="0702DFC1" w:rsidR="0066401E" w:rsidRDefault="0066401E" w:rsidP="00AA0002">
      <w:pPr>
        <w:pStyle w:val="ListParagraph"/>
        <w:numPr>
          <w:ilvl w:val="0"/>
          <w:numId w:val="37"/>
        </w:numPr>
        <w:jc w:val="both"/>
      </w:pPr>
      <w:r>
        <w:t>Humzah:</w:t>
      </w:r>
    </w:p>
    <w:p w14:paraId="270854CE" w14:textId="779EF841" w:rsidR="0066401E" w:rsidRDefault="00015A8D" w:rsidP="0066401E">
      <w:pPr>
        <w:pStyle w:val="ListParagraph"/>
        <w:numPr>
          <w:ilvl w:val="1"/>
          <w:numId w:val="37"/>
        </w:numPr>
        <w:jc w:val="both"/>
      </w:pPr>
      <w:r>
        <w:t>Random Forest implementation and analysis in the notebook</w:t>
      </w:r>
    </w:p>
    <w:p w14:paraId="20F2E0DE" w14:textId="0A5F77E8" w:rsidR="00015A8D" w:rsidRDefault="00015A8D" w:rsidP="0066401E">
      <w:pPr>
        <w:pStyle w:val="ListParagraph"/>
        <w:numPr>
          <w:ilvl w:val="1"/>
          <w:numId w:val="37"/>
        </w:numPr>
        <w:jc w:val="both"/>
      </w:pPr>
      <w:r>
        <w:t>Feature importance (for Random Forests) implementation and analysis in the notebook</w:t>
      </w:r>
    </w:p>
    <w:p w14:paraId="6FC4CF70" w14:textId="77777777" w:rsidR="00E43F9F" w:rsidRDefault="00E43F9F" w:rsidP="00E43F9F">
      <w:pPr>
        <w:pStyle w:val="ListParagraph"/>
        <w:numPr>
          <w:ilvl w:val="0"/>
          <w:numId w:val="37"/>
        </w:numPr>
        <w:jc w:val="both"/>
      </w:pPr>
      <w:proofErr w:type="spellStart"/>
      <w:r>
        <w:t>Aakarsh</w:t>
      </w:r>
      <w:proofErr w:type="spellEnd"/>
      <w:r>
        <w:t>:</w:t>
      </w:r>
    </w:p>
    <w:p w14:paraId="6C56FE49" w14:textId="77777777" w:rsidR="00E43F9F" w:rsidRDefault="00E43F9F" w:rsidP="00E43F9F">
      <w:pPr>
        <w:pStyle w:val="ListParagraph"/>
        <w:numPr>
          <w:ilvl w:val="1"/>
          <w:numId w:val="37"/>
        </w:numPr>
        <w:jc w:val="both"/>
      </w:pPr>
      <w:r>
        <w:t>Contributed to project ideation and problem framing</w:t>
      </w:r>
    </w:p>
    <w:p w14:paraId="6066276F" w14:textId="77777777" w:rsidR="00E43F9F" w:rsidRDefault="00E43F9F" w:rsidP="00E43F9F">
      <w:pPr>
        <w:pStyle w:val="ListParagraph"/>
        <w:numPr>
          <w:ilvl w:val="1"/>
          <w:numId w:val="37"/>
        </w:numPr>
        <w:jc w:val="both"/>
      </w:pPr>
      <w:r>
        <w:t>Implemented Linear Regression baseline model in notebook</w:t>
      </w:r>
    </w:p>
    <w:p w14:paraId="4A03C356" w14:textId="77777777" w:rsidR="00E43F9F" w:rsidRDefault="00E43F9F" w:rsidP="00E43F9F">
      <w:pPr>
        <w:pStyle w:val="ListParagraph"/>
        <w:numPr>
          <w:ilvl w:val="1"/>
          <w:numId w:val="37"/>
        </w:numPr>
        <w:jc w:val="both"/>
      </w:pPr>
      <w:r>
        <w:t>Evaluated model performance using MAE, RMSE, and R²</w:t>
      </w:r>
    </w:p>
    <w:p w14:paraId="0D69974E" w14:textId="77777777" w:rsidR="00E43F9F" w:rsidRDefault="00E43F9F" w:rsidP="00E43F9F">
      <w:pPr>
        <w:pStyle w:val="ListParagraph"/>
        <w:numPr>
          <w:ilvl w:val="1"/>
          <w:numId w:val="37"/>
        </w:numPr>
        <w:jc w:val="both"/>
      </w:pPr>
      <w:r>
        <w:t>Contributed to discussion of model performance and dataset limitations</w:t>
      </w:r>
    </w:p>
    <w:p w14:paraId="26DE55BE" w14:textId="77777777" w:rsidR="00E43F9F" w:rsidRDefault="00E43F9F" w:rsidP="00E43F9F">
      <w:pPr>
        <w:pStyle w:val="ListParagraph"/>
        <w:numPr>
          <w:ilvl w:val="1"/>
          <w:numId w:val="37"/>
        </w:numPr>
        <w:jc w:val="both"/>
      </w:pPr>
      <w:r>
        <w:t>Designed presentation slides and delivered class presentation</w:t>
      </w:r>
    </w:p>
    <w:p w14:paraId="0B87B203" w14:textId="77777777" w:rsidR="00E43F9F" w:rsidRDefault="00E43F9F" w:rsidP="00E43F9F">
      <w:pPr>
        <w:pStyle w:val="ListParagraph"/>
        <w:ind w:left="1080"/>
        <w:jc w:val="both"/>
      </w:pPr>
    </w:p>
    <w:p w14:paraId="594C9893" w14:textId="77777777" w:rsidR="005304F1" w:rsidRDefault="005304F1" w:rsidP="005304F1">
      <w:pPr>
        <w:jc w:val="both"/>
      </w:pPr>
      <w:r>
        <w:t>Gen AI:</w:t>
      </w:r>
    </w:p>
    <w:p w14:paraId="6A863257" w14:textId="77777777" w:rsidR="00F62045" w:rsidRPr="00F62045" w:rsidRDefault="00F62045" w:rsidP="00F62045">
      <w:pPr>
        <w:jc w:val="both"/>
        <w:rPr>
          <w:lang w:val="en-CA"/>
        </w:rPr>
      </w:pPr>
      <w:r>
        <w:rPr>
          <w:lang w:val="en-CA"/>
        </w:rPr>
        <w:t> </w:t>
      </w:r>
      <w:r>
        <w:rPr>
          <w:lang w:val="en-CA"/>
        </w:rPr>
        <w:tab/>
        <w:t>We used AI primarily for conceptual clarification and debugging support. Our typical workflow was to first attempt each question ourselves by writing and running our own code and then use AI to review our solutions and identify potential issues or areas for improvement. In some cases, we also asked for explanations of specific concepts to better understand what our code was doing.</w:t>
      </w:r>
    </w:p>
    <w:p w14:paraId="394625DF" w14:textId="77777777" w:rsidR="00F62045" w:rsidRPr="00F62045" w:rsidRDefault="00F62045" w:rsidP="00322F74">
      <w:pPr>
        <w:ind w:firstLine="720"/>
        <w:jc w:val="both"/>
        <w:rPr>
          <w:lang w:val="en-CA"/>
        </w:rPr>
      </w:pPr>
      <w:r>
        <w:rPr>
          <w:lang w:val="en-CA"/>
        </w:rPr>
        <w:t>A key limitation of using generative AI is that it does not fully understand the specific context or intent of the assignment, including what results are reasonable for a given dataset. As a result, it cannot reliably determine whether outputs are meaningful or aligned with the goals of the analysis. Therefore, we carefully verified all results ourselves, checked assumptions, and interpreted outputs independently rather than relying on AI suggestions without validation.</w:t>
      </w:r>
    </w:p>
    <w:p w14:paraId="5327B5ED" w14:textId="77777777" w:rsidR="004E00CB" w:rsidRPr="00F62045" w:rsidRDefault="004E00CB" w:rsidP="005304F1">
      <w:pPr>
        <w:jc w:val="both"/>
        <w:rPr>
          <w:lang w:val="en-CA"/>
        </w:rPr>
      </w:pPr>
    </w:p>
    <w:p w14:paraId="357B1DBD" w14:textId="77777777" w:rsidR="00B86998" w:rsidRDefault="00B86998" w:rsidP="00B86998">
      <w:pPr>
        <w:jc w:val="both"/>
      </w:pPr>
      <w:r>
        <w:t>Repo Link:</w:t>
      </w:r>
    </w:p>
    <w:p w14:paraId="4F30B0EE" w14:textId="77777777" w:rsidR="00E3347F" w:rsidRPr="008B7F2D" w:rsidRDefault="00F11E54" w:rsidP="00B86998">
      <w:pPr>
        <w:pStyle w:val="ListParagraph"/>
        <w:numPr>
          <w:ilvl w:val="0"/>
          <w:numId w:val="37"/>
        </w:numPr>
        <w:jc w:val="both"/>
      </w:pPr>
      <w:hyperlink r:id="rId24" w:history="1">
        <w:r w:rsidR="00121739">
          <w:rPr>
            <w:rStyle w:val="Hyperlink"/>
          </w:rPr>
          <w:t>https://github.com/gracenev/DS300Project</w:t>
        </w:r>
      </w:hyperlink>
      <w:r w:rsidR="00121739">
        <w:t xml:space="preserve"> </w:t>
      </w:r>
    </w:p>
    <w:p w14:paraId="1A006910" w14:textId="77777777" w:rsidR="009303D9" w:rsidRDefault="009303D9" w:rsidP="00836367">
      <w:pPr>
        <w:pStyle w:val="references"/>
        <w:numPr>
          <w:ilvl w:val="0"/>
          <w:numId w:val="0"/>
        </w:numPr>
        <w:ind w:left="360" w:hanging="360"/>
      </w:pPr>
    </w:p>
    <w:p w14:paraId="1CCB530C" w14:textId="4131EBBD" w:rsidR="00836367" w:rsidRPr="00F96569" w:rsidRDefault="00836367" w:rsidP="0066401E">
      <w:pPr>
        <w:pStyle w:val="references"/>
        <w:numPr>
          <w:ilvl w:val="0"/>
          <w:numId w:val="0"/>
        </w:numPr>
        <w:spacing w:line="240" w:lineRule="auto"/>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3F3DAABB"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C3AFD" w14:textId="77777777" w:rsidR="00F11E54" w:rsidRDefault="00F11E54" w:rsidP="001A3B3D">
      <w:r>
        <w:separator/>
      </w:r>
    </w:p>
  </w:endnote>
  <w:endnote w:type="continuationSeparator" w:id="0">
    <w:p w14:paraId="2E7C6423" w14:textId="77777777" w:rsidR="00F11E54" w:rsidRDefault="00F11E5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21FD3"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498F1" w14:textId="77777777" w:rsidR="00F11E54" w:rsidRDefault="00F11E54" w:rsidP="001A3B3D">
      <w:r>
        <w:separator/>
      </w:r>
    </w:p>
  </w:footnote>
  <w:footnote w:type="continuationSeparator" w:id="0">
    <w:p w14:paraId="68EBE82F" w14:textId="77777777" w:rsidR="00F11E54" w:rsidRDefault="00F11E5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425C1"/>
    <w:multiLevelType w:val="hybridMultilevel"/>
    <w:tmpl w:val="3056E3CA"/>
    <w:lvl w:ilvl="0" w:tplc="10090001">
      <w:start w:val="1"/>
      <w:numFmt w:val="bullet"/>
      <w:lvlText w:val=""/>
      <w:lvlJc w:val="left"/>
      <w:pPr>
        <w:ind w:left="1368" w:hanging="360"/>
      </w:pPr>
      <w:rPr>
        <w:rFonts w:ascii="Symbol" w:hAnsi="Symbol" w:hint="default"/>
      </w:rPr>
    </w:lvl>
    <w:lvl w:ilvl="1" w:tplc="10090003" w:tentative="1">
      <w:start w:val="1"/>
      <w:numFmt w:val="bullet"/>
      <w:lvlText w:val="o"/>
      <w:lvlJc w:val="left"/>
      <w:pPr>
        <w:ind w:left="2088" w:hanging="360"/>
      </w:pPr>
      <w:rPr>
        <w:rFonts w:ascii="Courier New" w:hAnsi="Courier New" w:cs="Courier New" w:hint="default"/>
      </w:rPr>
    </w:lvl>
    <w:lvl w:ilvl="2" w:tplc="10090005" w:tentative="1">
      <w:start w:val="1"/>
      <w:numFmt w:val="bullet"/>
      <w:lvlText w:val=""/>
      <w:lvlJc w:val="left"/>
      <w:pPr>
        <w:ind w:left="2808" w:hanging="360"/>
      </w:pPr>
      <w:rPr>
        <w:rFonts w:ascii="Wingdings" w:hAnsi="Wingdings" w:hint="default"/>
      </w:rPr>
    </w:lvl>
    <w:lvl w:ilvl="3" w:tplc="10090001" w:tentative="1">
      <w:start w:val="1"/>
      <w:numFmt w:val="bullet"/>
      <w:lvlText w:val=""/>
      <w:lvlJc w:val="left"/>
      <w:pPr>
        <w:ind w:left="3528" w:hanging="360"/>
      </w:pPr>
      <w:rPr>
        <w:rFonts w:ascii="Symbol" w:hAnsi="Symbol" w:hint="default"/>
      </w:rPr>
    </w:lvl>
    <w:lvl w:ilvl="4" w:tplc="10090003" w:tentative="1">
      <w:start w:val="1"/>
      <w:numFmt w:val="bullet"/>
      <w:lvlText w:val="o"/>
      <w:lvlJc w:val="left"/>
      <w:pPr>
        <w:ind w:left="4248" w:hanging="360"/>
      </w:pPr>
      <w:rPr>
        <w:rFonts w:ascii="Courier New" w:hAnsi="Courier New" w:cs="Courier New" w:hint="default"/>
      </w:rPr>
    </w:lvl>
    <w:lvl w:ilvl="5" w:tplc="10090005" w:tentative="1">
      <w:start w:val="1"/>
      <w:numFmt w:val="bullet"/>
      <w:lvlText w:val=""/>
      <w:lvlJc w:val="left"/>
      <w:pPr>
        <w:ind w:left="4968" w:hanging="360"/>
      </w:pPr>
      <w:rPr>
        <w:rFonts w:ascii="Wingdings" w:hAnsi="Wingdings" w:hint="default"/>
      </w:rPr>
    </w:lvl>
    <w:lvl w:ilvl="6" w:tplc="10090001" w:tentative="1">
      <w:start w:val="1"/>
      <w:numFmt w:val="bullet"/>
      <w:lvlText w:val=""/>
      <w:lvlJc w:val="left"/>
      <w:pPr>
        <w:ind w:left="5688" w:hanging="360"/>
      </w:pPr>
      <w:rPr>
        <w:rFonts w:ascii="Symbol" w:hAnsi="Symbol" w:hint="default"/>
      </w:rPr>
    </w:lvl>
    <w:lvl w:ilvl="7" w:tplc="10090003" w:tentative="1">
      <w:start w:val="1"/>
      <w:numFmt w:val="bullet"/>
      <w:lvlText w:val="o"/>
      <w:lvlJc w:val="left"/>
      <w:pPr>
        <w:ind w:left="6408" w:hanging="360"/>
      </w:pPr>
      <w:rPr>
        <w:rFonts w:ascii="Courier New" w:hAnsi="Courier New" w:cs="Courier New" w:hint="default"/>
      </w:rPr>
    </w:lvl>
    <w:lvl w:ilvl="8" w:tplc="10090005" w:tentative="1">
      <w:start w:val="1"/>
      <w:numFmt w:val="bullet"/>
      <w:lvlText w:val=""/>
      <w:lvlJc w:val="left"/>
      <w:pPr>
        <w:ind w:left="7128" w:hanging="360"/>
      </w:pPr>
      <w:rPr>
        <w:rFonts w:ascii="Wingdings" w:hAnsi="Wingdings" w:hint="default"/>
      </w:rPr>
    </w:lvl>
  </w:abstractNum>
  <w:abstractNum w:abstractNumId="12" w15:restartNumberingAfterBreak="0">
    <w:nsid w:val="0866587E"/>
    <w:multiLevelType w:val="hybridMultilevel"/>
    <w:tmpl w:val="53148B28"/>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3" w15:restartNumberingAfterBreak="0">
    <w:nsid w:val="0EF57606"/>
    <w:multiLevelType w:val="hybridMultilevel"/>
    <w:tmpl w:val="4CA6EC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D296791"/>
    <w:multiLevelType w:val="hybridMultilevel"/>
    <w:tmpl w:val="CCB6E956"/>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31A5892"/>
    <w:multiLevelType w:val="hybridMultilevel"/>
    <w:tmpl w:val="44E4339C"/>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871001"/>
    <w:multiLevelType w:val="hybridMultilevel"/>
    <w:tmpl w:val="52F28AE2"/>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4" w15:restartNumberingAfterBreak="0">
    <w:nsid w:val="49FE68BC"/>
    <w:multiLevelType w:val="hybridMultilevel"/>
    <w:tmpl w:val="9CFC09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0CD03D9"/>
    <w:multiLevelType w:val="hybridMultilevel"/>
    <w:tmpl w:val="05FA95A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FCD1593"/>
    <w:multiLevelType w:val="hybridMultilevel"/>
    <w:tmpl w:val="CBAC0A42"/>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8" w15:restartNumberingAfterBreak="0">
    <w:nsid w:val="69622472"/>
    <w:multiLevelType w:val="hybridMultilevel"/>
    <w:tmpl w:val="A5CC2D2E"/>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D1168B8"/>
    <w:multiLevelType w:val="hybridMultilevel"/>
    <w:tmpl w:val="66809D8E"/>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32" w15:restartNumberingAfterBreak="0">
    <w:nsid w:val="7B623471"/>
    <w:multiLevelType w:val="hybridMultilevel"/>
    <w:tmpl w:val="41AAAAF2"/>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33" w15:restartNumberingAfterBreak="0">
    <w:nsid w:val="7CCA2CDA"/>
    <w:multiLevelType w:val="hybridMultilevel"/>
    <w:tmpl w:val="B5449174"/>
    <w:lvl w:ilvl="0" w:tplc="10090001">
      <w:start w:val="1"/>
      <w:numFmt w:val="bullet"/>
      <w:lvlText w:val=""/>
      <w:lvlJc w:val="left"/>
      <w:pPr>
        <w:ind w:left="1368" w:hanging="360"/>
      </w:pPr>
      <w:rPr>
        <w:rFonts w:ascii="Symbol" w:hAnsi="Symbol" w:hint="default"/>
      </w:rPr>
    </w:lvl>
    <w:lvl w:ilvl="1" w:tplc="10090003" w:tentative="1">
      <w:start w:val="1"/>
      <w:numFmt w:val="bullet"/>
      <w:lvlText w:val="o"/>
      <w:lvlJc w:val="left"/>
      <w:pPr>
        <w:ind w:left="2088" w:hanging="360"/>
      </w:pPr>
      <w:rPr>
        <w:rFonts w:ascii="Courier New" w:hAnsi="Courier New" w:cs="Courier New" w:hint="default"/>
      </w:rPr>
    </w:lvl>
    <w:lvl w:ilvl="2" w:tplc="10090005" w:tentative="1">
      <w:start w:val="1"/>
      <w:numFmt w:val="bullet"/>
      <w:lvlText w:val=""/>
      <w:lvlJc w:val="left"/>
      <w:pPr>
        <w:ind w:left="2808" w:hanging="360"/>
      </w:pPr>
      <w:rPr>
        <w:rFonts w:ascii="Wingdings" w:hAnsi="Wingdings" w:hint="default"/>
      </w:rPr>
    </w:lvl>
    <w:lvl w:ilvl="3" w:tplc="10090001" w:tentative="1">
      <w:start w:val="1"/>
      <w:numFmt w:val="bullet"/>
      <w:lvlText w:val=""/>
      <w:lvlJc w:val="left"/>
      <w:pPr>
        <w:ind w:left="3528" w:hanging="360"/>
      </w:pPr>
      <w:rPr>
        <w:rFonts w:ascii="Symbol" w:hAnsi="Symbol" w:hint="default"/>
      </w:rPr>
    </w:lvl>
    <w:lvl w:ilvl="4" w:tplc="10090003" w:tentative="1">
      <w:start w:val="1"/>
      <w:numFmt w:val="bullet"/>
      <w:lvlText w:val="o"/>
      <w:lvlJc w:val="left"/>
      <w:pPr>
        <w:ind w:left="4248" w:hanging="360"/>
      </w:pPr>
      <w:rPr>
        <w:rFonts w:ascii="Courier New" w:hAnsi="Courier New" w:cs="Courier New" w:hint="default"/>
      </w:rPr>
    </w:lvl>
    <w:lvl w:ilvl="5" w:tplc="10090005" w:tentative="1">
      <w:start w:val="1"/>
      <w:numFmt w:val="bullet"/>
      <w:lvlText w:val=""/>
      <w:lvlJc w:val="left"/>
      <w:pPr>
        <w:ind w:left="4968" w:hanging="360"/>
      </w:pPr>
      <w:rPr>
        <w:rFonts w:ascii="Wingdings" w:hAnsi="Wingdings" w:hint="default"/>
      </w:rPr>
    </w:lvl>
    <w:lvl w:ilvl="6" w:tplc="10090001" w:tentative="1">
      <w:start w:val="1"/>
      <w:numFmt w:val="bullet"/>
      <w:lvlText w:val=""/>
      <w:lvlJc w:val="left"/>
      <w:pPr>
        <w:ind w:left="5688" w:hanging="360"/>
      </w:pPr>
      <w:rPr>
        <w:rFonts w:ascii="Symbol" w:hAnsi="Symbol" w:hint="default"/>
      </w:rPr>
    </w:lvl>
    <w:lvl w:ilvl="7" w:tplc="10090003" w:tentative="1">
      <w:start w:val="1"/>
      <w:numFmt w:val="bullet"/>
      <w:lvlText w:val="o"/>
      <w:lvlJc w:val="left"/>
      <w:pPr>
        <w:ind w:left="6408" w:hanging="360"/>
      </w:pPr>
      <w:rPr>
        <w:rFonts w:ascii="Courier New" w:hAnsi="Courier New" w:cs="Courier New" w:hint="default"/>
      </w:rPr>
    </w:lvl>
    <w:lvl w:ilvl="8" w:tplc="10090005" w:tentative="1">
      <w:start w:val="1"/>
      <w:numFmt w:val="bullet"/>
      <w:lvlText w:val=""/>
      <w:lvlJc w:val="left"/>
      <w:pPr>
        <w:ind w:left="7128" w:hanging="360"/>
      </w:pPr>
      <w:rPr>
        <w:rFonts w:ascii="Wingdings" w:hAnsi="Wingdings" w:hint="default"/>
      </w:rPr>
    </w:lvl>
  </w:abstractNum>
  <w:num w:numId="1">
    <w:abstractNumId w:val="19"/>
  </w:num>
  <w:num w:numId="2">
    <w:abstractNumId w:val="29"/>
  </w:num>
  <w:num w:numId="3">
    <w:abstractNumId w:val="18"/>
  </w:num>
  <w:num w:numId="4">
    <w:abstractNumId w:val="21"/>
  </w:num>
  <w:num w:numId="5">
    <w:abstractNumId w:val="21"/>
  </w:num>
  <w:num w:numId="6">
    <w:abstractNumId w:val="21"/>
  </w:num>
  <w:num w:numId="7">
    <w:abstractNumId w:val="21"/>
  </w:num>
  <w:num w:numId="8">
    <w:abstractNumId w:val="26"/>
  </w:num>
  <w:num w:numId="9">
    <w:abstractNumId w:val="30"/>
  </w:num>
  <w:num w:numId="10">
    <w:abstractNumId w:val="20"/>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2"/>
  </w:num>
  <w:num w:numId="25">
    <w:abstractNumId w:val="24"/>
  </w:num>
  <w:num w:numId="26">
    <w:abstractNumId w:val="14"/>
  </w:num>
  <w:num w:numId="27">
    <w:abstractNumId w:val="23"/>
  </w:num>
  <w:num w:numId="28">
    <w:abstractNumId w:val="17"/>
  </w:num>
  <w:num w:numId="29">
    <w:abstractNumId w:val="11"/>
  </w:num>
  <w:num w:numId="30">
    <w:abstractNumId w:val="27"/>
  </w:num>
  <w:num w:numId="31">
    <w:abstractNumId w:val="33"/>
  </w:num>
  <w:num w:numId="32">
    <w:abstractNumId w:val="28"/>
  </w:num>
  <w:num w:numId="33">
    <w:abstractNumId w:val="13"/>
  </w:num>
  <w:num w:numId="34">
    <w:abstractNumId w:val="31"/>
  </w:num>
  <w:num w:numId="35">
    <w:abstractNumId w:val="12"/>
  </w:num>
  <w:num w:numId="36">
    <w:abstractNumId w:val="32"/>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6"/>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ED8"/>
    <w:rsid w:val="00015A8D"/>
    <w:rsid w:val="0004781E"/>
    <w:rsid w:val="0006260C"/>
    <w:rsid w:val="0008758A"/>
    <w:rsid w:val="000B30F4"/>
    <w:rsid w:val="000C1E68"/>
    <w:rsid w:val="000E44B4"/>
    <w:rsid w:val="00101C22"/>
    <w:rsid w:val="00117FD5"/>
    <w:rsid w:val="00121739"/>
    <w:rsid w:val="00121A30"/>
    <w:rsid w:val="00176D3F"/>
    <w:rsid w:val="001A2EFD"/>
    <w:rsid w:val="001A3B3D"/>
    <w:rsid w:val="001B67DC"/>
    <w:rsid w:val="001C447E"/>
    <w:rsid w:val="001C60CA"/>
    <w:rsid w:val="001F14A1"/>
    <w:rsid w:val="001F6727"/>
    <w:rsid w:val="00203C2E"/>
    <w:rsid w:val="00214CED"/>
    <w:rsid w:val="002167E0"/>
    <w:rsid w:val="00222E55"/>
    <w:rsid w:val="002254A9"/>
    <w:rsid w:val="00230EA2"/>
    <w:rsid w:val="00233D97"/>
    <w:rsid w:val="002347A2"/>
    <w:rsid w:val="002475AB"/>
    <w:rsid w:val="00253B92"/>
    <w:rsid w:val="002850E3"/>
    <w:rsid w:val="00291183"/>
    <w:rsid w:val="002941CF"/>
    <w:rsid w:val="00295D60"/>
    <w:rsid w:val="002B1EF7"/>
    <w:rsid w:val="002C6DA7"/>
    <w:rsid w:val="002E3435"/>
    <w:rsid w:val="00304877"/>
    <w:rsid w:val="003074C4"/>
    <w:rsid w:val="0031017A"/>
    <w:rsid w:val="00322F74"/>
    <w:rsid w:val="00334F35"/>
    <w:rsid w:val="00352BD8"/>
    <w:rsid w:val="00354FCF"/>
    <w:rsid w:val="00360CB4"/>
    <w:rsid w:val="00396794"/>
    <w:rsid w:val="0039751E"/>
    <w:rsid w:val="003A19E2"/>
    <w:rsid w:val="003B1250"/>
    <w:rsid w:val="003B2B40"/>
    <w:rsid w:val="003B4E04"/>
    <w:rsid w:val="003E5D40"/>
    <w:rsid w:val="003F5A08"/>
    <w:rsid w:val="00420716"/>
    <w:rsid w:val="00423C99"/>
    <w:rsid w:val="004325FB"/>
    <w:rsid w:val="0044252E"/>
    <w:rsid w:val="004432BA"/>
    <w:rsid w:val="0044407E"/>
    <w:rsid w:val="00447BB9"/>
    <w:rsid w:val="00451F21"/>
    <w:rsid w:val="0046031D"/>
    <w:rsid w:val="00466791"/>
    <w:rsid w:val="00470182"/>
    <w:rsid w:val="00473AC9"/>
    <w:rsid w:val="00483328"/>
    <w:rsid w:val="0049334F"/>
    <w:rsid w:val="004A3A3F"/>
    <w:rsid w:val="004B571E"/>
    <w:rsid w:val="004C1BF4"/>
    <w:rsid w:val="004D72B5"/>
    <w:rsid w:val="004E00CB"/>
    <w:rsid w:val="005124B3"/>
    <w:rsid w:val="00512A8D"/>
    <w:rsid w:val="00517FD8"/>
    <w:rsid w:val="0052375A"/>
    <w:rsid w:val="00527E2C"/>
    <w:rsid w:val="005304F1"/>
    <w:rsid w:val="005420FC"/>
    <w:rsid w:val="00551B7F"/>
    <w:rsid w:val="0056610F"/>
    <w:rsid w:val="00575BCA"/>
    <w:rsid w:val="005A284A"/>
    <w:rsid w:val="005B0344"/>
    <w:rsid w:val="005B520E"/>
    <w:rsid w:val="005E0013"/>
    <w:rsid w:val="005E2800"/>
    <w:rsid w:val="005E74B5"/>
    <w:rsid w:val="00605825"/>
    <w:rsid w:val="00626A4E"/>
    <w:rsid w:val="00630E93"/>
    <w:rsid w:val="00645D22"/>
    <w:rsid w:val="0065048B"/>
    <w:rsid w:val="00651A08"/>
    <w:rsid w:val="00654204"/>
    <w:rsid w:val="006564F9"/>
    <w:rsid w:val="0066401E"/>
    <w:rsid w:val="0066723C"/>
    <w:rsid w:val="0066756F"/>
    <w:rsid w:val="00670434"/>
    <w:rsid w:val="006949EA"/>
    <w:rsid w:val="006A0CF8"/>
    <w:rsid w:val="006B6B66"/>
    <w:rsid w:val="006D3AA5"/>
    <w:rsid w:val="006E3706"/>
    <w:rsid w:val="006F6D3D"/>
    <w:rsid w:val="00715BEA"/>
    <w:rsid w:val="00727039"/>
    <w:rsid w:val="007270C9"/>
    <w:rsid w:val="007303C8"/>
    <w:rsid w:val="00733335"/>
    <w:rsid w:val="00740EEA"/>
    <w:rsid w:val="0074443E"/>
    <w:rsid w:val="00746B7F"/>
    <w:rsid w:val="0078263A"/>
    <w:rsid w:val="00794804"/>
    <w:rsid w:val="00797CD9"/>
    <w:rsid w:val="007B33F1"/>
    <w:rsid w:val="007B6DDA"/>
    <w:rsid w:val="007C0308"/>
    <w:rsid w:val="007C2FF2"/>
    <w:rsid w:val="007C7A13"/>
    <w:rsid w:val="007D6232"/>
    <w:rsid w:val="007F1F99"/>
    <w:rsid w:val="007F5091"/>
    <w:rsid w:val="007F768F"/>
    <w:rsid w:val="008036EB"/>
    <w:rsid w:val="0080791D"/>
    <w:rsid w:val="00836367"/>
    <w:rsid w:val="00841781"/>
    <w:rsid w:val="00845E64"/>
    <w:rsid w:val="008704A4"/>
    <w:rsid w:val="00873603"/>
    <w:rsid w:val="00874FD4"/>
    <w:rsid w:val="008822EF"/>
    <w:rsid w:val="008935D1"/>
    <w:rsid w:val="008A2C7D"/>
    <w:rsid w:val="008B081F"/>
    <w:rsid w:val="008B3ACA"/>
    <w:rsid w:val="008B6524"/>
    <w:rsid w:val="008B7F2D"/>
    <w:rsid w:val="008C4B23"/>
    <w:rsid w:val="008D182D"/>
    <w:rsid w:val="008F6E2C"/>
    <w:rsid w:val="009303D9"/>
    <w:rsid w:val="00933C64"/>
    <w:rsid w:val="00940DC2"/>
    <w:rsid w:val="009417BB"/>
    <w:rsid w:val="00945212"/>
    <w:rsid w:val="0094541F"/>
    <w:rsid w:val="00972203"/>
    <w:rsid w:val="009A5805"/>
    <w:rsid w:val="009B177C"/>
    <w:rsid w:val="009C6550"/>
    <w:rsid w:val="009D00E5"/>
    <w:rsid w:val="009D246C"/>
    <w:rsid w:val="009F1D79"/>
    <w:rsid w:val="00A059B3"/>
    <w:rsid w:val="00A12A73"/>
    <w:rsid w:val="00AE3409"/>
    <w:rsid w:val="00AE7913"/>
    <w:rsid w:val="00B11A60"/>
    <w:rsid w:val="00B22613"/>
    <w:rsid w:val="00B3449D"/>
    <w:rsid w:val="00B44A76"/>
    <w:rsid w:val="00B456AB"/>
    <w:rsid w:val="00B54381"/>
    <w:rsid w:val="00B67F19"/>
    <w:rsid w:val="00B768D1"/>
    <w:rsid w:val="00B86998"/>
    <w:rsid w:val="00BA07E4"/>
    <w:rsid w:val="00BA0BDC"/>
    <w:rsid w:val="00BA1025"/>
    <w:rsid w:val="00BA727F"/>
    <w:rsid w:val="00BC3420"/>
    <w:rsid w:val="00BD670B"/>
    <w:rsid w:val="00BE7D3C"/>
    <w:rsid w:val="00BF15EE"/>
    <w:rsid w:val="00BF5FF6"/>
    <w:rsid w:val="00C0207F"/>
    <w:rsid w:val="00C16117"/>
    <w:rsid w:val="00C24C8C"/>
    <w:rsid w:val="00C3075A"/>
    <w:rsid w:val="00C46609"/>
    <w:rsid w:val="00C53C03"/>
    <w:rsid w:val="00C919A4"/>
    <w:rsid w:val="00CA23EF"/>
    <w:rsid w:val="00CA4392"/>
    <w:rsid w:val="00CA5A3A"/>
    <w:rsid w:val="00CA6EFA"/>
    <w:rsid w:val="00CB1C3B"/>
    <w:rsid w:val="00CB32A3"/>
    <w:rsid w:val="00CC393F"/>
    <w:rsid w:val="00CC3B42"/>
    <w:rsid w:val="00CE0F90"/>
    <w:rsid w:val="00D160EC"/>
    <w:rsid w:val="00D2176E"/>
    <w:rsid w:val="00D53303"/>
    <w:rsid w:val="00D632BE"/>
    <w:rsid w:val="00D72D06"/>
    <w:rsid w:val="00D7522C"/>
    <w:rsid w:val="00D7536F"/>
    <w:rsid w:val="00D76668"/>
    <w:rsid w:val="00E0558A"/>
    <w:rsid w:val="00E07383"/>
    <w:rsid w:val="00E165BC"/>
    <w:rsid w:val="00E3347F"/>
    <w:rsid w:val="00E354BB"/>
    <w:rsid w:val="00E36509"/>
    <w:rsid w:val="00E43F9F"/>
    <w:rsid w:val="00E46853"/>
    <w:rsid w:val="00E511E8"/>
    <w:rsid w:val="00E60827"/>
    <w:rsid w:val="00E61E12"/>
    <w:rsid w:val="00E7596C"/>
    <w:rsid w:val="00E82487"/>
    <w:rsid w:val="00E878F2"/>
    <w:rsid w:val="00E900AA"/>
    <w:rsid w:val="00E9395D"/>
    <w:rsid w:val="00EB2486"/>
    <w:rsid w:val="00ED0149"/>
    <w:rsid w:val="00EF2BD0"/>
    <w:rsid w:val="00EF7DE3"/>
    <w:rsid w:val="00F03103"/>
    <w:rsid w:val="00F11E54"/>
    <w:rsid w:val="00F144D0"/>
    <w:rsid w:val="00F271DE"/>
    <w:rsid w:val="00F46C2A"/>
    <w:rsid w:val="00F62045"/>
    <w:rsid w:val="00F627DA"/>
    <w:rsid w:val="00F7288F"/>
    <w:rsid w:val="00F847A6"/>
    <w:rsid w:val="00F9441B"/>
    <w:rsid w:val="00FA4C32"/>
    <w:rsid w:val="00FE26C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0B73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B571E"/>
    <w:rPr>
      <w:color w:val="0563C1" w:themeColor="hyperlink"/>
      <w:u w:val="single"/>
    </w:rPr>
  </w:style>
  <w:style w:type="character" w:styleId="UnresolvedMention">
    <w:name w:val="Unresolved Mention"/>
    <w:basedOn w:val="DefaultParagraphFont"/>
    <w:uiPriority w:val="99"/>
    <w:semiHidden/>
    <w:unhideWhenUsed/>
    <w:rsid w:val="004B571E"/>
    <w:rPr>
      <w:color w:val="605E5C"/>
      <w:shd w:val="clear" w:color="auto" w:fill="E1DFDD"/>
    </w:rPr>
  </w:style>
  <w:style w:type="paragraph" w:styleId="NormalWeb">
    <w:name w:val="Normal (Web)"/>
    <w:basedOn w:val="Normal"/>
    <w:rsid w:val="00483328"/>
    <w:rPr>
      <w:sz w:val="24"/>
      <w:szCs w:val="24"/>
    </w:rPr>
  </w:style>
  <w:style w:type="paragraph" w:styleId="ListParagraph">
    <w:name w:val="List Paragraph"/>
    <w:basedOn w:val="Normal"/>
    <w:uiPriority w:val="34"/>
    <w:qFormat/>
    <w:rsid w:val="00F46C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gracenev/DS300Projec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2877</Words>
  <Characters>16405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Grace Catherine Neville</cp:lastModifiedBy>
  <cp:revision>2</cp:revision>
  <dcterms:created xsi:type="dcterms:W3CDTF">2026-04-05T22:41:00Z</dcterms:created>
  <dcterms:modified xsi:type="dcterms:W3CDTF">2026-04-05T22:41:00Z</dcterms:modified>
</cp:coreProperties>
</file>