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em Contact Center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projetos de médio e grande porte: Experiência prática em metodologias ágeis (Scrum, Kanban),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Metodologias ágeis e tradicionais (PMBOK)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Experiência prática em metodologias ágeis (Scrum, Kanban)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Metodologias ágeis e tradicionais (PMBOK)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Metodologias ágeis e tradicionais (PMBOK)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Metodologias ágeis e tradicionais (PMBOK)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