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em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Sólida experiência em Gestão de Projetos e Agile Master em empresas nacionais e multinacionais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 utilizando Scrum e Kanban, definição de OKRs, feedback, one-on-ones e retrospectivas. Experiência com métricas ágeis (throughput, lead time, cycle time) e indicadores de clima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/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Elaboração de estratégias de engajamento com stakeholders do setor agroindustrial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