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Gerenciamento de Projetos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Agilista Sênior, Gerenciamento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(Escritório de Projetos):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Agilista Sênior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Escritório de Projetos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Escritório de Projetos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Gerenciamento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(Escritório de Projetos);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