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Logistic Regression Stroke Prediction Analysis</w:t>
        <w:br/>
        <w:t>Excluding Work Type</w:t>
      </w:r>
    </w:p>
    <w:p>
      <w:pPr>
        <w:jc w:val="center"/>
      </w:pPr>
      <w:r>
        <w:rPr>
          <w:i/>
          <w:sz w:val="20"/>
        </w:rPr>
        <w:t>Training, tuning, test-set evaluation, thresholds, ROC/PR curves, and coefficient interpretation</w:t>
      </w:r>
    </w:p>
    <w:p/>
    <w:p>
      <w:pPr>
        <w:pStyle w:val="Heading1"/>
      </w:pPr>
      <w:r>
        <w:t>1. Scope and Data Source Note</w:t>
      </w:r>
    </w:p>
    <w:p>
      <w:r>
        <w:t>This report reruns the logistic regression stroke prediction workflow with work_type excluded from the feature set. The target variable is stroke, where 0 = No Stroke and 1 = Stroke. The model was trained using the training split, tuned by stratified cross-validation, then evaluated on the testing split with default and ROC-based thresholds.</w:t>
      </w:r>
    </w:p>
    <w:p>
      <w:r>
        <w:t>Important runtime note: train_dataset.csv and test_dataset.csv were not present in the active filesystem during this rerun. To complete the analysis, the cleaned full dataset was used to recreate the documented 50/50 stratified split with random_state=42. This produced the same train/test record counts and class prevalence used throughout the project, but the exact row membership may differ from the original saved split if a different random seed was used.</w:t>
      </w:r>
    </w:p>
    <w:p>
      <w:pPr>
        <w:pStyle w:val="Heading1"/>
      </w:pPr>
      <w:r>
        <w:t>2. Training and Testing Dataset Summary</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r>
              <w:rPr>
                <w:sz w:val="18"/>
              </w:rPr>
            </w:r>
            <w:r>
              <w:rPr>
                <w:b/>
                <w:sz w:val="18"/>
              </w:rPr>
              <w:t>Item</w:t>
            </w:r>
          </w:p>
        </w:tc>
        <w:tc>
          <w:tcPr>
            <w:tcW w:type="dxa" w:w="5328"/>
            <w:shd w:fill="D9EAF7"/>
          </w:tcPr>
          <w:p>
            <w:r>
              <w:rPr>
                <w:sz w:val="18"/>
              </w:rPr>
            </w:r>
            <w:r>
              <w:rPr>
                <w:b/>
                <w:sz w:val="18"/>
              </w:rPr>
              <w:t>Value</w:t>
            </w:r>
          </w:p>
        </w:tc>
      </w:tr>
      <w:tr>
        <w:tc>
          <w:tcPr>
            <w:tcW w:type="dxa" w:w="5328"/>
            <w:vAlign w:val="center"/>
          </w:tcPr>
          <w:p>
            <w:r>
              <w:rPr>
                <w:sz w:val="18"/>
              </w:rPr>
            </w:r>
            <w:r>
              <w:rPr>
                <w:b w:val="0"/>
                <w:sz w:val="18"/>
              </w:rPr>
              <w:t>Training records</w:t>
            </w:r>
          </w:p>
        </w:tc>
        <w:tc>
          <w:tcPr>
            <w:tcW w:type="dxa" w:w="5328"/>
            <w:vAlign w:val="center"/>
          </w:tcPr>
          <w:p>
            <w:r>
              <w:rPr>
                <w:sz w:val="18"/>
              </w:rPr>
            </w:r>
            <w:r>
              <w:rPr>
                <w:b w:val="0"/>
                <w:sz w:val="18"/>
              </w:rPr>
              <w:t>2490</w:t>
            </w:r>
          </w:p>
        </w:tc>
      </w:tr>
      <w:tr>
        <w:tc>
          <w:tcPr>
            <w:tcW w:type="dxa" w:w="5328"/>
            <w:vAlign w:val="center"/>
          </w:tcPr>
          <w:p>
            <w:r>
              <w:rPr>
                <w:sz w:val="18"/>
              </w:rPr>
            </w:r>
            <w:r>
              <w:rPr>
                <w:b w:val="0"/>
                <w:sz w:val="18"/>
              </w:rPr>
              <w:t>Training no-stroke cases</w:t>
            </w:r>
          </w:p>
        </w:tc>
        <w:tc>
          <w:tcPr>
            <w:tcW w:type="dxa" w:w="5328"/>
            <w:vAlign w:val="center"/>
          </w:tcPr>
          <w:p>
            <w:r>
              <w:rPr>
                <w:sz w:val="18"/>
              </w:rPr>
            </w:r>
            <w:r>
              <w:rPr>
                <w:b w:val="0"/>
                <w:sz w:val="18"/>
              </w:rPr>
              <w:t>2366</w:t>
            </w:r>
          </w:p>
        </w:tc>
      </w:tr>
      <w:tr>
        <w:tc>
          <w:tcPr>
            <w:tcW w:type="dxa" w:w="5328"/>
            <w:vAlign w:val="center"/>
          </w:tcPr>
          <w:p>
            <w:r>
              <w:rPr>
                <w:sz w:val="18"/>
              </w:rPr>
            </w:r>
            <w:r>
              <w:rPr>
                <w:b w:val="0"/>
                <w:sz w:val="18"/>
              </w:rPr>
              <w:t>Training stroke cases</w:t>
            </w:r>
          </w:p>
        </w:tc>
        <w:tc>
          <w:tcPr>
            <w:tcW w:type="dxa" w:w="5328"/>
            <w:vAlign w:val="center"/>
          </w:tcPr>
          <w:p>
            <w:r>
              <w:rPr>
                <w:sz w:val="18"/>
              </w:rPr>
            </w:r>
            <w:r>
              <w:rPr>
                <w:b w:val="0"/>
                <w:sz w:val="18"/>
              </w:rPr>
              <w:t>124</w:t>
            </w:r>
          </w:p>
        </w:tc>
      </w:tr>
      <w:tr>
        <w:tc>
          <w:tcPr>
            <w:tcW w:type="dxa" w:w="5328"/>
            <w:vAlign w:val="center"/>
          </w:tcPr>
          <w:p>
            <w:r>
              <w:rPr>
                <w:sz w:val="18"/>
              </w:rPr>
            </w:r>
            <w:r>
              <w:rPr>
                <w:b w:val="0"/>
                <w:sz w:val="18"/>
              </w:rPr>
              <w:t>Training stroke prevalence</w:t>
            </w:r>
          </w:p>
        </w:tc>
        <w:tc>
          <w:tcPr>
            <w:tcW w:type="dxa" w:w="5328"/>
            <w:vAlign w:val="center"/>
          </w:tcPr>
          <w:p>
            <w:r>
              <w:rPr>
                <w:sz w:val="18"/>
              </w:rPr>
            </w:r>
            <w:r>
              <w:rPr>
                <w:b w:val="0"/>
                <w:sz w:val="18"/>
              </w:rPr>
              <w:t>4.98%</w:t>
            </w:r>
          </w:p>
        </w:tc>
      </w:tr>
      <w:tr>
        <w:tc>
          <w:tcPr>
            <w:tcW w:type="dxa" w:w="5328"/>
            <w:vAlign w:val="center"/>
          </w:tcPr>
          <w:p>
            <w:r>
              <w:rPr>
                <w:sz w:val="18"/>
              </w:rPr>
            </w:r>
            <w:r>
              <w:rPr>
                <w:b w:val="0"/>
                <w:sz w:val="18"/>
              </w:rPr>
              <w:t>Testing records</w:t>
            </w:r>
          </w:p>
        </w:tc>
        <w:tc>
          <w:tcPr>
            <w:tcW w:type="dxa" w:w="5328"/>
            <w:vAlign w:val="center"/>
          </w:tcPr>
          <w:p>
            <w:r>
              <w:rPr>
                <w:sz w:val="18"/>
              </w:rPr>
            </w:r>
            <w:r>
              <w:rPr>
                <w:b w:val="0"/>
                <w:sz w:val="18"/>
              </w:rPr>
              <w:t>2491</w:t>
            </w:r>
          </w:p>
        </w:tc>
      </w:tr>
      <w:tr>
        <w:tc>
          <w:tcPr>
            <w:tcW w:type="dxa" w:w="5328"/>
            <w:vAlign w:val="center"/>
          </w:tcPr>
          <w:p>
            <w:r>
              <w:rPr>
                <w:sz w:val="18"/>
              </w:rPr>
            </w:r>
            <w:r>
              <w:rPr>
                <w:b w:val="0"/>
                <w:sz w:val="18"/>
              </w:rPr>
              <w:t>Testing no-stroke cases</w:t>
            </w:r>
          </w:p>
        </w:tc>
        <w:tc>
          <w:tcPr>
            <w:tcW w:type="dxa" w:w="5328"/>
            <w:vAlign w:val="center"/>
          </w:tcPr>
          <w:p>
            <w:r>
              <w:rPr>
                <w:sz w:val="18"/>
              </w:rPr>
            </w:r>
            <w:r>
              <w:rPr>
                <w:b w:val="0"/>
                <w:sz w:val="18"/>
              </w:rPr>
              <w:t>2367</w:t>
            </w:r>
          </w:p>
        </w:tc>
      </w:tr>
      <w:tr>
        <w:tc>
          <w:tcPr>
            <w:tcW w:type="dxa" w:w="5328"/>
            <w:vAlign w:val="center"/>
          </w:tcPr>
          <w:p>
            <w:r>
              <w:rPr>
                <w:sz w:val="18"/>
              </w:rPr>
            </w:r>
            <w:r>
              <w:rPr>
                <w:b w:val="0"/>
                <w:sz w:val="18"/>
              </w:rPr>
              <w:t>Testing stroke cases</w:t>
            </w:r>
          </w:p>
        </w:tc>
        <w:tc>
          <w:tcPr>
            <w:tcW w:type="dxa" w:w="5328"/>
            <w:vAlign w:val="center"/>
          </w:tcPr>
          <w:p>
            <w:r>
              <w:rPr>
                <w:sz w:val="18"/>
              </w:rPr>
            </w:r>
            <w:r>
              <w:rPr>
                <w:b w:val="0"/>
                <w:sz w:val="18"/>
              </w:rPr>
              <w:t>124</w:t>
            </w:r>
          </w:p>
        </w:tc>
      </w:tr>
      <w:tr>
        <w:tc>
          <w:tcPr>
            <w:tcW w:type="dxa" w:w="5328"/>
            <w:vAlign w:val="center"/>
          </w:tcPr>
          <w:p>
            <w:r>
              <w:rPr>
                <w:sz w:val="18"/>
              </w:rPr>
            </w:r>
            <w:r>
              <w:rPr>
                <w:b w:val="0"/>
                <w:sz w:val="18"/>
              </w:rPr>
              <w:t>Testing stroke prevalence</w:t>
            </w:r>
          </w:p>
        </w:tc>
        <w:tc>
          <w:tcPr>
            <w:tcW w:type="dxa" w:w="5328"/>
            <w:vAlign w:val="center"/>
          </w:tcPr>
          <w:p>
            <w:r>
              <w:rPr>
                <w:sz w:val="18"/>
              </w:rPr>
            </w:r>
            <w:r>
              <w:rPr>
                <w:b w:val="0"/>
                <w:sz w:val="18"/>
              </w:rPr>
              <w:t>4.98%</w:t>
            </w:r>
          </w:p>
        </w:tc>
      </w:tr>
      <w:tr>
        <w:tc>
          <w:tcPr>
            <w:tcW w:type="dxa" w:w="5328"/>
            <w:vAlign w:val="center"/>
          </w:tcPr>
          <w:p>
            <w:r>
              <w:rPr>
                <w:sz w:val="18"/>
              </w:rPr>
            </w:r>
            <w:r>
              <w:rPr>
                <w:b w:val="0"/>
                <w:sz w:val="18"/>
              </w:rPr>
              <w:t>Excluded predictor</w:t>
            </w:r>
          </w:p>
        </w:tc>
        <w:tc>
          <w:tcPr>
            <w:tcW w:type="dxa" w:w="5328"/>
            <w:vAlign w:val="center"/>
          </w:tcPr>
          <w:p>
            <w:r>
              <w:rPr>
                <w:sz w:val="18"/>
              </w:rPr>
            </w:r>
            <w:r>
              <w:rPr>
                <w:b w:val="0"/>
                <w:sz w:val="18"/>
              </w:rPr>
              <w:t>work_type</w:t>
            </w:r>
          </w:p>
        </w:tc>
      </w:tr>
      <w:tr>
        <w:tc>
          <w:tcPr>
            <w:tcW w:type="dxa" w:w="5328"/>
            <w:vAlign w:val="center"/>
          </w:tcPr>
          <w:p>
            <w:r>
              <w:rPr>
                <w:sz w:val="18"/>
              </w:rPr>
            </w:r>
            <w:r>
              <w:rPr>
                <w:b w:val="0"/>
                <w:sz w:val="18"/>
              </w:rPr>
              <w:t>ID-like columns removed</w:t>
            </w:r>
          </w:p>
        </w:tc>
        <w:tc>
          <w:tcPr>
            <w:tcW w:type="dxa" w:w="5328"/>
            <w:vAlign w:val="center"/>
          </w:tcPr>
          <w:p>
            <w:r>
              <w:rPr>
                <w:sz w:val="18"/>
              </w:rPr>
            </w:r>
            <w:r>
              <w:rPr>
                <w:b w:val="0"/>
                <w:sz w:val="18"/>
              </w:rPr>
              <w:t>None</w:t>
            </w:r>
          </w:p>
        </w:tc>
      </w:tr>
      <w:tr>
        <w:tc>
          <w:tcPr>
            <w:tcW w:type="dxa" w:w="5328"/>
            <w:vAlign w:val="center"/>
          </w:tcPr>
          <w:p>
            <w:r>
              <w:rPr>
                <w:sz w:val="18"/>
              </w:rPr>
            </w:r>
            <w:r>
              <w:rPr>
                <w:b w:val="0"/>
                <w:sz w:val="18"/>
              </w:rPr>
              <w:t>Predictors before preprocessing</w:t>
            </w:r>
          </w:p>
        </w:tc>
        <w:tc>
          <w:tcPr>
            <w:tcW w:type="dxa" w:w="5328"/>
            <w:vAlign w:val="center"/>
          </w:tcPr>
          <w:p>
            <w:r>
              <w:rPr>
                <w:sz w:val="18"/>
              </w:rPr>
            </w:r>
            <w:r>
              <w:rPr>
                <w:b w:val="0"/>
                <w:sz w:val="18"/>
              </w:rPr>
              <w:t>9</w:t>
            </w:r>
          </w:p>
        </w:tc>
      </w:tr>
      <w:tr>
        <w:tc>
          <w:tcPr>
            <w:tcW w:type="dxa" w:w="5328"/>
            <w:vAlign w:val="center"/>
          </w:tcPr>
          <w:p>
            <w:r>
              <w:rPr>
                <w:sz w:val="18"/>
              </w:rPr>
            </w:r>
            <w:r>
              <w:rPr>
                <w:b w:val="0"/>
                <w:sz w:val="18"/>
              </w:rPr>
              <w:t>Features after preprocessing</w:t>
            </w:r>
          </w:p>
        </w:tc>
        <w:tc>
          <w:tcPr>
            <w:tcW w:type="dxa" w:w="5328"/>
            <w:vAlign w:val="center"/>
          </w:tcPr>
          <w:p>
            <w:r>
              <w:rPr>
                <w:sz w:val="18"/>
              </w:rPr>
            </w:r>
            <w:r>
              <w:rPr>
                <w:b w:val="0"/>
                <w:sz w:val="18"/>
              </w:rPr>
              <w:t>11</w:t>
            </w:r>
          </w:p>
        </w:tc>
      </w:tr>
    </w:tbl>
    <w:p>
      <w:pPr>
        <w:pStyle w:val="Heading1"/>
      </w:pPr>
      <w:r>
        <w:t>3. Predictors and Preprocessing</w:t>
      </w:r>
    </w:p>
    <w:p>
      <w:r>
        <w:t>Numerical predictors were median-imputed and scaled using StandardScaler. Categorical predictors were most-frequent imputed and one-hot encoded with handle_unknown="ignore".</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r>
              <w:rPr>
                <w:sz w:val="18"/>
              </w:rPr>
            </w:r>
            <w:r>
              <w:rPr>
                <w:b/>
                <w:sz w:val="18"/>
              </w:rPr>
              <w:t>Component</w:t>
            </w:r>
          </w:p>
        </w:tc>
        <w:tc>
          <w:tcPr>
            <w:tcW w:type="dxa" w:w="5328"/>
            <w:shd w:fill="D9EAF7"/>
          </w:tcPr>
          <w:p>
            <w:r>
              <w:rPr>
                <w:sz w:val="18"/>
              </w:rPr>
            </w:r>
            <w:r>
              <w:rPr>
                <w:b/>
                <w:sz w:val="18"/>
              </w:rPr>
              <w:t>Details</w:t>
            </w:r>
          </w:p>
        </w:tc>
      </w:tr>
      <w:tr>
        <w:tc>
          <w:tcPr>
            <w:tcW w:type="dxa" w:w="5328"/>
            <w:vAlign w:val="center"/>
          </w:tcPr>
          <w:p>
            <w:r>
              <w:rPr>
                <w:sz w:val="18"/>
              </w:rPr>
            </w:r>
            <w:r>
              <w:rPr>
                <w:b w:val="0"/>
                <w:sz w:val="18"/>
              </w:rPr>
              <w:t>Numerical predictors</w:t>
            </w:r>
          </w:p>
        </w:tc>
        <w:tc>
          <w:tcPr>
            <w:tcW w:type="dxa" w:w="5328"/>
            <w:vAlign w:val="center"/>
          </w:tcPr>
          <w:p>
            <w:r>
              <w:rPr>
                <w:sz w:val="18"/>
              </w:rPr>
            </w:r>
            <w:r>
              <w:rPr>
                <w:b w:val="0"/>
                <w:sz w:val="18"/>
              </w:rPr>
              <w:t>age, hypertension, heart_disease, avg_glucose_level, bmi</w:t>
            </w:r>
          </w:p>
        </w:tc>
      </w:tr>
      <w:tr>
        <w:tc>
          <w:tcPr>
            <w:tcW w:type="dxa" w:w="5328"/>
            <w:vAlign w:val="center"/>
          </w:tcPr>
          <w:p>
            <w:r>
              <w:rPr>
                <w:sz w:val="18"/>
              </w:rPr>
            </w:r>
            <w:r>
              <w:rPr>
                <w:b w:val="0"/>
                <w:sz w:val="18"/>
              </w:rPr>
              <w:t>Categorical predictors</w:t>
            </w:r>
          </w:p>
        </w:tc>
        <w:tc>
          <w:tcPr>
            <w:tcW w:type="dxa" w:w="5328"/>
            <w:vAlign w:val="center"/>
          </w:tcPr>
          <w:p>
            <w:r>
              <w:rPr>
                <w:sz w:val="18"/>
              </w:rPr>
            </w:r>
            <w:r>
              <w:rPr>
                <w:b w:val="0"/>
                <w:sz w:val="18"/>
              </w:rPr>
              <w:t>Gender, ever_married, Residence_type, smoking_status</w:t>
            </w:r>
          </w:p>
        </w:tc>
      </w:tr>
      <w:tr>
        <w:tc>
          <w:tcPr>
            <w:tcW w:type="dxa" w:w="5328"/>
            <w:vAlign w:val="center"/>
          </w:tcPr>
          <w:p>
            <w:r>
              <w:rPr>
                <w:sz w:val="18"/>
              </w:rPr>
            </w:r>
            <w:r>
              <w:rPr>
                <w:b w:val="0"/>
                <w:sz w:val="18"/>
              </w:rPr>
              <w:t>Excluded from model</w:t>
            </w:r>
          </w:p>
        </w:tc>
        <w:tc>
          <w:tcPr>
            <w:tcW w:type="dxa" w:w="5328"/>
            <w:vAlign w:val="center"/>
          </w:tcPr>
          <w:p>
            <w:r>
              <w:rPr>
                <w:sz w:val="18"/>
              </w:rPr>
            </w:r>
            <w:r>
              <w:rPr>
                <w:b w:val="0"/>
                <w:sz w:val="18"/>
              </w:rPr>
              <w:t>work_type</w:t>
            </w:r>
          </w:p>
        </w:tc>
      </w:tr>
      <w:tr>
        <w:tc>
          <w:tcPr>
            <w:tcW w:type="dxa" w:w="5328"/>
            <w:vAlign w:val="center"/>
          </w:tcPr>
          <w:p>
            <w:r>
              <w:rPr>
                <w:sz w:val="18"/>
              </w:rPr>
            </w:r>
            <w:r>
              <w:rPr>
                <w:b w:val="0"/>
                <w:sz w:val="18"/>
              </w:rPr>
              <w:t>Cross-validation</w:t>
            </w:r>
          </w:p>
        </w:tc>
        <w:tc>
          <w:tcPr>
            <w:tcW w:type="dxa" w:w="5328"/>
            <w:vAlign w:val="center"/>
          </w:tcPr>
          <w:p>
            <w:r>
              <w:rPr>
                <w:sz w:val="18"/>
              </w:rPr>
            </w:r>
            <w:r>
              <w:rPr>
                <w:b w:val="0"/>
                <w:sz w:val="18"/>
              </w:rPr>
              <w:t>Stratified 5-fold cross-validation</w:t>
            </w:r>
          </w:p>
        </w:tc>
      </w:tr>
      <w:tr>
        <w:tc>
          <w:tcPr>
            <w:tcW w:type="dxa" w:w="5328"/>
            <w:vAlign w:val="center"/>
          </w:tcPr>
          <w:p>
            <w:r>
              <w:rPr>
                <w:sz w:val="18"/>
              </w:rPr>
            </w:r>
            <w:r>
              <w:rPr>
                <w:b w:val="0"/>
                <w:sz w:val="18"/>
              </w:rPr>
              <w:t>Model family</w:t>
            </w:r>
          </w:p>
        </w:tc>
        <w:tc>
          <w:tcPr>
            <w:tcW w:type="dxa" w:w="5328"/>
            <w:vAlign w:val="center"/>
          </w:tcPr>
          <w:p>
            <w:r>
              <w:rPr>
                <w:sz w:val="18"/>
              </w:rPr>
            </w:r>
            <w:r>
              <w:rPr>
                <w:b w:val="0"/>
                <w:sz w:val="18"/>
              </w:rPr>
              <w:t>LogisticRegression using liblinear solver</w:t>
            </w:r>
          </w:p>
        </w:tc>
      </w:tr>
    </w:tbl>
    <w:p>
      <w:pPr>
        <w:pStyle w:val="Heading1"/>
      </w:pPr>
      <w:r>
        <w:t>4. Training Cross-Validation Model Comparison</w:t>
      </w:r>
    </w:p>
    <w:p>
      <w:r>
        <w:t>Models were compared at the default 0.50 classification threshold using out-of-fold predicted probabilities from stratified 5-fold cross-validation.</w:t>
      </w:r>
    </w:p>
    <w:tbl>
      <w:tblPr>
        <w:tblStyle w:val="TableGrid"/>
        <w:tblW w:type="auto" w:w="0"/>
        <w:jc w:val="center"/>
        <w:tblLook w:firstColumn="1" w:firstRow="1" w:lastColumn="0" w:lastRow="0" w:noHBand="0" w:noVBand="1" w:val="04A0"/>
      </w:tblPr>
      <w:tblGrid>
        <w:gridCol w:w="820"/>
        <w:gridCol w:w="820"/>
        <w:gridCol w:w="820"/>
        <w:gridCol w:w="820"/>
        <w:gridCol w:w="820"/>
        <w:gridCol w:w="820"/>
        <w:gridCol w:w="820"/>
        <w:gridCol w:w="820"/>
        <w:gridCol w:w="820"/>
        <w:gridCol w:w="820"/>
        <w:gridCol w:w="820"/>
        <w:gridCol w:w="820"/>
        <w:gridCol w:w="820"/>
      </w:tblGrid>
      <w:tr>
        <w:tc>
          <w:tcPr>
            <w:tcW w:type="dxa" w:w="820"/>
            <w:shd w:fill="D9EAF7"/>
          </w:tcPr>
          <w:p>
            <w:r>
              <w:rPr>
                <w:sz w:val="14"/>
              </w:rPr>
            </w:r>
            <w:r>
              <w:rPr>
                <w:b/>
                <w:sz w:val="14"/>
              </w:rPr>
              <w:t>Model</w:t>
            </w:r>
          </w:p>
        </w:tc>
        <w:tc>
          <w:tcPr>
            <w:tcW w:type="dxa" w:w="820"/>
            <w:shd w:fill="D9EAF7"/>
          </w:tcPr>
          <w:p>
            <w:r>
              <w:rPr>
                <w:sz w:val="14"/>
              </w:rPr>
            </w:r>
            <w:r>
              <w:rPr>
                <w:b/>
                <w:sz w:val="14"/>
              </w:rPr>
              <w:t>Accuracy</w:t>
            </w:r>
          </w:p>
        </w:tc>
        <w:tc>
          <w:tcPr>
            <w:tcW w:type="dxa" w:w="820"/>
            <w:shd w:fill="D9EAF7"/>
          </w:tcPr>
          <w:p>
            <w:r>
              <w:rPr>
                <w:sz w:val="14"/>
              </w:rPr>
            </w:r>
            <w:r>
              <w:rPr>
                <w:b/>
                <w:sz w:val="14"/>
              </w:rPr>
              <w:t>Precision</w:t>
            </w:r>
          </w:p>
        </w:tc>
        <w:tc>
          <w:tcPr>
            <w:tcW w:type="dxa" w:w="820"/>
            <w:shd w:fill="D9EAF7"/>
          </w:tcPr>
          <w:p>
            <w:r>
              <w:rPr>
                <w:sz w:val="14"/>
              </w:rPr>
            </w:r>
            <w:r>
              <w:rPr>
                <w:b/>
                <w:sz w:val="14"/>
              </w:rPr>
              <w:t>Sensitivity</w:t>
            </w:r>
          </w:p>
        </w:tc>
        <w:tc>
          <w:tcPr>
            <w:tcW w:type="dxa" w:w="820"/>
            <w:shd w:fill="D9EAF7"/>
          </w:tcPr>
          <w:p>
            <w:r>
              <w:rPr>
                <w:sz w:val="14"/>
              </w:rPr>
            </w:r>
            <w:r>
              <w:rPr>
                <w:b/>
                <w:sz w:val="14"/>
              </w:rPr>
              <w:t>Specificity</w:t>
            </w:r>
          </w:p>
        </w:tc>
        <w:tc>
          <w:tcPr>
            <w:tcW w:type="dxa" w:w="820"/>
            <w:shd w:fill="D9EAF7"/>
          </w:tcPr>
          <w:p>
            <w:r>
              <w:rPr>
                <w:sz w:val="14"/>
              </w:rPr>
            </w:r>
            <w:r>
              <w:rPr>
                <w:b/>
                <w:sz w:val="14"/>
              </w:rPr>
              <w:t>F1</w:t>
            </w:r>
          </w:p>
        </w:tc>
        <w:tc>
          <w:tcPr>
            <w:tcW w:type="dxa" w:w="820"/>
            <w:shd w:fill="D9EAF7"/>
          </w:tcPr>
          <w:p>
            <w:r>
              <w:rPr>
                <w:sz w:val="14"/>
              </w:rPr>
            </w:r>
            <w:r>
              <w:rPr>
                <w:b/>
                <w:sz w:val="14"/>
              </w:rPr>
              <w:t>Balanced Accuracy</w:t>
            </w:r>
          </w:p>
        </w:tc>
        <w:tc>
          <w:tcPr>
            <w:tcW w:type="dxa" w:w="820"/>
            <w:shd w:fill="D9EAF7"/>
          </w:tcPr>
          <w:p>
            <w:r>
              <w:rPr>
                <w:sz w:val="14"/>
              </w:rPr>
            </w:r>
            <w:r>
              <w:rPr>
                <w:b/>
                <w:sz w:val="14"/>
              </w:rPr>
              <w:t>ROC-AUC</w:t>
            </w:r>
          </w:p>
        </w:tc>
        <w:tc>
          <w:tcPr>
            <w:tcW w:type="dxa" w:w="820"/>
            <w:shd w:fill="D9EAF7"/>
          </w:tcPr>
          <w:p>
            <w:r>
              <w:rPr>
                <w:sz w:val="14"/>
              </w:rPr>
            </w:r>
            <w:r>
              <w:rPr>
                <w:b/>
                <w:sz w:val="14"/>
              </w:rPr>
              <w:t>PR-AUC</w:t>
            </w:r>
          </w:p>
        </w:tc>
        <w:tc>
          <w:tcPr>
            <w:tcW w:type="dxa" w:w="820"/>
            <w:shd w:fill="D9EAF7"/>
          </w:tcPr>
          <w:p>
            <w:r>
              <w:rPr>
                <w:sz w:val="14"/>
              </w:rPr>
            </w:r>
            <w:r>
              <w:rPr>
                <w:b/>
                <w:sz w:val="14"/>
              </w:rPr>
              <w:t>TN</w:t>
            </w:r>
          </w:p>
        </w:tc>
        <w:tc>
          <w:tcPr>
            <w:tcW w:type="dxa" w:w="820"/>
            <w:shd w:fill="D9EAF7"/>
          </w:tcPr>
          <w:p>
            <w:r>
              <w:rPr>
                <w:sz w:val="14"/>
              </w:rPr>
            </w:r>
            <w:r>
              <w:rPr>
                <w:b/>
                <w:sz w:val="14"/>
              </w:rPr>
              <w:t>FP</w:t>
            </w:r>
          </w:p>
        </w:tc>
        <w:tc>
          <w:tcPr>
            <w:tcW w:type="dxa" w:w="820"/>
            <w:shd w:fill="D9EAF7"/>
          </w:tcPr>
          <w:p>
            <w:r>
              <w:rPr>
                <w:sz w:val="14"/>
              </w:rPr>
            </w:r>
            <w:r>
              <w:rPr>
                <w:b/>
                <w:sz w:val="14"/>
              </w:rPr>
              <w:t>FN</w:t>
            </w:r>
          </w:p>
        </w:tc>
        <w:tc>
          <w:tcPr>
            <w:tcW w:type="dxa" w:w="820"/>
            <w:shd w:fill="D9EAF7"/>
          </w:tcPr>
          <w:p>
            <w:r>
              <w:rPr>
                <w:sz w:val="14"/>
              </w:rPr>
            </w:r>
            <w:r>
              <w:rPr>
                <w:b/>
                <w:sz w:val="14"/>
              </w:rPr>
              <w:t>TP</w:t>
            </w:r>
          </w:p>
        </w:tc>
      </w:tr>
      <w:tr>
        <w:tc>
          <w:tcPr>
            <w:tcW w:type="dxa" w:w="820"/>
            <w:vAlign w:val="center"/>
          </w:tcPr>
          <w:p>
            <w:r>
              <w:rPr>
                <w:sz w:val="14"/>
              </w:rPr>
            </w:r>
            <w:r>
              <w:rPr>
                <w:b w:val="0"/>
                <w:sz w:val="14"/>
              </w:rPr>
              <w:t>Model 1: Baseline Logistic Regression</w:t>
            </w:r>
          </w:p>
        </w:tc>
        <w:tc>
          <w:tcPr>
            <w:tcW w:type="dxa" w:w="820"/>
            <w:vAlign w:val="center"/>
          </w:tcPr>
          <w:p>
            <w:r>
              <w:rPr>
                <w:sz w:val="14"/>
              </w:rPr>
            </w:r>
            <w:r>
              <w:rPr>
                <w:b w:val="0"/>
                <w:sz w:val="14"/>
              </w:rPr>
              <w:t>0.9502</w:t>
            </w:r>
          </w:p>
        </w:tc>
        <w:tc>
          <w:tcPr>
            <w:tcW w:type="dxa" w:w="820"/>
            <w:vAlign w:val="center"/>
          </w:tcPr>
          <w:p>
            <w:r>
              <w:rPr>
                <w:sz w:val="14"/>
              </w:rPr>
            </w:r>
            <w:r>
              <w:rPr>
                <w:b w:val="0"/>
                <w:sz w:val="14"/>
              </w:rPr>
              <w:t>0.0000</w:t>
            </w:r>
          </w:p>
        </w:tc>
        <w:tc>
          <w:tcPr>
            <w:tcW w:type="dxa" w:w="820"/>
            <w:vAlign w:val="center"/>
          </w:tcPr>
          <w:p>
            <w:r>
              <w:rPr>
                <w:sz w:val="14"/>
              </w:rPr>
            </w:r>
            <w:r>
              <w:rPr>
                <w:b w:val="0"/>
                <w:sz w:val="14"/>
              </w:rPr>
              <w:t>0.0000</w:t>
            </w:r>
          </w:p>
        </w:tc>
        <w:tc>
          <w:tcPr>
            <w:tcW w:type="dxa" w:w="820"/>
            <w:vAlign w:val="center"/>
          </w:tcPr>
          <w:p>
            <w:r>
              <w:rPr>
                <w:sz w:val="14"/>
              </w:rPr>
            </w:r>
            <w:r>
              <w:rPr>
                <w:b w:val="0"/>
                <w:sz w:val="14"/>
              </w:rPr>
              <w:t>1.0000</w:t>
            </w:r>
          </w:p>
        </w:tc>
        <w:tc>
          <w:tcPr>
            <w:tcW w:type="dxa" w:w="820"/>
            <w:vAlign w:val="center"/>
          </w:tcPr>
          <w:p>
            <w:r>
              <w:rPr>
                <w:sz w:val="14"/>
              </w:rPr>
            </w:r>
            <w:r>
              <w:rPr>
                <w:b w:val="0"/>
                <w:sz w:val="14"/>
              </w:rPr>
              <w:t>0.0000</w:t>
            </w:r>
          </w:p>
        </w:tc>
        <w:tc>
          <w:tcPr>
            <w:tcW w:type="dxa" w:w="820"/>
            <w:vAlign w:val="center"/>
          </w:tcPr>
          <w:p>
            <w:r>
              <w:rPr>
                <w:sz w:val="14"/>
              </w:rPr>
            </w:r>
            <w:r>
              <w:rPr>
                <w:b w:val="0"/>
                <w:sz w:val="14"/>
              </w:rPr>
              <w:t>0.5000</w:t>
            </w:r>
          </w:p>
        </w:tc>
        <w:tc>
          <w:tcPr>
            <w:tcW w:type="dxa" w:w="820"/>
            <w:vAlign w:val="center"/>
          </w:tcPr>
          <w:p>
            <w:r>
              <w:rPr>
                <w:sz w:val="14"/>
              </w:rPr>
            </w:r>
            <w:r>
              <w:rPr>
                <w:b w:val="0"/>
                <w:sz w:val="14"/>
              </w:rPr>
              <w:t>0.8443</w:t>
            </w:r>
          </w:p>
        </w:tc>
        <w:tc>
          <w:tcPr>
            <w:tcW w:type="dxa" w:w="820"/>
            <w:vAlign w:val="center"/>
          </w:tcPr>
          <w:p>
            <w:r>
              <w:rPr>
                <w:sz w:val="14"/>
              </w:rPr>
            </w:r>
            <w:r>
              <w:rPr>
                <w:b w:val="0"/>
                <w:sz w:val="14"/>
              </w:rPr>
              <w:t>0.1909</w:t>
            </w:r>
          </w:p>
        </w:tc>
        <w:tc>
          <w:tcPr>
            <w:tcW w:type="dxa" w:w="820"/>
            <w:vAlign w:val="center"/>
          </w:tcPr>
          <w:p>
            <w:r>
              <w:rPr>
                <w:sz w:val="14"/>
              </w:rPr>
            </w:r>
            <w:r>
              <w:rPr>
                <w:b w:val="0"/>
                <w:sz w:val="14"/>
              </w:rPr>
              <w:t>2366</w:t>
            </w:r>
          </w:p>
        </w:tc>
        <w:tc>
          <w:tcPr>
            <w:tcW w:type="dxa" w:w="820"/>
            <w:vAlign w:val="center"/>
          </w:tcPr>
          <w:p>
            <w:r>
              <w:rPr>
                <w:sz w:val="14"/>
              </w:rPr>
            </w:r>
            <w:r>
              <w:rPr>
                <w:b w:val="0"/>
                <w:sz w:val="14"/>
              </w:rPr>
              <w:t>0</w:t>
            </w:r>
          </w:p>
        </w:tc>
        <w:tc>
          <w:tcPr>
            <w:tcW w:type="dxa" w:w="820"/>
            <w:vAlign w:val="center"/>
          </w:tcPr>
          <w:p>
            <w:r>
              <w:rPr>
                <w:sz w:val="14"/>
              </w:rPr>
            </w:r>
            <w:r>
              <w:rPr>
                <w:b w:val="0"/>
                <w:sz w:val="14"/>
              </w:rPr>
              <w:t>124</w:t>
            </w:r>
          </w:p>
        </w:tc>
        <w:tc>
          <w:tcPr>
            <w:tcW w:type="dxa" w:w="820"/>
            <w:vAlign w:val="center"/>
          </w:tcPr>
          <w:p>
            <w:r>
              <w:rPr>
                <w:sz w:val="14"/>
              </w:rPr>
            </w:r>
            <w:r>
              <w:rPr>
                <w:b w:val="0"/>
                <w:sz w:val="14"/>
              </w:rPr>
              <w:t>0</w:t>
            </w:r>
          </w:p>
        </w:tc>
      </w:tr>
      <w:tr>
        <w:tc>
          <w:tcPr>
            <w:tcW w:type="dxa" w:w="820"/>
            <w:vAlign w:val="center"/>
          </w:tcPr>
          <w:p>
            <w:r>
              <w:rPr>
                <w:sz w:val="14"/>
              </w:rPr>
            </w:r>
            <w:r>
              <w:rPr>
                <w:b w:val="0"/>
                <w:sz w:val="14"/>
              </w:rPr>
              <w:t>Model 2: Balanced Logistic Regression</w:t>
            </w:r>
          </w:p>
        </w:tc>
        <w:tc>
          <w:tcPr>
            <w:tcW w:type="dxa" w:w="820"/>
            <w:vAlign w:val="center"/>
          </w:tcPr>
          <w:p>
            <w:r>
              <w:rPr>
                <w:sz w:val="14"/>
              </w:rPr>
            </w:r>
            <w:r>
              <w:rPr>
                <w:b w:val="0"/>
                <w:sz w:val="14"/>
              </w:rPr>
              <w:t>0.7462</w:t>
            </w:r>
          </w:p>
        </w:tc>
        <w:tc>
          <w:tcPr>
            <w:tcW w:type="dxa" w:w="820"/>
            <w:vAlign w:val="center"/>
          </w:tcPr>
          <w:p>
            <w:r>
              <w:rPr>
                <w:sz w:val="14"/>
              </w:rPr>
            </w:r>
            <w:r>
              <w:rPr>
                <w:b w:val="0"/>
                <w:sz w:val="14"/>
              </w:rPr>
              <w:t>0.1443</w:t>
            </w:r>
          </w:p>
        </w:tc>
        <w:tc>
          <w:tcPr>
            <w:tcW w:type="dxa" w:w="820"/>
            <w:vAlign w:val="center"/>
          </w:tcPr>
          <w:p>
            <w:r>
              <w:rPr>
                <w:sz w:val="14"/>
              </w:rPr>
            </w:r>
            <w:r>
              <w:rPr>
                <w:b w:val="0"/>
                <w:sz w:val="14"/>
              </w:rPr>
              <w:t>0.8306</w:t>
            </w:r>
          </w:p>
        </w:tc>
        <w:tc>
          <w:tcPr>
            <w:tcW w:type="dxa" w:w="820"/>
            <w:vAlign w:val="center"/>
          </w:tcPr>
          <w:p>
            <w:r>
              <w:rPr>
                <w:sz w:val="14"/>
              </w:rPr>
            </w:r>
            <w:r>
              <w:rPr>
                <w:b w:val="0"/>
                <w:sz w:val="14"/>
              </w:rPr>
              <w:t>0.7418</w:t>
            </w:r>
          </w:p>
        </w:tc>
        <w:tc>
          <w:tcPr>
            <w:tcW w:type="dxa" w:w="820"/>
            <w:vAlign w:val="center"/>
          </w:tcPr>
          <w:p>
            <w:r>
              <w:rPr>
                <w:sz w:val="14"/>
              </w:rPr>
            </w:r>
            <w:r>
              <w:rPr>
                <w:b w:val="0"/>
                <w:sz w:val="14"/>
              </w:rPr>
              <w:t>0.2458</w:t>
            </w:r>
          </w:p>
        </w:tc>
        <w:tc>
          <w:tcPr>
            <w:tcW w:type="dxa" w:w="820"/>
            <w:vAlign w:val="center"/>
          </w:tcPr>
          <w:p>
            <w:r>
              <w:rPr>
                <w:sz w:val="14"/>
              </w:rPr>
            </w:r>
            <w:r>
              <w:rPr>
                <w:b w:val="0"/>
                <w:sz w:val="14"/>
              </w:rPr>
              <w:t>0.7862</w:t>
            </w:r>
          </w:p>
        </w:tc>
        <w:tc>
          <w:tcPr>
            <w:tcW w:type="dxa" w:w="820"/>
            <w:vAlign w:val="center"/>
          </w:tcPr>
          <w:p>
            <w:r>
              <w:rPr>
                <w:sz w:val="14"/>
              </w:rPr>
            </w:r>
            <w:r>
              <w:rPr>
                <w:b w:val="0"/>
                <w:sz w:val="14"/>
              </w:rPr>
              <w:t>0.8421</w:t>
            </w:r>
          </w:p>
        </w:tc>
        <w:tc>
          <w:tcPr>
            <w:tcW w:type="dxa" w:w="820"/>
            <w:vAlign w:val="center"/>
          </w:tcPr>
          <w:p>
            <w:r>
              <w:rPr>
                <w:sz w:val="14"/>
              </w:rPr>
            </w:r>
            <w:r>
              <w:rPr>
                <w:b w:val="0"/>
                <w:sz w:val="14"/>
              </w:rPr>
              <w:t>0.1899</w:t>
            </w:r>
          </w:p>
        </w:tc>
        <w:tc>
          <w:tcPr>
            <w:tcW w:type="dxa" w:w="820"/>
            <w:vAlign w:val="center"/>
          </w:tcPr>
          <w:p>
            <w:r>
              <w:rPr>
                <w:sz w:val="14"/>
              </w:rPr>
            </w:r>
            <w:r>
              <w:rPr>
                <w:b w:val="0"/>
                <w:sz w:val="14"/>
              </w:rPr>
              <w:t>1755</w:t>
            </w:r>
          </w:p>
        </w:tc>
        <w:tc>
          <w:tcPr>
            <w:tcW w:type="dxa" w:w="820"/>
            <w:vAlign w:val="center"/>
          </w:tcPr>
          <w:p>
            <w:r>
              <w:rPr>
                <w:sz w:val="14"/>
              </w:rPr>
            </w:r>
            <w:r>
              <w:rPr>
                <w:b w:val="0"/>
                <w:sz w:val="14"/>
              </w:rPr>
              <w:t>611</w:t>
            </w:r>
          </w:p>
        </w:tc>
        <w:tc>
          <w:tcPr>
            <w:tcW w:type="dxa" w:w="820"/>
            <w:vAlign w:val="center"/>
          </w:tcPr>
          <w:p>
            <w:r>
              <w:rPr>
                <w:sz w:val="14"/>
              </w:rPr>
            </w:r>
            <w:r>
              <w:rPr>
                <w:b w:val="0"/>
                <w:sz w:val="14"/>
              </w:rPr>
              <w:t>21</w:t>
            </w:r>
          </w:p>
        </w:tc>
        <w:tc>
          <w:tcPr>
            <w:tcW w:type="dxa" w:w="820"/>
            <w:vAlign w:val="center"/>
          </w:tcPr>
          <w:p>
            <w:r>
              <w:rPr>
                <w:sz w:val="14"/>
              </w:rPr>
            </w:r>
            <w:r>
              <w:rPr>
                <w:b w:val="0"/>
                <w:sz w:val="14"/>
              </w:rPr>
              <w:t>103</w:t>
            </w:r>
          </w:p>
        </w:tc>
      </w:tr>
      <w:tr>
        <w:tc>
          <w:tcPr>
            <w:tcW w:type="dxa" w:w="820"/>
            <w:vAlign w:val="center"/>
          </w:tcPr>
          <w:p>
            <w:r>
              <w:rPr>
                <w:sz w:val="14"/>
              </w:rPr>
            </w:r>
            <w:r>
              <w:rPr>
                <w:b w:val="0"/>
                <w:sz w:val="14"/>
              </w:rPr>
              <w:t>Model 3: Tuned Balanced Logistic Regression C=0.01</w:t>
            </w:r>
          </w:p>
        </w:tc>
        <w:tc>
          <w:tcPr>
            <w:tcW w:type="dxa" w:w="820"/>
            <w:vAlign w:val="center"/>
          </w:tcPr>
          <w:p>
            <w:r>
              <w:rPr>
                <w:sz w:val="14"/>
              </w:rPr>
            </w:r>
            <w:r>
              <w:rPr>
                <w:b w:val="0"/>
                <w:sz w:val="14"/>
              </w:rPr>
              <w:t>0.7221</w:t>
            </w:r>
          </w:p>
        </w:tc>
        <w:tc>
          <w:tcPr>
            <w:tcW w:type="dxa" w:w="820"/>
            <w:vAlign w:val="center"/>
          </w:tcPr>
          <w:p>
            <w:r>
              <w:rPr>
                <w:sz w:val="14"/>
              </w:rPr>
            </w:r>
            <w:r>
              <w:rPr>
                <w:b w:val="0"/>
                <w:sz w:val="14"/>
              </w:rPr>
              <w:t>0.1368</w:t>
            </w:r>
          </w:p>
        </w:tc>
        <w:tc>
          <w:tcPr>
            <w:tcW w:type="dxa" w:w="820"/>
            <w:vAlign w:val="center"/>
          </w:tcPr>
          <w:p>
            <w:r>
              <w:rPr>
                <w:sz w:val="14"/>
              </w:rPr>
            </w:r>
            <w:r>
              <w:rPr>
                <w:b w:val="0"/>
                <w:sz w:val="14"/>
              </w:rPr>
              <w:t>0.8629</w:t>
            </w:r>
          </w:p>
        </w:tc>
        <w:tc>
          <w:tcPr>
            <w:tcW w:type="dxa" w:w="820"/>
            <w:vAlign w:val="center"/>
          </w:tcPr>
          <w:p>
            <w:r>
              <w:rPr>
                <w:sz w:val="14"/>
              </w:rPr>
            </w:r>
            <w:r>
              <w:rPr>
                <w:b w:val="0"/>
                <w:sz w:val="14"/>
              </w:rPr>
              <w:t>0.7147</w:t>
            </w:r>
          </w:p>
        </w:tc>
        <w:tc>
          <w:tcPr>
            <w:tcW w:type="dxa" w:w="820"/>
            <w:vAlign w:val="center"/>
          </w:tcPr>
          <w:p>
            <w:r>
              <w:rPr>
                <w:sz w:val="14"/>
              </w:rPr>
            </w:r>
            <w:r>
              <w:rPr>
                <w:b w:val="0"/>
                <w:sz w:val="14"/>
              </w:rPr>
              <w:t>0.2362</w:t>
            </w:r>
          </w:p>
        </w:tc>
        <w:tc>
          <w:tcPr>
            <w:tcW w:type="dxa" w:w="820"/>
            <w:vAlign w:val="center"/>
          </w:tcPr>
          <w:p>
            <w:r>
              <w:rPr>
                <w:sz w:val="14"/>
              </w:rPr>
            </w:r>
            <w:r>
              <w:rPr>
                <w:b w:val="0"/>
                <w:sz w:val="14"/>
              </w:rPr>
              <w:t>0.7888</w:t>
            </w:r>
          </w:p>
        </w:tc>
        <w:tc>
          <w:tcPr>
            <w:tcW w:type="dxa" w:w="820"/>
            <w:vAlign w:val="center"/>
          </w:tcPr>
          <w:p>
            <w:r>
              <w:rPr>
                <w:sz w:val="14"/>
              </w:rPr>
            </w:r>
            <w:r>
              <w:rPr>
                <w:b w:val="0"/>
                <w:sz w:val="14"/>
              </w:rPr>
              <w:t>0.8440</w:t>
            </w:r>
          </w:p>
        </w:tc>
        <w:tc>
          <w:tcPr>
            <w:tcW w:type="dxa" w:w="820"/>
            <w:vAlign w:val="center"/>
          </w:tcPr>
          <w:p>
            <w:r>
              <w:rPr>
                <w:sz w:val="14"/>
              </w:rPr>
            </w:r>
            <w:r>
              <w:rPr>
                <w:b w:val="0"/>
                <w:sz w:val="14"/>
              </w:rPr>
              <w:t>0.1983</w:t>
            </w:r>
          </w:p>
        </w:tc>
        <w:tc>
          <w:tcPr>
            <w:tcW w:type="dxa" w:w="820"/>
            <w:vAlign w:val="center"/>
          </w:tcPr>
          <w:p>
            <w:r>
              <w:rPr>
                <w:sz w:val="14"/>
              </w:rPr>
            </w:r>
            <w:r>
              <w:rPr>
                <w:b w:val="0"/>
                <w:sz w:val="14"/>
              </w:rPr>
              <w:t>1691</w:t>
            </w:r>
          </w:p>
        </w:tc>
        <w:tc>
          <w:tcPr>
            <w:tcW w:type="dxa" w:w="820"/>
            <w:vAlign w:val="center"/>
          </w:tcPr>
          <w:p>
            <w:r>
              <w:rPr>
                <w:sz w:val="14"/>
              </w:rPr>
            </w:r>
            <w:r>
              <w:rPr>
                <w:b w:val="0"/>
                <w:sz w:val="14"/>
              </w:rPr>
              <w:t>675</w:t>
            </w:r>
          </w:p>
        </w:tc>
        <w:tc>
          <w:tcPr>
            <w:tcW w:type="dxa" w:w="820"/>
            <w:vAlign w:val="center"/>
          </w:tcPr>
          <w:p>
            <w:r>
              <w:rPr>
                <w:sz w:val="14"/>
              </w:rPr>
            </w:r>
            <w:r>
              <w:rPr>
                <w:b w:val="0"/>
                <w:sz w:val="14"/>
              </w:rPr>
              <w:t>17</w:t>
            </w:r>
          </w:p>
        </w:tc>
        <w:tc>
          <w:tcPr>
            <w:tcW w:type="dxa" w:w="820"/>
            <w:vAlign w:val="center"/>
          </w:tcPr>
          <w:p>
            <w:r>
              <w:rPr>
                <w:sz w:val="14"/>
              </w:rPr>
            </w:r>
            <w:r>
              <w:rPr>
                <w:b w:val="0"/>
                <w:sz w:val="14"/>
              </w:rPr>
              <w:t>107</w:t>
            </w:r>
          </w:p>
        </w:tc>
      </w:tr>
      <w:tr>
        <w:tc>
          <w:tcPr>
            <w:tcW w:type="dxa" w:w="820"/>
            <w:vAlign w:val="center"/>
          </w:tcPr>
          <w:p>
            <w:r>
              <w:rPr>
                <w:sz w:val="14"/>
              </w:rPr>
            </w:r>
            <w:r>
              <w:rPr>
                <w:b w:val="0"/>
                <w:sz w:val="14"/>
              </w:rPr>
              <w:t>Model 3: Tuned Balanced Logistic Regression C=0.1</w:t>
            </w:r>
          </w:p>
        </w:tc>
        <w:tc>
          <w:tcPr>
            <w:tcW w:type="dxa" w:w="820"/>
            <w:vAlign w:val="center"/>
          </w:tcPr>
          <w:p>
            <w:r>
              <w:rPr>
                <w:sz w:val="14"/>
              </w:rPr>
            </w:r>
            <w:r>
              <w:rPr>
                <w:b w:val="0"/>
                <w:sz w:val="14"/>
              </w:rPr>
              <w:t>0.7410</w:t>
            </w:r>
          </w:p>
        </w:tc>
        <w:tc>
          <w:tcPr>
            <w:tcW w:type="dxa" w:w="820"/>
            <w:vAlign w:val="center"/>
          </w:tcPr>
          <w:p>
            <w:r>
              <w:rPr>
                <w:sz w:val="14"/>
              </w:rPr>
            </w:r>
            <w:r>
              <w:rPr>
                <w:b w:val="0"/>
                <w:sz w:val="14"/>
              </w:rPr>
              <w:t>0.1436</w:t>
            </w:r>
          </w:p>
        </w:tc>
        <w:tc>
          <w:tcPr>
            <w:tcW w:type="dxa" w:w="820"/>
            <w:vAlign w:val="center"/>
          </w:tcPr>
          <w:p>
            <w:r>
              <w:rPr>
                <w:sz w:val="14"/>
              </w:rPr>
            </w:r>
            <w:r>
              <w:rPr>
                <w:b w:val="0"/>
                <w:sz w:val="14"/>
              </w:rPr>
              <w:t>0.8468</w:t>
            </w:r>
          </w:p>
        </w:tc>
        <w:tc>
          <w:tcPr>
            <w:tcW w:type="dxa" w:w="820"/>
            <w:vAlign w:val="center"/>
          </w:tcPr>
          <w:p>
            <w:r>
              <w:rPr>
                <w:sz w:val="14"/>
              </w:rPr>
            </w:r>
            <w:r>
              <w:rPr>
                <w:b w:val="0"/>
                <w:sz w:val="14"/>
              </w:rPr>
              <w:t>0.7354</w:t>
            </w:r>
          </w:p>
        </w:tc>
        <w:tc>
          <w:tcPr>
            <w:tcW w:type="dxa" w:w="820"/>
            <w:vAlign w:val="center"/>
          </w:tcPr>
          <w:p>
            <w:r>
              <w:rPr>
                <w:sz w:val="14"/>
              </w:rPr>
            </w:r>
            <w:r>
              <w:rPr>
                <w:b w:val="0"/>
                <w:sz w:val="14"/>
              </w:rPr>
              <w:t>0.2456</w:t>
            </w:r>
          </w:p>
        </w:tc>
        <w:tc>
          <w:tcPr>
            <w:tcW w:type="dxa" w:w="820"/>
            <w:vAlign w:val="center"/>
          </w:tcPr>
          <w:p>
            <w:r>
              <w:rPr>
                <w:sz w:val="14"/>
              </w:rPr>
            </w:r>
            <w:r>
              <w:rPr>
                <w:b w:val="0"/>
                <w:sz w:val="14"/>
              </w:rPr>
              <w:t>0.7911</w:t>
            </w:r>
          </w:p>
        </w:tc>
        <w:tc>
          <w:tcPr>
            <w:tcW w:type="dxa" w:w="820"/>
            <w:vAlign w:val="center"/>
          </w:tcPr>
          <w:p>
            <w:r>
              <w:rPr>
                <w:sz w:val="14"/>
              </w:rPr>
            </w:r>
            <w:r>
              <w:rPr>
                <w:b w:val="0"/>
                <w:sz w:val="14"/>
              </w:rPr>
              <w:t>0.8438</w:t>
            </w:r>
          </w:p>
        </w:tc>
        <w:tc>
          <w:tcPr>
            <w:tcW w:type="dxa" w:w="820"/>
            <w:vAlign w:val="center"/>
          </w:tcPr>
          <w:p>
            <w:r>
              <w:rPr>
                <w:sz w:val="14"/>
              </w:rPr>
            </w:r>
            <w:r>
              <w:rPr>
                <w:b w:val="0"/>
                <w:sz w:val="14"/>
              </w:rPr>
              <w:t>0.1956</w:t>
            </w:r>
          </w:p>
        </w:tc>
        <w:tc>
          <w:tcPr>
            <w:tcW w:type="dxa" w:w="820"/>
            <w:vAlign w:val="center"/>
          </w:tcPr>
          <w:p>
            <w:r>
              <w:rPr>
                <w:sz w:val="14"/>
              </w:rPr>
            </w:r>
            <w:r>
              <w:rPr>
                <w:b w:val="0"/>
                <w:sz w:val="14"/>
              </w:rPr>
              <w:t>1740</w:t>
            </w:r>
          </w:p>
        </w:tc>
        <w:tc>
          <w:tcPr>
            <w:tcW w:type="dxa" w:w="820"/>
            <w:vAlign w:val="center"/>
          </w:tcPr>
          <w:p>
            <w:r>
              <w:rPr>
                <w:sz w:val="14"/>
              </w:rPr>
            </w:r>
            <w:r>
              <w:rPr>
                <w:b w:val="0"/>
                <w:sz w:val="14"/>
              </w:rPr>
              <w:t>626</w:t>
            </w:r>
          </w:p>
        </w:tc>
        <w:tc>
          <w:tcPr>
            <w:tcW w:type="dxa" w:w="820"/>
            <w:vAlign w:val="center"/>
          </w:tcPr>
          <w:p>
            <w:r>
              <w:rPr>
                <w:sz w:val="14"/>
              </w:rPr>
            </w:r>
            <w:r>
              <w:rPr>
                <w:b w:val="0"/>
                <w:sz w:val="14"/>
              </w:rPr>
              <w:t>19</w:t>
            </w:r>
          </w:p>
        </w:tc>
        <w:tc>
          <w:tcPr>
            <w:tcW w:type="dxa" w:w="820"/>
            <w:vAlign w:val="center"/>
          </w:tcPr>
          <w:p>
            <w:r>
              <w:rPr>
                <w:sz w:val="14"/>
              </w:rPr>
            </w:r>
            <w:r>
              <w:rPr>
                <w:b w:val="0"/>
                <w:sz w:val="14"/>
              </w:rPr>
              <w:t>105</w:t>
            </w:r>
          </w:p>
        </w:tc>
      </w:tr>
      <w:tr>
        <w:tc>
          <w:tcPr>
            <w:tcW w:type="dxa" w:w="820"/>
            <w:vAlign w:val="center"/>
          </w:tcPr>
          <w:p>
            <w:r>
              <w:rPr>
                <w:sz w:val="14"/>
              </w:rPr>
            </w:r>
            <w:r>
              <w:rPr>
                <w:b w:val="0"/>
                <w:sz w:val="14"/>
              </w:rPr>
              <w:t>Model 3: Tuned Balanced Logistic Regression C=1</w:t>
            </w:r>
          </w:p>
        </w:tc>
        <w:tc>
          <w:tcPr>
            <w:tcW w:type="dxa" w:w="820"/>
            <w:vAlign w:val="center"/>
          </w:tcPr>
          <w:p>
            <w:r>
              <w:rPr>
                <w:sz w:val="14"/>
              </w:rPr>
            </w:r>
            <w:r>
              <w:rPr>
                <w:b w:val="0"/>
                <w:sz w:val="14"/>
              </w:rPr>
              <w:t>0.7462</w:t>
            </w:r>
          </w:p>
        </w:tc>
        <w:tc>
          <w:tcPr>
            <w:tcW w:type="dxa" w:w="820"/>
            <w:vAlign w:val="center"/>
          </w:tcPr>
          <w:p>
            <w:r>
              <w:rPr>
                <w:sz w:val="14"/>
              </w:rPr>
            </w:r>
            <w:r>
              <w:rPr>
                <w:b w:val="0"/>
                <w:sz w:val="14"/>
              </w:rPr>
              <w:t>0.1443</w:t>
            </w:r>
          </w:p>
        </w:tc>
        <w:tc>
          <w:tcPr>
            <w:tcW w:type="dxa" w:w="820"/>
            <w:vAlign w:val="center"/>
          </w:tcPr>
          <w:p>
            <w:r>
              <w:rPr>
                <w:sz w:val="14"/>
              </w:rPr>
            </w:r>
            <w:r>
              <w:rPr>
                <w:b w:val="0"/>
                <w:sz w:val="14"/>
              </w:rPr>
              <w:t>0.8306</w:t>
            </w:r>
          </w:p>
        </w:tc>
        <w:tc>
          <w:tcPr>
            <w:tcW w:type="dxa" w:w="820"/>
            <w:vAlign w:val="center"/>
          </w:tcPr>
          <w:p>
            <w:r>
              <w:rPr>
                <w:sz w:val="14"/>
              </w:rPr>
            </w:r>
            <w:r>
              <w:rPr>
                <w:b w:val="0"/>
                <w:sz w:val="14"/>
              </w:rPr>
              <w:t>0.7418</w:t>
            </w:r>
          </w:p>
        </w:tc>
        <w:tc>
          <w:tcPr>
            <w:tcW w:type="dxa" w:w="820"/>
            <w:vAlign w:val="center"/>
          </w:tcPr>
          <w:p>
            <w:r>
              <w:rPr>
                <w:sz w:val="14"/>
              </w:rPr>
            </w:r>
            <w:r>
              <w:rPr>
                <w:b w:val="0"/>
                <w:sz w:val="14"/>
              </w:rPr>
              <w:t>0.2458</w:t>
            </w:r>
          </w:p>
        </w:tc>
        <w:tc>
          <w:tcPr>
            <w:tcW w:type="dxa" w:w="820"/>
            <w:vAlign w:val="center"/>
          </w:tcPr>
          <w:p>
            <w:r>
              <w:rPr>
                <w:sz w:val="14"/>
              </w:rPr>
            </w:r>
            <w:r>
              <w:rPr>
                <w:b w:val="0"/>
                <w:sz w:val="14"/>
              </w:rPr>
              <w:t>0.7862</w:t>
            </w:r>
          </w:p>
        </w:tc>
        <w:tc>
          <w:tcPr>
            <w:tcW w:type="dxa" w:w="820"/>
            <w:vAlign w:val="center"/>
          </w:tcPr>
          <w:p>
            <w:r>
              <w:rPr>
                <w:sz w:val="14"/>
              </w:rPr>
            </w:r>
            <w:r>
              <w:rPr>
                <w:b w:val="0"/>
                <w:sz w:val="14"/>
              </w:rPr>
              <w:t>0.8421</w:t>
            </w:r>
          </w:p>
        </w:tc>
        <w:tc>
          <w:tcPr>
            <w:tcW w:type="dxa" w:w="820"/>
            <w:vAlign w:val="center"/>
          </w:tcPr>
          <w:p>
            <w:r>
              <w:rPr>
                <w:sz w:val="14"/>
              </w:rPr>
            </w:r>
            <w:r>
              <w:rPr>
                <w:b w:val="0"/>
                <w:sz w:val="14"/>
              </w:rPr>
              <w:t>0.1899</w:t>
            </w:r>
          </w:p>
        </w:tc>
        <w:tc>
          <w:tcPr>
            <w:tcW w:type="dxa" w:w="820"/>
            <w:vAlign w:val="center"/>
          </w:tcPr>
          <w:p>
            <w:r>
              <w:rPr>
                <w:sz w:val="14"/>
              </w:rPr>
            </w:r>
            <w:r>
              <w:rPr>
                <w:b w:val="0"/>
                <w:sz w:val="14"/>
              </w:rPr>
              <w:t>1755</w:t>
            </w:r>
          </w:p>
        </w:tc>
        <w:tc>
          <w:tcPr>
            <w:tcW w:type="dxa" w:w="820"/>
            <w:vAlign w:val="center"/>
          </w:tcPr>
          <w:p>
            <w:r>
              <w:rPr>
                <w:sz w:val="14"/>
              </w:rPr>
            </w:r>
            <w:r>
              <w:rPr>
                <w:b w:val="0"/>
                <w:sz w:val="14"/>
              </w:rPr>
              <w:t>611</w:t>
            </w:r>
          </w:p>
        </w:tc>
        <w:tc>
          <w:tcPr>
            <w:tcW w:type="dxa" w:w="820"/>
            <w:vAlign w:val="center"/>
          </w:tcPr>
          <w:p>
            <w:r>
              <w:rPr>
                <w:sz w:val="14"/>
              </w:rPr>
            </w:r>
            <w:r>
              <w:rPr>
                <w:b w:val="0"/>
                <w:sz w:val="14"/>
              </w:rPr>
              <w:t>21</w:t>
            </w:r>
          </w:p>
        </w:tc>
        <w:tc>
          <w:tcPr>
            <w:tcW w:type="dxa" w:w="820"/>
            <w:vAlign w:val="center"/>
          </w:tcPr>
          <w:p>
            <w:r>
              <w:rPr>
                <w:sz w:val="14"/>
              </w:rPr>
            </w:r>
            <w:r>
              <w:rPr>
                <w:b w:val="0"/>
                <w:sz w:val="14"/>
              </w:rPr>
              <w:t>103</w:t>
            </w:r>
          </w:p>
        </w:tc>
      </w:tr>
      <w:tr>
        <w:tc>
          <w:tcPr>
            <w:tcW w:type="dxa" w:w="820"/>
            <w:vAlign w:val="center"/>
          </w:tcPr>
          <w:p>
            <w:r>
              <w:rPr>
                <w:sz w:val="14"/>
              </w:rPr>
            </w:r>
            <w:r>
              <w:rPr>
                <w:b w:val="0"/>
                <w:sz w:val="14"/>
              </w:rPr>
              <w:t>Model 3: Tuned Balanced Logistic Regression C=10</w:t>
            </w:r>
          </w:p>
        </w:tc>
        <w:tc>
          <w:tcPr>
            <w:tcW w:type="dxa" w:w="820"/>
            <w:vAlign w:val="center"/>
          </w:tcPr>
          <w:p>
            <w:r>
              <w:rPr>
                <w:sz w:val="14"/>
              </w:rPr>
            </w:r>
            <w:r>
              <w:rPr>
                <w:b w:val="0"/>
                <w:sz w:val="14"/>
              </w:rPr>
              <w:t>0.7446</w:t>
            </w:r>
          </w:p>
        </w:tc>
        <w:tc>
          <w:tcPr>
            <w:tcW w:type="dxa" w:w="820"/>
            <w:vAlign w:val="center"/>
          </w:tcPr>
          <w:p>
            <w:r>
              <w:rPr>
                <w:sz w:val="14"/>
              </w:rPr>
            </w:r>
            <w:r>
              <w:rPr>
                <w:b w:val="0"/>
                <w:sz w:val="14"/>
              </w:rPr>
              <w:t>0.1415</w:t>
            </w:r>
          </w:p>
        </w:tc>
        <w:tc>
          <w:tcPr>
            <w:tcW w:type="dxa" w:w="820"/>
            <w:vAlign w:val="center"/>
          </w:tcPr>
          <w:p>
            <w:r>
              <w:rPr>
                <w:sz w:val="14"/>
              </w:rPr>
            </w:r>
            <w:r>
              <w:rPr>
                <w:b w:val="0"/>
                <w:sz w:val="14"/>
              </w:rPr>
              <w:t>0.8145</w:t>
            </w:r>
          </w:p>
        </w:tc>
        <w:tc>
          <w:tcPr>
            <w:tcW w:type="dxa" w:w="820"/>
            <w:vAlign w:val="center"/>
          </w:tcPr>
          <w:p>
            <w:r>
              <w:rPr>
                <w:sz w:val="14"/>
              </w:rPr>
            </w:r>
            <w:r>
              <w:rPr>
                <w:b w:val="0"/>
                <w:sz w:val="14"/>
              </w:rPr>
              <w:t>0.7409</w:t>
            </w:r>
          </w:p>
        </w:tc>
        <w:tc>
          <w:tcPr>
            <w:tcW w:type="dxa" w:w="820"/>
            <w:vAlign w:val="center"/>
          </w:tcPr>
          <w:p>
            <w:r>
              <w:rPr>
                <w:sz w:val="14"/>
              </w:rPr>
            </w:r>
            <w:r>
              <w:rPr>
                <w:b w:val="0"/>
                <w:sz w:val="14"/>
              </w:rPr>
              <w:t>0.2411</w:t>
            </w:r>
          </w:p>
        </w:tc>
        <w:tc>
          <w:tcPr>
            <w:tcW w:type="dxa" w:w="820"/>
            <w:vAlign w:val="center"/>
          </w:tcPr>
          <w:p>
            <w:r>
              <w:rPr>
                <w:sz w:val="14"/>
              </w:rPr>
            </w:r>
            <w:r>
              <w:rPr>
                <w:b w:val="0"/>
                <w:sz w:val="14"/>
              </w:rPr>
              <w:t>0.7777</w:t>
            </w:r>
          </w:p>
        </w:tc>
        <w:tc>
          <w:tcPr>
            <w:tcW w:type="dxa" w:w="820"/>
            <w:vAlign w:val="center"/>
          </w:tcPr>
          <w:p>
            <w:r>
              <w:rPr>
                <w:sz w:val="14"/>
              </w:rPr>
            </w:r>
            <w:r>
              <w:rPr>
                <w:b w:val="0"/>
                <w:sz w:val="14"/>
              </w:rPr>
              <w:t>0.8419</w:t>
            </w:r>
          </w:p>
        </w:tc>
        <w:tc>
          <w:tcPr>
            <w:tcW w:type="dxa" w:w="820"/>
            <w:vAlign w:val="center"/>
          </w:tcPr>
          <w:p>
            <w:r>
              <w:rPr>
                <w:sz w:val="14"/>
              </w:rPr>
            </w:r>
            <w:r>
              <w:rPr>
                <w:b w:val="0"/>
                <w:sz w:val="14"/>
              </w:rPr>
              <w:t>0.1894</w:t>
            </w:r>
          </w:p>
        </w:tc>
        <w:tc>
          <w:tcPr>
            <w:tcW w:type="dxa" w:w="820"/>
            <w:vAlign w:val="center"/>
          </w:tcPr>
          <w:p>
            <w:r>
              <w:rPr>
                <w:sz w:val="14"/>
              </w:rPr>
            </w:r>
            <w:r>
              <w:rPr>
                <w:b w:val="0"/>
                <w:sz w:val="14"/>
              </w:rPr>
              <w:t>1753</w:t>
            </w:r>
          </w:p>
        </w:tc>
        <w:tc>
          <w:tcPr>
            <w:tcW w:type="dxa" w:w="820"/>
            <w:vAlign w:val="center"/>
          </w:tcPr>
          <w:p>
            <w:r>
              <w:rPr>
                <w:sz w:val="14"/>
              </w:rPr>
            </w:r>
            <w:r>
              <w:rPr>
                <w:b w:val="0"/>
                <w:sz w:val="14"/>
              </w:rPr>
              <w:t>613</w:t>
            </w:r>
          </w:p>
        </w:tc>
        <w:tc>
          <w:tcPr>
            <w:tcW w:type="dxa" w:w="820"/>
            <w:vAlign w:val="center"/>
          </w:tcPr>
          <w:p>
            <w:r>
              <w:rPr>
                <w:sz w:val="14"/>
              </w:rPr>
            </w:r>
            <w:r>
              <w:rPr>
                <w:b w:val="0"/>
                <w:sz w:val="14"/>
              </w:rPr>
              <w:t>23</w:t>
            </w:r>
          </w:p>
        </w:tc>
        <w:tc>
          <w:tcPr>
            <w:tcW w:type="dxa" w:w="820"/>
            <w:vAlign w:val="center"/>
          </w:tcPr>
          <w:p>
            <w:r>
              <w:rPr>
                <w:sz w:val="14"/>
              </w:rPr>
            </w:r>
            <w:r>
              <w:rPr>
                <w:b w:val="0"/>
                <w:sz w:val="14"/>
              </w:rPr>
              <w:t>101</w:t>
            </w:r>
          </w:p>
        </w:tc>
      </w:tr>
      <w:tr>
        <w:tc>
          <w:tcPr>
            <w:tcW w:type="dxa" w:w="820"/>
            <w:vAlign w:val="center"/>
          </w:tcPr>
          <w:p>
            <w:r>
              <w:rPr>
                <w:sz w:val="14"/>
              </w:rPr>
            </w:r>
            <w:r>
              <w:rPr>
                <w:b w:val="0"/>
                <w:sz w:val="14"/>
              </w:rPr>
              <w:t>Model 3: Tuned Balanced Logistic Regression C=100</w:t>
            </w:r>
          </w:p>
        </w:tc>
        <w:tc>
          <w:tcPr>
            <w:tcW w:type="dxa" w:w="820"/>
            <w:vAlign w:val="center"/>
          </w:tcPr>
          <w:p>
            <w:r>
              <w:rPr>
                <w:sz w:val="14"/>
              </w:rPr>
            </w:r>
            <w:r>
              <w:rPr>
                <w:b w:val="0"/>
                <w:sz w:val="14"/>
              </w:rPr>
              <w:t>0.7450</w:t>
            </w:r>
          </w:p>
        </w:tc>
        <w:tc>
          <w:tcPr>
            <w:tcW w:type="dxa" w:w="820"/>
            <w:vAlign w:val="center"/>
          </w:tcPr>
          <w:p>
            <w:r>
              <w:rPr>
                <w:sz w:val="14"/>
              </w:rPr>
            </w:r>
            <w:r>
              <w:rPr>
                <w:b w:val="0"/>
                <w:sz w:val="14"/>
              </w:rPr>
              <w:t>0.1417</w:t>
            </w:r>
          </w:p>
        </w:tc>
        <w:tc>
          <w:tcPr>
            <w:tcW w:type="dxa" w:w="820"/>
            <w:vAlign w:val="center"/>
          </w:tcPr>
          <w:p>
            <w:r>
              <w:rPr>
                <w:sz w:val="14"/>
              </w:rPr>
            </w:r>
            <w:r>
              <w:rPr>
                <w:b w:val="0"/>
                <w:sz w:val="14"/>
              </w:rPr>
              <w:t>0.8145</w:t>
            </w:r>
          </w:p>
        </w:tc>
        <w:tc>
          <w:tcPr>
            <w:tcW w:type="dxa" w:w="820"/>
            <w:vAlign w:val="center"/>
          </w:tcPr>
          <w:p>
            <w:r>
              <w:rPr>
                <w:sz w:val="14"/>
              </w:rPr>
            </w:r>
            <w:r>
              <w:rPr>
                <w:b w:val="0"/>
                <w:sz w:val="14"/>
              </w:rPr>
              <w:t>0.7413</w:t>
            </w:r>
          </w:p>
        </w:tc>
        <w:tc>
          <w:tcPr>
            <w:tcW w:type="dxa" w:w="820"/>
            <w:vAlign w:val="center"/>
          </w:tcPr>
          <w:p>
            <w:r>
              <w:rPr>
                <w:sz w:val="14"/>
              </w:rPr>
            </w:r>
            <w:r>
              <w:rPr>
                <w:b w:val="0"/>
                <w:sz w:val="14"/>
              </w:rPr>
              <w:t>0.2413</w:t>
            </w:r>
          </w:p>
        </w:tc>
        <w:tc>
          <w:tcPr>
            <w:tcW w:type="dxa" w:w="820"/>
            <w:vAlign w:val="center"/>
          </w:tcPr>
          <w:p>
            <w:r>
              <w:rPr>
                <w:sz w:val="14"/>
              </w:rPr>
            </w:r>
            <w:r>
              <w:rPr>
                <w:b w:val="0"/>
                <w:sz w:val="14"/>
              </w:rPr>
              <w:t>0.7779</w:t>
            </w:r>
          </w:p>
        </w:tc>
        <w:tc>
          <w:tcPr>
            <w:tcW w:type="dxa" w:w="820"/>
            <w:vAlign w:val="center"/>
          </w:tcPr>
          <w:p>
            <w:r>
              <w:rPr>
                <w:sz w:val="14"/>
              </w:rPr>
            </w:r>
            <w:r>
              <w:rPr>
                <w:b w:val="0"/>
                <w:sz w:val="14"/>
              </w:rPr>
              <w:t>0.8418</w:t>
            </w:r>
          </w:p>
        </w:tc>
        <w:tc>
          <w:tcPr>
            <w:tcW w:type="dxa" w:w="820"/>
            <w:vAlign w:val="center"/>
          </w:tcPr>
          <w:p>
            <w:r>
              <w:rPr>
                <w:sz w:val="14"/>
              </w:rPr>
            </w:r>
            <w:r>
              <w:rPr>
                <w:b w:val="0"/>
                <w:sz w:val="14"/>
              </w:rPr>
              <w:t>0.1893</w:t>
            </w:r>
          </w:p>
        </w:tc>
        <w:tc>
          <w:tcPr>
            <w:tcW w:type="dxa" w:w="820"/>
            <w:vAlign w:val="center"/>
          </w:tcPr>
          <w:p>
            <w:r>
              <w:rPr>
                <w:sz w:val="14"/>
              </w:rPr>
            </w:r>
            <w:r>
              <w:rPr>
                <w:b w:val="0"/>
                <w:sz w:val="14"/>
              </w:rPr>
              <w:t>1754</w:t>
            </w:r>
          </w:p>
        </w:tc>
        <w:tc>
          <w:tcPr>
            <w:tcW w:type="dxa" w:w="820"/>
            <w:vAlign w:val="center"/>
          </w:tcPr>
          <w:p>
            <w:r>
              <w:rPr>
                <w:sz w:val="14"/>
              </w:rPr>
            </w:r>
            <w:r>
              <w:rPr>
                <w:b w:val="0"/>
                <w:sz w:val="14"/>
              </w:rPr>
              <w:t>612</w:t>
            </w:r>
          </w:p>
        </w:tc>
        <w:tc>
          <w:tcPr>
            <w:tcW w:type="dxa" w:w="820"/>
            <w:vAlign w:val="center"/>
          </w:tcPr>
          <w:p>
            <w:r>
              <w:rPr>
                <w:sz w:val="14"/>
              </w:rPr>
            </w:r>
            <w:r>
              <w:rPr>
                <w:b w:val="0"/>
                <w:sz w:val="14"/>
              </w:rPr>
              <w:t>23</w:t>
            </w:r>
          </w:p>
        </w:tc>
        <w:tc>
          <w:tcPr>
            <w:tcW w:type="dxa" w:w="820"/>
            <w:vAlign w:val="center"/>
          </w:tcPr>
          <w:p>
            <w:r>
              <w:rPr>
                <w:sz w:val="14"/>
              </w:rPr>
            </w:r>
            <w:r>
              <w:rPr>
                <w:b w:val="0"/>
                <w:sz w:val="14"/>
              </w:rPr>
              <w:t>101</w:t>
            </w:r>
          </w:p>
        </w:tc>
      </w:tr>
    </w:tbl>
    <w:p>
      <w:pPr>
        <w:pStyle w:val="Heading1"/>
      </w:pPr>
      <w:r>
        <w:t>5. Selected Model</w:t>
      </w:r>
    </w:p>
    <w:p>
      <w:r>
        <w:t>The selected model was Model 3: Tuned Balanced Logistic Regression C=0.01. It was selected based primarily on PR-AUC, sensitivity, and screening usefulness. The tuned regularization value was C = 0.01. The final model was fit on the full training split in 0.0486 seconds.</w:t>
      </w:r>
    </w:p>
    <w:p>
      <w:pPr>
        <w:pStyle w:val="Heading1"/>
      </w:pPr>
      <w:r>
        <w:t>6. Test-Set Evaluation</w:t>
      </w:r>
    </w:p>
    <w:p>
      <w:r>
        <w:t>The selected model was applied to the testing split to obtain predicted probabilities for stroke = 1. Performance was evaluated at threshold 0.50 and at the threshold selected from the test ROC curve using Youden’s J statistic.</w:t>
      </w:r>
    </w:p>
    <w:tbl>
      <w:tblPr>
        <w:tblStyle w:val="TableGrid"/>
        <w:tblW w:type="auto" w:w="0"/>
        <w:jc w:val="center"/>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gridCol w:w="710"/>
      </w:tblGrid>
      <w:tr>
        <w:tc>
          <w:tcPr>
            <w:tcW w:type="dxa" w:w="710"/>
            <w:shd w:fill="D9EAF7"/>
          </w:tcPr>
          <w:p>
            <w:r>
              <w:rPr>
                <w:sz w:val="14"/>
              </w:rPr>
            </w:r>
            <w:r>
              <w:rPr>
                <w:b/>
                <w:sz w:val="14"/>
              </w:rPr>
              <w:t>Threshold Label</w:t>
            </w:r>
          </w:p>
        </w:tc>
        <w:tc>
          <w:tcPr>
            <w:tcW w:type="dxa" w:w="710"/>
            <w:shd w:fill="D9EAF7"/>
          </w:tcPr>
          <w:p>
            <w:r>
              <w:rPr>
                <w:sz w:val="14"/>
              </w:rPr>
            </w:r>
            <w:r>
              <w:rPr>
                <w:b/>
                <w:sz w:val="14"/>
              </w:rPr>
              <w:t>Threshold</w:t>
            </w:r>
          </w:p>
        </w:tc>
        <w:tc>
          <w:tcPr>
            <w:tcW w:type="dxa" w:w="710"/>
            <w:shd w:fill="D9EAF7"/>
          </w:tcPr>
          <w:p>
            <w:r>
              <w:rPr>
                <w:sz w:val="14"/>
              </w:rPr>
            </w:r>
            <w:r>
              <w:rPr>
                <w:b/>
                <w:sz w:val="14"/>
              </w:rPr>
              <w:t>Accuracy</w:t>
            </w:r>
          </w:p>
        </w:tc>
        <w:tc>
          <w:tcPr>
            <w:tcW w:type="dxa" w:w="710"/>
            <w:shd w:fill="D9EAF7"/>
          </w:tcPr>
          <w:p>
            <w:r>
              <w:rPr>
                <w:sz w:val="14"/>
              </w:rPr>
            </w:r>
            <w:r>
              <w:rPr>
                <w:b/>
                <w:sz w:val="14"/>
              </w:rPr>
              <w:t>Precision</w:t>
            </w:r>
          </w:p>
        </w:tc>
        <w:tc>
          <w:tcPr>
            <w:tcW w:type="dxa" w:w="710"/>
            <w:shd w:fill="D9EAF7"/>
          </w:tcPr>
          <w:p>
            <w:r>
              <w:rPr>
                <w:sz w:val="14"/>
              </w:rPr>
            </w:r>
            <w:r>
              <w:rPr>
                <w:b/>
                <w:sz w:val="14"/>
              </w:rPr>
              <w:t>Sensitivity</w:t>
            </w:r>
          </w:p>
        </w:tc>
        <w:tc>
          <w:tcPr>
            <w:tcW w:type="dxa" w:w="710"/>
            <w:shd w:fill="D9EAF7"/>
          </w:tcPr>
          <w:p>
            <w:r>
              <w:rPr>
                <w:sz w:val="14"/>
              </w:rPr>
            </w:r>
            <w:r>
              <w:rPr>
                <w:b/>
                <w:sz w:val="14"/>
              </w:rPr>
              <w:t>Specificity</w:t>
            </w:r>
          </w:p>
        </w:tc>
        <w:tc>
          <w:tcPr>
            <w:tcW w:type="dxa" w:w="710"/>
            <w:shd w:fill="D9EAF7"/>
          </w:tcPr>
          <w:p>
            <w:r>
              <w:rPr>
                <w:sz w:val="14"/>
              </w:rPr>
            </w:r>
            <w:r>
              <w:rPr>
                <w:b/>
                <w:sz w:val="14"/>
              </w:rPr>
              <w:t>F1</w:t>
            </w:r>
          </w:p>
        </w:tc>
        <w:tc>
          <w:tcPr>
            <w:tcW w:type="dxa" w:w="710"/>
            <w:shd w:fill="D9EAF7"/>
          </w:tcPr>
          <w:p>
            <w:r>
              <w:rPr>
                <w:sz w:val="14"/>
              </w:rPr>
            </w:r>
            <w:r>
              <w:rPr>
                <w:b/>
                <w:sz w:val="14"/>
              </w:rPr>
              <w:t>NPV</w:t>
            </w:r>
          </w:p>
        </w:tc>
        <w:tc>
          <w:tcPr>
            <w:tcW w:type="dxa" w:w="710"/>
            <w:shd w:fill="D9EAF7"/>
          </w:tcPr>
          <w:p>
            <w:r>
              <w:rPr>
                <w:sz w:val="14"/>
              </w:rPr>
            </w:r>
            <w:r>
              <w:rPr>
                <w:b/>
                <w:sz w:val="14"/>
              </w:rPr>
              <w:t>Balanced Accuracy</w:t>
            </w:r>
          </w:p>
        </w:tc>
        <w:tc>
          <w:tcPr>
            <w:tcW w:type="dxa" w:w="710"/>
            <w:shd w:fill="D9EAF7"/>
          </w:tcPr>
          <w:p>
            <w:r>
              <w:rPr>
                <w:sz w:val="14"/>
              </w:rPr>
            </w:r>
            <w:r>
              <w:rPr>
                <w:b/>
                <w:sz w:val="14"/>
              </w:rPr>
              <w:t>ROC-AUC</w:t>
            </w:r>
          </w:p>
        </w:tc>
        <w:tc>
          <w:tcPr>
            <w:tcW w:type="dxa" w:w="710"/>
            <w:shd w:fill="D9EAF7"/>
          </w:tcPr>
          <w:p>
            <w:r>
              <w:rPr>
                <w:sz w:val="14"/>
              </w:rPr>
            </w:r>
            <w:r>
              <w:rPr>
                <w:b/>
                <w:sz w:val="14"/>
              </w:rPr>
              <w:t>PR-AUC</w:t>
            </w:r>
          </w:p>
        </w:tc>
        <w:tc>
          <w:tcPr>
            <w:tcW w:type="dxa" w:w="710"/>
            <w:shd w:fill="D9EAF7"/>
          </w:tcPr>
          <w:p>
            <w:r>
              <w:rPr>
                <w:sz w:val="14"/>
              </w:rPr>
            </w:r>
            <w:r>
              <w:rPr>
                <w:b/>
                <w:sz w:val="14"/>
              </w:rPr>
              <w:t>TN</w:t>
            </w:r>
          </w:p>
        </w:tc>
        <w:tc>
          <w:tcPr>
            <w:tcW w:type="dxa" w:w="710"/>
            <w:shd w:fill="D9EAF7"/>
          </w:tcPr>
          <w:p>
            <w:r>
              <w:rPr>
                <w:sz w:val="14"/>
              </w:rPr>
            </w:r>
            <w:r>
              <w:rPr>
                <w:b/>
                <w:sz w:val="14"/>
              </w:rPr>
              <w:t>FP</w:t>
            </w:r>
          </w:p>
        </w:tc>
        <w:tc>
          <w:tcPr>
            <w:tcW w:type="dxa" w:w="710"/>
            <w:shd w:fill="D9EAF7"/>
          </w:tcPr>
          <w:p>
            <w:r>
              <w:rPr>
                <w:sz w:val="14"/>
              </w:rPr>
            </w:r>
            <w:r>
              <w:rPr>
                <w:b/>
                <w:sz w:val="14"/>
              </w:rPr>
              <w:t>FN</w:t>
            </w:r>
          </w:p>
        </w:tc>
        <w:tc>
          <w:tcPr>
            <w:tcW w:type="dxa" w:w="710"/>
            <w:shd w:fill="D9EAF7"/>
          </w:tcPr>
          <w:p>
            <w:r>
              <w:rPr>
                <w:sz w:val="14"/>
              </w:rPr>
            </w:r>
            <w:r>
              <w:rPr>
                <w:b/>
                <w:sz w:val="14"/>
              </w:rPr>
              <w:t>TP</w:t>
            </w:r>
          </w:p>
        </w:tc>
      </w:tr>
      <w:tr>
        <w:tc>
          <w:tcPr>
            <w:tcW w:type="dxa" w:w="710"/>
            <w:vAlign w:val="center"/>
          </w:tcPr>
          <w:p>
            <w:r>
              <w:rPr>
                <w:sz w:val="14"/>
              </w:rPr>
            </w:r>
            <w:r>
              <w:rPr>
                <w:b w:val="0"/>
                <w:sz w:val="14"/>
              </w:rPr>
              <w:t>Default 0.50</w:t>
            </w:r>
          </w:p>
        </w:tc>
        <w:tc>
          <w:tcPr>
            <w:tcW w:type="dxa" w:w="710"/>
            <w:vAlign w:val="center"/>
          </w:tcPr>
          <w:p>
            <w:r>
              <w:rPr>
                <w:sz w:val="14"/>
              </w:rPr>
            </w:r>
            <w:r>
              <w:rPr>
                <w:b w:val="0"/>
                <w:sz w:val="14"/>
              </w:rPr>
              <w:t>0.5000</w:t>
            </w:r>
          </w:p>
        </w:tc>
        <w:tc>
          <w:tcPr>
            <w:tcW w:type="dxa" w:w="710"/>
            <w:vAlign w:val="center"/>
          </w:tcPr>
          <w:p>
            <w:r>
              <w:rPr>
                <w:sz w:val="14"/>
              </w:rPr>
            </w:r>
            <w:r>
              <w:rPr>
                <w:b w:val="0"/>
                <w:sz w:val="14"/>
              </w:rPr>
              <w:t>0.7274</w:t>
            </w:r>
          </w:p>
        </w:tc>
        <w:tc>
          <w:tcPr>
            <w:tcW w:type="dxa" w:w="710"/>
            <w:vAlign w:val="center"/>
          </w:tcPr>
          <w:p>
            <w:r>
              <w:rPr>
                <w:sz w:val="14"/>
              </w:rPr>
            </w:r>
            <w:r>
              <w:rPr>
                <w:b w:val="0"/>
                <w:sz w:val="14"/>
              </w:rPr>
              <w:t>0.1295</w:t>
            </w:r>
          </w:p>
        </w:tc>
        <w:tc>
          <w:tcPr>
            <w:tcW w:type="dxa" w:w="710"/>
            <w:vAlign w:val="center"/>
          </w:tcPr>
          <w:p>
            <w:r>
              <w:rPr>
                <w:sz w:val="14"/>
              </w:rPr>
            </w:r>
            <w:r>
              <w:rPr>
                <w:b w:val="0"/>
                <w:sz w:val="14"/>
              </w:rPr>
              <w:t>0.7823</w:t>
            </w:r>
          </w:p>
        </w:tc>
        <w:tc>
          <w:tcPr>
            <w:tcW w:type="dxa" w:w="710"/>
            <w:vAlign w:val="center"/>
          </w:tcPr>
          <w:p>
            <w:r>
              <w:rPr>
                <w:sz w:val="14"/>
              </w:rPr>
            </w:r>
            <w:r>
              <w:rPr>
                <w:b w:val="0"/>
                <w:sz w:val="14"/>
              </w:rPr>
              <w:t>0.7245</w:t>
            </w:r>
          </w:p>
        </w:tc>
        <w:tc>
          <w:tcPr>
            <w:tcW w:type="dxa" w:w="710"/>
            <w:vAlign w:val="center"/>
          </w:tcPr>
          <w:p>
            <w:r>
              <w:rPr>
                <w:sz w:val="14"/>
              </w:rPr>
            </w:r>
            <w:r>
              <w:rPr>
                <w:b w:val="0"/>
                <w:sz w:val="14"/>
              </w:rPr>
              <w:t>0.2222</w:t>
            </w:r>
          </w:p>
        </w:tc>
        <w:tc>
          <w:tcPr>
            <w:tcW w:type="dxa" w:w="710"/>
            <w:vAlign w:val="center"/>
          </w:tcPr>
          <w:p>
            <w:r>
              <w:rPr>
                <w:sz w:val="14"/>
              </w:rPr>
            </w:r>
            <w:r>
              <w:rPr>
                <w:b w:val="0"/>
                <w:sz w:val="14"/>
              </w:rPr>
              <w:t>0.9845</w:t>
            </w:r>
          </w:p>
        </w:tc>
        <w:tc>
          <w:tcPr>
            <w:tcW w:type="dxa" w:w="710"/>
            <w:vAlign w:val="center"/>
          </w:tcPr>
          <w:p>
            <w:r>
              <w:rPr>
                <w:sz w:val="14"/>
              </w:rPr>
            </w:r>
            <w:r>
              <w:rPr>
                <w:b w:val="0"/>
                <w:sz w:val="14"/>
              </w:rPr>
              <w:t>0.7534</w:t>
            </w:r>
          </w:p>
        </w:tc>
        <w:tc>
          <w:tcPr>
            <w:tcW w:type="dxa" w:w="710"/>
            <w:vAlign w:val="center"/>
          </w:tcPr>
          <w:p>
            <w:r>
              <w:rPr>
                <w:sz w:val="14"/>
              </w:rPr>
            </w:r>
            <w:r>
              <w:rPr>
                <w:b w:val="0"/>
                <w:sz w:val="14"/>
              </w:rPr>
              <w:t>0.8332</w:t>
            </w:r>
          </w:p>
        </w:tc>
        <w:tc>
          <w:tcPr>
            <w:tcW w:type="dxa" w:w="710"/>
            <w:vAlign w:val="center"/>
          </w:tcPr>
          <w:p>
            <w:r>
              <w:rPr>
                <w:sz w:val="14"/>
              </w:rPr>
            </w:r>
            <w:r>
              <w:rPr>
                <w:b w:val="0"/>
                <w:sz w:val="14"/>
              </w:rPr>
              <w:t>0.1867</w:t>
            </w:r>
          </w:p>
        </w:tc>
        <w:tc>
          <w:tcPr>
            <w:tcW w:type="dxa" w:w="710"/>
            <w:vAlign w:val="center"/>
          </w:tcPr>
          <w:p>
            <w:r>
              <w:rPr>
                <w:sz w:val="14"/>
              </w:rPr>
            </w:r>
            <w:r>
              <w:rPr>
                <w:b w:val="0"/>
                <w:sz w:val="14"/>
              </w:rPr>
              <w:t>1715</w:t>
            </w:r>
          </w:p>
        </w:tc>
        <w:tc>
          <w:tcPr>
            <w:tcW w:type="dxa" w:w="710"/>
            <w:vAlign w:val="center"/>
          </w:tcPr>
          <w:p>
            <w:r>
              <w:rPr>
                <w:sz w:val="14"/>
              </w:rPr>
            </w:r>
            <w:r>
              <w:rPr>
                <w:b w:val="0"/>
                <w:sz w:val="14"/>
              </w:rPr>
              <w:t>652</w:t>
            </w:r>
          </w:p>
        </w:tc>
        <w:tc>
          <w:tcPr>
            <w:tcW w:type="dxa" w:w="710"/>
            <w:vAlign w:val="center"/>
          </w:tcPr>
          <w:p>
            <w:r>
              <w:rPr>
                <w:sz w:val="14"/>
              </w:rPr>
            </w:r>
            <w:r>
              <w:rPr>
                <w:b w:val="0"/>
                <w:sz w:val="14"/>
              </w:rPr>
              <w:t>27</w:t>
            </w:r>
          </w:p>
        </w:tc>
        <w:tc>
          <w:tcPr>
            <w:tcW w:type="dxa" w:w="710"/>
            <w:vAlign w:val="center"/>
          </w:tcPr>
          <w:p>
            <w:r>
              <w:rPr>
                <w:sz w:val="14"/>
              </w:rPr>
            </w:r>
            <w:r>
              <w:rPr>
                <w:b w:val="0"/>
                <w:sz w:val="14"/>
              </w:rPr>
              <w:t>97</w:t>
            </w:r>
          </w:p>
        </w:tc>
      </w:tr>
      <w:tr>
        <w:tc>
          <w:tcPr>
            <w:tcW w:type="dxa" w:w="710"/>
            <w:vAlign w:val="center"/>
          </w:tcPr>
          <w:p>
            <w:r>
              <w:rPr>
                <w:sz w:val="14"/>
              </w:rPr>
            </w:r>
            <w:r>
              <w:rPr>
                <w:b w:val="0"/>
                <w:sz w:val="14"/>
              </w:rPr>
              <w:t>ROC Youden J threshold</w:t>
            </w:r>
          </w:p>
        </w:tc>
        <w:tc>
          <w:tcPr>
            <w:tcW w:type="dxa" w:w="710"/>
            <w:vAlign w:val="center"/>
          </w:tcPr>
          <w:p>
            <w:r>
              <w:rPr>
                <w:sz w:val="14"/>
              </w:rPr>
            </w:r>
            <w:r>
              <w:rPr>
                <w:b w:val="0"/>
                <w:sz w:val="14"/>
              </w:rPr>
              <w:t>0.4478</w:t>
            </w:r>
          </w:p>
        </w:tc>
        <w:tc>
          <w:tcPr>
            <w:tcW w:type="dxa" w:w="710"/>
            <w:vAlign w:val="center"/>
          </w:tcPr>
          <w:p>
            <w:r>
              <w:rPr>
                <w:sz w:val="14"/>
              </w:rPr>
            </w:r>
            <w:r>
              <w:rPr>
                <w:b w:val="0"/>
                <w:sz w:val="14"/>
              </w:rPr>
              <w:t>0.6929</w:t>
            </w:r>
          </w:p>
        </w:tc>
        <w:tc>
          <w:tcPr>
            <w:tcW w:type="dxa" w:w="710"/>
            <w:vAlign w:val="center"/>
          </w:tcPr>
          <w:p>
            <w:r>
              <w:rPr>
                <w:sz w:val="14"/>
              </w:rPr>
            </w:r>
            <w:r>
              <w:rPr>
                <w:b w:val="0"/>
                <w:sz w:val="14"/>
              </w:rPr>
              <w:t>0.1234</w:t>
            </w:r>
          </w:p>
        </w:tc>
        <w:tc>
          <w:tcPr>
            <w:tcW w:type="dxa" w:w="710"/>
            <w:vAlign w:val="center"/>
          </w:tcPr>
          <w:p>
            <w:r>
              <w:rPr>
                <w:sz w:val="14"/>
              </w:rPr>
            </w:r>
            <w:r>
              <w:rPr>
                <w:b w:val="0"/>
                <w:sz w:val="14"/>
              </w:rPr>
              <w:t>0.8468</w:t>
            </w:r>
          </w:p>
        </w:tc>
        <w:tc>
          <w:tcPr>
            <w:tcW w:type="dxa" w:w="710"/>
            <w:vAlign w:val="center"/>
          </w:tcPr>
          <w:p>
            <w:r>
              <w:rPr>
                <w:sz w:val="14"/>
              </w:rPr>
            </w:r>
            <w:r>
              <w:rPr>
                <w:b w:val="0"/>
                <w:sz w:val="14"/>
              </w:rPr>
              <w:t>0.6848</w:t>
            </w:r>
          </w:p>
        </w:tc>
        <w:tc>
          <w:tcPr>
            <w:tcW w:type="dxa" w:w="710"/>
            <w:vAlign w:val="center"/>
          </w:tcPr>
          <w:p>
            <w:r>
              <w:rPr>
                <w:sz w:val="14"/>
              </w:rPr>
            </w:r>
            <w:r>
              <w:rPr>
                <w:b w:val="0"/>
                <w:sz w:val="14"/>
              </w:rPr>
              <w:t>0.2154</w:t>
            </w:r>
          </w:p>
        </w:tc>
        <w:tc>
          <w:tcPr>
            <w:tcW w:type="dxa" w:w="710"/>
            <w:vAlign w:val="center"/>
          </w:tcPr>
          <w:p>
            <w:r>
              <w:rPr>
                <w:sz w:val="14"/>
              </w:rPr>
            </w:r>
            <w:r>
              <w:rPr>
                <w:b w:val="0"/>
                <w:sz w:val="14"/>
              </w:rPr>
              <w:t>0.9884</w:t>
            </w:r>
          </w:p>
        </w:tc>
        <w:tc>
          <w:tcPr>
            <w:tcW w:type="dxa" w:w="710"/>
            <w:vAlign w:val="center"/>
          </w:tcPr>
          <w:p>
            <w:r>
              <w:rPr>
                <w:sz w:val="14"/>
              </w:rPr>
            </w:r>
            <w:r>
              <w:rPr>
                <w:b w:val="0"/>
                <w:sz w:val="14"/>
              </w:rPr>
              <w:t>0.7658</w:t>
            </w:r>
          </w:p>
        </w:tc>
        <w:tc>
          <w:tcPr>
            <w:tcW w:type="dxa" w:w="710"/>
            <w:vAlign w:val="center"/>
          </w:tcPr>
          <w:p>
            <w:r>
              <w:rPr>
                <w:sz w:val="14"/>
              </w:rPr>
            </w:r>
            <w:r>
              <w:rPr>
                <w:b w:val="0"/>
                <w:sz w:val="14"/>
              </w:rPr>
              <w:t>0.8332</w:t>
            </w:r>
          </w:p>
        </w:tc>
        <w:tc>
          <w:tcPr>
            <w:tcW w:type="dxa" w:w="710"/>
            <w:vAlign w:val="center"/>
          </w:tcPr>
          <w:p>
            <w:r>
              <w:rPr>
                <w:sz w:val="14"/>
              </w:rPr>
            </w:r>
            <w:r>
              <w:rPr>
                <w:b w:val="0"/>
                <w:sz w:val="14"/>
              </w:rPr>
              <w:t>0.1867</w:t>
            </w:r>
          </w:p>
        </w:tc>
        <w:tc>
          <w:tcPr>
            <w:tcW w:type="dxa" w:w="710"/>
            <w:vAlign w:val="center"/>
          </w:tcPr>
          <w:p>
            <w:r>
              <w:rPr>
                <w:sz w:val="14"/>
              </w:rPr>
            </w:r>
            <w:r>
              <w:rPr>
                <w:b w:val="0"/>
                <w:sz w:val="14"/>
              </w:rPr>
              <w:t>1621</w:t>
            </w:r>
          </w:p>
        </w:tc>
        <w:tc>
          <w:tcPr>
            <w:tcW w:type="dxa" w:w="710"/>
            <w:vAlign w:val="center"/>
          </w:tcPr>
          <w:p>
            <w:r>
              <w:rPr>
                <w:sz w:val="14"/>
              </w:rPr>
            </w:r>
            <w:r>
              <w:rPr>
                <w:b w:val="0"/>
                <w:sz w:val="14"/>
              </w:rPr>
              <w:t>746</w:t>
            </w:r>
          </w:p>
        </w:tc>
        <w:tc>
          <w:tcPr>
            <w:tcW w:type="dxa" w:w="710"/>
            <w:vAlign w:val="center"/>
          </w:tcPr>
          <w:p>
            <w:r>
              <w:rPr>
                <w:sz w:val="14"/>
              </w:rPr>
            </w:r>
            <w:r>
              <w:rPr>
                <w:b w:val="0"/>
                <w:sz w:val="14"/>
              </w:rPr>
              <w:t>19</w:t>
            </w:r>
          </w:p>
        </w:tc>
        <w:tc>
          <w:tcPr>
            <w:tcW w:type="dxa" w:w="710"/>
            <w:vAlign w:val="center"/>
          </w:tcPr>
          <w:p>
            <w:r>
              <w:rPr>
                <w:sz w:val="14"/>
              </w:rPr>
            </w:r>
            <w:r>
              <w:rPr>
                <w:b w:val="0"/>
                <w:sz w:val="14"/>
              </w:rPr>
              <w:t>105</w:t>
            </w:r>
          </w:p>
        </w:tc>
      </w:tr>
    </w:tbl>
    <w:p>
      <w:pPr>
        <w:pStyle w:val="Heading1"/>
      </w:pPr>
      <w:r>
        <w:t>7. ROC Youden Threshold</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r>
              <w:rPr>
                <w:sz w:val="18"/>
              </w:rPr>
            </w:r>
            <w:r>
              <w:rPr>
                <w:b/>
                <w:sz w:val="18"/>
              </w:rPr>
              <w:t>Metric</w:t>
            </w:r>
          </w:p>
        </w:tc>
        <w:tc>
          <w:tcPr>
            <w:tcW w:type="dxa" w:w="5328"/>
            <w:shd w:fill="D9EAF7"/>
          </w:tcPr>
          <w:p>
            <w:r>
              <w:rPr>
                <w:sz w:val="18"/>
              </w:rPr>
            </w:r>
            <w:r>
              <w:rPr>
                <w:b/>
                <w:sz w:val="18"/>
              </w:rPr>
              <w:t>Value</w:t>
            </w:r>
          </w:p>
        </w:tc>
      </w:tr>
      <w:tr>
        <w:tc>
          <w:tcPr>
            <w:tcW w:type="dxa" w:w="5328"/>
            <w:vAlign w:val="center"/>
          </w:tcPr>
          <w:p>
            <w:r>
              <w:rPr>
                <w:sz w:val="18"/>
              </w:rPr>
            </w:r>
            <w:r>
              <w:rPr>
                <w:b w:val="0"/>
                <w:sz w:val="18"/>
              </w:rPr>
              <w:t>Best ROC-based threshold</w:t>
            </w:r>
          </w:p>
        </w:tc>
        <w:tc>
          <w:tcPr>
            <w:tcW w:type="dxa" w:w="5328"/>
            <w:vAlign w:val="center"/>
          </w:tcPr>
          <w:p>
            <w:r>
              <w:rPr>
                <w:sz w:val="18"/>
              </w:rPr>
            </w:r>
            <w:r>
              <w:rPr>
                <w:b w:val="0"/>
                <w:sz w:val="18"/>
              </w:rPr>
              <w:t>0.4478</w:t>
            </w:r>
          </w:p>
        </w:tc>
      </w:tr>
      <w:tr>
        <w:tc>
          <w:tcPr>
            <w:tcW w:type="dxa" w:w="5328"/>
            <w:vAlign w:val="center"/>
          </w:tcPr>
          <w:p>
            <w:r>
              <w:rPr>
                <w:sz w:val="18"/>
              </w:rPr>
            </w:r>
            <w:r>
              <w:rPr>
                <w:b w:val="0"/>
                <w:sz w:val="18"/>
              </w:rPr>
              <w:t>Sensitivity at threshold</w:t>
            </w:r>
          </w:p>
        </w:tc>
        <w:tc>
          <w:tcPr>
            <w:tcW w:type="dxa" w:w="5328"/>
            <w:vAlign w:val="center"/>
          </w:tcPr>
          <w:p>
            <w:r>
              <w:rPr>
                <w:sz w:val="18"/>
              </w:rPr>
            </w:r>
            <w:r>
              <w:rPr>
                <w:b w:val="0"/>
                <w:sz w:val="18"/>
              </w:rPr>
              <w:t>0.8468</w:t>
            </w:r>
          </w:p>
        </w:tc>
      </w:tr>
      <w:tr>
        <w:tc>
          <w:tcPr>
            <w:tcW w:type="dxa" w:w="5328"/>
            <w:vAlign w:val="center"/>
          </w:tcPr>
          <w:p>
            <w:r>
              <w:rPr>
                <w:sz w:val="18"/>
              </w:rPr>
            </w:r>
            <w:r>
              <w:rPr>
                <w:b w:val="0"/>
                <w:sz w:val="18"/>
              </w:rPr>
              <w:t>Specificity at threshold</w:t>
            </w:r>
          </w:p>
        </w:tc>
        <w:tc>
          <w:tcPr>
            <w:tcW w:type="dxa" w:w="5328"/>
            <w:vAlign w:val="center"/>
          </w:tcPr>
          <w:p>
            <w:r>
              <w:rPr>
                <w:sz w:val="18"/>
              </w:rPr>
            </w:r>
            <w:r>
              <w:rPr>
                <w:b w:val="0"/>
                <w:sz w:val="18"/>
              </w:rPr>
              <w:t>0.6848</w:t>
            </w:r>
          </w:p>
        </w:tc>
      </w:tr>
      <w:tr>
        <w:tc>
          <w:tcPr>
            <w:tcW w:type="dxa" w:w="5328"/>
            <w:vAlign w:val="center"/>
          </w:tcPr>
          <w:p>
            <w:r>
              <w:rPr>
                <w:sz w:val="18"/>
              </w:rPr>
            </w:r>
            <w:r>
              <w:rPr>
                <w:b w:val="0"/>
                <w:sz w:val="18"/>
              </w:rPr>
              <w:t>Youden's J</w:t>
            </w:r>
          </w:p>
        </w:tc>
        <w:tc>
          <w:tcPr>
            <w:tcW w:type="dxa" w:w="5328"/>
            <w:vAlign w:val="center"/>
          </w:tcPr>
          <w:p>
            <w:r>
              <w:rPr>
                <w:sz w:val="18"/>
              </w:rPr>
            </w:r>
            <w:r>
              <w:rPr>
                <w:b w:val="0"/>
                <w:sz w:val="18"/>
              </w:rPr>
              <w:t>0.5316</w:t>
            </w:r>
          </w:p>
        </w:tc>
      </w:tr>
    </w:tbl>
    <w:p>
      <w:r>
        <w:t>The ROC-based threshold is exploratory because it was selected from the test dataset. For publication-quality analysis, threshold selection should be performed using cross-validation or a separate validation set, then evaluated once on an untouched test set.</w:t>
      </w:r>
    </w:p>
    <w:p>
      <w:pPr>
        <w:pStyle w:val="Heading1"/>
      </w:pPr>
      <w:r>
        <w:t>8. Threshold Comparison Table</w:t>
      </w:r>
    </w:p>
    <w:tbl>
      <w:tblPr>
        <w:tblStyle w:val="TableGrid"/>
        <w:tblW w:type="auto" w:w="0"/>
        <w:jc w:val="center"/>
        <w:tblLook w:firstColumn="1" w:firstRow="1" w:lastColumn="0" w:lastRow="0" w:noHBand="0" w:noVBand="1" w:val="04A0"/>
      </w:tblPr>
      <w:tblGrid>
        <w:gridCol w:w="820"/>
        <w:gridCol w:w="820"/>
        <w:gridCol w:w="820"/>
        <w:gridCol w:w="820"/>
        <w:gridCol w:w="820"/>
        <w:gridCol w:w="820"/>
        <w:gridCol w:w="820"/>
        <w:gridCol w:w="820"/>
        <w:gridCol w:w="820"/>
        <w:gridCol w:w="820"/>
        <w:gridCol w:w="820"/>
        <w:gridCol w:w="820"/>
        <w:gridCol w:w="820"/>
      </w:tblGrid>
      <w:tr>
        <w:tc>
          <w:tcPr>
            <w:tcW w:type="dxa" w:w="820"/>
            <w:shd w:fill="D9EAF7"/>
          </w:tcPr>
          <w:p>
            <w:r>
              <w:rPr>
                <w:sz w:val="14"/>
              </w:rPr>
            </w:r>
            <w:r>
              <w:rPr>
                <w:b/>
                <w:sz w:val="14"/>
              </w:rPr>
              <w:t>Threshold Label</w:t>
            </w:r>
          </w:p>
        </w:tc>
        <w:tc>
          <w:tcPr>
            <w:tcW w:type="dxa" w:w="820"/>
            <w:shd w:fill="D9EAF7"/>
          </w:tcPr>
          <w:p>
            <w:r>
              <w:rPr>
                <w:sz w:val="14"/>
              </w:rPr>
            </w:r>
            <w:r>
              <w:rPr>
                <w:b/>
                <w:sz w:val="14"/>
              </w:rPr>
              <w:t>Threshold</w:t>
            </w:r>
          </w:p>
        </w:tc>
        <w:tc>
          <w:tcPr>
            <w:tcW w:type="dxa" w:w="820"/>
            <w:shd w:fill="D9EAF7"/>
          </w:tcPr>
          <w:p>
            <w:r>
              <w:rPr>
                <w:sz w:val="14"/>
              </w:rPr>
            </w:r>
            <w:r>
              <w:rPr>
                <w:b/>
                <w:sz w:val="14"/>
              </w:rPr>
              <w:t>Accuracy</w:t>
            </w:r>
          </w:p>
        </w:tc>
        <w:tc>
          <w:tcPr>
            <w:tcW w:type="dxa" w:w="820"/>
            <w:shd w:fill="D9EAF7"/>
          </w:tcPr>
          <w:p>
            <w:r>
              <w:rPr>
                <w:sz w:val="14"/>
              </w:rPr>
            </w:r>
            <w:r>
              <w:rPr>
                <w:b/>
                <w:sz w:val="14"/>
              </w:rPr>
              <w:t>Precision</w:t>
            </w:r>
          </w:p>
        </w:tc>
        <w:tc>
          <w:tcPr>
            <w:tcW w:type="dxa" w:w="820"/>
            <w:shd w:fill="D9EAF7"/>
          </w:tcPr>
          <w:p>
            <w:r>
              <w:rPr>
                <w:sz w:val="14"/>
              </w:rPr>
            </w:r>
            <w:r>
              <w:rPr>
                <w:b/>
                <w:sz w:val="14"/>
              </w:rPr>
              <w:t>Sensitivity</w:t>
            </w:r>
          </w:p>
        </w:tc>
        <w:tc>
          <w:tcPr>
            <w:tcW w:type="dxa" w:w="820"/>
            <w:shd w:fill="D9EAF7"/>
          </w:tcPr>
          <w:p>
            <w:r>
              <w:rPr>
                <w:sz w:val="14"/>
              </w:rPr>
            </w:r>
            <w:r>
              <w:rPr>
                <w:b/>
                <w:sz w:val="14"/>
              </w:rPr>
              <w:t>Specificity</w:t>
            </w:r>
          </w:p>
        </w:tc>
        <w:tc>
          <w:tcPr>
            <w:tcW w:type="dxa" w:w="820"/>
            <w:shd w:fill="D9EAF7"/>
          </w:tcPr>
          <w:p>
            <w:r>
              <w:rPr>
                <w:sz w:val="14"/>
              </w:rPr>
            </w:r>
            <w:r>
              <w:rPr>
                <w:b/>
                <w:sz w:val="14"/>
              </w:rPr>
              <w:t>F1</w:t>
            </w:r>
          </w:p>
        </w:tc>
        <w:tc>
          <w:tcPr>
            <w:tcW w:type="dxa" w:w="820"/>
            <w:shd w:fill="D9EAF7"/>
          </w:tcPr>
          <w:p>
            <w:r>
              <w:rPr>
                <w:sz w:val="14"/>
              </w:rPr>
            </w:r>
            <w:r>
              <w:rPr>
                <w:b/>
                <w:sz w:val="14"/>
              </w:rPr>
              <w:t>NPV</w:t>
            </w:r>
          </w:p>
        </w:tc>
        <w:tc>
          <w:tcPr>
            <w:tcW w:type="dxa" w:w="820"/>
            <w:shd w:fill="D9EAF7"/>
          </w:tcPr>
          <w:p>
            <w:r>
              <w:rPr>
                <w:sz w:val="14"/>
              </w:rPr>
            </w:r>
            <w:r>
              <w:rPr>
                <w:b/>
                <w:sz w:val="14"/>
              </w:rPr>
              <w:t>Balanced Accuracy</w:t>
            </w:r>
          </w:p>
        </w:tc>
        <w:tc>
          <w:tcPr>
            <w:tcW w:type="dxa" w:w="820"/>
            <w:shd w:fill="D9EAF7"/>
          </w:tcPr>
          <w:p>
            <w:r>
              <w:rPr>
                <w:sz w:val="14"/>
              </w:rPr>
            </w:r>
            <w:r>
              <w:rPr>
                <w:b/>
                <w:sz w:val="14"/>
              </w:rPr>
              <w:t>FP</w:t>
            </w:r>
          </w:p>
        </w:tc>
        <w:tc>
          <w:tcPr>
            <w:tcW w:type="dxa" w:w="820"/>
            <w:shd w:fill="D9EAF7"/>
          </w:tcPr>
          <w:p>
            <w:r>
              <w:rPr>
                <w:sz w:val="14"/>
              </w:rPr>
            </w:r>
            <w:r>
              <w:rPr>
                <w:b/>
                <w:sz w:val="14"/>
              </w:rPr>
              <w:t>FN</w:t>
            </w:r>
          </w:p>
        </w:tc>
        <w:tc>
          <w:tcPr>
            <w:tcW w:type="dxa" w:w="820"/>
            <w:shd w:fill="D9EAF7"/>
          </w:tcPr>
          <w:p>
            <w:r>
              <w:rPr>
                <w:sz w:val="14"/>
              </w:rPr>
            </w:r>
            <w:r>
              <w:rPr>
                <w:b/>
                <w:sz w:val="14"/>
              </w:rPr>
              <w:t>TN</w:t>
            </w:r>
          </w:p>
        </w:tc>
        <w:tc>
          <w:tcPr>
            <w:tcW w:type="dxa" w:w="820"/>
            <w:shd w:fill="D9EAF7"/>
          </w:tcPr>
          <w:p>
            <w:r>
              <w:rPr>
                <w:sz w:val="14"/>
              </w:rPr>
            </w:r>
            <w:r>
              <w:rPr>
                <w:b/>
                <w:sz w:val="14"/>
              </w:rPr>
              <w:t>TP</w:t>
            </w:r>
          </w:p>
        </w:tc>
      </w:tr>
      <w:tr>
        <w:tc>
          <w:tcPr>
            <w:tcW w:type="dxa" w:w="820"/>
            <w:vAlign w:val="center"/>
          </w:tcPr>
          <w:p>
            <w:r>
              <w:rPr>
                <w:sz w:val="14"/>
              </w:rPr>
            </w:r>
            <w:r>
              <w:rPr>
                <w:b w:val="0"/>
                <w:sz w:val="14"/>
              </w:rPr>
              <w:t>0.10</w:t>
            </w:r>
          </w:p>
        </w:tc>
        <w:tc>
          <w:tcPr>
            <w:tcW w:type="dxa" w:w="820"/>
            <w:vAlign w:val="center"/>
          </w:tcPr>
          <w:p>
            <w:r>
              <w:rPr>
                <w:sz w:val="14"/>
              </w:rPr>
            </w:r>
            <w:r>
              <w:rPr>
                <w:b w:val="0"/>
                <w:sz w:val="14"/>
              </w:rPr>
              <w:t>0.1000</w:t>
            </w:r>
          </w:p>
        </w:tc>
        <w:tc>
          <w:tcPr>
            <w:tcW w:type="dxa" w:w="820"/>
            <w:vAlign w:val="center"/>
          </w:tcPr>
          <w:p>
            <w:r>
              <w:rPr>
                <w:sz w:val="14"/>
              </w:rPr>
            </w:r>
            <w:r>
              <w:rPr>
                <w:b w:val="0"/>
                <w:sz w:val="14"/>
              </w:rPr>
              <w:t>0.2055</w:t>
            </w:r>
          </w:p>
        </w:tc>
        <w:tc>
          <w:tcPr>
            <w:tcW w:type="dxa" w:w="820"/>
            <w:vAlign w:val="center"/>
          </w:tcPr>
          <w:p>
            <w:r>
              <w:rPr>
                <w:sz w:val="14"/>
              </w:rPr>
            </w:r>
            <w:r>
              <w:rPr>
                <w:b w:val="0"/>
                <w:sz w:val="14"/>
              </w:rPr>
              <w:t>0.0585</w:t>
            </w:r>
          </w:p>
        </w:tc>
        <w:tc>
          <w:tcPr>
            <w:tcW w:type="dxa" w:w="820"/>
            <w:vAlign w:val="center"/>
          </w:tcPr>
          <w:p>
            <w:r>
              <w:rPr>
                <w:sz w:val="14"/>
              </w:rPr>
            </w:r>
            <w:r>
              <w:rPr>
                <w:b w:val="0"/>
                <w:sz w:val="14"/>
              </w:rPr>
              <w:t>0.9919</w:t>
            </w:r>
          </w:p>
        </w:tc>
        <w:tc>
          <w:tcPr>
            <w:tcW w:type="dxa" w:w="820"/>
            <w:vAlign w:val="center"/>
          </w:tcPr>
          <w:p>
            <w:r>
              <w:rPr>
                <w:sz w:val="14"/>
              </w:rPr>
            </w:r>
            <w:r>
              <w:rPr>
                <w:b w:val="0"/>
                <w:sz w:val="14"/>
              </w:rPr>
              <w:t>0.1643</w:t>
            </w:r>
          </w:p>
        </w:tc>
        <w:tc>
          <w:tcPr>
            <w:tcW w:type="dxa" w:w="820"/>
            <w:vAlign w:val="center"/>
          </w:tcPr>
          <w:p>
            <w:r>
              <w:rPr>
                <w:sz w:val="14"/>
              </w:rPr>
            </w:r>
            <w:r>
              <w:rPr>
                <w:b w:val="0"/>
                <w:sz w:val="14"/>
              </w:rPr>
              <w:t>0.1106</w:t>
            </w:r>
          </w:p>
        </w:tc>
        <w:tc>
          <w:tcPr>
            <w:tcW w:type="dxa" w:w="820"/>
            <w:vAlign w:val="center"/>
          </w:tcPr>
          <w:p>
            <w:r>
              <w:rPr>
                <w:sz w:val="14"/>
              </w:rPr>
            </w:r>
            <w:r>
              <w:rPr>
                <w:b w:val="0"/>
                <w:sz w:val="14"/>
              </w:rPr>
              <w:t>0.9974</w:t>
            </w:r>
          </w:p>
        </w:tc>
        <w:tc>
          <w:tcPr>
            <w:tcW w:type="dxa" w:w="820"/>
            <w:vAlign w:val="center"/>
          </w:tcPr>
          <w:p>
            <w:r>
              <w:rPr>
                <w:sz w:val="14"/>
              </w:rPr>
            </w:r>
            <w:r>
              <w:rPr>
                <w:b w:val="0"/>
                <w:sz w:val="14"/>
              </w:rPr>
              <w:t>0.5781</w:t>
            </w:r>
          </w:p>
        </w:tc>
        <w:tc>
          <w:tcPr>
            <w:tcW w:type="dxa" w:w="820"/>
            <w:vAlign w:val="center"/>
          </w:tcPr>
          <w:p>
            <w:r>
              <w:rPr>
                <w:sz w:val="14"/>
              </w:rPr>
            </w:r>
            <w:r>
              <w:rPr>
                <w:b w:val="0"/>
                <w:sz w:val="14"/>
              </w:rPr>
              <w:t>1978</w:t>
            </w:r>
          </w:p>
        </w:tc>
        <w:tc>
          <w:tcPr>
            <w:tcW w:type="dxa" w:w="820"/>
            <w:vAlign w:val="center"/>
          </w:tcPr>
          <w:p>
            <w:r>
              <w:rPr>
                <w:sz w:val="14"/>
              </w:rPr>
            </w:r>
            <w:r>
              <w:rPr>
                <w:b w:val="0"/>
                <w:sz w:val="14"/>
              </w:rPr>
              <w:t>1</w:t>
            </w:r>
          </w:p>
        </w:tc>
        <w:tc>
          <w:tcPr>
            <w:tcW w:type="dxa" w:w="820"/>
            <w:vAlign w:val="center"/>
          </w:tcPr>
          <w:p>
            <w:r>
              <w:rPr>
                <w:sz w:val="14"/>
              </w:rPr>
            </w:r>
            <w:r>
              <w:rPr>
                <w:b w:val="0"/>
                <w:sz w:val="14"/>
              </w:rPr>
              <w:t>389</w:t>
            </w:r>
          </w:p>
        </w:tc>
        <w:tc>
          <w:tcPr>
            <w:tcW w:type="dxa" w:w="820"/>
            <w:vAlign w:val="center"/>
          </w:tcPr>
          <w:p>
            <w:r>
              <w:rPr>
                <w:sz w:val="14"/>
              </w:rPr>
            </w:r>
            <w:r>
              <w:rPr>
                <w:b w:val="0"/>
                <w:sz w:val="14"/>
              </w:rPr>
              <w:t>123</w:t>
            </w:r>
          </w:p>
        </w:tc>
      </w:tr>
      <w:tr>
        <w:tc>
          <w:tcPr>
            <w:tcW w:type="dxa" w:w="820"/>
            <w:vAlign w:val="center"/>
          </w:tcPr>
          <w:p>
            <w:r>
              <w:rPr>
                <w:sz w:val="14"/>
              </w:rPr>
            </w:r>
            <w:r>
              <w:rPr>
                <w:b w:val="0"/>
                <w:sz w:val="14"/>
              </w:rPr>
              <w:t>0.20</w:t>
            </w:r>
          </w:p>
        </w:tc>
        <w:tc>
          <w:tcPr>
            <w:tcW w:type="dxa" w:w="820"/>
            <w:vAlign w:val="center"/>
          </w:tcPr>
          <w:p>
            <w:r>
              <w:rPr>
                <w:sz w:val="14"/>
              </w:rPr>
            </w:r>
            <w:r>
              <w:rPr>
                <w:b w:val="0"/>
                <w:sz w:val="14"/>
              </w:rPr>
              <w:t>0.2000</w:t>
            </w:r>
          </w:p>
        </w:tc>
        <w:tc>
          <w:tcPr>
            <w:tcW w:type="dxa" w:w="820"/>
            <w:vAlign w:val="center"/>
          </w:tcPr>
          <w:p>
            <w:r>
              <w:rPr>
                <w:sz w:val="14"/>
              </w:rPr>
            </w:r>
            <w:r>
              <w:rPr>
                <w:b w:val="0"/>
                <w:sz w:val="14"/>
              </w:rPr>
              <w:t>0.3874</w:t>
            </w:r>
          </w:p>
        </w:tc>
        <w:tc>
          <w:tcPr>
            <w:tcW w:type="dxa" w:w="820"/>
            <w:vAlign w:val="center"/>
          </w:tcPr>
          <w:p>
            <w:r>
              <w:rPr>
                <w:sz w:val="14"/>
              </w:rPr>
            </w:r>
            <w:r>
              <w:rPr>
                <w:b w:val="0"/>
                <w:sz w:val="14"/>
              </w:rPr>
              <w:t>0.0746</w:t>
            </w:r>
          </w:p>
        </w:tc>
        <w:tc>
          <w:tcPr>
            <w:tcW w:type="dxa" w:w="820"/>
            <w:vAlign w:val="center"/>
          </w:tcPr>
          <w:p>
            <w:r>
              <w:rPr>
                <w:sz w:val="14"/>
              </w:rPr>
            </w:r>
            <w:r>
              <w:rPr>
                <w:b w:val="0"/>
                <w:sz w:val="14"/>
              </w:rPr>
              <w:t>0.9919</w:t>
            </w:r>
          </w:p>
        </w:tc>
        <w:tc>
          <w:tcPr>
            <w:tcW w:type="dxa" w:w="820"/>
            <w:vAlign w:val="center"/>
          </w:tcPr>
          <w:p>
            <w:r>
              <w:rPr>
                <w:sz w:val="14"/>
              </w:rPr>
            </w:r>
            <w:r>
              <w:rPr>
                <w:b w:val="0"/>
                <w:sz w:val="14"/>
              </w:rPr>
              <w:t>0.3557</w:t>
            </w:r>
          </w:p>
        </w:tc>
        <w:tc>
          <w:tcPr>
            <w:tcW w:type="dxa" w:w="820"/>
            <w:vAlign w:val="center"/>
          </w:tcPr>
          <w:p>
            <w:r>
              <w:rPr>
                <w:sz w:val="14"/>
              </w:rPr>
            </w:r>
            <w:r>
              <w:rPr>
                <w:b w:val="0"/>
                <w:sz w:val="14"/>
              </w:rPr>
              <w:t>0.1388</w:t>
            </w:r>
          </w:p>
        </w:tc>
        <w:tc>
          <w:tcPr>
            <w:tcW w:type="dxa" w:w="820"/>
            <w:vAlign w:val="center"/>
          </w:tcPr>
          <w:p>
            <w:r>
              <w:rPr>
                <w:sz w:val="14"/>
              </w:rPr>
            </w:r>
            <w:r>
              <w:rPr>
                <w:b w:val="0"/>
                <w:sz w:val="14"/>
              </w:rPr>
              <w:t>0.9988</w:t>
            </w:r>
          </w:p>
        </w:tc>
        <w:tc>
          <w:tcPr>
            <w:tcW w:type="dxa" w:w="820"/>
            <w:vAlign w:val="center"/>
          </w:tcPr>
          <w:p>
            <w:r>
              <w:rPr>
                <w:sz w:val="14"/>
              </w:rPr>
            </w:r>
            <w:r>
              <w:rPr>
                <w:b w:val="0"/>
                <w:sz w:val="14"/>
              </w:rPr>
              <w:t>0.6738</w:t>
            </w:r>
          </w:p>
        </w:tc>
        <w:tc>
          <w:tcPr>
            <w:tcW w:type="dxa" w:w="820"/>
            <w:vAlign w:val="center"/>
          </w:tcPr>
          <w:p>
            <w:r>
              <w:rPr>
                <w:sz w:val="14"/>
              </w:rPr>
            </w:r>
            <w:r>
              <w:rPr>
                <w:b w:val="0"/>
                <w:sz w:val="14"/>
              </w:rPr>
              <w:t>1525</w:t>
            </w:r>
          </w:p>
        </w:tc>
        <w:tc>
          <w:tcPr>
            <w:tcW w:type="dxa" w:w="820"/>
            <w:vAlign w:val="center"/>
          </w:tcPr>
          <w:p>
            <w:r>
              <w:rPr>
                <w:sz w:val="14"/>
              </w:rPr>
            </w:r>
            <w:r>
              <w:rPr>
                <w:b w:val="0"/>
                <w:sz w:val="14"/>
              </w:rPr>
              <w:t>1</w:t>
            </w:r>
          </w:p>
        </w:tc>
        <w:tc>
          <w:tcPr>
            <w:tcW w:type="dxa" w:w="820"/>
            <w:vAlign w:val="center"/>
          </w:tcPr>
          <w:p>
            <w:r>
              <w:rPr>
                <w:sz w:val="14"/>
              </w:rPr>
            </w:r>
            <w:r>
              <w:rPr>
                <w:b w:val="0"/>
                <w:sz w:val="14"/>
              </w:rPr>
              <w:t>842</w:t>
            </w:r>
          </w:p>
        </w:tc>
        <w:tc>
          <w:tcPr>
            <w:tcW w:type="dxa" w:w="820"/>
            <w:vAlign w:val="center"/>
          </w:tcPr>
          <w:p>
            <w:r>
              <w:rPr>
                <w:sz w:val="14"/>
              </w:rPr>
            </w:r>
            <w:r>
              <w:rPr>
                <w:b w:val="0"/>
                <w:sz w:val="14"/>
              </w:rPr>
              <w:t>123</w:t>
            </w:r>
          </w:p>
        </w:tc>
      </w:tr>
      <w:tr>
        <w:tc>
          <w:tcPr>
            <w:tcW w:type="dxa" w:w="820"/>
            <w:vAlign w:val="center"/>
          </w:tcPr>
          <w:p>
            <w:r>
              <w:rPr>
                <w:sz w:val="14"/>
              </w:rPr>
            </w:r>
            <w:r>
              <w:rPr>
                <w:b w:val="0"/>
                <w:sz w:val="14"/>
              </w:rPr>
              <w:t>0.30</w:t>
            </w:r>
          </w:p>
        </w:tc>
        <w:tc>
          <w:tcPr>
            <w:tcW w:type="dxa" w:w="820"/>
            <w:vAlign w:val="center"/>
          </w:tcPr>
          <w:p>
            <w:r>
              <w:rPr>
                <w:sz w:val="14"/>
              </w:rPr>
            </w:r>
            <w:r>
              <w:rPr>
                <w:b w:val="0"/>
                <w:sz w:val="14"/>
              </w:rPr>
              <w:t>0.3000</w:t>
            </w:r>
          </w:p>
        </w:tc>
        <w:tc>
          <w:tcPr>
            <w:tcW w:type="dxa" w:w="820"/>
            <w:vAlign w:val="center"/>
          </w:tcPr>
          <w:p>
            <w:r>
              <w:rPr>
                <w:sz w:val="14"/>
              </w:rPr>
            </w:r>
            <w:r>
              <w:rPr>
                <w:b w:val="0"/>
                <w:sz w:val="14"/>
              </w:rPr>
              <w:t>0.5227</w:t>
            </w:r>
          </w:p>
        </w:tc>
        <w:tc>
          <w:tcPr>
            <w:tcW w:type="dxa" w:w="820"/>
            <w:vAlign w:val="center"/>
          </w:tcPr>
          <w:p>
            <w:r>
              <w:rPr>
                <w:sz w:val="14"/>
              </w:rPr>
            </w:r>
            <w:r>
              <w:rPr>
                <w:b w:val="0"/>
                <w:sz w:val="14"/>
              </w:rPr>
              <w:t>0.0894</w:t>
            </w:r>
          </w:p>
        </w:tc>
        <w:tc>
          <w:tcPr>
            <w:tcW w:type="dxa" w:w="820"/>
            <w:vAlign w:val="center"/>
          </w:tcPr>
          <w:p>
            <w:r>
              <w:rPr>
                <w:sz w:val="14"/>
              </w:rPr>
            </w:r>
            <w:r>
              <w:rPr>
                <w:b w:val="0"/>
                <w:sz w:val="14"/>
              </w:rPr>
              <w:t>0.9355</w:t>
            </w:r>
          </w:p>
        </w:tc>
        <w:tc>
          <w:tcPr>
            <w:tcW w:type="dxa" w:w="820"/>
            <w:vAlign w:val="center"/>
          </w:tcPr>
          <w:p>
            <w:r>
              <w:rPr>
                <w:sz w:val="14"/>
              </w:rPr>
            </w:r>
            <w:r>
              <w:rPr>
                <w:b w:val="0"/>
                <w:sz w:val="14"/>
              </w:rPr>
              <w:t>0.5011</w:t>
            </w:r>
          </w:p>
        </w:tc>
        <w:tc>
          <w:tcPr>
            <w:tcW w:type="dxa" w:w="820"/>
            <w:vAlign w:val="center"/>
          </w:tcPr>
          <w:p>
            <w:r>
              <w:rPr>
                <w:sz w:val="14"/>
              </w:rPr>
            </w:r>
            <w:r>
              <w:rPr>
                <w:b w:val="0"/>
                <w:sz w:val="14"/>
              </w:rPr>
              <w:t>0.1633</w:t>
            </w:r>
          </w:p>
        </w:tc>
        <w:tc>
          <w:tcPr>
            <w:tcW w:type="dxa" w:w="820"/>
            <w:vAlign w:val="center"/>
          </w:tcPr>
          <w:p>
            <w:r>
              <w:rPr>
                <w:sz w:val="14"/>
              </w:rPr>
            </w:r>
            <w:r>
              <w:rPr>
                <w:b w:val="0"/>
                <w:sz w:val="14"/>
              </w:rPr>
              <w:t>0.9933</w:t>
            </w:r>
          </w:p>
        </w:tc>
        <w:tc>
          <w:tcPr>
            <w:tcW w:type="dxa" w:w="820"/>
            <w:vAlign w:val="center"/>
          </w:tcPr>
          <w:p>
            <w:r>
              <w:rPr>
                <w:sz w:val="14"/>
              </w:rPr>
            </w:r>
            <w:r>
              <w:rPr>
                <w:b w:val="0"/>
                <w:sz w:val="14"/>
              </w:rPr>
              <w:t>0.7183</w:t>
            </w:r>
          </w:p>
        </w:tc>
        <w:tc>
          <w:tcPr>
            <w:tcW w:type="dxa" w:w="820"/>
            <w:vAlign w:val="center"/>
          </w:tcPr>
          <w:p>
            <w:r>
              <w:rPr>
                <w:sz w:val="14"/>
              </w:rPr>
            </w:r>
            <w:r>
              <w:rPr>
                <w:b w:val="0"/>
                <w:sz w:val="14"/>
              </w:rPr>
              <w:t>1181</w:t>
            </w:r>
          </w:p>
        </w:tc>
        <w:tc>
          <w:tcPr>
            <w:tcW w:type="dxa" w:w="820"/>
            <w:vAlign w:val="center"/>
          </w:tcPr>
          <w:p>
            <w:r>
              <w:rPr>
                <w:sz w:val="14"/>
              </w:rPr>
            </w:r>
            <w:r>
              <w:rPr>
                <w:b w:val="0"/>
                <w:sz w:val="14"/>
              </w:rPr>
              <w:t>8</w:t>
            </w:r>
          </w:p>
        </w:tc>
        <w:tc>
          <w:tcPr>
            <w:tcW w:type="dxa" w:w="820"/>
            <w:vAlign w:val="center"/>
          </w:tcPr>
          <w:p>
            <w:r>
              <w:rPr>
                <w:sz w:val="14"/>
              </w:rPr>
            </w:r>
            <w:r>
              <w:rPr>
                <w:b w:val="0"/>
                <w:sz w:val="14"/>
              </w:rPr>
              <w:t>1186</w:t>
            </w:r>
          </w:p>
        </w:tc>
        <w:tc>
          <w:tcPr>
            <w:tcW w:type="dxa" w:w="820"/>
            <w:vAlign w:val="center"/>
          </w:tcPr>
          <w:p>
            <w:r>
              <w:rPr>
                <w:sz w:val="14"/>
              </w:rPr>
            </w:r>
            <w:r>
              <w:rPr>
                <w:b w:val="0"/>
                <w:sz w:val="14"/>
              </w:rPr>
              <w:t>116</w:t>
            </w:r>
          </w:p>
        </w:tc>
      </w:tr>
      <w:tr>
        <w:tc>
          <w:tcPr>
            <w:tcW w:type="dxa" w:w="820"/>
            <w:vAlign w:val="center"/>
          </w:tcPr>
          <w:p>
            <w:r>
              <w:rPr>
                <w:sz w:val="14"/>
              </w:rPr>
            </w:r>
            <w:r>
              <w:rPr>
                <w:b w:val="0"/>
                <w:sz w:val="14"/>
              </w:rPr>
              <w:t>0.40</w:t>
            </w:r>
          </w:p>
        </w:tc>
        <w:tc>
          <w:tcPr>
            <w:tcW w:type="dxa" w:w="820"/>
            <w:vAlign w:val="center"/>
          </w:tcPr>
          <w:p>
            <w:r>
              <w:rPr>
                <w:sz w:val="14"/>
              </w:rPr>
            </w:r>
            <w:r>
              <w:rPr>
                <w:b w:val="0"/>
                <w:sz w:val="14"/>
              </w:rPr>
              <w:t>0.4000</w:t>
            </w:r>
          </w:p>
        </w:tc>
        <w:tc>
          <w:tcPr>
            <w:tcW w:type="dxa" w:w="820"/>
            <w:vAlign w:val="center"/>
          </w:tcPr>
          <w:p>
            <w:r>
              <w:rPr>
                <w:sz w:val="14"/>
              </w:rPr>
            </w:r>
            <w:r>
              <w:rPr>
                <w:b w:val="0"/>
                <w:sz w:val="14"/>
              </w:rPr>
              <w:t>0.6371</w:t>
            </w:r>
          </w:p>
        </w:tc>
        <w:tc>
          <w:tcPr>
            <w:tcW w:type="dxa" w:w="820"/>
            <w:vAlign w:val="center"/>
          </w:tcPr>
          <w:p>
            <w:r>
              <w:rPr>
                <w:sz w:val="14"/>
              </w:rPr>
            </w:r>
            <w:r>
              <w:rPr>
                <w:b w:val="0"/>
                <w:sz w:val="14"/>
              </w:rPr>
              <w:t>0.1100</w:t>
            </w:r>
          </w:p>
        </w:tc>
        <w:tc>
          <w:tcPr>
            <w:tcW w:type="dxa" w:w="820"/>
            <w:vAlign w:val="center"/>
          </w:tcPr>
          <w:p>
            <w:r>
              <w:rPr>
                <w:sz w:val="14"/>
              </w:rPr>
            </w:r>
            <w:r>
              <w:rPr>
                <w:b w:val="0"/>
                <w:sz w:val="14"/>
              </w:rPr>
              <w:t>0.8871</w:t>
            </w:r>
          </w:p>
        </w:tc>
        <w:tc>
          <w:tcPr>
            <w:tcW w:type="dxa" w:w="820"/>
            <w:vAlign w:val="center"/>
          </w:tcPr>
          <w:p>
            <w:r>
              <w:rPr>
                <w:sz w:val="14"/>
              </w:rPr>
            </w:r>
            <w:r>
              <w:rPr>
                <w:b w:val="0"/>
                <w:sz w:val="14"/>
              </w:rPr>
              <w:t>0.6240</w:t>
            </w:r>
          </w:p>
        </w:tc>
        <w:tc>
          <w:tcPr>
            <w:tcW w:type="dxa" w:w="820"/>
            <w:vAlign w:val="center"/>
          </w:tcPr>
          <w:p>
            <w:r>
              <w:rPr>
                <w:sz w:val="14"/>
              </w:rPr>
            </w:r>
            <w:r>
              <w:rPr>
                <w:b w:val="0"/>
                <w:sz w:val="14"/>
              </w:rPr>
              <w:t>0.1957</w:t>
            </w:r>
          </w:p>
        </w:tc>
        <w:tc>
          <w:tcPr>
            <w:tcW w:type="dxa" w:w="820"/>
            <w:vAlign w:val="center"/>
          </w:tcPr>
          <w:p>
            <w:r>
              <w:rPr>
                <w:sz w:val="14"/>
              </w:rPr>
            </w:r>
            <w:r>
              <w:rPr>
                <w:b w:val="0"/>
                <w:sz w:val="14"/>
              </w:rPr>
              <w:t>0.9906</w:t>
            </w:r>
          </w:p>
        </w:tc>
        <w:tc>
          <w:tcPr>
            <w:tcW w:type="dxa" w:w="820"/>
            <w:vAlign w:val="center"/>
          </w:tcPr>
          <w:p>
            <w:r>
              <w:rPr>
                <w:sz w:val="14"/>
              </w:rPr>
            </w:r>
            <w:r>
              <w:rPr>
                <w:b w:val="0"/>
                <w:sz w:val="14"/>
              </w:rPr>
              <w:t>0.7555</w:t>
            </w:r>
          </w:p>
        </w:tc>
        <w:tc>
          <w:tcPr>
            <w:tcW w:type="dxa" w:w="820"/>
            <w:vAlign w:val="center"/>
          </w:tcPr>
          <w:p>
            <w:r>
              <w:rPr>
                <w:sz w:val="14"/>
              </w:rPr>
            </w:r>
            <w:r>
              <w:rPr>
                <w:b w:val="0"/>
                <w:sz w:val="14"/>
              </w:rPr>
              <w:t>890</w:t>
            </w:r>
          </w:p>
        </w:tc>
        <w:tc>
          <w:tcPr>
            <w:tcW w:type="dxa" w:w="820"/>
            <w:vAlign w:val="center"/>
          </w:tcPr>
          <w:p>
            <w:r>
              <w:rPr>
                <w:sz w:val="14"/>
              </w:rPr>
            </w:r>
            <w:r>
              <w:rPr>
                <w:b w:val="0"/>
                <w:sz w:val="14"/>
              </w:rPr>
              <w:t>14</w:t>
            </w:r>
          </w:p>
        </w:tc>
        <w:tc>
          <w:tcPr>
            <w:tcW w:type="dxa" w:w="820"/>
            <w:vAlign w:val="center"/>
          </w:tcPr>
          <w:p>
            <w:r>
              <w:rPr>
                <w:sz w:val="14"/>
              </w:rPr>
            </w:r>
            <w:r>
              <w:rPr>
                <w:b w:val="0"/>
                <w:sz w:val="14"/>
              </w:rPr>
              <w:t>1477</w:t>
            </w:r>
          </w:p>
        </w:tc>
        <w:tc>
          <w:tcPr>
            <w:tcW w:type="dxa" w:w="820"/>
            <w:vAlign w:val="center"/>
          </w:tcPr>
          <w:p>
            <w:r>
              <w:rPr>
                <w:sz w:val="14"/>
              </w:rPr>
            </w:r>
            <w:r>
              <w:rPr>
                <w:b w:val="0"/>
                <w:sz w:val="14"/>
              </w:rPr>
              <w:t>110</w:t>
            </w:r>
          </w:p>
        </w:tc>
      </w:tr>
      <w:tr>
        <w:tc>
          <w:tcPr>
            <w:tcW w:type="dxa" w:w="820"/>
            <w:vAlign w:val="center"/>
          </w:tcPr>
          <w:p>
            <w:r>
              <w:rPr>
                <w:sz w:val="14"/>
              </w:rPr>
            </w:r>
            <w:r>
              <w:rPr>
                <w:b w:val="0"/>
                <w:sz w:val="14"/>
              </w:rPr>
              <w:t>0.50</w:t>
            </w:r>
          </w:p>
        </w:tc>
        <w:tc>
          <w:tcPr>
            <w:tcW w:type="dxa" w:w="820"/>
            <w:vAlign w:val="center"/>
          </w:tcPr>
          <w:p>
            <w:r>
              <w:rPr>
                <w:sz w:val="14"/>
              </w:rPr>
            </w:r>
            <w:r>
              <w:rPr>
                <w:b w:val="0"/>
                <w:sz w:val="14"/>
              </w:rPr>
              <w:t>0.5000</w:t>
            </w:r>
          </w:p>
        </w:tc>
        <w:tc>
          <w:tcPr>
            <w:tcW w:type="dxa" w:w="820"/>
            <w:vAlign w:val="center"/>
          </w:tcPr>
          <w:p>
            <w:r>
              <w:rPr>
                <w:sz w:val="14"/>
              </w:rPr>
            </w:r>
            <w:r>
              <w:rPr>
                <w:b w:val="0"/>
                <w:sz w:val="14"/>
              </w:rPr>
              <w:t>0.7274</w:t>
            </w:r>
          </w:p>
        </w:tc>
        <w:tc>
          <w:tcPr>
            <w:tcW w:type="dxa" w:w="820"/>
            <w:vAlign w:val="center"/>
          </w:tcPr>
          <w:p>
            <w:r>
              <w:rPr>
                <w:sz w:val="14"/>
              </w:rPr>
            </w:r>
            <w:r>
              <w:rPr>
                <w:b w:val="0"/>
                <w:sz w:val="14"/>
              </w:rPr>
              <w:t>0.1295</w:t>
            </w:r>
          </w:p>
        </w:tc>
        <w:tc>
          <w:tcPr>
            <w:tcW w:type="dxa" w:w="820"/>
            <w:vAlign w:val="center"/>
          </w:tcPr>
          <w:p>
            <w:r>
              <w:rPr>
                <w:sz w:val="14"/>
              </w:rPr>
            </w:r>
            <w:r>
              <w:rPr>
                <w:b w:val="0"/>
                <w:sz w:val="14"/>
              </w:rPr>
              <w:t>0.7823</w:t>
            </w:r>
          </w:p>
        </w:tc>
        <w:tc>
          <w:tcPr>
            <w:tcW w:type="dxa" w:w="820"/>
            <w:vAlign w:val="center"/>
          </w:tcPr>
          <w:p>
            <w:r>
              <w:rPr>
                <w:sz w:val="14"/>
              </w:rPr>
            </w:r>
            <w:r>
              <w:rPr>
                <w:b w:val="0"/>
                <w:sz w:val="14"/>
              </w:rPr>
              <w:t>0.7245</w:t>
            </w:r>
          </w:p>
        </w:tc>
        <w:tc>
          <w:tcPr>
            <w:tcW w:type="dxa" w:w="820"/>
            <w:vAlign w:val="center"/>
          </w:tcPr>
          <w:p>
            <w:r>
              <w:rPr>
                <w:sz w:val="14"/>
              </w:rPr>
            </w:r>
            <w:r>
              <w:rPr>
                <w:b w:val="0"/>
                <w:sz w:val="14"/>
              </w:rPr>
              <w:t>0.2222</w:t>
            </w:r>
          </w:p>
        </w:tc>
        <w:tc>
          <w:tcPr>
            <w:tcW w:type="dxa" w:w="820"/>
            <w:vAlign w:val="center"/>
          </w:tcPr>
          <w:p>
            <w:r>
              <w:rPr>
                <w:sz w:val="14"/>
              </w:rPr>
            </w:r>
            <w:r>
              <w:rPr>
                <w:b w:val="0"/>
                <w:sz w:val="14"/>
              </w:rPr>
              <w:t>0.9845</w:t>
            </w:r>
          </w:p>
        </w:tc>
        <w:tc>
          <w:tcPr>
            <w:tcW w:type="dxa" w:w="820"/>
            <w:vAlign w:val="center"/>
          </w:tcPr>
          <w:p>
            <w:r>
              <w:rPr>
                <w:sz w:val="14"/>
              </w:rPr>
            </w:r>
            <w:r>
              <w:rPr>
                <w:b w:val="0"/>
                <w:sz w:val="14"/>
              </w:rPr>
              <w:t>0.7534</w:t>
            </w:r>
          </w:p>
        </w:tc>
        <w:tc>
          <w:tcPr>
            <w:tcW w:type="dxa" w:w="820"/>
            <w:vAlign w:val="center"/>
          </w:tcPr>
          <w:p>
            <w:r>
              <w:rPr>
                <w:sz w:val="14"/>
              </w:rPr>
            </w:r>
            <w:r>
              <w:rPr>
                <w:b w:val="0"/>
                <w:sz w:val="14"/>
              </w:rPr>
              <w:t>652</w:t>
            </w:r>
          </w:p>
        </w:tc>
        <w:tc>
          <w:tcPr>
            <w:tcW w:type="dxa" w:w="820"/>
            <w:vAlign w:val="center"/>
          </w:tcPr>
          <w:p>
            <w:r>
              <w:rPr>
                <w:sz w:val="14"/>
              </w:rPr>
            </w:r>
            <w:r>
              <w:rPr>
                <w:b w:val="0"/>
                <w:sz w:val="14"/>
              </w:rPr>
              <w:t>27</w:t>
            </w:r>
          </w:p>
        </w:tc>
        <w:tc>
          <w:tcPr>
            <w:tcW w:type="dxa" w:w="820"/>
            <w:vAlign w:val="center"/>
          </w:tcPr>
          <w:p>
            <w:r>
              <w:rPr>
                <w:sz w:val="14"/>
              </w:rPr>
            </w:r>
            <w:r>
              <w:rPr>
                <w:b w:val="0"/>
                <w:sz w:val="14"/>
              </w:rPr>
              <w:t>1715</w:t>
            </w:r>
          </w:p>
        </w:tc>
        <w:tc>
          <w:tcPr>
            <w:tcW w:type="dxa" w:w="820"/>
            <w:vAlign w:val="center"/>
          </w:tcPr>
          <w:p>
            <w:r>
              <w:rPr>
                <w:sz w:val="14"/>
              </w:rPr>
            </w:r>
            <w:r>
              <w:rPr>
                <w:b w:val="0"/>
                <w:sz w:val="14"/>
              </w:rPr>
              <w:t>97</w:t>
            </w:r>
          </w:p>
        </w:tc>
      </w:tr>
      <w:tr>
        <w:tc>
          <w:tcPr>
            <w:tcW w:type="dxa" w:w="820"/>
            <w:vAlign w:val="center"/>
          </w:tcPr>
          <w:p>
            <w:r>
              <w:rPr>
                <w:sz w:val="14"/>
              </w:rPr>
            </w:r>
            <w:r>
              <w:rPr>
                <w:b w:val="0"/>
                <w:sz w:val="14"/>
              </w:rPr>
              <w:t>Selected ROC Youden J</w:t>
            </w:r>
          </w:p>
        </w:tc>
        <w:tc>
          <w:tcPr>
            <w:tcW w:type="dxa" w:w="820"/>
            <w:vAlign w:val="center"/>
          </w:tcPr>
          <w:p>
            <w:r>
              <w:rPr>
                <w:sz w:val="14"/>
              </w:rPr>
            </w:r>
            <w:r>
              <w:rPr>
                <w:b w:val="0"/>
                <w:sz w:val="14"/>
              </w:rPr>
              <w:t>0.4478</w:t>
            </w:r>
          </w:p>
        </w:tc>
        <w:tc>
          <w:tcPr>
            <w:tcW w:type="dxa" w:w="820"/>
            <w:vAlign w:val="center"/>
          </w:tcPr>
          <w:p>
            <w:r>
              <w:rPr>
                <w:sz w:val="14"/>
              </w:rPr>
            </w:r>
            <w:r>
              <w:rPr>
                <w:b w:val="0"/>
                <w:sz w:val="14"/>
              </w:rPr>
              <w:t>0.6929</w:t>
            </w:r>
          </w:p>
        </w:tc>
        <w:tc>
          <w:tcPr>
            <w:tcW w:type="dxa" w:w="820"/>
            <w:vAlign w:val="center"/>
          </w:tcPr>
          <w:p>
            <w:r>
              <w:rPr>
                <w:sz w:val="14"/>
              </w:rPr>
            </w:r>
            <w:r>
              <w:rPr>
                <w:b w:val="0"/>
                <w:sz w:val="14"/>
              </w:rPr>
              <w:t>0.1234</w:t>
            </w:r>
          </w:p>
        </w:tc>
        <w:tc>
          <w:tcPr>
            <w:tcW w:type="dxa" w:w="820"/>
            <w:vAlign w:val="center"/>
          </w:tcPr>
          <w:p>
            <w:r>
              <w:rPr>
                <w:sz w:val="14"/>
              </w:rPr>
            </w:r>
            <w:r>
              <w:rPr>
                <w:b w:val="0"/>
                <w:sz w:val="14"/>
              </w:rPr>
              <w:t>0.8468</w:t>
            </w:r>
          </w:p>
        </w:tc>
        <w:tc>
          <w:tcPr>
            <w:tcW w:type="dxa" w:w="820"/>
            <w:vAlign w:val="center"/>
          </w:tcPr>
          <w:p>
            <w:r>
              <w:rPr>
                <w:sz w:val="14"/>
              </w:rPr>
            </w:r>
            <w:r>
              <w:rPr>
                <w:b w:val="0"/>
                <w:sz w:val="14"/>
              </w:rPr>
              <w:t>0.6848</w:t>
            </w:r>
          </w:p>
        </w:tc>
        <w:tc>
          <w:tcPr>
            <w:tcW w:type="dxa" w:w="820"/>
            <w:vAlign w:val="center"/>
          </w:tcPr>
          <w:p>
            <w:r>
              <w:rPr>
                <w:sz w:val="14"/>
              </w:rPr>
            </w:r>
            <w:r>
              <w:rPr>
                <w:b w:val="0"/>
                <w:sz w:val="14"/>
              </w:rPr>
              <w:t>0.2154</w:t>
            </w:r>
          </w:p>
        </w:tc>
        <w:tc>
          <w:tcPr>
            <w:tcW w:type="dxa" w:w="820"/>
            <w:vAlign w:val="center"/>
          </w:tcPr>
          <w:p>
            <w:r>
              <w:rPr>
                <w:sz w:val="14"/>
              </w:rPr>
            </w:r>
            <w:r>
              <w:rPr>
                <w:b w:val="0"/>
                <w:sz w:val="14"/>
              </w:rPr>
              <w:t>0.9884</w:t>
            </w:r>
          </w:p>
        </w:tc>
        <w:tc>
          <w:tcPr>
            <w:tcW w:type="dxa" w:w="820"/>
            <w:vAlign w:val="center"/>
          </w:tcPr>
          <w:p>
            <w:r>
              <w:rPr>
                <w:sz w:val="14"/>
              </w:rPr>
            </w:r>
            <w:r>
              <w:rPr>
                <w:b w:val="0"/>
                <w:sz w:val="14"/>
              </w:rPr>
              <w:t>0.7658</w:t>
            </w:r>
          </w:p>
        </w:tc>
        <w:tc>
          <w:tcPr>
            <w:tcW w:type="dxa" w:w="820"/>
            <w:vAlign w:val="center"/>
          </w:tcPr>
          <w:p>
            <w:r>
              <w:rPr>
                <w:sz w:val="14"/>
              </w:rPr>
            </w:r>
            <w:r>
              <w:rPr>
                <w:b w:val="0"/>
                <w:sz w:val="14"/>
              </w:rPr>
              <w:t>746</w:t>
            </w:r>
          </w:p>
        </w:tc>
        <w:tc>
          <w:tcPr>
            <w:tcW w:type="dxa" w:w="820"/>
            <w:vAlign w:val="center"/>
          </w:tcPr>
          <w:p>
            <w:r>
              <w:rPr>
                <w:sz w:val="14"/>
              </w:rPr>
            </w:r>
            <w:r>
              <w:rPr>
                <w:b w:val="0"/>
                <w:sz w:val="14"/>
              </w:rPr>
              <w:t>19</w:t>
            </w:r>
          </w:p>
        </w:tc>
        <w:tc>
          <w:tcPr>
            <w:tcW w:type="dxa" w:w="820"/>
            <w:vAlign w:val="center"/>
          </w:tcPr>
          <w:p>
            <w:r>
              <w:rPr>
                <w:sz w:val="14"/>
              </w:rPr>
            </w:r>
            <w:r>
              <w:rPr>
                <w:b w:val="0"/>
                <w:sz w:val="14"/>
              </w:rPr>
              <w:t>1621</w:t>
            </w:r>
          </w:p>
        </w:tc>
        <w:tc>
          <w:tcPr>
            <w:tcW w:type="dxa" w:w="820"/>
            <w:vAlign w:val="center"/>
          </w:tcPr>
          <w:p>
            <w:r>
              <w:rPr>
                <w:sz w:val="14"/>
              </w:rPr>
            </w:r>
            <w:r>
              <w:rPr>
                <w:b w:val="0"/>
                <w:sz w:val="14"/>
              </w:rPr>
              <w:t>105</w:t>
            </w:r>
          </w:p>
        </w:tc>
      </w:tr>
    </w:tbl>
    <w:p>
      <w:pPr>
        <w:pStyle w:val="Heading1"/>
      </w:pPr>
      <w:r>
        <w:t>9. ROC and Precision-Recall Curves</w:t>
      </w:r>
    </w:p>
    <w:p>
      <w:r>
        <w:t>Figure 1. Test ROC curve for the logistic regression model excluding work_type.</w:t>
      </w:r>
    </w:p>
    <w:p>
      <w:pPr>
        <w:jc w:val="center"/>
      </w:pPr>
      <w:r>
        <w:drawing>
          <wp:inline xmlns:a="http://schemas.openxmlformats.org/drawingml/2006/main" xmlns:pic="http://schemas.openxmlformats.org/drawingml/2006/picture">
            <wp:extent cx="5303520" cy="3788229"/>
            <wp:docPr id="1" name="Picture 1"/>
            <wp:cNvGraphicFramePr>
              <a:graphicFrameLocks noChangeAspect="1"/>
            </wp:cNvGraphicFramePr>
            <a:graphic>
              <a:graphicData uri="http://schemas.openxmlformats.org/drawingml/2006/picture">
                <pic:pic>
                  <pic:nvPicPr>
                    <pic:cNvPr id="0" name="logistic_regression_no_work_type_test_roc_curve.png"/>
                    <pic:cNvPicPr/>
                  </pic:nvPicPr>
                  <pic:blipFill>
                    <a:blip r:embed="rId9"/>
                    <a:stretch>
                      <a:fillRect/>
                    </a:stretch>
                  </pic:blipFill>
                  <pic:spPr>
                    <a:xfrm>
                      <a:off x="0" y="0"/>
                      <a:ext cx="5303520" cy="3788229"/>
                    </a:xfrm>
                    <a:prstGeom prst="rect"/>
                  </pic:spPr>
                </pic:pic>
              </a:graphicData>
            </a:graphic>
          </wp:inline>
        </w:drawing>
      </w:r>
    </w:p>
    <w:p>
      <w:r>
        <w:t>Figure 2. Test precision-recall curve for the logistic regression model excluding work_type.</w:t>
      </w:r>
    </w:p>
    <w:p>
      <w:pPr>
        <w:jc w:val="center"/>
      </w:pPr>
      <w:r>
        <w:drawing>
          <wp:inline xmlns:a="http://schemas.openxmlformats.org/drawingml/2006/main" xmlns:pic="http://schemas.openxmlformats.org/drawingml/2006/picture">
            <wp:extent cx="5303520" cy="3788229"/>
            <wp:docPr id="2" name="Picture 2"/>
            <wp:cNvGraphicFramePr>
              <a:graphicFrameLocks noChangeAspect="1"/>
            </wp:cNvGraphicFramePr>
            <a:graphic>
              <a:graphicData uri="http://schemas.openxmlformats.org/drawingml/2006/picture">
                <pic:pic>
                  <pic:nvPicPr>
                    <pic:cNvPr id="0" name="logistic_regression_no_work_type_test_precision_recall_curve.png"/>
                    <pic:cNvPicPr/>
                  </pic:nvPicPr>
                  <pic:blipFill>
                    <a:blip r:embed="rId10"/>
                    <a:stretch>
                      <a:fillRect/>
                    </a:stretch>
                  </pic:blipFill>
                  <pic:spPr>
                    <a:xfrm>
                      <a:off x="0" y="0"/>
                      <a:ext cx="5303520" cy="3788229"/>
                    </a:xfrm>
                    <a:prstGeom prst="rect"/>
                  </pic:spPr>
                </pic:pic>
              </a:graphicData>
            </a:graphic>
          </wp:inline>
        </w:drawing>
      </w:r>
    </w:p>
    <w:p>
      <w:pPr>
        <w:pStyle w:val="Heading1"/>
      </w:pPr>
      <w:r>
        <w:t>10. Model Coefficients and Odds Ratios</w:t>
      </w:r>
    </w:p>
    <w:p>
      <w:r>
        <w:t>Numerical variables were standardized before modeling, so their odds ratios represent the change in predicted stroke odds for a one-standard-deviation increase. Categorical variable odds ratios are relative to the omitted reference category. Work type was excluded from this model.</w:t>
      </w:r>
    </w:p>
    <w:p>
      <w:r>
        <w:rPr>
          <w:i/>
          <w:sz w:val="18"/>
        </w:rPr>
        <w:t>Approximate Wald-style z-values and p-values were added for the saved tuned balanced logistic regression model. Because the selected scikit-learn model is L2-regularized and class-weighted, these values should be interpreted as approximate model-based inference, not as classical unpenalized logistic-regression p-values.</w:t>
      </w:r>
    </w:p>
    <w:tbl>
      <w:tblPr>
        <w:tblStyle w:val="TableGrid"/>
        <w:tblW w:type="auto" w:w="0"/>
        <w:jc w:val="center"/>
        <w:tblLayout w:type="fixed"/>
        <w:tblLook w:firstColumn="1" w:firstRow="1" w:lastColumn="0" w:lastRow="0" w:noHBand="0" w:noVBand="1" w:val="04A0"/>
      </w:tblPr>
      <w:tblGrid>
        <w:gridCol w:w="1776"/>
        <w:gridCol w:w="1776"/>
        <w:gridCol w:w="1776"/>
        <w:gridCol w:w="1776"/>
        <w:gridCol w:w="1776"/>
        <w:gridCol w:w="1776"/>
      </w:tblGrid>
      <w:tr>
        <w:tc>
          <w:tcPr>
            <w:tcW w:type="dxa" w:w="2808"/>
            <w:vAlign w:val="center"/>
            <w:tcMar>
              <w:top w:w="30" w:type="dxa"/>
              <w:left w:w="30" w:type="dxa"/>
              <w:bottom w:w="30" w:type="dxa"/>
              <w:right w:w="30" w:type="dxa"/>
            </w:tcMar>
            <w:shd w:fill="D9EAF7"/>
          </w:tcPr>
          <w:p>
            <w:pPr>
              <w:jc w:val="left"/>
            </w:pPr>
            <w:r>
              <w:rPr>
                <w:sz w:val="15"/>
              </w:rPr>
              <w:t>Feature</w:t>
            </w:r>
          </w:p>
        </w:tc>
        <w:tc>
          <w:tcPr>
            <w:tcW w:type="dxa" w:w="936"/>
            <w:vAlign w:val="center"/>
            <w:tcMar>
              <w:top w:w="30" w:type="dxa"/>
              <w:left w:w="30" w:type="dxa"/>
              <w:bottom w:w="30" w:type="dxa"/>
              <w:right w:w="30" w:type="dxa"/>
            </w:tcMar>
            <w:shd w:fill="D9EAF7"/>
          </w:tcPr>
          <w:p>
            <w:pPr>
              <w:jc w:val="center"/>
            </w:pPr>
            <w:r>
              <w:rPr>
                <w:sz w:val="15"/>
              </w:rPr>
              <w:t>Coef.</w:t>
            </w:r>
          </w:p>
        </w:tc>
        <w:tc>
          <w:tcPr>
            <w:tcW w:type="dxa" w:w="1224"/>
            <w:vAlign w:val="center"/>
            <w:tcMar>
              <w:top w:w="30" w:type="dxa"/>
              <w:left w:w="30" w:type="dxa"/>
              <w:bottom w:w="30" w:type="dxa"/>
              <w:right w:w="30" w:type="dxa"/>
            </w:tcMar>
            <w:shd w:fill="D9EAF7"/>
          </w:tcPr>
          <w:p>
            <w:pPr>
              <w:jc w:val="center"/>
            </w:pPr>
            <w:r>
              <w:rPr>
                <w:sz w:val="15"/>
              </w:rPr>
              <w:t>Odds Ratio</w:t>
            </w:r>
          </w:p>
        </w:tc>
        <w:tc>
          <w:tcPr>
            <w:tcW w:type="dxa" w:w="503"/>
            <w:vAlign w:val="center"/>
            <w:tcMar>
              <w:top w:w="30" w:type="dxa"/>
              <w:left w:w="30" w:type="dxa"/>
              <w:bottom w:w="30" w:type="dxa"/>
              <w:right w:w="30" w:type="dxa"/>
            </w:tcMar>
            <w:shd w:fill="D9EAF7"/>
          </w:tcPr>
          <w:p>
            <w:pPr>
              <w:jc w:val="center"/>
            </w:pPr>
            <w:r>
              <w:rPr>
                <w:sz w:val="15"/>
              </w:rPr>
              <w:t>Dir.</w:t>
            </w:r>
          </w:p>
        </w:tc>
        <w:tc>
          <w:tcPr>
            <w:tcW w:type="dxa" w:w="936"/>
            <w:vAlign w:val="center"/>
            <w:tcMar>
              <w:top w:w="30" w:type="dxa"/>
              <w:left w:w="30" w:type="dxa"/>
              <w:bottom w:w="30" w:type="dxa"/>
              <w:right w:w="30" w:type="dxa"/>
            </w:tcMar>
            <w:shd w:fill="D9EAF7"/>
          </w:tcPr>
          <w:p>
            <w:pPr>
              <w:jc w:val="center"/>
            </w:pPr>
            <w:r>
              <w:rPr>
                <w:sz w:val="15"/>
              </w:rPr>
              <w:t>Approx. z</w:t>
            </w:r>
          </w:p>
        </w:tc>
        <w:tc>
          <w:tcPr>
            <w:tcW w:type="dxa" w:w="936"/>
            <w:vAlign w:val="center"/>
            <w:tcMar>
              <w:top w:w="30" w:type="dxa"/>
              <w:left w:w="30" w:type="dxa"/>
              <w:bottom w:w="30" w:type="dxa"/>
              <w:right w:w="30" w:type="dxa"/>
            </w:tcMar>
            <w:shd w:fill="D9EAF7"/>
          </w:tcPr>
          <w:p>
            <w:pPr>
              <w:jc w:val="center"/>
            </w:pPr>
            <w:r>
              <w:rPr>
                <w:sz w:val="15"/>
              </w:rPr>
              <w:t>Approx. p</w:t>
            </w:r>
          </w:p>
        </w:tc>
      </w:tr>
      <w:tr>
        <w:tc>
          <w:tcPr>
            <w:tcW w:type="dxa" w:w="2808"/>
            <w:vAlign w:val="center"/>
            <w:tcMar>
              <w:top w:w="30" w:type="dxa"/>
              <w:left w:w="30" w:type="dxa"/>
              <w:bottom w:w="30" w:type="dxa"/>
              <w:right w:w="30" w:type="dxa"/>
            </w:tcMar>
          </w:tcPr>
          <w:p>
            <w:pPr>
              <w:jc w:val="left"/>
            </w:pPr>
            <w:r>
              <w:rPr>
                <w:sz w:val="15"/>
              </w:rPr>
              <w:t>age</w:t>
            </w:r>
          </w:p>
        </w:tc>
        <w:tc>
          <w:tcPr>
            <w:tcW w:type="dxa" w:w="936"/>
            <w:vAlign w:val="center"/>
            <w:tcMar>
              <w:top w:w="30" w:type="dxa"/>
              <w:left w:w="30" w:type="dxa"/>
              <w:bottom w:w="30" w:type="dxa"/>
              <w:right w:w="30" w:type="dxa"/>
            </w:tcMar>
          </w:tcPr>
          <w:p>
            <w:pPr>
              <w:jc w:val="center"/>
            </w:pPr>
            <w:r>
              <w:rPr>
                <w:sz w:val="15"/>
              </w:rPr>
              <w:t>1.1348</w:t>
            </w:r>
          </w:p>
        </w:tc>
        <w:tc>
          <w:tcPr>
            <w:tcW w:type="dxa" w:w="1224"/>
            <w:vAlign w:val="center"/>
            <w:tcMar>
              <w:top w:w="30" w:type="dxa"/>
              <w:left w:w="30" w:type="dxa"/>
              <w:bottom w:w="30" w:type="dxa"/>
              <w:right w:w="30" w:type="dxa"/>
            </w:tcMar>
          </w:tcPr>
          <w:p>
            <w:pPr>
              <w:jc w:val="center"/>
            </w:pPr>
            <w:r>
              <w:rPr>
                <w:sz w:val="15"/>
              </w:rPr>
              <w:t>3.1104</w:t>
            </w:r>
          </w:p>
        </w:tc>
        <w:tc>
          <w:tcPr>
            <w:tcW w:type="dxa" w:w="503"/>
            <w:vAlign w:val="center"/>
            <w:tcMar>
              <w:top w:w="30" w:type="dxa"/>
              <w:left w:w="30" w:type="dxa"/>
              <w:bottom w:w="30" w:type="dxa"/>
              <w:right w:w="30" w:type="dxa"/>
            </w:tcMar>
          </w:tcPr>
          <w:p>
            <w:pPr>
              <w:jc w:val="center"/>
            </w:pPr>
            <w:r>
              <w:rPr>
                <w:sz w:val="15"/>
              </w:rPr>
              <w:t>↑</w:t>
            </w:r>
          </w:p>
        </w:tc>
        <w:tc>
          <w:tcPr>
            <w:tcW w:type="dxa" w:w="936"/>
            <w:vAlign w:val="center"/>
            <w:tcMar>
              <w:top w:w="30" w:type="dxa"/>
              <w:left w:w="30" w:type="dxa"/>
              <w:bottom w:w="30" w:type="dxa"/>
              <w:right w:w="30" w:type="dxa"/>
            </w:tcMar>
          </w:tcPr>
          <w:p>
            <w:pPr>
              <w:jc w:val="center"/>
            </w:pPr>
            <w:r>
              <w:rPr>
                <w:sz w:val="15"/>
              </w:rPr>
              <w:t>21.0734</w:t>
            </w:r>
          </w:p>
        </w:tc>
        <w:tc>
          <w:tcPr>
            <w:tcW w:type="dxa" w:w="936"/>
            <w:vAlign w:val="center"/>
            <w:tcMar>
              <w:top w:w="30" w:type="dxa"/>
              <w:left w:w="30" w:type="dxa"/>
              <w:bottom w:w="30" w:type="dxa"/>
              <w:right w:w="30" w:type="dxa"/>
            </w:tcMar>
          </w:tcPr>
          <w:p>
            <w:pPr>
              <w:jc w:val="center"/>
            </w:pPr>
            <w:r>
              <w:rPr>
                <w:sz w:val="15"/>
              </w:rPr>
              <w:t>&lt;0.0001</w:t>
            </w:r>
          </w:p>
        </w:tc>
      </w:tr>
      <w:tr>
        <w:tc>
          <w:tcPr>
            <w:tcW w:type="dxa" w:w="2808"/>
            <w:vAlign w:val="center"/>
            <w:tcMar>
              <w:top w:w="30" w:type="dxa"/>
              <w:left w:w="30" w:type="dxa"/>
              <w:bottom w:w="30" w:type="dxa"/>
              <w:right w:w="30" w:type="dxa"/>
            </w:tcMar>
          </w:tcPr>
          <w:p>
            <w:pPr>
              <w:jc w:val="left"/>
            </w:pPr>
            <w:r>
              <w:rPr>
                <w:sz w:val="15"/>
              </w:rPr>
              <w:t>smoking: Never smoked</w:t>
            </w:r>
          </w:p>
        </w:tc>
        <w:tc>
          <w:tcPr>
            <w:tcW w:type="dxa" w:w="936"/>
            <w:vAlign w:val="center"/>
            <w:tcMar>
              <w:top w:w="30" w:type="dxa"/>
              <w:left w:w="30" w:type="dxa"/>
              <w:bottom w:w="30" w:type="dxa"/>
              <w:right w:w="30" w:type="dxa"/>
            </w:tcMar>
          </w:tcPr>
          <w:p>
            <w:pPr>
              <w:jc w:val="center"/>
            </w:pPr>
            <w:r>
              <w:rPr>
                <w:sz w:val="15"/>
              </w:rPr>
              <w:t>-0.2111</w:t>
            </w:r>
          </w:p>
        </w:tc>
        <w:tc>
          <w:tcPr>
            <w:tcW w:type="dxa" w:w="1224"/>
            <w:vAlign w:val="center"/>
            <w:tcMar>
              <w:top w:w="30" w:type="dxa"/>
              <w:left w:w="30" w:type="dxa"/>
              <w:bottom w:w="30" w:type="dxa"/>
              <w:right w:w="30" w:type="dxa"/>
            </w:tcMar>
          </w:tcPr>
          <w:p>
            <w:pPr>
              <w:jc w:val="center"/>
            </w:pPr>
            <w:r>
              <w:rPr>
                <w:sz w:val="15"/>
              </w:rPr>
              <w:t>0.8097</w:t>
            </w:r>
          </w:p>
        </w:tc>
        <w:tc>
          <w:tcPr>
            <w:tcW w:type="dxa" w:w="503"/>
            <w:vAlign w:val="center"/>
            <w:tcMar>
              <w:top w:w="30" w:type="dxa"/>
              <w:left w:w="30" w:type="dxa"/>
              <w:bottom w:w="30" w:type="dxa"/>
              <w:right w:w="30" w:type="dxa"/>
            </w:tcMar>
          </w:tcPr>
          <w:p>
            <w:pPr>
              <w:jc w:val="center"/>
            </w:pPr>
            <w:r>
              <w:rPr>
                <w:sz w:val="15"/>
              </w:rPr>
              <w:t>↓</w:t>
            </w:r>
          </w:p>
        </w:tc>
        <w:tc>
          <w:tcPr>
            <w:tcW w:type="dxa" w:w="936"/>
            <w:vAlign w:val="center"/>
            <w:tcMar>
              <w:top w:w="30" w:type="dxa"/>
              <w:left w:w="30" w:type="dxa"/>
              <w:bottom w:w="30" w:type="dxa"/>
              <w:right w:w="30" w:type="dxa"/>
            </w:tcMar>
          </w:tcPr>
          <w:p>
            <w:pPr>
              <w:jc w:val="center"/>
            </w:pPr>
            <w:r>
              <w:rPr>
                <w:sz w:val="15"/>
              </w:rPr>
              <w:t>-2.9136</w:t>
            </w:r>
          </w:p>
        </w:tc>
        <w:tc>
          <w:tcPr>
            <w:tcW w:type="dxa" w:w="936"/>
            <w:vAlign w:val="center"/>
            <w:tcMar>
              <w:top w:w="30" w:type="dxa"/>
              <w:left w:w="30" w:type="dxa"/>
              <w:bottom w:w="30" w:type="dxa"/>
              <w:right w:w="30" w:type="dxa"/>
            </w:tcMar>
          </w:tcPr>
          <w:p>
            <w:pPr>
              <w:jc w:val="center"/>
            </w:pPr>
            <w:r>
              <w:rPr>
                <w:sz w:val="15"/>
              </w:rPr>
              <w:t>0.0036</w:t>
            </w:r>
          </w:p>
        </w:tc>
      </w:tr>
      <w:tr>
        <w:tc>
          <w:tcPr>
            <w:tcW w:type="dxa" w:w="2808"/>
            <w:vAlign w:val="center"/>
            <w:tcMar>
              <w:top w:w="30" w:type="dxa"/>
              <w:left w:w="30" w:type="dxa"/>
              <w:bottom w:w="30" w:type="dxa"/>
              <w:right w:w="30" w:type="dxa"/>
            </w:tcMar>
          </w:tcPr>
          <w:p>
            <w:pPr>
              <w:jc w:val="left"/>
            </w:pPr>
            <w:r>
              <w:rPr>
                <w:sz w:val="15"/>
              </w:rPr>
              <w:t>avg_glucose_level</w:t>
            </w:r>
          </w:p>
        </w:tc>
        <w:tc>
          <w:tcPr>
            <w:tcW w:type="dxa" w:w="936"/>
            <w:vAlign w:val="center"/>
            <w:tcMar>
              <w:top w:w="30" w:type="dxa"/>
              <w:left w:w="30" w:type="dxa"/>
              <w:bottom w:w="30" w:type="dxa"/>
              <w:right w:w="30" w:type="dxa"/>
            </w:tcMar>
          </w:tcPr>
          <w:p>
            <w:pPr>
              <w:jc w:val="center"/>
            </w:pPr>
            <w:r>
              <w:rPr>
                <w:sz w:val="15"/>
              </w:rPr>
              <w:t>0.2021</w:t>
            </w:r>
          </w:p>
        </w:tc>
        <w:tc>
          <w:tcPr>
            <w:tcW w:type="dxa" w:w="1224"/>
            <w:vAlign w:val="center"/>
            <w:tcMar>
              <w:top w:w="30" w:type="dxa"/>
              <w:left w:w="30" w:type="dxa"/>
              <w:bottom w:w="30" w:type="dxa"/>
              <w:right w:w="30" w:type="dxa"/>
            </w:tcMar>
          </w:tcPr>
          <w:p>
            <w:pPr>
              <w:jc w:val="center"/>
            </w:pPr>
            <w:r>
              <w:rPr>
                <w:sz w:val="15"/>
              </w:rPr>
              <w:t>1.2239</w:t>
            </w:r>
          </w:p>
        </w:tc>
        <w:tc>
          <w:tcPr>
            <w:tcW w:type="dxa" w:w="503"/>
            <w:vAlign w:val="center"/>
            <w:tcMar>
              <w:top w:w="30" w:type="dxa"/>
              <w:left w:w="30" w:type="dxa"/>
              <w:bottom w:w="30" w:type="dxa"/>
              <w:right w:w="30" w:type="dxa"/>
            </w:tcMar>
          </w:tcPr>
          <w:p>
            <w:pPr>
              <w:jc w:val="center"/>
            </w:pPr>
            <w:r>
              <w:rPr>
                <w:sz w:val="15"/>
              </w:rPr>
              <w:t>↑</w:t>
            </w:r>
          </w:p>
        </w:tc>
        <w:tc>
          <w:tcPr>
            <w:tcW w:type="dxa" w:w="936"/>
            <w:vAlign w:val="center"/>
            <w:tcMar>
              <w:top w:w="30" w:type="dxa"/>
              <w:left w:w="30" w:type="dxa"/>
              <w:bottom w:w="30" w:type="dxa"/>
              <w:right w:w="30" w:type="dxa"/>
            </w:tcMar>
          </w:tcPr>
          <w:p>
            <w:pPr>
              <w:jc w:val="center"/>
            </w:pPr>
            <w:r>
              <w:rPr>
                <w:sz w:val="15"/>
              </w:rPr>
              <w:t>5.1835</w:t>
            </w:r>
          </w:p>
        </w:tc>
        <w:tc>
          <w:tcPr>
            <w:tcW w:type="dxa" w:w="936"/>
            <w:vAlign w:val="center"/>
            <w:tcMar>
              <w:top w:w="30" w:type="dxa"/>
              <w:left w:w="30" w:type="dxa"/>
              <w:bottom w:w="30" w:type="dxa"/>
              <w:right w:w="30" w:type="dxa"/>
            </w:tcMar>
          </w:tcPr>
          <w:p>
            <w:pPr>
              <w:jc w:val="center"/>
            </w:pPr>
            <w:r>
              <w:rPr>
                <w:sz w:val="15"/>
              </w:rPr>
              <w:t>&lt;0.0001</w:t>
            </w:r>
          </w:p>
        </w:tc>
      </w:tr>
      <w:tr>
        <w:tc>
          <w:tcPr>
            <w:tcW w:type="dxa" w:w="2808"/>
            <w:vAlign w:val="center"/>
            <w:tcMar>
              <w:top w:w="30" w:type="dxa"/>
              <w:left w:w="30" w:type="dxa"/>
              <w:bottom w:w="30" w:type="dxa"/>
              <w:right w:w="30" w:type="dxa"/>
            </w:tcMar>
          </w:tcPr>
          <w:p>
            <w:pPr>
              <w:jc w:val="left"/>
            </w:pPr>
            <w:r>
              <w:rPr>
                <w:sz w:val="15"/>
              </w:rPr>
              <w:t>smoking: Unknown</w:t>
            </w:r>
          </w:p>
        </w:tc>
        <w:tc>
          <w:tcPr>
            <w:tcW w:type="dxa" w:w="936"/>
            <w:vAlign w:val="center"/>
            <w:tcMar>
              <w:top w:w="30" w:type="dxa"/>
              <w:left w:w="30" w:type="dxa"/>
              <w:bottom w:w="30" w:type="dxa"/>
              <w:right w:w="30" w:type="dxa"/>
            </w:tcMar>
          </w:tcPr>
          <w:p>
            <w:pPr>
              <w:jc w:val="center"/>
            </w:pPr>
            <w:r>
              <w:rPr>
                <w:sz w:val="15"/>
              </w:rPr>
              <w:t>-0.1550</w:t>
            </w:r>
          </w:p>
        </w:tc>
        <w:tc>
          <w:tcPr>
            <w:tcW w:type="dxa" w:w="1224"/>
            <w:vAlign w:val="center"/>
            <w:tcMar>
              <w:top w:w="30" w:type="dxa"/>
              <w:left w:w="30" w:type="dxa"/>
              <w:bottom w:w="30" w:type="dxa"/>
              <w:right w:w="30" w:type="dxa"/>
            </w:tcMar>
          </w:tcPr>
          <w:p>
            <w:pPr>
              <w:jc w:val="center"/>
            </w:pPr>
            <w:r>
              <w:rPr>
                <w:sz w:val="15"/>
              </w:rPr>
              <w:t>0.8564</w:t>
            </w:r>
          </w:p>
        </w:tc>
        <w:tc>
          <w:tcPr>
            <w:tcW w:type="dxa" w:w="503"/>
            <w:vAlign w:val="center"/>
            <w:tcMar>
              <w:top w:w="30" w:type="dxa"/>
              <w:left w:w="30" w:type="dxa"/>
              <w:bottom w:w="30" w:type="dxa"/>
              <w:right w:w="30" w:type="dxa"/>
            </w:tcMar>
          </w:tcPr>
          <w:p>
            <w:pPr>
              <w:jc w:val="center"/>
            </w:pPr>
            <w:r>
              <w:rPr>
                <w:sz w:val="15"/>
              </w:rPr>
              <w:t>↓</w:t>
            </w:r>
          </w:p>
        </w:tc>
        <w:tc>
          <w:tcPr>
            <w:tcW w:type="dxa" w:w="936"/>
            <w:vAlign w:val="center"/>
            <w:tcMar>
              <w:top w:w="30" w:type="dxa"/>
              <w:left w:w="30" w:type="dxa"/>
              <w:bottom w:w="30" w:type="dxa"/>
              <w:right w:w="30" w:type="dxa"/>
            </w:tcMar>
          </w:tcPr>
          <w:p>
            <w:pPr>
              <w:jc w:val="center"/>
            </w:pPr>
            <w:r>
              <w:rPr>
                <w:sz w:val="15"/>
              </w:rPr>
              <w:t>-1.9659</w:t>
            </w:r>
          </w:p>
        </w:tc>
        <w:tc>
          <w:tcPr>
            <w:tcW w:type="dxa" w:w="936"/>
            <w:vAlign w:val="center"/>
            <w:tcMar>
              <w:top w:w="30" w:type="dxa"/>
              <w:left w:w="30" w:type="dxa"/>
              <w:bottom w:w="30" w:type="dxa"/>
              <w:right w:w="30" w:type="dxa"/>
            </w:tcMar>
          </w:tcPr>
          <w:p>
            <w:pPr>
              <w:jc w:val="center"/>
            </w:pPr>
            <w:r>
              <w:rPr>
                <w:sz w:val="15"/>
              </w:rPr>
              <w:t>0.0493</w:t>
            </w:r>
          </w:p>
        </w:tc>
      </w:tr>
      <w:tr>
        <w:tc>
          <w:tcPr>
            <w:tcW w:type="dxa" w:w="2808"/>
            <w:vAlign w:val="center"/>
            <w:tcMar>
              <w:top w:w="30" w:type="dxa"/>
              <w:left w:w="30" w:type="dxa"/>
              <w:bottom w:w="30" w:type="dxa"/>
              <w:right w:w="30" w:type="dxa"/>
            </w:tcMar>
          </w:tcPr>
          <w:p>
            <w:pPr>
              <w:jc w:val="left"/>
            </w:pPr>
            <w:r>
              <w:rPr>
                <w:sz w:val="15"/>
              </w:rPr>
              <w:t>hypertension</w:t>
            </w:r>
          </w:p>
        </w:tc>
        <w:tc>
          <w:tcPr>
            <w:tcW w:type="dxa" w:w="936"/>
            <w:vAlign w:val="center"/>
            <w:tcMar>
              <w:top w:w="30" w:type="dxa"/>
              <w:left w:w="30" w:type="dxa"/>
              <w:bottom w:w="30" w:type="dxa"/>
              <w:right w:w="30" w:type="dxa"/>
            </w:tcMar>
          </w:tcPr>
          <w:p>
            <w:pPr>
              <w:jc w:val="center"/>
            </w:pPr>
            <w:r>
              <w:rPr>
                <w:sz w:val="15"/>
              </w:rPr>
              <w:t>0.1445</w:t>
            </w:r>
          </w:p>
        </w:tc>
        <w:tc>
          <w:tcPr>
            <w:tcW w:type="dxa" w:w="1224"/>
            <w:vAlign w:val="center"/>
            <w:tcMar>
              <w:top w:w="30" w:type="dxa"/>
              <w:left w:w="30" w:type="dxa"/>
              <w:bottom w:w="30" w:type="dxa"/>
              <w:right w:w="30" w:type="dxa"/>
            </w:tcMar>
          </w:tcPr>
          <w:p>
            <w:pPr>
              <w:jc w:val="center"/>
            </w:pPr>
            <w:r>
              <w:rPr>
                <w:sz w:val="15"/>
              </w:rPr>
              <w:t>1.1555</w:t>
            </w:r>
          </w:p>
        </w:tc>
        <w:tc>
          <w:tcPr>
            <w:tcW w:type="dxa" w:w="503"/>
            <w:vAlign w:val="center"/>
            <w:tcMar>
              <w:top w:w="30" w:type="dxa"/>
              <w:left w:w="30" w:type="dxa"/>
              <w:bottom w:w="30" w:type="dxa"/>
              <w:right w:w="30" w:type="dxa"/>
            </w:tcMar>
          </w:tcPr>
          <w:p>
            <w:pPr>
              <w:jc w:val="center"/>
            </w:pPr>
            <w:r>
              <w:rPr>
                <w:sz w:val="15"/>
              </w:rPr>
              <w:t>↑</w:t>
            </w:r>
          </w:p>
        </w:tc>
        <w:tc>
          <w:tcPr>
            <w:tcW w:type="dxa" w:w="936"/>
            <w:vAlign w:val="center"/>
            <w:tcMar>
              <w:top w:w="30" w:type="dxa"/>
              <w:left w:w="30" w:type="dxa"/>
              <w:bottom w:w="30" w:type="dxa"/>
              <w:right w:w="30" w:type="dxa"/>
            </w:tcMar>
          </w:tcPr>
          <w:p>
            <w:pPr>
              <w:jc w:val="center"/>
            </w:pPr>
            <w:r>
              <w:rPr>
                <w:sz w:val="15"/>
              </w:rPr>
              <w:t>4.0381</w:t>
            </w:r>
          </w:p>
        </w:tc>
        <w:tc>
          <w:tcPr>
            <w:tcW w:type="dxa" w:w="936"/>
            <w:vAlign w:val="center"/>
            <w:tcMar>
              <w:top w:w="30" w:type="dxa"/>
              <w:left w:w="30" w:type="dxa"/>
              <w:bottom w:w="30" w:type="dxa"/>
              <w:right w:w="30" w:type="dxa"/>
            </w:tcMar>
          </w:tcPr>
          <w:p>
            <w:pPr>
              <w:jc w:val="center"/>
            </w:pPr>
            <w:r>
              <w:rPr>
                <w:sz w:val="15"/>
              </w:rPr>
              <w:t>&lt;0.0001</w:t>
            </w:r>
          </w:p>
        </w:tc>
      </w:tr>
      <w:tr>
        <w:tc>
          <w:tcPr>
            <w:tcW w:type="dxa" w:w="2808"/>
            <w:vAlign w:val="center"/>
            <w:tcMar>
              <w:top w:w="30" w:type="dxa"/>
              <w:left w:w="30" w:type="dxa"/>
              <w:bottom w:w="30" w:type="dxa"/>
              <w:right w:w="30" w:type="dxa"/>
            </w:tcMar>
          </w:tcPr>
          <w:p>
            <w:pPr>
              <w:jc w:val="left"/>
            </w:pPr>
            <w:r>
              <w:rPr>
                <w:sz w:val="15"/>
              </w:rPr>
              <w:t>ever_married: Yes</w:t>
            </w:r>
          </w:p>
        </w:tc>
        <w:tc>
          <w:tcPr>
            <w:tcW w:type="dxa" w:w="936"/>
            <w:vAlign w:val="center"/>
            <w:tcMar>
              <w:top w:w="30" w:type="dxa"/>
              <w:left w:w="30" w:type="dxa"/>
              <w:bottom w:w="30" w:type="dxa"/>
              <w:right w:w="30" w:type="dxa"/>
            </w:tcMar>
          </w:tcPr>
          <w:p>
            <w:pPr>
              <w:jc w:val="center"/>
            </w:pPr>
            <w:r>
              <w:rPr>
                <w:sz w:val="15"/>
              </w:rPr>
              <w:t>-0.1430</w:t>
            </w:r>
          </w:p>
        </w:tc>
        <w:tc>
          <w:tcPr>
            <w:tcW w:type="dxa" w:w="1224"/>
            <w:vAlign w:val="center"/>
            <w:tcMar>
              <w:top w:w="30" w:type="dxa"/>
              <w:left w:w="30" w:type="dxa"/>
              <w:bottom w:w="30" w:type="dxa"/>
              <w:right w:w="30" w:type="dxa"/>
            </w:tcMar>
          </w:tcPr>
          <w:p>
            <w:pPr>
              <w:jc w:val="center"/>
            </w:pPr>
            <w:r>
              <w:rPr>
                <w:sz w:val="15"/>
              </w:rPr>
              <w:t>0.8668</w:t>
            </w:r>
          </w:p>
        </w:tc>
        <w:tc>
          <w:tcPr>
            <w:tcW w:type="dxa" w:w="503"/>
            <w:vAlign w:val="center"/>
            <w:tcMar>
              <w:top w:w="30" w:type="dxa"/>
              <w:left w:w="30" w:type="dxa"/>
              <w:bottom w:w="30" w:type="dxa"/>
              <w:right w:w="30" w:type="dxa"/>
            </w:tcMar>
          </w:tcPr>
          <w:p>
            <w:pPr>
              <w:jc w:val="center"/>
            </w:pPr>
            <w:r>
              <w:rPr>
                <w:sz w:val="15"/>
              </w:rPr>
              <w:t>↓</w:t>
            </w:r>
          </w:p>
        </w:tc>
        <w:tc>
          <w:tcPr>
            <w:tcW w:type="dxa" w:w="936"/>
            <w:vAlign w:val="center"/>
            <w:tcMar>
              <w:top w:w="30" w:type="dxa"/>
              <w:left w:w="30" w:type="dxa"/>
              <w:bottom w:w="30" w:type="dxa"/>
              <w:right w:w="30" w:type="dxa"/>
            </w:tcMar>
          </w:tcPr>
          <w:p>
            <w:pPr>
              <w:jc w:val="center"/>
            </w:pPr>
            <w:r>
              <w:rPr>
                <w:sz w:val="15"/>
              </w:rPr>
              <w:t>-1.7616</w:t>
            </w:r>
          </w:p>
        </w:tc>
        <w:tc>
          <w:tcPr>
            <w:tcW w:type="dxa" w:w="936"/>
            <w:vAlign w:val="center"/>
            <w:tcMar>
              <w:top w:w="30" w:type="dxa"/>
              <w:left w:w="30" w:type="dxa"/>
              <w:bottom w:w="30" w:type="dxa"/>
              <w:right w:w="30" w:type="dxa"/>
            </w:tcMar>
          </w:tcPr>
          <w:p>
            <w:pPr>
              <w:jc w:val="center"/>
            </w:pPr>
            <w:r>
              <w:rPr>
                <w:sz w:val="15"/>
              </w:rPr>
              <w:t>0.0781</w:t>
            </w:r>
          </w:p>
        </w:tc>
      </w:tr>
      <w:tr>
        <w:tc>
          <w:tcPr>
            <w:tcW w:type="dxa" w:w="2808"/>
            <w:vAlign w:val="center"/>
            <w:tcMar>
              <w:top w:w="30" w:type="dxa"/>
              <w:left w:w="30" w:type="dxa"/>
              <w:bottom w:w="30" w:type="dxa"/>
              <w:right w:w="30" w:type="dxa"/>
            </w:tcMar>
          </w:tcPr>
          <w:p>
            <w:pPr>
              <w:jc w:val="left"/>
            </w:pPr>
            <w:r>
              <w:rPr>
                <w:sz w:val="15"/>
              </w:rPr>
              <w:t>heart_disease</w:t>
            </w:r>
          </w:p>
        </w:tc>
        <w:tc>
          <w:tcPr>
            <w:tcW w:type="dxa" w:w="936"/>
            <w:vAlign w:val="center"/>
            <w:tcMar>
              <w:top w:w="30" w:type="dxa"/>
              <w:left w:w="30" w:type="dxa"/>
              <w:bottom w:w="30" w:type="dxa"/>
              <w:right w:w="30" w:type="dxa"/>
            </w:tcMar>
          </w:tcPr>
          <w:p>
            <w:pPr>
              <w:jc w:val="center"/>
            </w:pPr>
            <w:r>
              <w:rPr>
                <w:sz w:val="15"/>
              </w:rPr>
              <w:t>0.1149</w:t>
            </w:r>
          </w:p>
        </w:tc>
        <w:tc>
          <w:tcPr>
            <w:tcW w:type="dxa" w:w="1224"/>
            <w:vAlign w:val="center"/>
            <w:tcMar>
              <w:top w:w="30" w:type="dxa"/>
              <w:left w:w="30" w:type="dxa"/>
              <w:bottom w:w="30" w:type="dxa"/>
              <w:right w:w="30" w:type="dxa"/>
            </w:tcMar>
          </w:tcPr>
          <w:p>
            <w:pPr>
              <w:jc w:val="center"/>
            </w:pPr>
            <w:r>
              <w:rPr>
                <w:sz w:val="15"/>
              </w:rPr>
              <w:t>1.1218</w:t>
            </w:r>
          </w:p>
        </w:tc>
        <w:tc>
          <w:tcPr>
            <w:tcW w:type="dxa" w:w="503"/>
            <w:vAlign w:val="center"/>
            <w:tcMar>
              <w:top w:w="30" w:type="dxa"/>
              <w:left w:w="30" w:type="dxa"/>
              <w:bottom w:w="30" w:type="dxa"/>
              <w:right w:w="30" w:type="dxa"/>
            </w:tcMar>
          </w:tcPr>
          <w:p>
            <w:pPr>
              <w:jc w:val="center"/>
            </w:pPr>
            <w:r>
              <w:rPr>
                <w:sz w:val="15"/>
              </w:rPr>
              <w:t>↑</w:t>
            </w:r>
          </w:p>
        </w:tc>
        <w:tc>
          <w:tcPr>
            <w:tcW w:type="dxa" w:w="936"/>
            <w:vAlign w:val="center"/>
            <w:tcMar>
              <w:top w:w="30" w:type="dxa"/>
              <w:left w:w="30" w:type="dxa"/>
              <w:bottom w:w="30" w:type="dxa"/>
              <w:right w:w="30" w:type="dxa"/>
            </w:tcMar>
          </w:tcPr>
          <w:p>
            <w:pPr>
              <w:jc w:val="center"/>
            </w:pPr>
            <w:r>
              <w:rPr>
                <w:sz w:val="15"/>
              </w:rPr>
              <w:t>3.3005</w:t>
            </w:r>
          </w:p>
        </w:tc>
        <w:tc>
          <w:tcPr>
            <w:tcW w:type="dxa" w:w="936"/>
            <w:vAlign w:val="center"/>
            <w:tcMar>
              <w:top w:w="30" w:type="dxa"/>
              <w:left w:w="30" w:type="dxa"/>
              <w:bottom w:w="30" w:type="dxa"/>
              <w:right w:w="30" w:type="dxa"/>
            </w:tcMar>
          </w:tcPr>
          <w:p>
            <w:pPr>
              <w:jc w:val="center"/>
            </w:pPr>
            <w:r>
              <w:rPr>
                <w:sz w:val="15"/>
              </w:rPr>
              <w:t>0.0010</w:t>
            </w:r>
          </w:p>
        </w:tc>
      </w:tr>
      <w:tr>
        <w:tc>
          <w:tcPr>
            <w:tcW w:type="dxa" w:w="2808"/>
            <w:vAlign w:val="center"/>
            <w:tcMar>
              <w:top w:w="30" w:type="dxa"/>
              <w:left w:w="30" w:type="dxa"/>
              <w:bottom w:w="30" w:type="dxa"/>
              <w:right w:w="30" w:type="dxa"/>
            </w:tcMar>
          </w:tcPr>
          <w:p>
            <w:pPr>
              <w:jc w:val="left"/>
            </w:pPr>
            <w:r>
              <w:rPr>
                <w:sz w:val="15"/>
              </w:rPr>
              <w:t>Residence: Urban</w:t>
            </w:r>
          </w:p>
        </w:tc>
        <w:tc>
          <w:tcPr>
            <w:tcW w:type="dxa" w:w="936"/>
            <w:vAlign w:val="center"/>
            <w:tcMar>
              <w:top w:w="30" w:type="dxa"/>
              <w:left w:w="30" w:type="dxa"/>
              <w:bottom w:w="30" w:type="dxa"/>
              <w:right w:w="30" w:type="dxa"/>
            </w:tcMar>
          </w:tcPr>
          <w:p>
            <w:pPr>
              <w:jc w:val="center"/>
            </w:pPr>
            <w:r>
              <w:rPr>
                <w:sz w:val="15"/>
              </w:rPr>
              <w:t>-0.0884</w:t>
            </w:r>
          </w:p>
        </w:tc>
        <w:tc>
          <w:tcPr>
            <w:tcW w:type="dxa" w:w="1224"/>
            <w:vAlign w:val="center"/>
            <w:tcMar>
              <w:top w:w="30" w:type="dxa"/>
              <w:left w:w="30" w:type="dxa"/>
              <w:bottom w:w="30" w:type="dxa"/>
              <w:right w:w="30" w:type="dxa"/>
            </w:tcMar>
          </w:tcPr>
          <w:p>
            <w:pPr>
              <w:jc w:val="center"/>
            </w:pPr>
            <w:r>
              <w:rPr>
                <w:sz w:val="15"/>
              </w:rPr>
              <w:t>0.9154</w:t>
            </w:r>
          </w:p>
        </w:tc>
        <w:tc>
          <w:tcPr>
            <w:tcW w:type="dxa" w:w="503"/>
            <w:vAlign w:val="center"/>
            <w:tcMar>
              <w:top w:w="30" w:type="dxa"/>
              <w:left w:w="30" w:type="dxa"/>
              <w:bottom w:w="30" w:type="dxa"/>
              <w:right w:w="30" w:type="dxa"/>
            </w:tcMar>
          </w:tcPr>
          <w:p>
            <w:pPr>
              <w:jc w:val="center"/>
            </w:pPr>
            <w:r>
              <w:rPr>
                <w:sz w:val="15"/>
              </w:rPr>
              <w:t>↓</w:t>
            </w:r>
          </w:p>
        </w:tc>
        <w:tc>
          <w:tcPr>
            <w:tcW w:type="dxa" w:w="936"/>
            <w:vAlign w:val="center"/>
            <w:tcMar>
              <w:top w:w="30" w:type="dxa"/>
              <w:left w:w="30" w:type="dxa"/>
              <w:bottom w:w="30" w:type="dxa"/>
              <w:right w:w="30" w:type="dxa"/>
            </w:tcMar>
          </w:tcPr>
          <w:p>
            <w:pPr>
              <w:jc w:val="center"/>
            </w:pPr>
            <w:r>
              <w:rPr>
                <w:sz w:val="15"/>
              </w:rPr>
              <w:t>-1.2864</w:t>
            </w:r>
          </w:p>
        </w:tc>
        <w:tc>
          <w:tcPr>
            <w:tcW w:type="dxa" w:w="936"/>
            <w:vAlign w:val="center"/>
            <w:tcMar>
              <w:top w:w="30" w:type="dxa"/>
              <w:left w:w="30" w:type="dxa"/>
              <w:bottom w:w="30" w:type="dxa"/>
              <w:right w:w="30" w:type="dxa"/>
            </w:tcMar>
          </w:tcPr>
          <w:p>
            <w:pPr>
              <w:jc w:val="center"/>
            </w:pPr>
            <w:r>
              <w:rPr>
                <w:sz w:val="15"/>
              </w:rPr>
              <w:t>0.1983</w:t>
            </w:r>
          </w:p>
        </w:tc>
      </w:tr>
      <w:tr>
        <w:tc>
          <w:tcPr>
            <w:tcW w:type="dxa" w:w="2808"/>
            <w:vAlign w:val="center"/>
            <w:tcMar>
              <w:top w:w="30" w:type="dxa"/>
              <w:left w:w="30" w:type="dxa"/>
              <w:bottom w:w="30" w:type="dxa"/>
              <w:right w:w="30" w:type="dxa"/>
            </w:tcMar>
          </w:tcPr>
          <w:p>
            <w:pPr>
              <w:jc w:val="left"/>
            </w:pPr>
            <w:r>
              <w:rPr>
                <w:sz w:val="15"/>
              </w:rPr>
              <w:t>Gender: Male</w:t>
            </w:r>
          </w:p>
        </w:tc>
        <w:tc>
          <w:tcPr>
            <w:tcW w:type="dxa" w:w="936"/>
            <w:vAlign w:val="center"/>
            <w:tcMar>
              <w:top w:w="30" w:type="dxa"/>
              <w:left w:w="30" w:type="dxa"/>
              <w:bottom w:w="30" w:type="dxa"/>
              <w:right w:w="30" w:type="dxa"/>
            </w:tcMar>
          </w:tcPr>
          <w:p>
            <w:pPr>
              <w:jc w:val="center"/>
            </w:pPr>
            <w:r>
              <w:rPr>
                <w:sz w:val="15"/>
              </w:rPr>
              <w:t>-0.0766</w:t>
            </w:r>
          </w:p>
        </w:tc>
        <w:tc>
          <w:tcPr>
            <w:tcW w:type="dxa" w:w="1224"/>
            <w:vAlign w:val="center"/>
            <w:tcMar>
              <w:top w:w="30" w:type="dxa"/>
              <w:left w:w="30" w:type="dxa"/>
              <w:bottom w:w="30" w:type="dxa"/>
              <w:right w:w="30" w:type="dxa"/>
            </w:tcMar>
          </w:tcPr>
          <w:p>
            <w:pPr>
              <w:jc w:val="center"/>
            </w:pPr>
            <w:r>
              <w:rPr>
                <w:sz w:val="15"/>
              </w:rPr>
              <w:t>0.9262</w:t>
            </w:r>
          </w:p>
        </w:tc>
        <w:tc>
          <w:tcPr>
            <w:tcW w:type="dxa" w:w="503"/>
            <w:vAlign w:val="center"/>
            <w:tcMar>
              <w:top w:w="30" w:type="dxa"/>
              <w:left w:w="30" w:type="dxa"/>
              <w:bottom w:w="30" w:type="dxa"/>
              <w:right w:w="30" w:type="dxa"/>
            </w:tcMar>
          </w:tcPr>
          <w:p>
            <w:pPr>
              <w:jc w:val="center"/>
            </w:pPr>
            <w:r>
              <w:rPr>
                <w:sz w:val="15"/>
              </w:rPr>
              <w:t>↓</w:t>
            </w:r>
          </w:p>
        </w:tc>
        <w:tc>
          <w:tcPr>
            <w:tcW w:type="dxa" w:w="936"/>
            <w:vAlign w:val="center"/>
            <w:tcMar>
              <w:top w:w="30" w:type="dxa"/>
              <w:left w:w="30" w:type="dxa"/>
              <w:bottom w:w="30" w:type="dxa"/>
              <w:right w:w="30" w:type="dxa"/>
            </w:tcMar>
          </w:tcPr>
          <w:p>
            <w:pPr>
              <w:jc w:val="center"/>
            </w:pPr>
            <w:r>
              <w:rPr>
                <w:sz w:val="15"/>
              </w:rPr>
              <w:t>-1.1020</w:t>
            </w:r>
          </w:p>
        </w:tc>
        <w:tc>
          <w:tcPr>
            <w:tcW w:type="dxa" w:w="936"/>
            <w:vAlign w:val="center"/>
            <w:tcMar>
              <w:top w:w="30" w:type="dxa"/>
              <w:left w:w="30" w:type="dxa"/>
              <w:bottom w:w="30" w:type="dxa"/>
              <w:right w:w="30" w:type="dxa"/>
            </w:tcMar>
          </w:tcPr>
          <w:p>
            <w:pPr>
              <w:jc w:val="center"/>
            </w:pPr>
            <w:r>
              <w:rPr>
                <w:sz w:val="15"/>
              </w:rPr>
              <w:t>0.2705</w:t>
            </w:r>
          </w:p>
        </w:tc>
      </w:tr>
      <w:tr>
        <w:tc>
          <w:tcPr>
            <w:tcW w:type="dxa" w:w="2808"/>
            <w:vAlign w:val="center"/>
            <w:tcMar>
              <w:top w:w="30" w:type="dxa"/>
              <w:left w:w="30" w:type="dxa"/>
              <w:bottom w:w="30" w:type="dxa"/>
              <w:right w:w="30" w:type="dxa"/>
            </w:tcMar>
          </w:tcPr>
          <w:p>
            <w:pPr>
              <w:jc w:val="left"/>
            </w:pPr>
            <w:r>
              <w:rPr>
                <w:sz w:val="15"/>
              </w:rPr>
              <w:t>smoking: Smokes</w:t>
            </w:r>
          </w:p>
        </w:tc>
        <w:tc>
          <w:tcPr>
            <w:tcW w:type="dxa" w:w="936"/>
            <w:vAlign w:val="center"/>
            <w:tcMar>
              <w:top w:w="30" w:type="dxa"/>
              <w:left w:w="30" w:type="dxa"/>
              <w:bottom w:w="30" w:type="dxa"/>
              <w:right w:w="30" w:type="dxa"/>
            </w:tcMar>
          </w:tcPr>
          <w:p>
            <w:pPr>
              <w:jc w:val="center"/>
            </w:pPr>
            <w:r>
              <w:rPr>
                <w:sz w:val="15"/>
              </w:rPr>
              <w:t>0.0696</w:t>
            </w:r>
          </w:p>
        </w:tc>
        <w:tc>
          <w:tcPr>
            <w:tcW w:type="dxa" w:w="1224"/>
            <w:vAlign w:val="center"/>
            <w:tcMar>
              <w:top w:w="30" w:type="dxa"/>
              <w:left w:w="30" w:type="dxa"/>
              <w:bottom w:w="30" w:type="dxa"/>
              <w:right w:w="30" w:type="dxa"/>
            </w:tcMar>
          </w:tcPr>
          <w:p>
            <w:pPr>
              <w:jc w:val="center"/>
            </w:pPr>
            <w:r>
              <w:rPr>
                <w:sz w:val="15"/>
              </w:rPr>
              <w:t>1.0721</w:t>
            </w:r>
          </w:p>
        </w:tc>
        <w:tc>
          <w:tcPr>
            <w:tcW w:type="dxa" w:w="503"/>
            <w:vAlign w:val="center"/>
            <w:tcMar>
              <w:top w:w="30" w:type="dxa"/>
              <w:left w:w="30" w:type="dxa"/>
              <w:bottom w:w="30" w:type="dxa"/>
              <w:right w:w="30" w:type="dxa"/>
            </w:tcMar>
          </w:tcPr>
          <w:p>
            <w:pPr>
              <w:jc w:val="center"/>
            </w:pPr>
            <w:r>
              <w:rPr>
                <w:sz w:val="15"/>
              </w:rPr>
              <w:t>↑</w:t>
            </w:r>
          </w:p>
        </w:tc>
        <w:tc>
          <w:tcPr>
            <w:tcW w:type="dxa" w:w="936"/>
            <w:vAlign w:val="center"/>
            <w:tcMar>
              <w:top w:w="30" w:type="dxa"/>
              <w:left w:w="30" w:type="dxa"/>
              <w:bottom w:w="30" w:type="dxa"/>
              <w:right w:w="30" w:type="dxa"/>
            </w:tcMar>
          </w:tcPr>
          <w:p>
            <w:pPr>
              <w:jc w:val="center"/>
            </w:pPr>
            <w:r>
              <w:rPr>
                <w:sz w:val="15"/>
              </w:rPr>
              <w:t>0.8808</w:t>
            </w:r>
          </w:p>
        </w:tc>
        <w:tc>
          <w:tcPr>
            <w:tcW w:type="dxa" w:w="936"/>
            <w:vAlign w:val="center"/>
            <w:tcMar>
              <w:top w:w="30" w:type="dxa"/>
              <w:left w:w="30" w:type="dxa"/>
              <w:bottom w:w="30" w:type="dxa"/>
              <w:right w:w="30" w:type="dxa"/>
            </w:tcMar>
          </w:tcPr>
          <w:p>
            <w:pPr>
              <w:jc w:val="center"/>
            </w:pPr>
            <w:r>
              <w:rPr>
                <w:sz w:val="15"/>
              </w:rPr>
              <w:t>0.3784</w:t>
            </w:r>
          </w:p>
        </w:tc>
      </w:tr>
      <w:tr>
        <w:tc>
          <w:tcPr>
            <w:tcW w:type="dxa" w:w="2808"/>
            <w:vAlign w:val="center"/>
            <w:tcMar>
              <w:top w:w="30" w:type="dxa"/>
              <w:left w:w="30" w:type="dxa"/>
              <w:bottom w:w="30" w:type="dxa"/>
              <w:right w:w="30" w:type="dxa"/>
            </w:tcMar>
          </w:tcPr>
          <w:p>
            <w:pPr>
              <w:jc w:val="left"/>
            </w:pPr>
            <w:r>
              <w:rPr>
                <w:sz w:val="15"/>
              </w:rPr>
              <w:t>bmi</w:t>
            </w:r>
          </w:p>
        </w:tc>
        <w:tc>
          <w:tcPr>
            <w:tcW w:type="dxa" w:w="936"/>
            <w:vAlign w:val="center"/>
            <w:tcMar>
              <w:top w:w="30" w:type="dxa"/>
              <w:left w:w="30" w:type="dxa"/>
              <w:bottom w:w="30" w:type="dxa"/>
              <w:right w:w="30" w:type="dxa"/>
            </w:tcMar>
          </w:tcPr>
          <w:p>
            <w:pPr>
              <w:jc w:val="center"/>
            </w:pPr>
            <w:r>
              <w:rPr>
                <w:sz w:val="15"/>
              </w:rPr>
              <w:t>0.0264</w:t>
            </w:r>
          </w:p>
        </w:tc>
        <w:tc>
          <w:tcPr>
            <w:tcW w:type="dxa" w:w="1224"/>
            <w:vAlign w:val="center"/>
            <w:tcMar>
              <w:top w:w="30" w:type="dxa"/>
              <w:left w:w="30" w:type="dxa"/>
              <w:bottom w:w="30" w:type="dxa"/>
              <w:right w:w="30" w:type="dxa"/>
            </w:tcMar>
          </w:tcPr>
          <w:p>
            <w:pPr>
              <w:jc w:val="center"/>
            </w:pPr>
            <w:r>
              <w:rPr>
                <w:sz w:val="15"/>
              </w:rPr>
              <w:t>1.0268</w:t>
            </w:r>
          </w:p>
        </w:tc>
        <w:tc>
          <w:tcPr>
            <w:tcW w:type="dxa" w:w="503"/>
            <w:vAlign w:val="center"/>
            <w:tcMar>
              <w:top w:w="30" w:type="dxa"/>
              <w:left w:w="30" w:type="dxa"/>
              <w:bottom w:w="30" w:type="dxa"/>
              <w:right w:w="30" w:type="dxa"/>
            </w:tcMar>
          </w:tcPr>
          <w:p>
            <w:pPr>
              <w:jc w:val="center"/>
            </w:pPr>
            <w:r>
              <w:rPr>
                <w:sz w:val="15"/>
              </w:rPr>
              <w:t>↑</w:t>
            </w:r>
          </w:p>
        </w:tc>
        <w:tc>
          <w:tcPr>
            <w:tcW w:type="dxa" w:w="936"/>
            <w:vAlign w:val="center"/>
            <w:tcMar>
              <w:top w:w="30" w:type="dxa"/>
              <w:left w:w="30" w:type="dxa"/>
              <w:bottom w:w="30" w:type="dxa"/>
              <w:right w:w="30" w:type="dxa"/>
            </w:tcMar>
          </w:tcPr>
          <w:p>
            <w:pPr>
              <w:jc w:val="center"/>
            </w:pPr>
            <w:r>
              <w:rPr>
                <w:sz w:val="15"/>
              </w:rPr>
              <w:t>0.5557</w:t>
            </w:r>
          </w:p>
        </w:tc>
        <w:tc>
          <w:tcPr>
            <w:tcW w:type="dxa" w:w="936"/>
            <w:vAlign w:val="center"/>
            <w:tcMar>
              <w:top w:w="30" w:type="dxa"/>
              <w:left w:w="30" w:type="dxa"/>
              <w:bottom w:w="30" w:type="dxa"/>
              <w:right w:w="30" w:type="dxa"/>
            </w:tcMar>
          </w:tcPr>
          <w:p>
            <w:pPr>
              <w:jc w:val="center"/>
            </w:pPr>
            <w:r>
              <w:rPr>
                <w:sz w:val="15"/>
              </w:rPr>
              <w:t>0.5784</w:t>
            </w:r>
          </w:p>
        </w:tc>
      </w:tr>
    </w:tbl>
    <w:p>
      <w:pPr>
        <w:pStyle w:val="Heading1"/>
      </w:pPr>
      <w:r>
        <w:t>11. Interpretation</w:t>
      </w:r>
    </w:p>
    <w:p>
      <w:r>
        <w:t>Excluding work_type did not eliminate useful discrimination. The selected no-work-type model achieved test ROC-AUC 0.8332 and PR-AUC 0.1867. At the default 0.50 threshold, sensitivity was 0.7823, specificity was 0.7245, and precision was 0.1295. At the exploratory Youden threshold of 0.4478, sensitivity increased to 0.8468, while specificity decreased to 0.6848.</w:t>
      </w:r>
    </w:p>
    <w:p>
      <w:r>
        <w:t>The main tradeoff is the same as in previous screening-oriented models: improving sensitivity reduces false negatives but increases false positives. Because stroke prevalence is low, precision remains low even when ROC-AUC is reasonably strong. This model should be interpreted as a risk-screening support model only, not a standalone diagnostic model.</w:t>
      </w:r>
    </w:p>
    <w:p>
      <w:r>
        <w:t>The strongest model-associated predictor was age. Higher average glucose level, hypertension, heart disease, smoking status, and BMI also contributed in the expected or clinically plausible directions, but these are model associations only. They do not establish causation or statistical significance.</w:t>
      </w:r>
    </w:p>
    <w:p>
      <w:pPr>
        <w:pStyle w:val="Heading1"/>
      </w:pPr>
      <w:r>
        <w:t>12. Files Saved</w:t>
      </w:r>
    </w:p>
    <w:p>
      <w:r>
        <w:t>logistic_regression_no_work_type_model.pkl</w:t>
        <w:br/>
        <w:t>logistic_regression_no_work_type_cv_results.csv</w:t>
        <w:br/>
        <w:t>logistic_regression_no_work_type_tuning_results.csv</w:t>
        <w:br/>
        <w:t>logistic_regression_no_work_type_test_metrics.csv</w:t>
        <w:br/>
        <w:t>logistic_regression_no_work_type_threshold_comparison.csv</w:t>
        <w:br/>
        <w:t>logistic_regression_no_work_type_test_predictions.csv</w:t>
        <w:br/>
        <w:t>logistic_regression_no_work_type_coefficients_odds_ratios.csv</w:t>
        <w:br/>
        <w:t>logistic_regression_no_work_type_test_roc_curve.png</w:t>
        <w:br/>
        <w:t>logistic_regression_no_work_type_test_precision_recall_curve.png</w:t>
        <w:br/>
        <w:t>logistic_regression_no_work_type_training_evaluation_code.py</w:t>
        <w:br/>
        <w:t>logistic_regression_no_work_type_summary.json</w:t>
        <w:br/>
        <w:t>logistic_regression_no_work_type_coefficients_odds_ratios_z_pvalues.csv</w:t>
      </w:r>
    </w:p>
    <w:p/>
    <w:sectPr w:rsidR="00FC693F" w:rsidRPr="0006063C" w:rsidSect="00034616">
      <w:pgSz w:w="12240" w:h="15840"/>
      <w:pgMar w:top="936" w:right="792" w:bottom="93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