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shd w:val="clear" w:fill="FFFFFF"/>
        <w:spacing w:before="0" w:after="0"/>
        <w:rPr>
          <w:b/>
        </w:rPr>
      </w:pPr>
      <w:bookmarkStart w:id="0" w:name="_zcmt8nbhyh8b" w:colFirst="0" w:colLast="0"/>
      <w:bookmarkEnd w:id="0"/>
      <w:r>
        <w:rPr>
          <w:b/>
          <w:color w:val="082343"/>
          <w:sz w:val="22"/>
          <w:szCs w:val="22"/>
          <w:rtl w:val="0"/>
        </w:rPr>
        <w:t xml:space="preserve">Problem Identification Assignments-  </w:t>
      </w:r>
      <w:r>
        <w:rPr>
          <w:b/>
          <w:rtl w:val="0"/>
        </w:rPr>
        <w:t>Assignment</w:t>
      </w:r>
    </w:p>
    <w:p>
      <w:pPr>
        <w:ind w:left="2880" w:firstLine="720"/>
      </w:pPr>
    </w:p>
    <w:p>
      <w:pPr>
        <w:ind w:left="2880" w:firstLine="720"/>
      </w:pPr>
    </w:p>
    <w:p>
      <w:pPr>
        <w:rPr>
          <w:b/>
        </w:rPr>
      </w:pPr>
      <w:r>
        <w:rPr>
          <w:b/>
          <w:rtl w:val="0"/>
        </w:rPr>
        <w:t>A) How will you achieve this in AI?</w:t>
      </w:r>
    </w:p>
    <w:p/>
    <w:p>
      <w:r>
        <w:rPr>
          <w:rtl w:val="0"/>
        </w:rPr>
        <w:t>We need to gather information from the customer so that we can forecast who will step down next.This will come under supervised learning. Because the requirements are defined and the clients' data is provided, making predictions is simple.</w:t>
      </w:r>
    </w:p>
    <w:p/>
    <w:p>
      <w:pPr>
        <w:rPr>
          <w:b/>
        </w:rPr>
      </w:pPr>
      <w:r>
        <w:rPr>
          <w:b/>
          <w:rtl w:val="0"/>
        </w:rPr>
        <w:t>B) Find out the 3 -Stage of Problem Identification</w:t>
      </w:r>
    </w:p>
    <w:p>
      <w:pPr>
        <w:rPr>
          <w:b/>
        </w:rPr>
      </w:pPr>
    </w:p>
    <w:p>
      <w:r>
        <w:rPr>
          <w:rtl w:val="0"/>
        </w:rPr>
        <w:t>Machine Learning —&gt;Supervised Learning—&gt;Classification</w:t>
      </w:r>
    </w:p>
    <w:p>
      <w:pPr>
        <w:rPr>
          <w:b/>
        </w:rPr>
      </w:pPr>
    </w:p>
    <w:p>
      <w:pPr>
        <w:rPr>
          <w:b/>
        </w:rPr>
      </w:pPr>
      <w:r>
        <w:rPr>
          <w:b/>
          <w:rtl w:val="0"/>
        </w:rPr>
        <w:t>C) Name the project?</w:t>
      </w:r>
    </w:p>
    <w:p>
      <w:pPr>
        <w:rPr>
          <w:b/>
        </w:rPr>
      </w:pPr>
    </w:p>
    <w:p>
      <w:r>
        <w:rPr>
          <w:rtl w:val="0"/>
        </w:rPr>
        <w:t>Resignation Forecaster</w:t>
      </w:r>
    </w:p>
    <w:p>
      <w:pPr>
        <w:rPr>
          <w:b/>
        </w:rPr>
      </w:pPr>
    </w:p>
    <w:p>
      <w:pPr>
        <w:numPr>
          <w:ilvl w:val="0"/>
          <w:numId w:val="1"/>
        </w:numPr>
        <w:rPr>
          <w:b/>
          <w:rtl w:val="0"/>
        </w:rPr>
      </w:pPr>
      <w:r>
        <w:rPr>
          <w:b/>
          <w:rtl w:val="0"/>
        </w:rPr>
        <w:t>Create the dummy Dataset.</w:t>
      </w:r>
    </w:p>
    <w:p>
      <w:pPr>
        <w:numPr>
          <w:numId w:val="0"/>
        </w:numPr>
        <w:spacing w:line="276" w:lineRule="auto"/>
        <w:rPr>
          <w:b/>
          <w:rtl w:val="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92"/>
        <w:gridCol w:w="1052"/>
        <w:gridCol w:w="1210"/>
        <w:gridCol w:w="733"/>
        <w:gridCol w:w="1268"/>
        <w:gridCol w:w="1115"/>
        <w:gridCol w:w="1162"/>
        <w:gridCol w:w="866"/>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Emp-ID</w:t>
            </w:r>
          </w:p>
        </w:tc>
        <w:tc>
          <w:tcPr>
            <w:tcW w:w="1052" w:type="dxa"/>
            <w:vAlign w:val="top"/>
          </w:tcPr>
          <w:p>
            <w:pPr>
              <w:rPr>
                <w:rFonts w:ascii="Arial" w:hAnsi="Arial" w:eastAsia="Arial" w:cs="Arial"/>
                <w:b/>
                <w:sz w:val="22"/>
                <w:szCs w:val="22"/>
                <w:rtl w:val="0"/>
                <w:lang w:val="en"/>
              </w:rPr>
            </w:pPr>
            <w:r>
              <w:rPr>
                <w:b/>
                <w:rtl w:val="0"/>
              </w:rPr>
              <w:t>Job title</w:t>
            </w:r>
          </w:p>
        </w:tc>
        <w:tc>
          <w:tcPr>
            <w:tcW w:w="1210" w:type="dxa"/>
            <w:vAlign w:val="top"/>
          </w:tcPr>
          <w:p>
            <w:pPr>
              <w:rPr>
                <w:rFonts w:ascii="Arial" w:hAnsi="Arial" w:eastAsia="Arial" w:cs="Arial"/>
                <w:b/>
                <w:sz w:val="22"/>
                <w:szCs w:val="22"/>
                <w:rtl w:val="0"/>
                <w:lang w:val="en"/>
              </w:rPr>
            </w:pPr>
            <w:r>
              <w:rPr>
                <w:b/>
                <w:rtl w:val="0"/>
              </w:rPr>
              <w:t>Department</w:t>
            </w:r>
          </w:p>
        </w:tc>
        <w:tc>
          <w:tcPr>
            <w:tcW w:w="733" w:type="dxa"/>
            <w:vAlign w:val="top"/>
          </w:tcPr>
          <w:p>
            <w:pPr>
              <w:rPr>
                <w:rFonts w:ascii="Arial" w:hAnsi="Arial" w:eastAsia="Arial" w:cs="Arial"/>
                <w:b/>
                <w:sz w:val="22"/>
                <w:szCs w:val="22"/>
                <w:rtl w:val="0"/>
                <w:lang w:val="en"/>
              </w:rPr>
            </w:pPr>
            <w:r>
              <w:rPr>
                <w:b/>
                <w:rtl w:val="0"/>
              </w:rPr>
              <w:t>Salary</w:t>
            </w:r>
          </w:p>
        </w:tc>
        <w:tc>
          <w:tcPr>
            <w:tcW w:w="1268" w:type="dxa"/>
            <w:vAlign w:val="top"/>
          </w:tcPr>
          <w:p>
            <w:pPr>
              <w:rPr>
                <w:rFonts w:ascii="Arial" w:hAnsi="Arial" w:eastAsia="Arial" w:cs="Arial"/>
                <w:b/>
                <w:sz w:val="22"/>
                <w:szCs w:val="22"/>
                <w:rtl w:val="0"/>
                <w:lang w:val="en"/>
              </w:rPr>
            </w:pPr>
            <w:r>
              <w:rPr>
                <w:b/>
                <w:rtl w:val="0"/>
              </w:rPr>
              <w:t>Performance ratings</w:t>
            </w:r>
          </w:p>
        </w:tc>
        <w:tc>
          <w:tcPr>
            <w:tcW w:w="1115" w:type="dxa"/>
            <w:vAlign w:val="top"/>
          </w:tcPr>
          <w:p>
            <w:pPr>
              <w:rPr>
                <w:rFonts w:ascii="Arial" w:hAnsi="Arial" w:eastAsia="Arial" w:cs="Arial"/>
                <w:b/>
                <w:sz w:val="22"/>
                <w:szCs w:val="22"/>
                <w:rtl w:val="0"/>
                <w:lang w:val="en"/>
              </w:rPr>
            </w:pPr>
            <w:r>
              <w:rPr>
                <w:b/>
                <w:rtl w:val="0"/>
              </w:rPr>
              <w:t>years of experience</w:t>
            </w:r>
          </w:p>
        </w:tc>
        <w:tc>
          <w:tcPr>
            <w:tcW w:w="1162" w:type="dxa"/>
            <w:vAlign w:val="top"/>
          </w:tcPr>
          <w:p>
            <w:pPr>
              <w:rPr>
                <w:rFonts w:ascii="Arial" w:hAnsi="Arial" w:eastAsia="Arial" w:cs="Arial"/>
                <w:b/>
                <w:sz w:val="22"/>
                <w:szCs w:val="22"/>
                <w:rtl w:val="0"/>
                <w:lang w:val="en"/>
              </w:rPr>
            </w:pPr>
            <w:r>
              <w:rPr>
                <w:b/>
                <w:rtl w:val="0"/>
              </w:rPr>
              <w:t>Number of promotions</w:t>
            </w:r>
          </w:p>
        </w:tc>
        <w:tc>
          <w:tcPr>
            <w:tcW w:w="866" w:type="dxa"/>
            <w:vAlign w:val="top"/>
          </w:tcPr>
          <w:p>
            <w:pPr>
              <w:rPr>
                <w:rFonts w:ascii="Arial" w:hAnsi="Arial" w:eastAsia="Arial" w:cs="Arial"/>
                <w:b/>
                <w:sz w:val="22"/>
                <w:szCs w:val="22"/>
                <w:rtl w:val="0"/>
                <w:lang w:val="en"/>
              </w:rPr>
            </w:pPr>
            <w:r>
              <w:rPr>
                <w:b/>
                <w:rtl w:val="0"/>
              </w:rPr>
              <w:t>Number of past jobs</w:t>
            </w:r>
          </w:p>
        </w:tc>
        <w:tc>
          <w:tcPr>
            <w:tcW w:w="1078" w:type="dxa"/>
            <w:vAlign w:val="top"/>
          </w:tcPr>
          <w:p>
            <w:pPr>
              <w:rPr>
                <w:rFonts w:ascii="Arial" w:hAnsi="Arial" w:eastAsia="Arial" w:cs="Arial"/>
                <w:b/>
                <w:sz w:val="22"/>
                <w:szCs w:val="22"/>
                <w:rtl w:val="0"/>
                <w:lang w:val="en"/>
              </w:rPr>
            </w:pPr>
            <w:r>
              <w:rPr>
                <w:b/>
                <w:rtl w:val="0"/>
              </w:rPr>
              <w:t>survey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56789</w:t>
            </w:r>
          </w:p>
        </w:tc>
        <w:tc>
          <w:tcPr>
            <w:tcW w:w="1052" w:type="dxa"/>
            <w:vAlign w:val="top"/>
          </w:tcPr>
          <w:p>
            <w:pPr>
              <w:rPr>
                <w:rFonts w:ascii="Arial" w:hAnsi="Arial" w:eastAsia="Arial" w:cs="Arial"/>
                <w:b/>
                <w:sz w:val="22"/>
                <w:szCs w:val="22"/>
                <w:rtl w:val="0"/>
                <w:lang w:val="en"/>
              </w:rPr>
            </w:pPr>
            <w:r>
              <w:rPr>
                <w:b/>
                <w:rtl w:val="0"/>
              </w:rPr>
              <w:t>Software Engineer</w:t>
            </w:r>
          </w:p>
        </w:tc>
        <w:tc>
          <w:tcPr>
            <w:tcW w:w="1210" w:type="dxa"/>
            <w:vAlign w:val="top"/>
          </w:tcPr>
          <w:p>
            <w:pPr>
              <w:rPr>
                <w:rFonts w:ascii="Arial" w:hAnsi="Arial" w:eastAsia="Arial" w:cs="Arial"/>
                <w:b/>
                <w:sz w:val="22"/>
                <w:szCs w:val="22"/>
                <w:rtl w:val="0"/>
                <w:lang w:val="en"/>
              </w:rPr>
            </w:pPr>
            <w:r>
              <w:rPr>
                <w:b/>
                <w:rtl w:val="0"/>
              </w:rPr>
              <w:t>Engineering</w:t>
            </w:r>
          </w:p>
        </w:tc>
        <w:tc>
          <w:tcPr>
            <w:tcW w:w="733" w:type="dxa"/>
            <w:vAlign w:val="top"/>
          </w:tcPr>
          <w:p>
            <w:pPr>
              <w:rPr>
                <w:rFonts w:ascii="Arial" w:hAnsi="Arial" w:eastAsia="Arial" w:cs="Arial"/>
                <w:b/>
                <w:sz w:val="22"/>
                <w:szCs w:val="22"/>
                <w:rtl w:val="0"/>
                <w:lang w:val="en"/>
              </w:rPr>
            </w:pPr>
            <w:r>
              <w:rPr>
                <w:b/>
                <w:rtl w:val="0"/>
              </w:rPr>
              <w:t>80000</w:t>
            </w:r>
          </w:p>
        </w:tc>
        <w:tc>
          <w:tcPr>
            <w:tcW w:w="1268" w:type="dxa"/>
            <w:vAlign w:val="top"/>
          </w:tcPr>
          <w:p>
            <w:pPr>
              <w:rPr>
                <w:rFonts w:ascii="Arial" w:hAnsi="Arial" w:eastAsia="Arial" w:cs="Arial"/>
                <w:b/>
                <w:sz w:val="22"/>
                <w:szCs w:val="22"/>
                <w:rtl w:val="0"/>
                <w:lang w:val="en"/>
              </w:rPr>
            </w:pPr>
            <w:r>
              <w:rPr>
                <w:b/>
                <w:rtl w:val="0"/>
              </w:rPr>
              <w:t>4.5</w:t>
            </w:r>
          </w:p>
        </w:tc>
        <w:tc>
          <w:tcPr>
            <w:tcW w:w="1115" w:type="dxa"/>
            <w:vAlign w:val="top"/>
          </w:tcPr>
          <w:p>
            <w:pPr>
              <w:rPr>
                <w:rFonts w:ascii="Arial" w:hAnsi="Arial" w:eastAsia="Arial" w:cs="Arial"/>
                <w:b/>
                <w:sz w:val="22"/>
                <w:szCs w:val="22"/>
                <w:rtl w:val="0"/>
                <w:lang w:val="en"/>
              </w:rPr>
            </w:pPr>
            <w:r>
              <w:rPr>
                <w:b/>
                <w:rtl w:val="0"/>
              </w:rPr>
              <w:t>3</w:t>
            </w:r>
          </w:p>
        </w:tc>
        <w:tc>
          <w:tcPr>
            <w:tcW w:w="1162" w:type="dxa"/>
            <w:vAlign w:val="top"/>
          </w:tcPr>
          <w:p>
            <w:pPr>
              <w:rPr>
                <w:rFonts w:ascii="Arial" w:hAnsi="Arial" w:eastAsia="Arial" w:cs="Arial"/>
                <w:b/>
                <w:sz w:val="22"/>
                <w:szCs w:val="22"/>
                <w:rtl w:val="0"/>
                <w:lang w:val="en"/>
              </w:rPr>
            </w:pPr>
            <w:r>
              <w:rPr>
                <w:b/>
                <w:rtl w:val="0"/>
              </w:rPr>
              <w:t>1</w:t>
            </w:r>
          </w:p>
        </w:tc>
        <w:tc>
          <w:tcPr>
            <w:tcW w:w="866" w:type="dxa"/>
            <w:vAlign w:val="top"/>
          </w:tcPr>
          <w:p>
            <w:pPr>
              <w:rPr>
                <w:rFonts w:ascii="Arial" w:hAnsi="Arial" w:eastAsia="Arial" w:cs="Arial"/>
                <w:b/>
                <w:sz w:val="22"/>
                <w:szCs w:val="22"/>
                <w:rtl w:val="0"/>
                <w:lang w:val="en"/>
              </w:rPr>
            </w:pPr>
            <w:r>
              <w:rPr>
                <w:b/>
                <w:rtl w:val="0"/>
              </w:rPr>
              <w:t>2</w:t>
            </w:r>
          </w:p>
        </w:tc>
        <w:tc>
          <w:tcPr>
            <w:tcW w:w="1078" w:type="dxa"/>
            <w:vAlign w:val="top"/>
          </w:tcPr>
          <w:p>
            <w:pPr>
              <w:rPr>
                <w:rFonts w:ascii="Arial" w:hAnsi="Arial" w:eastAsia="Arial" w:cs="Arial"/>
                <w:b/>
                <w:sz w:val="22"/>
                <w:szCs w:val="22"/>
                <w:rtl w:val="0"/>
                <w:lang w:val="en"/>
              </w:rPr>
            </w:pPr>
            <w:r>
              <w:rPr>
                <w:b/>
                <w:rtl w:val="0"/>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345678</w:t>
            </w:r>
          </w:p>
        </w:tc>
        <w:tc>
          <w:tcPr>
            <w:tcW w:w="1052" w:type="dxa"/>
            <w:vAlign w:val="top"/>
          </w:tcPr>
          <w:p>
            <w:pPr>
              <w:rPr>
                <w:rFonts w:ascii="Arial" w:hAnsi="Arial" w:eastAsia="Arial" w:cs="Arial"/>
                <w:b/>
                <w:sz w:val="22"/>
                <w:szCs w:val="22"/>
                <w:rtl w:val="0"/>
                <w:lang w:val="en"/>
              </w:rPr>
            </w:pPr>
            <w:r>
              <w:rPr>
                <w:b/>
                <w:rtl w:val="0"/>
              </w:rPr>
              <w:t>Marketing Manager</w:t>
            </w:r>
          </w:p>
        </w:tc>
        <w:tc>
          <w:tcPr>
            <w:tcW w:w="1210" w:type="dxa"/>
            <w:vAlign w:val="top"/>
          </w:tcPr>
          <w:p>
            <w:pPr>
              <w:rPr>
                <w:rFonts w:ascii="Arial" w:hAnsi="Arial" w:eastAsia="Arial" w:cs="Arial"/>
                <w:b/>
                <w:sz w:val="22"/>
                <w:szCs w:val="22"/>
                <w:rtl w:val="0"/>
                <w:lang w:val="en"/>
              </w:rPr>
            </w:pPr>
            <w:r>
              <w:rPr>
                <w:b/>
                <w:rtl w:val="0"/>
              </w:rPr>
              <w:t>Marketing</w:t>
            </w:r>
          </w:p>
        </w:tc>
        <w:tc>
          <w:tcPr>
            <w:tcW w:w="733" w:type="dxa"/>
            <w:vAlign w:val="top"/>
          </w:tcPr>
          <w:p>
            <w:pPr>
              <w:rPr>
                <w:rFonts w:ascii="Arial" w:hAnsi="Arial" w:eastAsia="Arial" w:cs="Arial"/>
                <w:b/>
                <w:sz w:val="22"/>
                <w:szCs w:val="22"/>
                <w:rtl w:val="0"/>
                <w:lang w:val="en"/>
              </w:rPr>
            </w:pPr>
            <w:r>
              <w:rPr>
                <w:b/>
                <w:rtl w:val="0"/>
              </w:rPr>
              <w:t>90000</w:t>
            </w:r>
          </w:p>
        </w:tc>
        <w:tc>
          <w:tcPr>
            <w:tcW w:w="1268" w:type="dxa"/>
            <w:vAlign w:val="top"/>
          </w:tcPr>
          <w:p>
            <w:pPr>
              <w:rPr>
                <w:rFonts w:ascii="Arial" w:hAnsi="Arial" w:eastAsia="Arial" w:cs="Arial"/>
                <w:b/>
                <w:sz w:val="22"/>
                <w:szCs w:val="22"/>
                <w:rtl w:val="0"/>
                <w:lang w:val="en"/>
              </w:rPr>
            </w:pPr>
            <w:r>
              <w:rPr>
                <w:b/>
                <w:rtl w:val="0"/>
              </w:rPr>
              <w:t>4.2</w:t>
            </w:r>
          </w:p>
        </w:tc>
        <w:tc>
          <w:tcPr>
            <w:tcW w:w="1115" w:type="dxa"/>
            <w:vAlign w:val="top"/>
          </w:tcPr>
          <w:p>
            <w:pPr>
              <w:rPr>
                <w:rFonts w:ascii="Arial" w:hAnsi="Arial" w:eastAsia="Arial" w:cs="Arial"/>
                <w:b/>
                <w:sz w:val="22"/>
                <w:szCs w:val="22"/>
                <w:rtl w:val="0"/>
                <w:lang w:val="en"/>
              </w:rPr>
            </w:pPr>
            <w:r>
              <w:rPr>
                <w:b/>
                <w:rtl w:val="0"/>
              </w:rPr>
              <w:t>5</w:t>
            </w:r>
          </w:p>
        </w:tc>
        <w:tc>
          <w:tcPr>
            <w:tcW w:w="1162" w:type="dxa"/>
            <w:vAlign w:val="top"/>
          </w:tcPr>
          <w:p>
            <w:pPr>
              <w:rPr>
                <w:rFonts w:ascii="Arial" w:hAnsi="Arial" w:eastAsia="Arial" w:cs="Arial"/>
                <w:b/>
                <w:sz w:val="22"/>
                <w:szCs w:val="22"/>
                <w:rtl w:val="0"/>
                <w:lang w:val="en"/>
              </w:rPr>
            </w:pPr>
            <w:r>
              <w:rPr>
                <w:b/>
                <w:rtl w:val="0"/>
              </w:rPr>
              <w:t>2</w:t>
            </w:r>
          </w:p>
        </w:tc>
        <w:tc>
          <w:tcPr>
            <w:tcW w:w="866" w:type="dxa"/>
            <w:vAlign w:val="top"/>
          </w:tcPr>
          <w:p>
            <w:pPr>
              <w:rPr>
                <w:rFonts w:ascii="Arial" w:hAnsi="Arial" w:eastAsia="Arial" w:cs="Arial"/>
                <w:b/>
                <w:sz w:val="22"/>
                <w:szCs w:val="22"/>
                <w:rtl w:val="0"/>
                <w:lang w:val="en"/>
              </w:rPr>
            </w:pPr>
            <w:r>
              <w:rPr>
                <w:b/>
                <w:rtl w:val="0"/>
              </w:rPr>
              <w:t>3</w:t>
            </w:r>
          </w:p>
        </w:tc>
        <w:tc>
          <w:tcPr>
            <w:tcW w:w="1078" w:type="dxa"/>
            <w:vAlign w:val="top"/>
          </w:tcPr>
          <w:p>
            <w:pPr>
              <w:rPr>
                <w:rFonts w:ascii="Arial" w:hAnsi="Arial" w:eastAsia="Arial" w:cs="Arial"/>
                <w:b/>
                <w:sz w:val="22"/>
                <w:szCs w:val="22"/>
                <w:rtl w:val="0"/>
                <w:lang w:val="en"/>
              </w:rPr>
            </w:pPr>
            <w:r>
              <w:rPr>
                <w:b/>
                <w:rtl w:val="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23768</w:t>
            </w:r>
          </w:p>
        </w:tc>
        <w:tc>
          <w:tcPr>
            <w:tcW w:w="1052" w:type="dxa"/>
            <w:vAlign w:val="top"/>
          </w:tcPr>
          <w:p>
            <w:pPr>
              <w:rPr>
                <w:rFonts w:ascii="Arial" w:hAnsi="Arial" w:eastAsia="Arial" w:cs="Arial"/>
                <w:b/>
                <w:sz w:val="22"/>
                <w:szCs w:val="22"/>
                <w:rtl w:val="0"/>
                <w:lang w:val="en"/>
              </w:rPr>
            </w:pPr>
            <w:r>
              <w:rPr>
                <w:b/>
                <w:rtl w:val="0"/>
              </w:rPr>
              <w:t>Sales Representative</w:t>
            </w:r>
          </w:p>
        </w:tc>
        <w:tc>
          <w:tcPr>
            <w:tcW w:w="1210" w:type="dxa"/>
            <w:vAlign w:val="top"/>
          </w:tcPr>
          <w:p>
            <w:pPr>
              <w:rPr>
                <w:rFonts w:ascii="Arial" w:hAnsi="Arial" w:eastAsia="Arial" w:cs="Arial"/>
                <w:b/>
                <w:sz w:val="22"/>
                <w:szCs w:val="22"/>
                <w:rtl w:val="0"/>
                <w:lang w:val="en"/>
              </w:rPr>
            </w:pPr>
            <w:r>
              <w:rPr>
                <w:b/>
                <w:rtl w:val="0"/>
              </w:rPr>
              <w:t>Sales</w:t>
            </w:r>
          </w:p>
        </w:tc>
        <w:tc>
          <w:tcPr>
            <w:tcW w:w="733" w:type="dxa"/>
            <w:vAlign w:val="top"/>
          </w:tcPr>
          <w:p>
            <w:pPr>
              <w:rPr>
                <w:rFonts w:ascii="Arial" w:hAnsi="Arial" w:eastAsia="Arial" w:cs="Arial"/>
                <w:b/>
                <w:sz w:val="22"/>
                <w:szCs w:val="22"/>
                <w:rtl w:val="0"/>
                <w:lang w:val="en"/>
              </w:rPr>
            </w:pPr>
            <w:r>
              <w:rPr>
                <w:b/>
                <w:rtl w:val="0"/>
              </w:rPr>
              <w:t>75000</w:t>
            </w:r>
          </w:p>
        </w:tc>
        <w:tc>
          <w:tcPr>
            <w:tcW w:w="1268" w:type="dxa"/>
            <w:vAlign w:val="top"/>
          </w:tcPr>
          <w:p>
            <w:pPr>
              <w:rPr>
                <w:rFonts w:ascii="Arial" w:hAnsi="Arial" w:eastAsia="Arial" w:cs="Arial"/>
                <w:b/>
                <w:sz w:val="22"/>
                <w:szCs w:val="22"/>
                <w:rtl w:val="0"/>
                <w:lang w:val="en"/>
              </w:rPr>
            </w:pPr>
            <w:r>
              <w:rPr>
                <w:b/>
                <w:rtl w:val="0"/>
              </w:rPr>
              <w:t>3.8</w:t>
            </w:r>
          </w:p>
        </w:tc>
        <w:tc>
          <w:tcPr>
            <w:tcW w:w="1115" w:type="dxa"/>
            <w:vAlign w:val="top"/>
          </w:tcPr>
          <w:p>
            <w:pPr>
              <w:rPr>
                <w:rFonts w:ascii="Arial" w:hAnsi="Arial" w:eastAsia="Arial" w:cs="Arial"/>
                <w:b/>
                <w:sz w:val="22"/>
                <w:szCs w:val="22"/>
                <w:rtl w:val="0"/>
                <w:lang w:val="en"/>
              </w:rPr>
            </w:pPr>
            <w:r>
              <w:rPr>
                <w:b/>
                <w:rtl w:val="0"/>
              </w:rPr>
              <w:t>2</w:t>
            </w:r>
          </w:p>
        </w:tc>
        <w:tc>
          <w:tcPr>
            <w:tcW w:w="1162" w:type="dxa"/>
            <w:vAlign w:val="top"/>
          </w:tcPr>
          <w:p>
            <w:pPr>
              <w:rPr>
                <w:rFonts w:ascii="Arial" w:hAnsi="Arial" w:eastAsia="Arial" w:cs="Arial"/>
                <w:b/>
                <w:sz w:val="22"/>
                <w:szCs w:val="22"/>
                <w:rtl w:val="0"/>
                <w:lang w:val="en"/>
              </w:rPr>
            </w:pPr>
            <w:r>
              <w:rPr>
                <w:b/>
                <w:rtl w:val="0"/>
              </w:rPr>
              <w:t>0</w:t>
            </w:r>
          </w:p>
        </w:tc>
        <w:tc>
          <w:tcPr>
            <w:tcW w:w="866" w:type="dxa"/>
            <w:vAlign w:val="top"/>
          </w:tcPr>
          <w:p>
            <w:pPr>
              <w:rPr>
                <w:rFonts w:ascii="Arial" w:hAnsi="Arial" w:eastAsia="Arial" w:cs="Arial"/>
                <w:b/>
                <w:sz w:val="22"/>
                <w:szCs w:val="22"/>
                <w:rtl w:val="0"/>
                <w:lang w:val="en"/>
              </w:rPr>
            </w:pPr>
            <w:r>
              <w:rPr>
                <w:b/>
                <w:rtl w:val="0"/>
              </w:rPr>
              <w:t>1</w:t>
            </w:r>
          </w:p>
        </w:tc>
        <w:tc>
          <w:tcPr>
            <w:tcW w:w="1078" w:type="dxa"/>
            <w:vAlign w:val="top"/>
          </w:tcPr>
          <w:p>
            <w:pPr>
              <w:rPr>
                <w:rFonts w:ascii="Arial" w:hAnsi="Arial" w:eastAsia="Arial" w:cs="Arial"/>
                <w:b/>
                <w:sz w:val="22"/>
                <w:szCs w:val="22"/>
                <w:rtl w:val="0"/>
                <w:lang w:val="en"/>
              </w:rPr>
            </w:pPr>
            <w:r>
              <w:rPr>
                <w:b/>
                <w:rtl w:val="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457810</w:t>
            </w:r>
          </w:p>
        </w:tc>
        <w:tc>
          <w:tcPr>
            <w:tcW w:w="1052" w:type="dxa"/>
            <w:vAlign w:val="top"/>
          </w:tcPr>
          <w:p>
            <w:pPr>
              <w:rPr>
                <w:rFonts w:ascii="Arial" w:hAnsi="Arial" w:eastAsia="Arial" w:cs="Arial"/>
                <w:b/>
                <w:sz w:val="22"/>
                <w:szCs w:val="22"/>
                <w:rtl w:val="0"/>
                <w:lang w:val="en"/>
              </w:rPr>
            </w:pPr>
            <w:r>
              <w:rPr>
                <w:b/>
                <w:rtl w:val="0"/>
              </w:rPr>
              <w:t>Human Resources Specialist</w:t>
            </w:r>
          </w:p>
        </w:tc>
        <w:tc>
          <w:tcPr>
            <w:tcW w:w="1210" w:type="dxa"/>
            <w:vAlign w:val="top"/>
          </w:tcPr>
          <w:p>
            <w:pPr>
              <w:rPr>
                <w:rFonts w:ascii="Arial" w:hAnsi="Arial" w:eastAsia="Arial" w:cs="Arial"/>
                <w:b/>
                <w:sz w:val="22"/>
                <w:szCs w:val="22"/>
                <w:rtl w:val="0"/>
                <w:lang w:val="en"/>
              </w:rPr>
            </w:pPr>
            <w:r>
              <w:rPr>
                <w:b/>
                <w:rtl w:val="0"/>
              </w:rPr>
              <w:t>HR</w:t>
            </w:r>
          </w:p>
        </w:tc>
        <w:tc>
          <w:tcPr>
            <w:tcW w:w="733" w:type="dxa"/>
            <w:vAlign w:val="top"/>
          </w:tcPr>
          <w:p>
            <w:pPr>
              <w:rPr>
                <w:rFonts w:ascii="Arial" w:hAnsi="Arial" w:eastAsia="Arial" w:cs="Arial"/>
                <w:b/>
                <w:sz w:val="22"/>
                <w:szCs w:val="22"/>
                <w:rtl w:val="0"/>
                <w:lang w:val="en"/>
              </w:rPr>
            </w:pPr>
            <w:r>
              <w:rPr>
                <w:b/>
                <w:rtl w:val="0"/>
              </w:rPr>
              <w:t>70000</w:t>
            </w:r>
          </w:p>
        </w:tc>
        <w:tc>
          <w:tcPr>
            <w:tcW w:w="1268" w:type="dxa"/>
            <w:vAlign w:val="top"/>
          </w:tcPr>
          <w:p>
            <w:pPr>
              <w:rPr>
                <w:rFonts w:ascii="Arial" w:hAnsi="Arial" w:eastAsia="Arial" w:cs="Arial"/>
                <w:b/>
                <w:sz w:val="22"/>
                <w:szCs w:val="22"/>
                <w:rtl w:val="0"/>
                <w:lang w:val="en"/>
              </w:rPr>
            </w:pPr>
            <w:r>
              <w:rPr>
                <w:b/>
                <w:rtl w:val="0"/>
              </w:rPr>
              <w:t>4</w:t>
            </w:r>
          </w:p>
        </w:tc>
        <w:tc>
          <w:tcPr>
            <w:tcW w:w="1115" w:type="dxa"/>
            <w:vAlign w:val="top"/>
          </w:tcPr>
          <w:p>
            <w:pPr>
              <w:rPr>
                <w:rFonts w:ascii="Arial" w:hAnsi="Arial" w:eastAsia="Arial" w:cs="Arial"/>
                <w:b/>
                <w:sz w:val="22"/>
                <w:szCs w:val="22"/>
                <w:rtl w:val="0"/>
                <w:lang w:val="en"/>
              </w:rPr>
            </w:pPr>
            <w:r>
              <w:rPr>
                <w:b/>
                <w:rtl w:val="0"/>
              </w:rPr>
              <w:t>4</w:t>
            </w:r>
          </w:p>
        </w:tc>
        <w:tc>
          <w:tcPr>
            <w:tcW w:w="1162" w:type="dxa"/>
            <w:vAlign w:val="top"/>
          </w:tcPr>
          <w:p>
            <w:pPr>
              <w:rPr>
                <w:rFonts w:ascii="Arial" w:hAnsi="Arial" w:eastAsia="Arial" w:cs="Arial"/>
                <w:b/>
                <w:sz w:val="22"/>
                <w:szCs w:val="22"/>
                <w:rtl w:val="0"/>
                <w:lang w:val="en"/>
              </w:rPr>
            </w:pPr>
            <w:r>
              <w:rPr>
                <w:b/>
                <w:rtl w:val="0"/>
              </w:rPr>
              <w:t>1</w:t>
            </w:r>
          </w:p>
        </w:tc>
        <w:tc>
          <w:tcPr>
            <w:tcW w:w="866" w:type="dxa"/>
            <w:vAlign w:val="top"/>
          </w:tcPr>
          <w:p>
            <w:pPr>
              <w:rPr>
                <w:rFonts w:ascii="Arial" w:hAnsi="Arial" w:eastAsia="Arial" w:cs="Arial"/>
                <w:b/>
                <w:sz w:val="22"/>
                <w:szCs w:val="22"/>
                <w:rtl w:val="0"/>
                <w:lang w:val="en"/>
              </w:rPr>
            </w:pPr>
            <w:r>
              <w:rPr>
                <w:b/>
                <w:rtl w:val="0"/>
              </w:rPr>
              <w:t>2</w:t>
            </w:r>
          </w:p>
        </w:tc>
        <w:tc>
          <w:tcPr>
            <w:tcW w:w="1078" w:type="dxa"/>
            <w:vAlign w:val="top"/>
          </w:tcPr>
          <w:p>
            <w:pPr>
              <w:rPr>
                <w:rFonts w:ascii="Arial" w:hAnsi="Arial" w:eastAsia="Arial" w:cs="Arial"/>
                <w:b/>
                <w:sz w:val="22"/>
                <w:szCs w:val="22"/>
                <w:rtl w:val="0"/>
                <w:lang w:val="en"/>
              </w:rPr>
            </w:pPr>
            <w:r>
              <w:rPr>
                <w:b/>
                <w:rtl w:val="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2" w:type="dxa"/>
          </w:tcPr>
          <w:p>
            <w:pPr>
              <w:numPr>
                <w:numId w:val="0"/>
              </w:numPr>
              <w:spacing w:line="276" w:lineRule="auto"/>
              <w:rPr>
                <w:rFonts w:hint="default"/>
                <w:b/>
                <w:vertAlign w:val="baseline"/>
                <w:rtl w:val="0"/>
                <w:lang w:val="en-IN"/>
              </w:rPr>
            </w:pPr>
            <w:r>
              <w:rPr>
                <w:rFonts w:hint="default"/>
                <w:b/>
                <w:vertAlign w:val="baseline"/>
                <w:rtl w:val="0"/>
                <w:lang w:val="en-IN"/>
              </w:rPr>
              <w:t>4568912</w:t>
            </w:r>
          </w:p>
        </w:tc>
        <w:tc>
          <w:tcPr>
            <w:tcW w:w="1052" w:type="dxa"/>
            <w:vAlign w:val="top"/>
          </w:tcPr>
          <w:p>
            <w:pPr>
              <w:rPr>
                <w:rFonts w:ascii="Arial" w:hAnsi="Arial" w:eastAsia="Arial" w:cs="Arial"/>
                <w:b/>
                <w:sz w:val="22"/>
                <w:szCs w:val="22"/>
                <w:rtl w:val="0"/>
                <w:lang w:val="en"/>
              </w:rPr>
            </w:pPr>
            <w:r>
              <w:rPr>
                <w:b/>
                <w:rtl w:val="0"/>
              </w:rPr>
              <w:t>Financial Analyst</w:t>
            </w:r>
          </w:p>
        </w:tc>
        <w:tc>
          <w:tcPr>
            <w:tcW w:w="1210" w:type="dxa"/>
            <w:vAlign w:val="top"/>
          </w:tcPr>
          <w:p>
            <w:pPr>
              <w:rPr>
                <w:rFonts w:ascii="Arial" w:hAnsi="Arial" w:eastAsia="Arial" w:cs="Arial"/>
                <w:b/>
                <w:sz w:val="22"/>
                <w:szCs w:val="22"/>
                <w:rtl w:val="0"/>
                <w:lang w:val="en"/>
              </w:rPr>
            </w:pPr>
            <w:r>
              <w:rPr>
                <w:b/>
                <w:rtl w:val="0"/>
              </w:rPr>
              <w:t>Finance</w:t>
            </w:r>
          </w:p>
        </w:tc>
        <w:tc>
          <w:tcPr>
            <w:tcW w:w="733" w:type="dxa"/>
            <w:vAlign w:val="top"/>
          </w:tcPr>
          <w:p>
            <w:pPr>
              <w:rPr>
                <w:rFonts w:ascii="Arial" w:hAnsi="Arial" w:eastAsia="Arial" w:cs="Arial"/>
                <w:b/>
                <w:sz w:val="22"/>
                <w:szCs w:val="22"/>
                <w:rtl w:val="0"/>
                <w:lang w:val="en"/>
              </w:rPr>
            </w:pPr>
            <w:r>
              <w:rPr>
                <w:b/>
                <w:rtl w:val="0"/>
              </w:rPr>
              <w:t>85000</w:t>
            </w:r>
          </w:p>
        </w:tc>
        <w:tc>
          <w:tcPr>
            <w:tcW w:w="1268" w:type="dxa"/>
            <w:vAlign w:val="top"/>
          </w:tcPr>
          <w:p>
            <w:pPr>
              <w:rPr>
                <w:rFonts w:ascii="Arial" w:hAnsi="Arial" w:eastAsia="Arial" w:cs="Arial"/>
                <w:b/>
                <w:sz w:val="22"/>
                <w:szCs w:val="22"/>
                <w:rtl w:val="0"/>
                <w:lang w:val="en"/>
              </w:rPr>
            </w:pPr>
            <w:r>
              <w:rPr>
                <w:b/>
                <w:rtl w:val="0"/>
              </w:rPr>
              <w:t>4.6</w:t>
            </w:r>
          </w:p>
        </w:tc>
        <w:tc>
          <w:tcPr>
            <w:tcW w:w="1115" w:type="dxa"/>
            <w:vAlign w:val="top"/>
          </w:tcPr>
          <w:p>
            <w:pPr>
              <w:rPr>
                <w:rFonts w:ascii="Arial" w:hAnsi="Arial" w:eastAsia="Arial" w:cs="Arial"/>
                <w:b/>
                <w:sz w:val="22"/>
                <w:szCs w:val="22"/>
                <w:rtl w:val="0"/>
                <w:lang w:val="en"/>
              </w:rPr>
            </w:pPr>
            <w:r>
              <w:rPr>
                <w:b/>
                <w:rtl w:val="0"/>
              </w:rPr>
              <w:t>6</w:t>
            </w:r>
          </w:p>
        </w:tc>
        <w:tc>
          <w:tcPr>
            <w:tcW w:w="1162" w:type="dxa"/>
            <w:vAlign w:val="top"/>
          </w:tcPr>
          <w:p>
            <w:pPr>
              <w:rPr>
                <w:rFonts w:ascii="Arial" w:hAnsi="Arial" w:eastAsia="Arial" w:cs="Arial"/>
                <w:b/>
                <w:sz w:val="22"/>
                <w:szCs w:val="22"/>
                <w:rtl w:val="0"/>
                <w:lang w:val="en"/>
              </w:rPr>
            </w:pPr>
            <w:r>
              <w:rPr>
                <w:b/>
                <w:rtl w:val="0"/>
              </w:rPr>
              <w:t>3</w:t>
            </w:r>
          </w:p>
        </w:tc>
        <w:tc>
          <w:tcPr>
            <w:tcW w:w="866" w:type="dxa"/>
            <w:vAlign w:val="top"/>
          </w:tcPr>
          <w:p>
            <w:pPr>
              <w:rPr>
                <w:rFonts w:ascii="Arial" w:hAnsi="Arial" w:eastAsia="Arial" w:cs="Arial"/>
                <w:b/>
                <w:sz w:val="22"/>
                <w:szCs w:val="22"/>
                <w:rtl w:val="0"/>
                <w:lang w:val="en"/>
              </w:rPr>
            </w:pPr>
            <w:r>
              <w:rPr>
                <w:b/>
                <w:rtl w:val="0"/>
              </w:rPr>
              <w:t>4</w:t>
            </w:r>
          </w:p>
        </w:tc>
        <w:tc>
          <w:tcPr>
            <w:tcW w:w="1078" w:type="dxa"/>
            <w:vAlign w:val="top"/>
          </w:tcPr>
          <w:p>
            <w:pPr>
              <w:rPr>
                <w:rFonts w:ascii="Arial" w:hAnsi="Arial" w:eastAsia="Arial" w:cs="Arial"/>
                <w:b/>
                <w:sz w:val="22"/>
                <w:szCs w:val="22"/>
                <w:rtl w:val="0"/>
                <w:lang w:val="en"/>
              </w:rPr>
            </w:pPr>
            <w:r>
              <w:rPr>
                <w:b/>
                <w:rtl w:val="0"/>
              </w:rPr>
              <w:t>9</w:t>
            </w:r>
          </w:p>
        </w:tc>
      </w:tr>
    </w:tbl>
    <w:p>
      <w:pPr>
        <w:numPr>
          <w:numId w:val="0"/>
        </w:numPr>
        <w:spacing w:line="276" w:lineRule="auto"/>
        <w:rPr>
          <w:b/>
          <w:rtl w:val="0"/>
        </w:rPr>
      </w:pPr>
    </w:p>
    <w:p>
      <w:pPr>
        <w:rPr>
          <w:b/>
        </w:rPr>
      </w:pPr>
    </w:p>
    <w:p>
      <w:pPr>
        <w:rPr>
          <w:b/>
        </w:rPr>
      </w:pPr>
    </w:p>
    <w:p>
      <w:pPr>
        <w:rPr>
          <w:b/>
        </w:rPr>
      </w:pPr>
      <w:bookmarkStart w:id="1" w:name="_GoBack"/>
      <w:bookmarkEnd w:id="1"/>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6330C"/>
    <w:multiLevelType w:val="singleLevel"/>
    <w:tmpl w:val="0226330C"/>
    <w:lvl w:ilvl="0" w:tentative="0">
      <w:start w:val="4"/>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0BB1C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2024-02-14T04:26:22Z</dcterms:created>
  <dc:creator>rwill</dc:creator>
  <cp:lastModifiedBy>WPS_1700218827</cp:lastModifiedBy>
  <dcterms:modified xsi:type="dcterms:W3CDTF">2024-02-14T04:30:14Z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6FD930D57300437A8DC52B128ADD6E1A_13</vt:lpwstr>
  </property>
</Properties>
</file>