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0603" w14:textId="1715B618" w:rsidR="00567923" w:rsidRDefault="00567923" w:rsidP="00567923">
      <w:pPr>
        <w:pStyle w:val="Title"/>
      </w:pPr>
      <w:r>
        <w:t xml:space="preserve">ECED3403 – Lab </w:t>
      </w:r>
      <w:r w:rsidR="00383F8F">
        <w:t>4</w:t>
      </w:r>
    </w:p>
    <w:p w14:paraId="7F18923A" w14:textId="77777777" w:rsidR="00567923" w:rsidRDefault="00567923" w:rsidP="00567923">
      <w:r>
        <w:t>Grace Yu</w:t>
      </w:r>
    </w:p>
    <w:p w14:paraId="6CAEC5E9" w14:textId="77777777" w:rsidR="00567923" w:rsidRDefault="00567923" w:rsidP="00567923">
      <w:r>
        <w:t>B00902046</w:t>
      </w:r>
    </w:p>
    <w:p w14:paraId="07EB6BD1" w14:textId="65AA9310" w:rsidR="00567923" w:rsidRDefault="00567923" w:rsidP="00567923">
      <w:r>
        <w:t xml:space="preserve">July </w:t>
      </w:r>
      <w:r w:rsidR="009E7668">
        <w:t>5</w:t>
      </w:r>
      <w:r w:rsidR="009E7668">
        <w:rPr>
          <w:vertAlign w:val="superscript"/>
        </w:rPr>
        <w:t>th</w:t>
      </w:r>
      <w:r>
        <w:t>, 2024</w:t>
      </w:r>
    </w:p>
    <w:p w14:paraId="77327350" w14:textId="0AD2AB63" w:rsidR="00634F56" w:rsidRDefault="007A0C63" w:rsidP="007A0C63">
      <w:pPr>
        <w:pStyle w:val="Heading1"/>
        <w:numPr>
          <w:ilvl w:val="0"/>
          <w:numId w:val="1"/>
        </w:numPr>
        <w:ind w:left="357" w:hanging="357"/>
        <w:mirrorIndents/>
      </w:pPr>
      <w:r>
        <w:t>Testing</w:t>
      </w:r>
    </w:p>
    <w:p w14:paraId="7F1D16F6" w14:textId="40C4AA4A" w:rsidR="007A0C63" w:rsidRPr="009555ED" w:rsidRDefault="007A0C63" w:rsidP="007A0C63">
      <w:pPr>
        <w:pStyle w:val="Heading3"/>
        <w:numPr>
          <w:ilvl w:val="0"/>
          <w:numId w:val="2"/>
        </w:numPr>
        <w:ind w:left="493" w:hanging="493"/>
      </w:pPr>
      <w:r>
        <w:t>SETCC and CLRCC can successfully set or clear flags</w:t>
      </w:r>
    </w:p>
    <w:p w14:paraId="1A06E025" w14:textId="5C8D7EB9" w:rsidR="007A0C63" w:rsidRDefault="007A0C63" w:rsidP="007A0C63">
      <w:r w:rsidRPr="009555ED">
        <w:rPr>
          <w:b/>
          <w:bCs/>
        </w:rPr>
        <w:t>Purpose:</w:t>
      </w:r>
      <w:r>
        <w:t xml:space="preserve"> Checks for successful </w:t>
      </w:r>
      <w:r>
        <w:t>implementation of SETCC and CLRCC instructions</w:t>
      </w:r>
      <w:r>
        <w:t>.</w:t>
      </w:r>
    </w:p>
    <w:p w14:paraId="4352695B" w14:textId="4BA095D5" w:rsidR="007A0C63" w:rsidRDefault="007A0C63" w:rsidP="007A0C63">
      <w:r w:rsidRPr="009555ED">
        <w:rPr>
          <w:b/>
          <w:bCs/>
        </w:rPr>
        <w:t>Configuration:</w:t>
      </w:r>
      <w:r>
        <w:t xml:space="preserve"> </w:t>
      </w:r>
      <w:r>
        <w:t>SETCC and CLRCC are used in an assembly code where each of them will set or clear all flags. They will also set or clear two flags at once to demonstrate that are not restricted to setting or clearing all flags at once.</w:t>
      </w:r>
    </w:p>
    <w:p w14:paraId="3CCBE010" w14:textId="4F448FFF" w:rsidR="007A0C63" w:rsidRDefault="007A0C63" w:rsidP="007A0C63">
      <w:r w:rsidRPr="007A0C63">
        <w:drawing>
          <wp:inline distT="0" distB="0" distL="0" distR="0" wp14:anchorId="145507D3" wp14:editId="77CFB3D7">
            <wp:extent cx="5943600" cy="2129155"/>
            <wp:effectExtent l="0" t="0" r="0" b="4445"/>
            <wp:docPr id="16756484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48468" name="Picture 1" descr="A screen shot of a computer&#10;&#10;Description automatically generated"/>
                    <pic:cNvPicPr/>
                  </pic:nvPicPr>
                  <pic:blipFill>
                    <a:blip r:embed="rId5"/>
                    <a:stretch>
                      <a:fillRect/>
                    </a:stretch>
                  </pic:blipFill>
                  <pic:spPr>
                    <a:xfrm>
                      <a:off x="0" y="0"/>
                      <a:ext cx="5943600" cy="2129155"/>
                    </a:xfrm>
                    <a:prstGeom prst="rect">
                      <a:avLst/>
                    </a:prstGeom>
                  </pic:spPr>
                </pic:pic>
              </a:graphicData>
            </a:graphic>
          </wp:inline>
        </w:drawing>
      </w:r>
    </w:p>
    <w:tbl>
      <w:tblPr>
        <w:tblStyle w:val="TableGrid"/>
        <w:tblW w:w="0" w:type="auto"/>
        <w:tblLook w:val="04A0" w:firstRow="1" w:lastRow="0" w:firstColumn="1" w:lastColumn="0" w:noHBand="0" w:noVBand="1"/>
      </w:tblPr>
      <w:tblGrid>
        <w:gridCol w:w="4599"/>
        <w:gridCol w:w="4751"/>
      </w:tblGrid>
      <w:tr w:rsidR="007A0C63" w14:paraId="2D297215" w14:textId="77777777" w:rsidTr="007A0C63">
        <w:tc>
          <w:tcPr>
            <w:tcW w:w="4675" w:type="dxa"/>
          </w:tcPr>
          <w:p w14:paraId="73A55C7D" w14:textId="0A7A7EB8" w:rsidR="007A0C63" w:rsidRPr="007A0C63" w:rsidRDefault="007A0C63" w:rsidP="007A0C63">
            <w:pPr>
              <w:rPr>
                <w:b/>
                <w:bCs/>
              </w:rPr>
            </w:pPr>
            <w:r>
              <w:rPr>
                <w:b/>
                <w:bCs/>
              </w:rPr>
              <w:t>Expected Results:</w:t>
            </w:r>
          </w:p>
        </w:tc>
        <w:tc>
          <w:tcPr>
            <w:tcW w:w="4675" w:type="dxa"/>
          </w:tcPr>
          <w:p w14:paraId="29DA0CCA" w14:textId="3264250D" w:rsidR="007A0C63" w:rsidRPr="007A0C63" w:rsidRDefault="007A0C63" w:rsidP="007A0C63">
            <w:pPr>
              <w:rPr>
                <w:b/>
                <w:bCs/>
              </w:rPr>
            </w:pPr>
            <w:r>
              <w:rPr>
                <w:b/>
                <w:bCs/>
              </w:rPr>
              <w:t>Actual Results:</w:t>
            </w:r>
          </w:p>
        </w:tc>
      </w:tr>
      <w:tr w:rsidR="007A0C63" w14:paraId="49DDF2FA" w14:textId="77777777" w:rsidTr="00DF4823">
        <w:tc>
          <w:tcPr>
            <w:tcW w:w="4675" w:type="dxa"/>
            <w:vAlign w:val="center"/>
          </w:tcPr>
          <w:p w14:paraId="2A0A5B29" w14:textId="0666A494" w:rsidR="007A0C63" w:rsidRDefault="00DF4823" w:rsidP="00DF4823">
            <w:r>
              <w:t>At PC 1000, SETCC is used to set all flags. All flags should be set after the instruction.</w:t>
            </w:r>
          </w:p>
        </w:tc>
        <w:tc>
          <w:tcPr>
            <w:tcW w:w="4675" w:type="dxa"/>
          </w:tcPr>
          <w:p w14:paraId="6A57EAF7" w14:textId="68FFD438" w:rsidR="007A0C63" w:rsidRDefault="00DF4823" w:rsidP="00DF4823">
            <w:pPr>
              <w:jc w:val="center"/>
            </w:pPr>
            <w:r w:rsidRPr="00DF4823">
              <w:drawing>
                <wp:inline distT="0" distB="0" distL="0" distR="0" wp14:anchorId="397D4C00" wp14:editId="2D236674">
                  <wp:extent cx="2880000" cy="1004400"/>
                  <wp:effectExtent l="0" t="0" r="0" b="5715"/>
                  <wp:docPr id="113273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4374" name=""/>
                          <pic:cNvPicPr/>
                        </pic:nvPicPr>
                        <pic:blipFill>
                          <a:blip r:embed="rId6"/>
                          <a:stretch>
                            <a:fillRect/>
                          </a:stretch>
                        </pic:blipFill>
                        <pic:spPr>
                          <a:xfrm>
                            <a:off x="0" y="0"/>
                            <a:ext cx="2880000" cy="1004400"/>
                          </a:xfrm>
                          <a:prstGeom prst="rect">
                            <a:avLst/>
                          </a:prstGeom>
                        </pic:spPr>
                      </pic:pic>
                    </a:graphicData>
                  </a:graphic>
                </wp:inline>
              </w:drawing>
            </w:r>
          </w:p>
        </w:tc>
      </w:tr>
      <w:tr w:rsidR="007A0C63" w14:paraId="62065F9E" w14:textId="77777777" w:rsidTr="00DF4823">
        <w:tc>
          <w:tcPr>
            <w:tcW w:w="4675" w:type="dxa"/>
            <w:vAlign w:val="center"/>
          </w:tcPr>
          <w:p w14:paraId="2B48A889" w14:textId="49423A8C" w:rsidR="007A0C63" w:rsidRDefault="00DF4823" w:rsidP="00DF4823">
            <w:r>
              <w:t>At PC 1002, CLRCC is used to clear the v and c flag</w:t>
            </w:r>
            <w:r w:rsidR="0011334D">
              <w:t>s</w:t>
            </w:r>
            <w:r>
              <w:t xml:space="preserve">. After the instruction, only </w:t>
            </w:r>
            <w:proofErr w:type="spellStart"/>
            <w:r>
              <w:t>slp</w:t>
            </w:r>
            <w:proofErr w:type="spellEnd"/>
            <w:r>
              <w:t>, n, and z flags should be set.</w:t>
            </w:r>
          </w:p>
        </w:tc>
        <w:tc>
          <w:tcPr>
            <w:tcW w:w="4675" w:type="dxa"/>
          </w:tcPr>
          <w:p w14:paraId="1D7664D1" w14:textId="606DD311" w:rsidR="007A0C63" w:rsidRDefault="00DF4823" w:rsidP="00DF4823">
            <w:pPr>
              <w:jc w:val="center"/>
            </w:pPr>
            <w:r w:rsidRPr="00DF4823">
              <w:drawing>
                <wp:inline distT="0" distB="0" distL="0" distR="0" wp14:anchorId="70470FC9" wp14:editId="2C63070C">
                  <wp:extent cx="2880000" cy="993600"/>
                  <wp:effectExtent l="0" t="0" r="0" b="0"/>
                  <wp:docPr id="32044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1007" name=""/>
                          <pic:cNvPicPr/>
                        </pic:nvPicPr>
                        <pic:blipFill>
                          <a:blip r:embed="rId7"/>
                          <a:stretch>
                            <a:fillRect/>
                          </a:stretch>
                        </pic:blipFill>
                        <pic:spPr>
                          <a:xfrm>
                            <a:off x="0" y="0"/>
                            <a:ext cx="2880000" cy="993600"/>
                          </a:xfrm>
                          <a:prstGeom prst="rect">
                            <a:avLst/>
                          </a:prstGeom>
                        </pic:spPr>
                      </pic:pic>
                    </a:graphicData>
                  </a:graphic>
                </wp:inline>
              </w:drawing>
            </w:r>
          </w:p>
        </w:tc>
      </w:tr>
      <w:tr w:rsidR="007A0C63" w14:paraId="2B10EE78" w14:textId="77777777" w:rsidTr="0011334D">
        <w:tc>
          <w:tcPr>
            <w:tcW w:w="4675" w:type="dxa"/>
            <w:vAlign w:val="center"/>
          </w:tcPr>
          <w:p w14:paraId="4BC87371" w14:textId="4F11DCAF" w:rsidR="007A0C63" w:rsidRDefault="0011334D" w:rsidP="0011334D">
            <w:r>
              <w:lastRenderedPageBreak/>
              <w:t xml:space="preserve">At PC 1002, CLRCC is used to clear </w:t>
            </w:r>
            <w:r>
              <w:t>all flags</w:t>
            </w:r>
            <w:r>
              <w:t xml:space="preserve">. After the instruction, </w:t>
            </w:r>
            <w:r>
              <w:t>all flags should be cleared.</w:t>
            </w:r>
          </w:p>
        </w:tc>
        <w:tc>
          <w:tcPr>
            <w:tcW w:w="4675" w:type="dxa"/>
          </w:tcPr>
          <w:p w14:paraId="6401907D" w14:textId="610C52BC" w:rsidR="007A0C63" w:rsidRDefault="0011334D" w:rsidP="00DF4823">
            <w:pPr>
              <w:jc w:val="center"/>
            </w:pPr>
            <w:r w:rsidRPr="0011334D">
              <w:drawing>
                <wp:inline distT="0" distB="0" distL="0" distR="0" wp14:anchorId="30CED7DB" wp14:editId="2F516A18">
                  <wp:extent cx="2880000" cy="1015200"/>
                  <wp:effectExtent l="0" t="0" r="0" b="0"/>
                  <wp:docPr id="30142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7183" name=""/>
                          <pic:cNvPicPr/>
                        </pic:nvPicPr>
                        <pic:blipFill>
                          <a:blip r:embed="rId8"/>
                          <a:stretch>
                            <a:fillRect/>
                          </a:stretch>
                        </pic:blipFill>
                        <pic:spPr>
                          <a:xfrm>
                            <a:off x="0" y="0"/>
                            <a:ext cx="2880000" cy="1015200"/>
                          </a:xfrm>
                          <a:prstGeom prst="rect">
                            <a:avLst/>
                          </a:prstGeom>
                        </pic:spPr>
                      </pic:pic>
                    </a:graphicData>
                  </a:graphic>
                </wp:inline>
              </w:drawing>
            </w:r>
          </w:p>
        </w:tc>
      </w:tr>
      <w:tr w:rsidR="007A0C63" w14:paraId="7EFD56BE" w14:textId="77777777" w:rsidTr="0011334D">
        <w:tc>
          <w:tcPr>
            <w:tcW w:w="4675" w:type="dxa"/>
            <w:vAlign w:val="center"/>
          </w:tcPr>
          <w:p w14:paraId="6A063ECA" w14:textId="5F43DB55" w:rsidR="007A0C63" w:rsidRDefault="0011334D" w:rsidP="0011334D">
            <w:r>
              <w:t xml:space="preserve">At PC 1002, </w:t>
            </w:r>
            <w:r>
              <w:t>SETCC</w:t>
            </w:r>
            <w:r>
              <w:t xml:space="preserve"> is used to </w:t>
            </w:r>
            <w:r>
              <w:t>set</w:t>
            </w:r>
            <w:r>
              <w:t xml:space="preserve"> the </w:t>
            </w:r>
            <w:proofErr w:type="spellStart"/>
            <w:r>
              <w:t>slp</w:t>
            </w:r>
            <w:proofErr w:type="spellEnd"/>
            <w:r>
              <w:t>, n, and z flags</w:t>
            </w:r>
            <w:r>
              <w:t xml:space="preserve">. After the instruction, only </w:t>
            </w:r>
            <w:proofErr w:type="spellStart"/>
            <w:r>
              <w:t>slp</w:t>
            </w:r>
            <w:proofErr w:type="spellEnd"/>
            <w:r>
              <w:t>, n, and z flags should be set.</w:t>
            </w:r>
          </w:p>
        </w:tc>
        <w:tc>
          <w:tcPr>
            <w:tcW w:w="4675" w:type="dxa"/>
          </w:tcPr>
          <w:p w14:paraId="0CA3B256" w14:textId="2A651FC5" w:rsidR="007A0C63" w:rsidRDefault="0011334D" w:rsidP="00DF4823">
            <w:pPr>
              <w:jc w:val="center"/>
            </w:pPr>
            <w:r w:rsidRPr="0011334D">
              <w:drawing>
                <wp:inline distT="0" distB="0" distL="0" distR="0" wp14:anchorId="0480A2B6" wp14:editId="436C8018">
                  <wp:extent cx="2880000" cy="1008000"/>
                  <wp:effectExtent l="0" t="0" r="0" b="1905"/>
                  <wp:docPr id="22580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02884" name=""/>
                          <pic:cNvPicPr/>
                        </pic:nvPicPr>
                        <pic:blipFill>
                          <a:blip r:embed="rId9"/>
                          <a:stretch>
                            <a:fillRect/>
                          </a:stretch>
                        </pic:blipFill>
                        <pic:spPr>
                          <a:xfrm>
                            <a:off x="0" y="0"/>
                            <a:ext cx="2880000" cy="1008000"/>
                          </a:xfrm>
                          <a:prstGeom prst="rect">
                            <a:avLst/>
                          </a:prstGeom>
                        </pic:spPr>
                      </pic:pic>
                    </a:graphicData>
                  </a:graphic>
                </wp:inline>
              </w:drawing>
            </w:r>
          </w:p>
        </w:tc>
      </w:tr>
    </w:tbl>
    <w:p w14:paraId="0E8E6477" w14:textId="2C10C355" w:rsidR="007A0C63" w:rsidRDefault="0011334D" w:rsidP="0011334D">
      <w:r>
        <w:t>All flags are set and cleared as expected.</w:t>
      </w:r>
    </w:p>
    <w:p w14:paraId="34E96840" w14:textId="566E45DF" w:rsidR="0011334D" w:rsidRPr="0011334D" w:rsidRDefault="0011334D" w:rsidP="0011334D">
      <w:r>
        <w:rPr>
          <w:b/>
          <w:bCs/>
        </w:rPr>
        <w:t xml:space="preserve">Pass/Fail: </w:t>
      </w:r>
      <w:r>
        <w:t>PASS</w:t>
      </w:r>
    </w:p>
    <w:p w14:paraId="07B0E2EE" w14:textId="742A804C" w:rsidR="007A0C63" w:rsidRDefault="0011334D" w:rsidP="007A0C63">
      <w:pPr>
        <w:pStyle w:val="Heading3"/>
        <w:numPr>
          <w:ilvl w:val="0"/>
          <w:numId w:val="2"/>
        </w:numPr>
        <w:ind w:left="493" w:hanging="493"/>
      </w:pPr>
      <w:r>
        <w:t>Stages are displayed as expected</w:t>
      </w:r>
    </w:p>
    <w:p w14:paraId="27FE72B2" w14:textId="08056526" w:rsidR="007A0C63" w:rsidRDefault="007A0C63" w:rsidP="007A0C63">
      <w:r w:rsidRPr="005B3E32">
        <w:rPr>
          <w:b/>
          <w:bCs/>
        </w:rPr>
        <w:t>Purpose:</w:t>
      </w:r>
      <w:r>
        <w:t xml:space="preserve"> Checks for successful </w:t>
      </w:r>
      <w:r w:rsidR="0011334D">
        <w:t>implementation of debugging print statements to verify stages occurring at each clock tick.</w:t>
      </w:r>
    </w:p>
    <w:p w14:paraId="6782CCE9" w14:textId="5A4DD738" w:rsidR="007A0C63" w:rsidRDefault="007A0C63" w:rsidP="007A0C63">
      <w:r w:rsidRPr="005B3E32">
        <w:rPr>
          <w:b/>
          <w:bCs/>
        </w:rPr>
        <w:t>Configuration:</w:t>
      </w:r>
      <w:r>
        <w:t xml:space="preserve"> </w:t>
      </w:r>
      <w:r w:rsidR="0011334D">
        <w:t>Load any program and check for successful printing</w:t>
      </w:r>
      <w:r w:rsidR="0092562F">
        <w:t xml:space="preserve"> of pipeline stages</w:t>
      </w:r>
      <w:r w:rsidR="0011334D">
        <w:t>.</w:t>
      </w:r>
    </w:p>
    <w:p w14:paraId="0574D416" w14:textId="77777777" w:rsidR="0011334D" w:rsidRDefault="007A0C63" w:rsidP="007A0C63">
      <w:r w:rsidRPr="005B3E32">
        <w:rPr>
          <w:b/>
          <w:bCs/>
        </w:rPr>
        <w:t>Expected Results:</w:t>
      </w:r>
      <w:r>
        <w:t xml:space="preserve"> </w:t>
      </w:r>
      <w:r w:rsidR="0011334D">
        <w:t xml:space="preserve">The clock ticks and program counter for each two pipeline passes should be printed. The four stages should also be printed. For F0, instruction address should be printed. For F1, instruction bits should be printed. For D0, instruction to be decoded should be printed. For E0, instruction to be executed should be printed. </w:t>
      </w:r>
    </w:p>
    <w:p w14:paraId="1FFBF3F8" w14:textId="2DB514E2" w:rsidR="007A0C63" w:rsidRDefault="0011334D" w:rsidP="007A0C63">
      <w:r>
        <w:t>After discussion with Dr. Hughes, he permitted the third column (which stored instruction bits) to not be required as part of the display.</w:t>
      </w:r>
    </w:p>
    <w:p w14:paraId="1FCB2519" w14:textId="16EEFE6B" w:rsidR="007A0C63" w:rsidRDefault="007A0C63" w:rsidP="007A0C63">
      <w:r w:rsidRPr="005B3E32">
        <w:rPr>
          <w:b/>
          <w:bCs/>
        </w:rPr>
        <w:t xml:space="preserve">Actual results: </w:t>
      </w:r>
    </w:p>
    <w:p w14:paraId="2C5BF07D" w14:textId="0984DCE4" w:rsidR="0011334D" w:rsidRDefault="0011334D" w:rsidP="007A0C63">
      <w:r w:rsidRPr="0011334D">
        <w:drawing>
          <wp:inline distT="0" distB="0" distL="0" distR="0" wp14:anchorId="491ACBA7" wp14:editId="003BF7FE">
            <wp:extent cx="3600000" cy="1872000"/>
            <wp:effectExtent l="0" t="0" r="635" b="0"/>
            <wp:docPr id="11943156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15674" name="Picture 1" descr="A screen shot of a computer&#10;&#10;Description automatically generated"/>
                    <pic:cNvPicPr/>
                  </pic:nvPicPr>
                  <pic:blipFill>
                    <a:blip r:embed="rId10"/>
                    <a:stretch>
                      <a:fillRect/>
                    </a:stretch>
                  </pic:blipFill>
                  <pic:spPr>
                    <a:xfrm>
                      <a:off x="0" y="0"/>
                      <a:ext cx="3600000" cy="1872000"/>
                    </a:xfrm>
                    <a:prstGeom prst="rect">
                      <a:avLst/>
                    </a:prstGeom>
                  </pic:spPr>
                </pic:pic>
              </a:graphicData>
            </a:graphic>
          </wp:inline>
        </w:drawing>
      </w:r>
    </w:p>
    <w:p w14:paraId="452164B9" w14:textId="676AEDB1" w:rsidR="0011334D" w:rsidRDefault="0011334D" w:rsidP="007A0C63">
      <w:r>
        <w:t>The pipeline stages are displayed as expected.</w:t>
      </w:r>
    </w:p>
    <w:p w14:paraId="5DEBD4A1" w14:textId="34D65B94" w:rsidR="007A0C63" w:rsidRPr="0011334D" w:rsidRDefault="007A0C63" w:rsidP="0011334D">
      <w:r>
        <w:rPr>
          <w:b/>
          <w:bCs/>
        </w:rPr>
        <w:t xml:space="preserve">Pass/Fail: </w:t>
      </w:r>
      <w:r>
        <w:t>PASS</w:t>
      </w:r>
    </w:p>
    <w:sectPr w:rsidR="007A0C63" w:rsidRPr="0011334D" w:rsidSect="00567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B2341"/>
    <w:multiLevelType w:val="multilevel"/>
    <w:tmpl w:val="100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0F321E"/>
    <w:multiLevelType w:val="hybridMultilevel"/>
    <w:tmpl w:val="A1A4891C"/>
    <w:lvl w:ilvl="0" w:tplc="63B8FB7E">
      <w:start w:val="1"/>
      <w:numFmt w:val="decimal"/>
      <w:lvlText w:val="%1."/>
      <w:lvlJc w:val="left"/>
      <w:pPr>
        <w:ind w:left="851" w:hanging="491"/>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097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574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23"/>
    <w:rsid w:val="00007917"/>
    <w:rsid w:val="0011334D"/>
    <w:rsid w:val="002111F7"/>
    <w:rsid w:val="00383F8F"/>
    <w:rsid w:val="00567923"/>
    <w:rsid w:val="00634F56"/>
    <w:rsid w:val="006D35D9"/>
    <w:rsid w:val="00787FB1"/>
    <w:rsid w:val="007A0C63"/>
    <w:rsid w:val="00873267"/>
    <w:rsid w:val="0092562F"/>
    <w:rsid w:val="009E7668"/>
    <w:rsid w:val="00B41F40"/>
    <w:rsid w:val="00DF4823"/>
    <w:rsid w:val="00F01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7C16"/>
  <w15:chartTrackingRefBased/>
  <w15:docId w15:val="{4F50031C-621D-4472-8D39-82093364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23"/>
    <w:pPr>
      <w:spacing w:line="254" w:lineRule="auto"/>
    </w:pPr>
  </w:style>
  <w:style w:type="paragraph" w:styleId="Heading1">
    <w:name w:val="heading 1"/>
    <w:basedOn w:val="Normal"/>
    <w:next w:val="Normal"/>
    <w:link w:val="Heading1Char"/>
    <w:uiPriority w:val="9"/>
    <w:qFormat/>
    <w:rsid w:val="00567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7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7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23"/>
    <w:rPr>
      <w:rFonts w:eastAsiaTheme="majorEastAsia" w:cstheme="majorBidi"/>
      <w:color w:val="272727" w:themeColor="text1" w:themeTint="D8"/>
    </w:rPr>
  </w:style>
  <w:style w:type="paragraph" w:styleId="Title">
    <w:name w:val="Title"/>
    <w:basedOn w:val="Normal"/>
    <w:next w:val="Normal"/>
    <w:link w:val="TitleChar"/>
    <w:uiPriority w:val="10"/>
    <w:qFormat/>
    <w:rsid w:val="0056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23"/>
    <w:pPr>
      <w:spacing w:before="160"/>
      <w:jc w:val="center"/>
    </w:pPr>
    <w:rPr>
      <w:i/>
      <w:iCs/>
      <w:color w:val="404040" w:themeColor="text1" w:themeTint="BF"/>
    </w:rPr>
  </w:style>
  <w:style w:type="character" w:customStyle="1" w:styleId="QuoteChar">
    <w:name w:val="Quote Char"/>
    <w:basedOn w:val="DefaultParagraphFont"/>
    <w:link w:val="Quote"/>
    <w:uiPriority w:val="29"/>
    <w:rsid w:val="00567923"/>
    <w:rPr>
      <w:i/>
      <w:iCs/>
      <w:color w:val="404040" w:themeColor="text1" w:themeTint="BF"/>
    </w:rPr>
  </w:style>
  <w:style w:type="paragraph" w:styleId="ListParagraph">
    <w:name w:val="List Paragraph"/>
    <w:basedOn w:val="Normal"/>
    <w:uiPriority w:val="34"/>
    <w:qFormat/>
    <w:rsid w:val="00567923"/>
    <w:pPr>
      <w:ind w:left="720"/>
      <w:contextualSpacing/>
    </w:pPr>
  </w:style>
  <w:style w:type="character" w:styleId="IntenseEmphasis">
    <w:name w:val="Intense Emphasis"/>
    <w:basedOn w:val="DefaultParagraphFont"/>
    <w:uiPriority w:val="21"/>
    <w:qFormat/>
    <w:rsid w:val="00567923"/>
    <w:rPr>
      <w:i/>
      <w:iCs/>
      <w:color w:val="2F5496" w:themeColor="accent1" w:themeShade="BF"/>
    </w:rPr>
  </w:style>
  <w:style w:type="paragraph" w:styleId="IntenseQuote">
    <w:name w:val="Intense Quote"/>
    <w:basedOn w:val="Normal"/>
    <w:next w:val="Normal"/>
    <w:link w:val="IntenseQuoteChar"/>
    <w:uiPriority w:val="30"/>
    <w:qFormat/>
    <w:rsid w:val="00567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923"/>
    <w:rPr>
      <w:i/>
      <w:iCs/>
      <w:color w:val="2F5496" w:themeColor="accent1" w:themeShade="BF"/>
    </w:rPr>
  </w:style>
  <w:style w:type="character" w:styleId="IntenseReference">
    <w:name w:val="Intense Reference"/>
    <w:basedOn w:val="DefaultParagraphFont"/>
    <w:uiPriority w:val="32"/>
    <w:qFormat/>
    <w:rsid w:val="00567923"/>
    <w:rPr>
      <w:b/>
      <w:bCs/>
      <w:smallCaps/>
      <w:color w:val="2F5496" w:themeColor="accent1" w:themeShade="BF"/>
      <w:spacing w:val="5"/>
    </w:rPr>
  </w:style>
  <w:style w:type="table" w:styleId="TableGrid">
    <w:name w:val="Table Grid"/>
    <w:basedOn w:val="TableNormal"/>
    <w:uiPriority w:val="39"/>
    <w:rsid w:val="007A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5</cp:revision>
  <cp:lastPrinted>2024-07-03T21:25:00Z</cp:lastPrinted>
  <dcterms:created xsi:type="dcterms:W3CDTF">2024-07-03T20:47:00Z</dcterms:created>
  <dcterms:modified xsi:type="dcterms:W3CDTF">2024-07-03T21:53:00Z</dcterms:modified>
</cp:coreProperties>
</file>