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BB6F7" w14:textId="6016CEC6" w:rsidR="00223D6D" w:rsidRDefault="00223D6D" w:rsidP="00522EA3">
      <w:pPr>
        <w:spacing w:after="0" w:line="240" w:lineRule="auto"/>
        <w:jc w:val="center"/>
        <w:rPr>
          <w:rFonts w:ascii="Times New Roman" w:hAnsi="Times New Roman" w:cs="Times New Roman"/>
          <w:b/>
          <w:bCs/>
        </w:rPr>
      </w:pPr>
      <w:r>
        <w:rPr>
          <w:rFonts w:ascii="Times New Roman" w:hAnsi="Times New Roman" w:cs="Times New Roman"/>
          <w:b/>
          <w:bCs/>
        </w:rPr>
        <w:t>Introduction</w:t>
      </w:r>
    </w:p>
    <w:p w14:paraId="63B15E43" w14:textId="77777777" w:rsidR="00223D6D" w:rsidRDefault="00223D6D" w:rsidP="00223D6D">
      <w:pPr>
        <w:spacing w:after="0" w:line="240" w:lineRule="auto"/>
        <w:rPr>
          <w:rFonts w:ascii="Times New Roman" w:hAnsi="Times New Roman" w:cs="Times New Roman"/>
        </w:rPr>
      </w:pPr>
    </w:p>
    <w:p w14:paraId="346F26AB" w14:textId="08C28542" w:rsidR="00223D6D" w:rsidRDefault="00223D6D" w:rsidP="00223D6D">
      <w:pPr>
        <w:spacing w:after="0" w:line="240" w:lineRule="auto"/>
        <w:rPr>
          <w:rFonts w:ascii="Times New Roman" w:hAnsi="Times New Roman" w:cs="Times New Roman"/>
        </w:rPr>
      </w:pPr>
      <w:r>
        <w:rPr>
          <w:rFonts w:ascii="Times New Roman" w:hAnsi="Times New Roman" w:cs="Times New Roman"/>
        </w:rPr>
        <w:t>Evolution and ecology are intertwined</w:t>
      </w:r>
    </w:p>
    <w:p w14:paraId="0E3A2530" w14:textId="77777777" w:rsidR="00223D6D" w:rsidRDefault="00223D6D" w:rsidP="00223D6D">
      <w:pPr>
        <w:spacing w:after="0" w:line="240" w:lineRule="auto"/>
        <w:rPr>
          <w:rFonts w:ascii="Times New Roman" w:hAnsi="Times New Roman" w:cs="Times New Roman"/>
        </w:rPr>
      </w:pPr>
    </w:p>
    <w:p w14:paraId="1BA6A7BF" w14:textId="2C939AC9" w:rsidR="00223D6D" w:rsidRDefault="00223D6D" w:rsidP="00223D6D">
      <w:pPr>
        <w:spacing w:after="0" w:line="240" w:lineRule="auto"/>
        <w:rPr>
          <w:rFonts w:ascii="Times New Roman" w:hAnsi="Times New Roman" w:cs="Times New Roman"/>
        </w:rPr>
      </w:pPr>
      <w:r>
        <w:rPr>
          <w:rFonts w:ascii="Times New Roman" w:hAnsi="Times New Roman" w:cs="Times New Roman"/>
        </w:rPr>
        <w:t>Indirect effects may diffuse through communities</w:t>
      </w:r>
    </w:p>
    <w:p w14:paraId="67EE1C1A" w14:textId="77777777" w:rsidR="00223D6D" w:rsidRDefault="00223D6D" w:rsidP="00223D6D">
      <w:pPr>
        <w:spacing w:after="0" w:line="240" w:lineRule="auto"/>
        <w:rPr>
          <w:rFonts w:ascii="Times New Roman" w:hAnsi="Times New Roman" w:cs="Times New Roman"/>
        </w:rPr>
      </w:pPr>
    </w:p>
    <w:p w14:paraId="5035908A" w14:textId="267A1472" w:rsidR="00223D6D" w:rsidRDefault="00223D6D" w:rsidP="00223D6D">
      <w:pPr>
        <w:spacing w:after="0" w:line="240" w:lineRule="auto"/>
        <w:rPr>
          <w:rFonts w:ascii="Times New Roman" w:hAnsi="Times New Roman" w:cs="Times New Roman"/>
        </w:rPr>
      </w:pPr>
      <w:r>
        <w:rPr>
          <w:rFonts w:ascii="Times New Roman" w:hAnsi="Times New Roman" w:cs="Times New Roman"/>
        </w:rPr>
        <w:t>Pitcher plant system</w:t>
      </w:r>
    </w:p>
    <w:p w14:paraId="70F35FC3" w14:textId="77777777" w:rsidR="00223D6D" w:rsidRDefault="00223D6D" w:rsidP="00223D6D">
      <w:pPr>
        <w:spacing w:after="0" w:line="240" w:lineRule="auto"/>
        <w:rPr>
          <w:rFonts w:ascii="Times New Roman" w:hAnsi="Times New Roman" w:cs="Times New Roman"/>
        </w:rPr>
      </w:pPr>
    </w:p>
    <w:p w14:paraId="32E24C10" w14:textId="5B8BE851" w:rsidR="00223D6D" w:rsidRDefault="00223D6D" w:rsidP="00223D6D">
      <w:pPr>
        <w:spacing w:after="0" w:line="240" w:lineRule="auto"/>
        <w:rPr>
          <w:rFonts w:ascii="Times New Roman" w:hAnsi="Times New Roman" w:cs="Times New Roman"/>
        </w:rPr>
      </w:pPr>
      <w:r>
        <w:rPr>
          <w:rFonts w:ascii="Times New Roman" w:hAnsi="Times New Roman" w:cs="Times New Roman"/>
        </w:rPr>
        <w:t>Why rotifers</w:t>
      </w:r>
    </w:p>
    <w:p w14:paraId="0F0FA0A0" w14:textId="77777777" w:rsidR="00223D6D" w:rsidRDefault="00223D6D" w:rsidP="00223D6D">
      <w:pPr>
        <w:spacing w:after="0" w:line="240" w:lineRule="auto"/>
        <w:rPr>
          <w:rFonts w:ascii="Times New Roman" w:hAnsi="Times New Roman" w:cs="Times New Roman"/>
        </w:rPr>
      </w:pPr>
    </w:p>
    <w:p w14:paraId="290196A8" w14:textId="0B830313"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matters</w:t>
      </w:r>
    </w:p>
    <w:p w14:paraId="3EC0105C" w14:textId="77777777" w:rsidR="00223D6D" w:rsidRDefault="00223D6D" w:rsidP="00223D6D">
      <w:pPr>
        <w:spacing w:after="0" w:line="240" w:lineRule="auto"/>
        <w:rPr>
          <w:rFonts w:ascii="Times New Roman" w:hAnsi="Times New Roman" w:cs="Times New Roman"/>
        </w:rPr>
      </w:pPr>
    </w:p>
    <w:p w14:paraId="66D7F6ED" w14:textId="63721589" w:rsidR="00223D6D" w:rsidRDefault="00223D6D" w:rsidP="00223D6D">
      <w:pPr>
        <w:spacing w:after="0" w:line="240" w:lineRule="auto"/>
        <w:rPr>
          <w:rFonts w:ascii="Times New Roman" w:hAnsi="Times New Roman" w:cs="Times New Roman"/>
        </w:rPr>
      </w:pPr>
      <w:r>
        <w:rPr>
          <w:rFonts w:ascii="Times New Roman" w:hAnsi="Times New Roman" w:cs="Times New Roman"/>
        </w:rPr>
        <w:t>Temperature is changing</w:t>
      </w:r>
    </w:p>
    <w:p w14:paraId="6B41EF72" w14:textId="77777777" w:rsidR="00223D6D" w:rsidRDefault="00223D6D" w:rsidP="00223D6D">
      <w:pPr>
        <w:spacing w:after="0" w:line="240" w:lineRule="auto"/>
        <w:rPr>
          <w:rFonts w:ascii="Times New Roman" w:hAnsi="Times New Roman" w:cs="Times New Roman"/>
        </w:rPr>
      </w:pPr>
    </w:p>
    <w:p w14:paraId="36B1A84E" w14:textId="499C21A7" w:rsidR="00223D6D" w:rsidRPr="00223D6D" w:rsidRDefault="00223D6D" w:rsidP="00223D6D">
      <w:pPr>
        <w:spacing w:after="0" w:line="240" w:lineRule="auto"/>
        <w:rPr>
          <w:rFonts w:ascii="Times New Roman" w:hAnsi="Times New Roman" w:cs="Times New Roman"/>
        </w:rPr>
      </w:pPr>
      <w:r>
        <w:rPr>
          <w:rFonts w:ascii="Times New Roman" w:hAnsi="Times New Roman" w:cs="Times New Roman"/>
        </w:rPr>
        <w:t>Aims &amp; hypotheses</w:t>
      </w:r>
    </w:p>
    <w:p w14:paraId="4F4AACB8" w14:textId="77777777" w:rsidR="00223D6D" w:rsidRDefault="00223D6D" w:rsidP="00522EA3">
      <w:pPr>
        <w:spacing w:after="0" w:line="240" w:lineRule="auto"/>
        <w:jc w:val="center"/>
        <w:rPr>
          <w:rFonts w:ascii="Times New Roman" w:hAnsi="Times New Roman" w:cs="Times New Roman"/>
          <w:b/>
          <w:bCs/>
        </w:rPr>
      </w:pPr>
    </w:p>
    <w:p w14:paraId="2B7F28BA" w14:textId="3C66D01D" w:rsidR="00C119DD" w:rsidRDefault="00C119DD" w:rsidP="00522EA3">
      <w:pPr>
        <w:spacing w:after="0" w:line="240" w:lineRule="auto"/>
        <w:jc w:val="center"/>
        <w:rPr>
          <w:rFonts w:ascii="Times New Roman" w:hAnsi="Times New Roman" w:cs="Times New Roman"/>
        </w:rPr>
      </w:pPr>
      <w:r>
        <w:rPr>
          <w:rFonts w:ascii="Times New Roman" w:hAnsi="Times New Roman" w:cs="Times New Roman"/>
          <w:b/>
          <w:bCs/>
        </w:rPr>
        <w:t>Methods</w:t>
      </w:r>
    </w:p>
    <w:p w14:paraId="22EB0ADB" w14:textId="5B11DA0D"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Field Collection</w:t>
      </w:r>
      <w:r w:rsidR="00223D6D">
        <w:rPr>
          <w:rFonts w:ascii="Times New Roman" w:hAnsi="Times New Roman" w:cs="Times New Roman"/>
          <w:u w:val="single"/>
        </w:rPr>
        <w:t xml:space="preserve"> of Rotifers</w:t>
      </w:r>
    </w:p>
    <w:p w14:paraId="054AC494" w14:textId="347AF3F0" w:rsidR="00C119DD" w:rsidRDefault="00A9758D" w:rsidP="00522EA3">
      <w:pPr>
        <w:spacing w:after="0" w:line="240" w:lineRule="auto"/>
        <w:rPr>
          <w:rFonts w:ascii="Times New Roman" w:hAnsi="Times New Roman" w:cs="Times New Roman"/>
        </w:rPr>
      </w:pPr>
      <w:r w:rsidRPr="00BF5962">
        <w:rPr>
          <w:rFonts w:ascii="Times New Roman" w:hAnsi="Times New Roman" w:cs="Times New Roman"/>
          <w:i/>
          <w:iCs/>
        </w:rPr>
        <w:t>Sarracenia purpurea</w:t>
      </w:r>
      <w:r>
        <w:rPr>
          <w:rFonts w:ascii="Times New Roman" w:hAnsi="Times New Roman" w:cs="Times New Roman"/>
        </w:rPr>
        <w:t xml:space="preserve"> </w:t>
      </w:r>
      <w:r w:rsidR="00BF5962">
        <w:rPr>
          <w:rFonts w:ascii="Times New Roman" w:hAnsi="Times New Roman" w:cs="Times New Roman"/>
        </w:rPr>
        <w:t>l</w:t>
      </w:r>
      <w:r>
        <w:rPr>
          <w:rFonts w:ascii="Times New Roman" w:hAnsi="Times New Roman" w:cs="Times New Roman"/>
        </w:rPr>
        <w:t>eaf water samples were collected from 97 plants across three sites in the Apalachicola National Forest in northern Florida</w:t>
      </w:r>
      <w:r w:rsidR="004A354C">
        <w:rPr>
          <w:rFonts w:ascii="Times New Roman" w:hAnsi="Times New Roman" w:cs="Times New Roman"/>
        </w:rPr>
        <w:t xml:space="preserve"> in July of 2024</w:t>
      </w:r>
      <w:r>
        <w:rPr>
          <w:rFonts w:ascii="Times New Roman" w:hAnsi="Times New Roman" w:cs="Times New Roman"/>
        </w:rPr>
        <w:t xml:space="preserve">. These sites were chosen for the presence of known </w:t>
      </w:r>
      <w:r>
        <w:rPr>
          <w:rFonts w:ascii="Times New Roman" w:hAnsi="Times New Roman" w:cs="Times New Roman"/>
          <w:i/>
          <w:iCs/>
        </w:rPr>
        <w:t>S. purpurea</w:t>
      </w:r>
      <w:r>
        <w:rPr>
          <w:rFonts w:ascii="Times New Roman" w:hAnsi="Times New Roman" w:cs="Times New Roman"/>
        </w:rPr>
        <w:t xml:space="preserve"> populations.</w:t>
      </w:r>
      <w:r w:rsidR="00C24B5F">
        <w:rPr>
          <w:rFonts w:ascii="Times New Roman" w:hAnsi="Times New Roman" w:cs="Times New Roman"/>
        </w:rPr>
        <w:t xml:space="preserve"> Fifty samples were collected from Site 1 (Crystal Bog), 38 samples were collected from Site 2 (</w:t>
      </w:r>
      <w:proofErr w:type="spellStart"/>
      <w:r w:rsidR="00C24B5F">
        <w:rPr>
          <w:rFonts w:ascii="Times New Roman" w:hAnsi="Times New Roman" w:cs="Times New Roman"/>
        </w:rPr>
        <w:t>Pleaphase</w:t>
      </w:r>
      <w:proofErr w:type="spellEnd"/>
      <w:r w:rsidR="00C24B5F">
        <w:rPr>
          <w:rFonts w:ascii="Times New Roman" w:hAnsi="Times New Roman" w:cs="Times New Roman"/>
        </w:rPr>
        <w:t xml:space="preserve"> </w:t>
      </w:r>
      <w:r w:rsidR="00C24B5F" w:rsidRPr="00C24B5F">
        <w:rPr>
          <w:rFonts w:ascii="Times New Roman" w:hAnsi="Times New Roman" w:cs="Times New Roman"/>
          <w:highlight w:val="yellow"/>
        </w:rPr>
        <w:t>Savanna</w:t>
      </w:r>
      <w:r w:rsidR="00C24B5F">
        <w:rPr>
          <w:rFonts w:ascii="Times New Roman" w:hAnsi="Times New Roman" w:cs="Times New Roman"/>
        </w:rPr>
        <w:t xml:space="preserve">), and eight samples were collected from Site 3 (Twisted Cyprus Bog). </w:t>
      </w:r>
      <w:r w:rsidR="00C932E9">
        <w:rPr>
          <w:rFonts w:ascii="Times New Roman" w:hAnsi="Times New Roman" w:cs="Times New Roman"/>
        </w:rPr>
        <w:t>At each site, leaves were chosen haphazardly for sampling with a minimum of ~1 m distance between each leaf.</w:t>
      </w:r>
      <w:r w:rsidR="000A3055">
        <w:rPr>
          <w:rFonts w:ascii="Times New Roman" w:hAnsi="Times New Roman" w:cs="Times New Roman"/>
        </w:rPr>
        <w:t xml:space="preserve"> No two leaves were sampled from the same plant.</w:t>
      </w:r>
      <w:r w:rsidR="00C932E9">
        <w:rPr>
          <w:rFonts w:ascii="Times New Roman" w:hAnsi="Times New Roman" w:cs="Times New Roman"/>
        </w:rPr>
        <w:t xml:space="preserve"> </w:t>
      </w:r>
      <w:r w:rsidR="00DB369F">
        <w:rPr>
          <w:rFonts w:ascii="Times New Roman" w:hAnsi="Times New Roman" w:cs="Times New Roman"/>
        </w:rPr>
        <w:t>Samples were collected using</w:t>
      </w:r>
      <w:r w:rsidR="00104983">
        <w:rPr>
          <w:rFonts w:ascii="Times New Roman" w:hAnsi="Times New Roman" w:cs="Times New Roman"/>
        </w:rPr>
        <w:t xml:space="preserve"> </w:t>
      </w:r>
      <w:r w:rsidR="00E0120F">
        <w:rPr>
          <w:rFonts w:ascii="Times New Roman" w:hAnsi="Times New Roman" w:cs="Times New Roman"/>
        </w:rPr>
        <w:t xml:space="preserve">clean </w:t>
      </w:r>
      <w:r w:rsidR="00DB369F">
        <w:rPr>
          <w:rFonts w:ascii="Times New Roman" w:hAnsi="Times New Roman" w:cs="Times New Roman"/>
        </w:rPr>
        <w:t xml:space="preserve">plastic transfer pipettes with ~5 cm of the tip cut away to avoid getting clogged with leaf water detritus. </w:t>
      </w:r>
      <w:r w:rsidR="004A354C">
        <w:rPr>
          <w:rFonts w:ascii="Times New Roman" w:hAnsi="Times New Roman" w:cs="Times New Roman"/>
        </w:rPr>
        <w:t xml:space="preserve">Before collection, the leaf water was mixed to suspend detritus by repeatedly pipetting up and down. </w:t>
      </w:r>
      <w:r w:rsidR="00104983">
        <w:rPr>
          <w:rFonts w:ascii="Times New Roman" w:hAnsi="Times New Roman" w:cs="Times New Roman"/>
        </w:rPr>
        <w:t>Leaf contents were transferred to 50 ml conical tubes. The entire volume of leaf water was collected when possible</w:t>
      </w:r>
      <w:r w:rsidR="004A354C">
        <w:rPr>
          <w:rFonts w:ascii="Times New Roman" w:hAnsi="Times New Roman" w:cs="Times New Roman"/>
        </w:rPr>
        <w:t>; if</w:t>
      </w:r>
      <w:r w:rsidR="00104983">
        <w:rPr>
          <w:rFonts w:ascii="Times New Roman" w:hAnsi="Times New Roman" w:cs="Times New Roman"/>
        </w:rPr>
        <w:t xml:space="preserve"> </w:t>
      </w:r>
      <w:r w:rsidR="004A354C">
        <w:rPr>
          <w:rFonts w:ascii="Times New Roman" w:hAnsi="Times New Roman" w:cs="Times New Roman"/>
        </w:rPr>
        <w:t xml:space="preserve">the leaf </w:t>
      </w:r>
      <w:r w:rsidR="00104983">
        <w:rPr>
          <w:rFonts w:ascii="Times New Roman" w:hAnsi="Times New Roman" w:cs="Times New Roman"/>
        </w:rPr>
        <w:t xml:space="preserve">volume exceeded 50 ml, </w:t>
      </w:r>
      <w:r w:rsidR="004A354C">
        <w:rPr>
          <w:rFonts w:ascii="Times New Roman" w:hAnsi="Times New Roman" w:cs="Times New Roman"/>
        </w:rPr>
        <w:t xml:space="preserve">only </w:t>
      </w:r>
      <w:r w:rsidR="00104983">
        <w:rPr>
          <w:rFonts w:ascii="Times New Roman" w:hAnsi="Times New Roman" w:cs="Times New Roman"/>
        </w:rPr>
        <w:t>50 ml was collected.</w:t>
      </w:r>
      <w:r w:rsidR="00485FB5">
        <w:rPr>
          <w:rFonts w:ascii="Times New Roman" w:hAnsi="Times New Roman" w:cs="Times New Roman"/>
        </w:rPr>
        <w:t xml:space="preserve"> Samples were then transported to Forida State University</w:t>
      </w:r>
      <w:r w:rsidR="00C31634">
        <w:rPr>
          <w:rFonts w:ascii="Times New Roman" w:hAnsi="Times New Roman" w:cs="Times New Roman"/>
        </w:rPr>
        <w:t xml:space="preserve"> and stored at room temperature.</w:t>
      </w:r>
    </w:p>
    <w:p w14:paraId="28C37F9A" w14:textId="77777777" w:rsidR="00522EA3" w:rsidRDefault="00522EA3" w:rsidP="00522EA3">
      <w:pPr>
        <w:spacing w:after="0" w:line="240" w:lineRule="auto"/>
        <w:rPr>
          <w:rFonts w:ascii="Times New Roman" w:hAnsi="Times New Roman" w:cs="Times New Roman"/>
        </w:rPr>
      </w:pPr>
    </w:p>
    <w:p w14:paraId="5FA602D5" w14:textId="3C57AFCD" w:rsidR="00EA263C" w:rsidRDefault="00EA263C" w:rsidP="00522EA3">
      <w:pPr>
        <w:spacing w:after="0" w:line="240" w:lineRule="auto"/>
        <w:rPr>
          <w:rFonts w:ascii="Times New Roman" w:hAnsi="Times New Roman" w:cs="Times New Roman"/>
        </w:rPr>
      </w:pPr>
      <w:r>
        <w:rPr>
          <w:rFonts w:ascii="Times New Roman" w:hAnsi="Times New Roman" w:cs="Times New Roman"/>
        </w:rPr>
        <w:t>Within 24 h of collection, samples were visually inspected for the presence of late-instar mosquito larvae (</w:t>
      </w:r>
      <w:proofErr w:type="spellStart"/>
      <w:r w:rsidRPr="00EA263C">
        <w:rPr>
          <w:rFonts w:ascii="Times New Roman" w:hAnsi="Times New Roman" w:cs="Times New Roman"/>
          <w:i/>
          <w:iCs/>
        </w:rPr>
        <w:t>Wyeomyia</w:t>
      </w:r>
      <w:proofErr w:type="spellEnd"/>
      <w:r w:rsidRPr="00EA263C">
        <w:rPr>
          <w:rFonts w:ascii="Times New Roman" w:hAnsi="Times New Roman" w:cs="Times New Roman"/>
          <w:i/>
          <w:iCs/>
        </w:rPr>
        <w:t xml:space="preserve"> smithii</w:t>
      </w:r>
      <w:r>
        <w:rPr>
          <w:rFonts w:ascii="Times New Roman" w:hAnsi="Times New Roman" w:cs="Times New Roman"/>
        </w:rPr>
        <w:t xml:space="preserve">), which if present were removed using a plastic transfer pipette. The excess leaf water discarded during the process of mosquito larvae removal was filtered using a </w:t>
      </w:r>
      <w:r w:rsidRPr="00EA263C">
        <w:rPr>
          <w:rFonts w:ascii="Times New Roman" w:hAnsi="Times New Roman" w:cs="Times New Roman"/>
          <w:highlight w:val="yellow"/>
        </w:rPr>
        <w:t>xx</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 xml:space="preserve">m mesh sieve and frozen for later use as a seed community of bacteria to help mimic the conditions of natural pitcher plant leaf water. </w:t>
      </w:r>
    </w:p>
    <w:p w14:paraId="65AE3C9B" w14:textId="77777777" w:rsidR="00E32DE1" w:rsidRDefault="00E32DE1" w:rsidP="00522EA3">
      <w:pPr>
        <w:spacing w:after="0" w:line="240" w:lineRule="auto"/>
        <w:rPr>
          <w:rFonts w:ascii="Times New Roman" w:hAnsi="Times New Roman" w:cs="Times New Roman"/>
        </w:rPr>
      </w:pPr>
    </w:p>
    <w:p w14:paraId="6977660C" w14:textId="62695393" w:rsidR="008515C9" w:rsidRDefault="00485FB5" w:rsidP="00522EA3">
      <w:pPr>
        <w:spacing w:after="0" w:line="240" w:lineRule="auto"/>
        <w:rPr>
          <w:rFonts w:ascii="Times New Roman" w:hAnsi="Times New Roman" w:cs="Times New Roman"/>
        </w:rPr>
      </w:pPr>
      <w:r>
        <w:rPr>
          <w:rFonts w:ascii="Times New Roman" w:hAnsi="Times New Roman" w:cs="Times New Roman"/>
        </w:rPr>
        <w:t>Sample tub</w:t>
      </w:r>
      <w:r w:rsidR="00681639">
        <w:rPr>
          <w:rFonts w:ascii="Times New Roman" w:hAnsi="Times New Roman" w:cs="Times New Roman"/>
        </w:rPr>
        <w:t>e</w:t>
      </w:r>
      <w:r>
        <w:rPr>
          <w:rFonts w:ascii="Times New Roman" w:hAnsi="Times New Roman" w:cs="Times New Roman"/>
        </w:rPr>
        <w:t xml:space="preserve"> lids were sealed </w:t>
      </w:r>
      <w:r w:rsidR="004C055A">
        <w:rPr>
          <w:rFonts w:ascii="Times New Roman" w:hAnsi="Times New Roman" w:cs="Times New Roman"/>
        </w:rPr>
        <w:t>with</w:t>
      </w:r>
      <w:r>
        <w:rPr>
          <w:rFonts w:ascii="Times New Roman" w:hAnsi="Times New Roman" w:cs="Times New Roman"/>
        </w:rPr>
        <w:t xml:space="preserve"> parafilm and transported via commercial flight in a checked bag to California State University, Northridge.</w:t>
      </w:r>
      <w:r w:rsidR="008515C9">
        <w:rPr>
          <w:rFonts w:ascii="Times New Roman" w:hAnsi="Times New Roman" w:cs="Times New Roman"/>
        </w:rPr>
        <w:t xml:space="preserve"> Sample tubes were then stored in a growth chamber (</w:t>
      </w:r>
      <w:r w:rsidR="008515C9" w:rsidRPr="00E32DE1">
        <w:rPr>
          <w:rFonts w:ascii="Times New Roman" w:hAnsi="Times New Roman" w:cs="Times New Roman"/>
          <w:highlight w:val="yellow"/>
        </w:rPr>
        <w:t>growth chamber company</w:t>
      </w:r>
      <w:r w:rsidR="008515C9">
        <w:rPr>
          <w:rFonts w:ascii="Times New Roman" w:hAnsi="Times New Roman" w:cs="Times New Roman"/>
        </w:rPr>
        <w:t>) with a 12</w:t>
      </w:r>
      <w:r w:rsidR="00F341BE">
        <w:rPr>
          <w:rFonts w:ascii="Times New Roman" w:hAnsi="Times New Roman" w:cs="Times New Roman"/>
        </w:rPr>
        <w:t>/</w:t>
      </w:r>
      <w:r w:rsidR="008515C9">
        <w:rPr>
          <w:rFonts w:ascii="Times New Roman" w:hAnsi="Times New Roman" w:cs="Times New Roman"/>
        </w:rPr>
        <w:t xml:space="preserve">12 h light/dark cycle, at 25C during the day and 18C at night. </w:t>
      </w:r>
      <w:r w:rsidR="00F341BE">
        <w:rPr>
          <w:rFonts w:ascii="Times New Roman" w:hAnsi="Times New Roman" w:cs="Times New Roman"/>
        </w:rPr>
        <w:t xml:space="preserve">Using custom Palmer cell-style counting slides, 100 </w:t>
      </w:r>
      <w:r w:rsidR="00B222C7" w:rsidRPr="00B222C7">
        <w:rPr>
          <w:rFonts w:ascii="Times New Roman" w:hAnsi="Times New Roman" w:cs="Times New Roman"/>
        </w:rPr>
        <w:t>µ</w:t>
      </w:r>
      <w:r w:rsidR="00F341BE">
        <w:rPr>
          <w:rFonts w:ascii="Times New Roman" w:hAnsi="Times New Roman" w:cs="Times New Roman"/>
        </w:rPr>
        <w:t xml:space="preserve">l samples from each tube were scored for the presence of </w:t>
      </w:r>
      <w:proofErr w:type="spellStart"/>
      <w:r w:rsidR="00F341BE">
        <w:rPr>
          <w:rFonts w:ascii="Times New Roman" w:hAnsi="Times New Roman" w:cs="Times New Roman"/>
          <w:i/>
          <w:iCs/>
        </w:rPr>
        <w:t>Habrotrocha</w:t>
      </w:r>
      <w:proofErr w:type="spellEnd"/>
      <w:r w:rsidR="00F341BE">
        <w:rPr>
          <w:rFonts w:ascii="Times New Roman" w:hAnsi="Times New Roman" w:cs="Times New Roman"/>
          <w:i/>
          <w:iCs/>
        </w:rPr>
        <w:t xml:space="preserve"> rosa</w:t>
      </w:r>
      <w:r w:rsidR="00F341BE">
        <w:rPr>
          <w:rFonts w:ascii="Times New Roman" w:hAnsi="Times New Roman" w:cs="Times New Roman"/>
        </w:rPr>
        <w:t>, other species of rotifers, and ciliates.</w:t>
      </w:r>
      <w:r w:rsidR="00767D37">
        <w:rPr>
          <w:rFonts w:ascii="Times New Roman" w:hAnsi="Times New Roman" w:cs="Times New Roman"/>
        </w:rPr>
        <w:t xml:space="preserve"> Samples were monitored daily for the presence of developing mosquito larvae, which were removed promptly upon detection.</w:t>
      </w:r>
    </w:p>
    <w:p w14:paraId="61A817B6" w14:textId="77777777" w:rsidR="00522EA3" w:rsidRPr="00F341BE" w:rsidRDefault="00522EA3" w:rsidP="00522EA3">
      <w:pPr>
        <w:spacing w:after="0" w:line="240" w:lineRule="auto"/>
        <w:rPr>
          <w:rFonts w:ascii="Times New Roman" w:hAnsi="Times New Roman" w:cs="Times New Roman"/>
        </w:rPr>
      </w:pPr>
    </w:p>
    <w:p w14:paraId="15589421" w14:textId="2A4D7719" w:rsidR="00C119DD" w:rsidRDefault="00C119DD" w:rsidP="00522EA3">
      <w:pPr>
        <w:spacing w:after="0" w:line="240" w:lineRule="auto"/>
        <w:rPr>
          <w:rFonts w:ascii="Times New Roman" w:hAnsi="Times New Roman" w:cs="Times New Roman"/>
        </w:rPr>
      </w:pPr>
      <w:r>
        <w:rPr>
          <w:rFonts w:ascii="Times New Roman" w:hAnsi="Times New Roman" w:cs="Times New Roman"/>
          <w:u w:val="single"/>
        </w:rPr>
        <w:t>Rotifer Isolation and Rearing</w:t>
      </w:r>
    </w:p>
    <w:p w14:paraId="22E9F564" w14:textId="6CEA46EC" w:rsidR="00AD5FA6" w:rsidRDefault="00E42C7D" w:rsidP="00522EA3">
      <w:pPr>
        <w:spacing w:after="0" w:line="240" w:lineRule="auto"/>
        <w:rPr>
          <w:rFonts w:ascii="Times New Roman" w:hAnsi="Times New Roman" w:cs="Times New Roman"/>
        </w:rPr>
      </w:pPr>
      <w:r>
        <w:rPr>
          <w:rFonts w:ascii="Times New Roman" w:hAnsi="Times New Roman" w:cs="Times New Roman"/>
        </w:rPr>
        <w:lastRenderedPageBreak/>
        <w:t xml:space="preserve">In order to test for diversity in response to temperature, clonal cultures of </w:t>
      </w:r>
      <w:r>
        <w:rPr>
          <w:rFonts w:ascii="Times New Roman" w:hAnsi="Times New Roman" w:cs="Times New Roman"/>
          <w:i/>
          <w:iCs/>
        </w:rPr>
        <w:t>H. rosa</w:t>
      </w:r>
      <w:r>
        <w:rPr>
          <w:rFonts w:ascii="Times New Roman" w:hAnsi="Times New Roman" w:cs="Times New Roman"/>
        </w:rPr>
        <w:t xml:space="preserve"> were first established by isolating individuals from the field-collected leaf water samples. To be selected for use in isolations, leaf water samples had to meet two criteria: the absence of an overwhelming abundance of ciliates, and an estimated rotifer density of &gt;2 individuals per </w:t>
      </w:r>
      <w:r w:rsidR="00B222C7">
        <w:rPr>
          <w:rFonts w:ascii="Times New Roman" w:hAnsi="Times New Roman" w:cs="Times New Roman"/>
        </w:rPr>
        <w:t>100</w:t>
      </w:r>
      <w:r>
        <w:rPr>
          <w:rFonts w:ascii="Times New Roman" w:hAnsi="Times New Roman" w:cs="Times New Roman"/>
        </w:rPr>
        <w:t xml:space="preserve"> </w:t>
      </w:r>
      <w:r w:rsidR="00B222C7" w:rsidRPr="00B222C7">
        <w:rPr>
          <w:rFonts w:ascii="Times New Roman" w:hAnsi="Times New Roman" w:cs="Times New Roman"/>
        </w:rPr>
        <w:t>µ</w:t>
      </w:r>
      <w:r>
        <w:rPr>
          <w:rFonts w:ascii="Times New Roman" w:hAnsi="Times New Roman" w:cs="Times New Roman"/>
        </w:rPr>
        <w:t>l.</w:t>
      </w:r>
      <w:r w:rsidR="00987F45">
        <w:rPr>
          <w:rFonts w:ascii="Times New Roman" w:hAnsi="Times New Roman" w:cs="Times New Roman"/>
        </w:rPr>
        <w:t xml:space="preserve"> Meeting these criteria were seven samples from Site 1 (Crystal Bog), six samples from Site 2 (</w:t>
      </w:r>
      <w:proofErr w:type="spellStart"/>
      <w:r w:rsidR="00987F45">
        <w:rPr>
          <w:rFonts w:ascii="Times New Roman" w:hAnsi="Times New Roman" w:cs="Times New Roman"/>
        </w:rPr>
        <w:t>Pleaphase</w:t>
      </w:r>
      <w:proofErr w:type="spellEnd"/>
      <w:r w:rsidR="00987F45">
        <w:rPr>
          <w:rFonts w:ascii="Times New Roman" w:hAnsi="Times New Roman" w:cs="Times New Roman"/>
        </w:rPr>
        <w:t xml:space="preserve"> Savanna), and one sample from Site 3 (Twisted Cyprus Bog).</w:t>
      </w:r>
    </w:p>
    <w:p w14:paraId="5CF4D36F" w14:textId="77777777" w:rsidR="00522EA3" w:rsidRPr="00E42C7D" w:rsidRDefault="00522EA3" w:rsidP="00522EA3">
      <w:pPr>
        <w:spacing w:after="0" w:line="240" w:lineRule="auto"/>
        <w:rPr>
          <w:rFonts w:ascii="Times New Roman" w:hAnsi="Times New Roman" w:cs="Times New Roman"/>
        </w:rPr>
      </w:pPr>
    </w:p>
    <w:p w14:paraId="50C26061" w14:textId="404CF59F" w:rsidR="00522EA3" w:rsidRDefault="007B30C3" w:rsidP="00522EA3">
      <w:pPr>
        <w:spacing w:after="0" w:line="240" w:lineRule="auto"/>
        <w:rPr>
          <w:rFonts w:ascii="Times New Roman" w:hAnsi="Times New Roman" w:cs="Times New Roman"/>
        </w:rPr>
      </w:pPr>
      <w:r>
        <w:rPr>
          <w:rFonts w:ascii="Times New Roman" w:hAnsi="Times New Roman" w:cs="Times New Roman"/>
        </w:rPr>
        <w:t xml:space="preserve">To isolate rotifers, 0.5 ml of leaf water was transferred into a 12-well tissue culture plate. </w:t>
      </w:r>
      <w:r w:rsidR="006E2F3A">
        <w:rPr>
          <w:rFonts w:ascii="Times New Roman" w:hAnsi="Times New Roman" w:cs="Times New Roman"/>
        </w:rPr>
        <w:t xml:space="preserve">Individual rotifers were transferred </w:t>
      </w:r>
      <w:r w:rsidR="00987F45">
        <w:rPr>
          <w:rFonts w:ascii="Times New Roman" w:hAnsi="Times New Roman" w:cs="Times New Roman"/>
        </w:rPr>
        <w:t>with</w:t>
      </w:r>
      <w:r w:rsidR="006E2F3A">
        <w:rPr>
          <w:rFonts w:ascii="Times New Roman" w:hAnsi="Times New Roman" w:cs="Times New Roman"/>
        </w:rPr>
        <w:t xml:space="preserve"> the smallest volume </w:t>
      </w:r>
      <w:r w:rsidR="00987F45">
        <w:rPr>
          <w:rFonts w:ascii="Times New Roman" w:hAnsi="Times New Roman" w:cs="Times New Roman"/>
        </w:rPr>
        <w:t xml:space="preserve">of leaf water </w:t>
      </w:r>
      <w:r w:rsidR="006E2F3A">
        <w:rPr>
          <w:rFonts w:ascii="Times New Roman" w:hAnsi="Times New Roman" w:cs="Times New Roman"/>
        </w:rPr>
        <w:t xml:space="preserve">possible </w:t>
      </w:r>
      <w:r w:rsidR="00987F45">
        <w:rPr>
          <w:rFonts w:ascii="Times New Roman" w:hAnsi="Times New Roman" w:cs="Times New Roman"/>
        </w:rPr>
        <w:t xml:space="preserve">using </w:t>
      </w:r>
      <w:r w:rsidR="006E2F3A">
        <w:rPr>
          <w:rFonts w:ascii="Times New Roman" w:hAnsi="Times New Roman" w:cs="Times New Roman"/>
        </w:rPr>
        <w:t>a clean, pulled Pasteur pipette into another well filled with 0.5 ml of sterile spring water.</w:t>
      </w:r>
      <w:r w:rsidR="00F23C1B">
        <w:rPr>
          <w:rFonts w:ascii="Times New Roman" w:hAnsi="Times New Roman" w:cs="Times New Roman"/>
        </w:rPr>
        <w:t xml:space="preserve"> This washing step was repeated a second time into another well of sterile spring water, and a third time into a</w:t>
      </w:r>
      <w:r w:rsidR="00DB74BF">
        <w:rPr>
          <w:rFonts w:ascii="Times New Roman" w:hAnsi="Times New Roman" w:cs="Times New Roman"/>
        </w:rPr>
        <w:t xml:space="preserve">n </w:t>
      </w:r>
      <w:r w:rsidR="001A0029">
        <w:rPr>
          <w:rFonts w:ascii="Times New Roman" w:hAnsi="Times New Roman" w:cs="Times New Roman"/>
        </w:rPr>
        <w:t>unoccupied</w:t>
      </w:r>
      <w:r w:rsidR="0066189C">
        <w:rPr>
          <w:rFonts w:ascii="Times New Roman" w:hAnsi="Times New Roman" w:cs="Times New Roman"/>
        </w:rPr>
        <w:t xml:space="preserve"> well in a </w:t>
      </w:r>
      <w:r w:rsidR="00F23C1B">
        <w:rPr>
          <w:rFonts w:ascii="Times New Roman" w:hAnsi="Times New Roman" w:cs="Times New Roman"/>
        </w:rPr>
        <w:t xml:space="preserve">24-well </w:t>
      </w:r>
      <w:r w:rsidR="0066189C">
        <w:rPr>
          <w:rFonts w:ascii="Times New Roman" w:hAnsi="Times New Roman" w:cs="Times New Roman"/>
        </w:rPr>
        <w:t xml:space="preserve">tissue culture </w:t>
      </w:r>
      <w:r w:rsidR="00F23C1B">
        <w:rPr>
          <w:rFonts w:ascii="Times New Roman" w:hAnsi="Times New Roman" w:cs="Times New Roman"/>
        </w:rPr>
        <w:t>plate</w:t>
      </w:r>
      <w:r w:rsidR="00A90A17">
        <w:rPr>
          <w:rFonts w:ascii="Times New Roman" w:hAnsi="Times New Roman" w:cs="Times New Roman"/>
        </w:rPr>
        <w:t xml:space="preserve"> </w:t>
      </w:r>
      <w:r w:rsidR="00F23C1B">
        <w:rPr>
          <w:rFonts w:ascii="Times New Roman" w:hAnsi="Times New Roman" w:cs="Times New Roman"/>
        </w:rPr>
        <w:t xml:space="preserve">that contained 0.3 ml of </w:t>
      </w:r>
      <w:r w:rsidR="004B50EA">
        <w:rPr>
          <w:rFonts w:ascii="Times New Roman" w:hAnsi="Times New Roman" w:cs="Times New Roman"/>
        </w:rPr>
        <w:t xml:space="preserve">a modified version of the </w:t>
      </w:r>
      <w:r w:rsidR="00F23C1B">
        <w:rPr>
          <w:rFonts w:ascii="Times New Roman" w:hAnsi="Times New Roman" w:cs="Times New Roman"/>
        </w:rPr>
        <w:t xml:space="preserve">rotifer media </w:t>
      </w:r>
      <w:r w:rsidR="004B50EA">
        <w:rPr>
          <w:rFonts w:ascii="Times New Roman" w:hAnsi="Times New Roman" w:cs="Times New Roman"/>
        </w:rPr>
        <w:t xml:space="preserve">described by </w:t>
      </w:r>
      <w:proofErr w:type="spellStart"/>
      <w:r w:rsidR="00F23C1B">
        <w:rPr>
          <w:rFonts w:ascii="Times New Roman" w:hAnsi="Times New Roman" w:cs="Times New Roman"/>
        </w:rPr>
        <w:t>Plasota</w:t>
      </w:r>
      <w:proofErr w:type="spellEnd"/>
      <w:r w:rsidR="00F23C1B">
        <w:rPr>
          <w:rFonts w:ascii="Times New Roman" w:hAnsi="Times New Roman" w:cs="Times New Roman"/>
        </w:rPr>
        <w:t xml:space="preserve"> and </w:t>
      </w:r>
      <w:proofErr w:type="spellStart"/>
      <w:r w:rsidR="00F23C1B">
        <w:rPr>
          <w:rFonts w:ascii="Times New Roman" w:hAnsi="Times New Roman" w:cs="Times New Roman"/>
        </w:rPr>
        <w:t>Plasota</w:t>
      </w:r>
      <w:proofErr w:type="spellEnd"/>
      <w:r w:rsidR="00F23C1B">
        <w:rPr>
          <w:rFonts w:ascii="Times New Roman" w:hAnsi="Times New Roman" w:cs="Times New Roman"/>
        </w:rPr>
        <w:t>, 1980</w:t>
      </w:r>
      <w:r w:rsidR="004B50EA">
        <w:rPr>
          <w:rFonts w:ascii="Times New Roman" w:hAnsi="Times New Roman" w:cs="Times New Roman"/>
        </w:rPr>
        <w:t xml:space="preserve"> (1% sodium chloride, </w:t>
      </w:r>
      <w:r w:rsidR="00582485">
        <w:rPr>
          <w:rFonts w:ascii="Times New Roman" w:hAnsi="Times New Roman" w:cs="Times New Roman"/>
        </w:rPr>
        <w:t xml:space="preserve">0.06% ammonium chloride, 0.05% dipotassium phosphate, 0.02% monopotassium phosphate, 0.002% magnesium sulfate dissolved in </w:t>
      </w:r>
      <w:r w:rsidR="000B1FF1">
        <w:rPr>
          <w:rFonts w:ascii="Times New Roman" w:hAnsi="Times New Roman" w:cs="Times New Roman"/>
        </w:rPr>
        <w:t>deionized</w:t>
      </w:r>
      <w:r w:rsidR="00582485">
        <w:rPr>
          <w:rFonts w:ascii="Times New Roman" w:hAnsi="Times New Roman" w:cs="Times New Roman"/>
        </w:rPr>
        <w:t xml:space="preserve"> water)</w:t>
      </w:r>
      <w:r w:rsidR="004B50EA">
        <w:rPr>
          <w:rFonts w:ascii="Times New Roman" w:hAnsi="Times New Roman" w:cs="Times New Roman"/>
        </w:rPr>
        <w:t xml:space="preserve">. To serve as a basal resource for the bacteria carried over during isolation, </w:t>
      </w:r>
      <w:r w:rsidR="00E95E0A" w:rsidRPr="003F730D">
        <w:rPr>
          <w:rFonts w:ascii="Times New Roman" w:hAnsi="Times New Roman" w:cs="Times New Roman"/>
          <w:highlight w:val="yellow"/>
        </w:rPr>
        <w:t>xx</w:t>
      </w:r>
      <w:r w:rsidR="00E95E0A">
        <w:rPr>
          <w:rFonts w:ascii="Times New Roman" w:hAnsi="Times New Roman" w:cs="Times New Roman"/>
        </w:rPr>
        <w:t xml:space="preserve"> mg of fish food flakes</w:t>
      </w:r>
      <w:r w:rsidR="003F730D">
        <w:rPr>
          <w:rFonts w:ascii="Times New Roman" w:hAnsi="Times New Roman" w:cs="Times New Roman"/>
        </w:rPr>
        <w:t xml:space="preserve"> </w:t>
      </w:r>
      <w:r w:rsidR="00E95E0A">
        <w:rPr>
          <w:rFonts w:ascii="Times New Roman" w:hAnsi="Times New Roman" w:cs="Times New Roman"/>
        </w:rPr>
        <w:t>(TetraColor Tropical Fish Flakes, Tetra)</w:t>
      </w:r>
      <w:r w:rsidR="004B50EA">
        <w:rPr>
          <w:rFonts w:ascii="Times New Roman" w:hAnsi="Times New Roman" w:cs="Times New Roman"/>
        </w:rPr>
        <w:t xml:space="preserve"> were added to each isolation well</w:t>
      </w:r>
      <w:r w:rsidR="00F23C1B">
        <w:rPr>
          <w:rFonts w:ascii="Times New Roman" w:hAnsi="Times New Roman" w:cs="Times New Roman"/>
        </w:rPr>
        <w:t xml:space="preserve">. </w:t>
      </w:r>
    </w:p>
    <w:p w14:paraId="327085E9" w14:textId="77777777" w:rsidR="00E32DE1" w:rsidRDefault="00E32DE1" w:rsidP="00522EA3">
      <w:pPr>
        <w:spacing w:after="0" w:line="240" w:lineRule="auto"/>
        <w:rPr>
          <w:rFonts w:ascii="Times New Roman" w:hAnsi="Times New Roman" w:cs="Times New Roman"/>
        </w:rPr>
      </w:pPr>
    </w:p>
    <w:p w14:paraId="1924EAB6" w14:textId="17711EF4" w:rsidR="00A20572" w:rsidRDefault="00BD5FB8" w:rsidP="00522EA3">
      <w:pPr>
        <w:spacing w:after="0" w:line="240" w:lineRule="auto"/>
        <w:rPr>
          <w:rFonts w:ascii="Times New Roman" w:hAnsi="Times New Roman" w:cs="Times New Roman"/>
        </w:rPr>
      </w:pPr>
      <w:r>
        <w:rPr>
          <w:rFonts w:ascii="Times New Roman" w:hAnsi="Times New Roman" w:cs="Times New Roman"/>
        </w:rPr>
        <w:t xml:space="preserve">Preliminary experiments using this isolation method </w:t>
      </w:r>
      <w:r w:rsidR="00E32DE1">
        <w:rPr>
          <w:rFonts w:ascii="Times New Roman" w:hAnsi="Times New Roman" w:cs="Times New Roman"/>
        </w:rPr>
        <w:t>show</w:t>
      </w:r>
      <w:r>
        <w:rPr>
          <w:rFonts w:ascii="Times New Roman" w:hAnsi="Times New Roman" w:cs="Times New Roman"/>
        </w:rPr>
        <w:t xml:space="preserve"> </w:t>
      </w:r>
      <w:r w:rsidR="0041769E">
        <w:rPr>
          <w:rFonts w:ascii="Times New Roman" w:hAnsi="Times New Roman" w:cs="Times New Roman"/>
        </w:rPr>
        <w:t xml:space="preserve">that </w:t>
      </w:r>
      <w:r>
        <w:rPr>
          <w:rFonts w:ascii="Times New Roman" w:hAnsi="Times New Roman" w:cs="Times New Roman"/>
        </w:rPr>
        <w:t>the</w:t>
      </w:r>
      <w:r w:rsidR="00831225">
        <w:rPr>
          <w:rFonts w:ascii="Times New Roman" w:hAnsi="Times New Roman" w:cs="Times New Roman"/>
        </w:rPr>
        <w:t xml:space="preserve"> </w:t>
      </w:r>
      <w:r w:rsidR="0041769E">
        <w:rPr>
          <w:rFonts w:ascii="Times New Roman" w:hAnsi="Times New Roman" w:cs="Times New Roman"/>
        </w:rPr>
        <w:t>likelihood of</w:t>
      </w:r>
      <w:r w:rsidR="00831225">
        <w:rPr>
          <w:rFonts w:ascii="Times New Roman" w:hAnsi="Times New Roman" w:cs="Times New Roman"/>
        </w:rPr>
        <w:t xml:space="preserve"> a haphazardly-chosen individual of </w:t>
      </w:r>
      <w:r w:rsidR="00831225">
        <w:rPr>
          <w:rFonts w:ascii="Times New Roman" w:hAnsi="Times New Roman" w:cs="Times New Roman"/>
          <w:i/>
          <w:iCs/>
        </w:rPr>
        <w:t>H. rosa</w:t>
      </w:r>
      <w:r w:rsidR="00831225">
        <w:rPr>
          <w:rFonts w:ascii="Times New Roman" w:hAnsi="Times New Roman" w:cs="Times New Roman"/>
        </w:rPr>
        <w:t xml:space="preserve"> proliferat</w:t>
      </w:r>
      <w:r w:rsidR="00003387">
        <w:rPr>
          <w:rFonts w:ascii="Times New Roman" w:hAnsi="Times New Roman" w:cs="Times New Roman"/>
        </w:rPr>
        <w:t>ing</w:t>
      </w:r>
      <w:r w:rsidR="00831225">
        <w:rPr>
          <w:rFonts w:ascii="Times New Roman" w:hAnsi="Times New Roman" w:cs="Times New Roman"/>
        </w:rPr>
        <w:t xml:space="preserve"> into a culture of clones is only </w:t>
      </w:r>
      <w:r w:rsidR="00831225" w:rsidRPr="00831225">
        <w:rPr>
          <w:rFonts w:ascii="Times New Roman" w:hAnsi="Times New Roman" w:cs="Times New Roman"/>
          <w:highlight w:val="yellow"/>
        </w:rPr>
        <w:t>xx</w:t>
      </w:r>
      <w:r w:rsidR="00831225">
        <w:rPr>
          <w:rFonts w:ascii="Times New Roman" w:hAnsi="Times New Roman" w:cs="Times New Roman"/>
        </w:rPr>
        <w:t>%</w:t>
      </w:r>
      <w:r w:rsidR="00E32DE1">
        <w:rPr>
          <w:rFonts w:ascii="Times New Roman" w:hAnsi="Times New Roman" w:cs="Times New Roman"/>
        </w:rPr>
        <w:t xml:space="preserve"> (unpublished data, Mendelson)</w:t>
      </w:r>
      <w:r>
        <w:rPr>
          <w:rFonts w:ascii="Times New Roman" w:hAnsi="Times New Roman" w:cs="Times New Roman"/>
        </w:rPr>
        <w:t>.</w:t>
      </w:r>
      <w:r w:rsidR="00AD3207">
        <w:rPr>
          <w:rFonts w:ascii="Times New Roman" w:hAnsi="Times New Roman" w:cs="Times New Roman"/>
        </w:rPr>
        <w:t xml:space="preserve"> This is consistent with expectations, because the reproductive period of </w:t>
      </w:r>
      <w:r w:rsidR="00AD3207">
        <w:rPr>
          <w:rFonts w:ascii="Times New Roman" w:hAnsi="Times New Roman" w:cs="Times New Roman"/>
          <w:i/>
          <w:iCs/>
        </w:rPr>
        <w:t>H. rosa</w:t>
      </w:r>
      <w:r w:rsidR="00AD3207">
        <w:rPr>
          <w:rFonts w:ascii="Times New Roman" w:hAnsi="Times New Roman" w:cs="Times New Roman"/>
        </w:rPr>
        <w:t xml:space="preserve"> lasts only 5-7 d</w:t>
      </w:r>
      <w:r w:rsidR="006D1FCC">
        <w:rPr>
          <w:rFonts w:ascii="Times New Roman" w:hAnsi="Times New Roman" w:cs="Times New Roman"/>
        </w:rPr>
        <w:t>. W</w:t>
      </w:r>
      <w:r w:rsidR="00AD3207">
        <w:rPr>
          <w:rFonts w:ascii="Times New Roman" w:hAnsi="Times New Roman" w:cs="Times New Roman"/>
        </w:rPr>
        <w:t>ith a lifespan of 1</w:t>
      </w:r>
      <w:r w:rsidR="006D1FCC">
        <w:rPr>
          <w:rFonts w:ascii="Times New Roman" w:hAnsi="Times New Roman" w:cs="Times New Roman"/>
        </w:rPr>
        <w:t>2</w:t>
      </w:r>
      <w:r w:rsidR="00AD3207">
        <w:rPr>
          <w:rFonts w:ascii="Times New Roman" w:hAnsi="Times New Roman" w:cs="Times New Roman"/>
        </w:rPr>
        <w:t>-2</w:t>
      </w:r>
      <w:r w:rsidR="006D1FCC">
        <w:rPr>
          <w:rFonts w:ascii="Times New Roman" w:hAnsi="Times New Roman" w:cs="Times New Roman"/>
        </w:rPr>
        <w:t>4</w:t>
      </w:r>
      <w:r w:rsidR="00AD3207">
        <w:rPr>
          <w:rFonts w:ascii="Times New Roman" w:hAnsi="Times New Roman" w:cs="Times New Roman"/>
        </w:rPr>
        <w:t xml:space="preserve"> d, some individuals have been observed to live for nearly two weeks after losing the ability to reproduce</w:t>
      </w:r>
      <w:r w:rsidR="003F730D">
        <w:rPr>
          <w:rFonts w:ascii="Times New Roman" w:hAnsi="Times New Roman" w:cs="Times New Roman"/>
        </w:rPr>
        <w:t xml:space="preserve"> (Ellison and </w:t>
      </w:r>
      <w:proofErr w:type="spellStart"/>
      <w:r w:rsidR="003F730D">
        <w:rPr>
          <w:rFonts w:ascii="Times New Roman" w:hAnsi="Times New Roman" w:cs="Times New Roman"/>
        </w:rPr>
        <w:t>Bledzki</w:t>
      </w:r>
      <w:proofErr w:type="spellEnd"/>
      <w:r w:rsidR="003F730D">
        <w:rPr>
          <w:rFonts w:ascii="Times New Roman" w:hAnsi="Times New Roman" w:cs="Times New Roman"/>
        </w:rPr>
        <w:t xml:space="preserve">, </w:t>
      </w:r>
      <w:proofErr w:type="spellStart"/>
      <w:r w:rsidR="003F730D" w:rsidRPr="003F730D">
        <w:rPr>
          <w:rFonts w:ascii="Times New Roman" w:hAnsi="Times New Roman" w:cs="Times New Roman"/>
          <w:highlight w:val="yellow"/>
        </w:rPr>
        <w:t>xxxx</w:t>
      </w:r>
      <w:proofErr w:type="spellEnd"/>
      <w:r w:rsidR="003F730D">
        <w:rPr>
          <w:rFonts w:ascii="Times New Roman" w:hAnsi="Times New Roman" w:cs="Times New Roman"/>
        </w:rPr>
        <w:t>)</w:t>
      </w:r>
      <w:r w:rsidR="00AD3207">
        <w:rPr>
          <w:rFonts w:ascii="Times New Roman" w:hAnsi="Times New Roman" w:cs="Times New Roman"/>
        </w:rPr>
        <w:t xml:space="preserve">. </w:t>
      </w:r>
      <w:r w:rsidR="00513304">
        <w:rPr>
          <w:rFonts w:ascii="Times New Roman" w:hAnsi="Times New Roman" w:cs="Times New Roman"/>
        </w:rPr>
        <w:t>Therefore, in order to reach the goal of five clonal cultures per leaf, 32 individuals were isolated from each selected leaf water sample</w:t>
      </w:r>
      <w:r w:rsidR="0066189C">
        <w:rPr>
          <w:rFonts w:ascii="Times New Roman" w:hAnsi="Times New Roman" w:cs="Times New Roman"/>
        </w:rPr>
        <w:t xml:space="preserve">, for a total of 448 isolated individuals of </w:t>
      </w:r>
      <w:r w:rsidR="0066189C">
        <w:rPr>
          <w:rFonts w:ascii="Times New Roman" w:hAnsi="Times New Roman" w:cs="Times New Roman"/>
          <w:i/>
          <w:iCs/>
        </w:rPr>
        <w:t>H. rosa</w:t>
      </w:r>
      <w:r w:rsidR="0066189C">
        <w:rPr>
          <w:rFonts w:ascii="Times New Roman" w:hAnsi="Times New Roman" w:cs="Times New Roman"/>
        </w:rPr>
        <w:t xml:space="preserve"> across 20 24-well tissue culture plates.</w:t>
      </w:r>
    </w:p>
    <w:p w14:paraId="790CD3DF" w14:textId="77777777" w:rsidR="00E32DE1" w:rsidRDefault="00E32DE1" w:rsidP="00522EA3">
      <w:pPr>
        <w:spacing w:after="0" w:line="240" w:lineRule="auto"/>
        <w:rPr>
          <w:rFonts w:ascii="Times New Roman" w:hAnsi="Times New Roman" w:cs="Times New Roman"/>
        </w:rPr>
      </w:pPr>
    </w:p>
    <w:p w14:paraId="6B6181E4" w14:textId="2D1B6A78" w:rsidR="004B50EA" w:rsidRDefault="004B50EA" w:rsidP="00522EA3">
      <w:pPr>
        <w:spacing w:after="0" w:line="240" w:lineRule="auto"/>
        <w:rPr>
          <w:rFonts w:ascii="Times New Roman" w:hAnsi="Times New Roman" w:cs="Times New Roman"/>
        </w:rPr>
      </w:pPr>
      <w:r>
        <w:rPr>
          <w:rFonts w:ascii="Times New Roman" w:hAnsi="Times New Roman" w:cs="Times New Roman"/>
        </w:rPr>
        <w:t xml:space="preserve">At 14 and 28 days </w:t>
      </w:r>
      <w:r w:rsidR="008B7BBD">
        <w:rPr>
          <w:rFonts w:ascii="Times New Roman" w:hAnsi="Times New Roman" w:cs="Times New Roman"/>
        </w:rPr>
        <w:t xml:space="preserve">after </w:t>
      </w:r>
      <w:r>
        <w:rPr>
          <w:rFonts w:ascii="Times New Roman" w:hAnsi="Times New Roman" w:cs="Times New Roman"/>
        </w:rPr>
        <w:t>isolation, every well in each 24-well tissue culture plate was observed, and if more than 20 individuals were present, the entire contents of the well was transferred to a sterile 125 ml flask filled with 100 ml of rotifer media</w:t>
      </w:r>
      <w:r w:rsidR="00582485">
        <w:rPr>
          <w:rFonts w:ascii="Times New Roman" w:hAnsi="Times New Roman" w:cs="Times New Roman"/>
        </w:rPr>
        <w:t xml:space="preserve"> and containing one sterile wheat seed as a resource for bacteria. Of the 448 attempted isolations, 85 </w:t>
      </w:r>
      <w:r w:rsidR="00A6499C">
        <w:rPr>
          <w:rFonts w:ascii="Times New Roman" w:hAnsi="Times New Roman" w:cs="Times New Roman"/>
        </w:rPr>
        <w:t xml:space="preserve">were successful, </w:t>
      </w:r>
      <w:r w:rsidR="008C2582">
        <w:rPr>
          <w:rFonts w:ascii="Times New Roman" w:hAnsi="Times New Roman" w:cs="Times New Roman"/>
        </w:rPr>
        <w:t xml:space="preserve">representing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and </w:t>
      </w:r>
      <w:r w:rsidR="008C2582" w:rsidRPr="00A6277D">
        <w:rPr>
          <w:rFonts w:ascii="Times New Roman" w:hAnsi="Times New Roman" w:cs="Times New Roman"/>
          <w:highlight w:val="yellow"/>
        </w:rPr>
        <w:t>x</w:t>
      </w:r>
      <w:r w:rsidR="008C2582">
        <w:rPr>
          <w:rFonts w:ascii="Times New Roman" w:hAnsi="Times New Roman" w:cs="Times New Roman"/>
        </w:rPr>
        <w:t xml:space="preserve"> leaves from </w:t>
      </w:r>
      <w:r w:rsidR="008C2582" w:rsidRPr="00A6277D">
        <w:rPr>
          <w:rFonts w:ascii="Times New Roman" w:hAnsi="Times New Roman" w:cs="Times New Roman"/>
          <w:highlight w:val="yellow"/>
        </w:rPr>
        <w:t>x</w:t>
      </w:r>
      <w:r w:rsidR="008C2582">
        <w:rPr>
          <w:rFonts w:ascii="Times New Roman" w:hAnsi="Times New Roman" w:cs="Times New Roman"/>
        </w:rPr>
        <w:t xml:space="preserve"> site. </w:t>
      </w:r>
      <w:proofErr w:type="spellStart"/>
      <w:r w:rsidR="008C2582">
        <w:rPr>
          <w:rFonts w:ascii="Times New Roman" w:hAnsi="Times New Roman" w:cs="Times New Roman"/>
          <w:i/>
          <w:iCs/>
        </w:rPr>
        <w:t>Habrotrocha</w:t>
      </w:r>
      <w:proofErr w:type="spellEnd"/>
      <w:r w:rsidR="008C2582">
        <w:rPr>
          <w:rFonts w:ascii="Times New Roman" w:hAnsi="Times New Roman" w:cs="Times New Roman"/>
          <w:i/>
          <w:iCs/>
        </w:rPr>
        <w:t xml:space="preserve"> </w:t>
      </w:r>
      <w:r w:rsidR="008C2582" w:rsidRPr="008C2582">
        <w:rPr>
          <w:rFonts w:ascii="Times New Roman" w:hAnsi="Times New Roman" w:cs="Times New Roman"/>
          <w:i/>
          <w:iCs/>
        </w:rPr>
        <w:t>rosa</w:t>
      </w:r>
      <w:r w:rsidR="008C2582">
        <w:rPr>
          <w:rFonts w:ascii="Times New Roman" w:hAnsi="Times New Roman" w:cs="Times New Roman"/>
          <w:i/>
          <w:iCs/>
        </w:rPr>
        <w:t xml:space="preserve"> </w:t>
      </w:r>
      <w:r w:rsidR="008C2582">
        <w:rPr>
          <w:rFonts w:ascii="Times New Roman" w:hAnsi="Times New Roman" w:cs="Times New Roman"/>
        </w:rPr>
        <w:t xml:space="preserve">was only present in two leaf water samples from Twisted Cyprus Bog at the time of isolation, and </w:t>
      </w:r>
      <w:r w:rsidR="00983618">
        <w:rPr>
          <w:rFonts w:ascii="Times New Roman" w:hAnsi="Times New Roman" w:cs="Times New Roman"/>
        </w:rPr>
        <w:t>fewer than five isolations from these samples were successful. For these reasons, Twisted Cyprus Bog was excluded from these experiments.</w:t>
      </w:r>
      <w:r w:rsidR="00AE2DEE">
        <w:rPr>
          <w:rFonts w:ascii="Times New Roman" w:hAnsi="Times New Roman" w:cs="Times New Roman"/>
        </w:rPr>
        <w:t xml:space="preserve"> </w:t>
      </w:r>
    </w:p>
    <w:p w14:paraId="6323454D" w14:textId="77777777" w:rsidR="008C2582" w:rsidRDefault="008C2582" w:rsidP="00522EA3">
      <w:pPr>
        <w:spacing w:after="0" w:line="240" w:lineRule="auto"/>
        <w:rPr>
          <w:rFonts w:ascii="Times New Roman" w:hAnsi="Times New Roman" w:cs="Times New Roman"/>
          <w:u w:val="single"/>
        </w:rPr>
      </w:pPr>
    </w:p>
    <w:p w14:paraId="59B255CF" w14:textId="2FA4DF9D" w:rsidR="00C119DD" w:rsidRPr="004F3818" w:rsidRDefault="00C119DD" w:rsidP="00522EA3">
      <w:pPr>
        <w:spacing w:after="0" w:line="240" w:lineRule="auto"/>
        <w:rPr>
          <w:rFonts w:ascii="Times New Roman" w:hAnsi="Times New Roman" w:cs="Times New Roman"/>
        </w:rPr>
      </w:pPr>
      <w:r w:rsidRPr="00C119DD">
        <w:rPr>
          <w:rFonts w:ascii="Times New Roman" w:hAnsi="Times New Roman" w:cs="Times New Roman"/>
          <w:u w:val="single"/>
        </w:rPr>
        <w:t>Temperature Response Experiment</w:t>
      </w:r>
    </w:p>
    <w:p w14:paraId="2683244C" w14:textId="3E220E9B" w:rsidR="00163195" w:rsidRDefault="00A20D7D" w:rsidP="00522EA3">
      <w:pPr>
        <w:spacing w:after="0" w:line="240" w:lineRule="auto"/>
        <w:rPr>
          <w:rFonts w:ascii="Times New Roman" w:hAnsi="Times New Roman" w:cs="Times New Roman"/>
        </w:rPr>
      </w:pPr>
      <w:r>
        <w:rPr>
          <w:rFonts w:ascii="Times New Roman" w:hAnsi="Times New Roman" w:cs="Times New Roman"/>
        </w:rPr>
        <w:t xml:space="preserve">To assess </w:t>
      </w:r>
      <w:r w:rsidR="004A1658">
        <w:rPr>
          <w:rFonts w:ascii="Times New Roman" w:hAnsi="Times New Roman" w:cs="Times New Roman"/>
        </w:rPr>
        <w:t>the effect of</w:t>
      </w:r>
      <w:r>
        <w:rPr>
          <w:rFonts w:ascii="Times New Roman" w:hAnsi="Times New Roman" w:cs="Times New Roman"/>
        </w:rPr>
        <w:t xml:space="preserve"> increased temperature on growth rate and </w:t>
      </w:r>
      <w:r w:rsidR="003D54C3">
        <w:rPr>
          <w:rFonts w:ascii="Times New Roman" w:hAnsi="Times New Roman" w:cs="Times New Roman"/>
        </w:rPr>
        <w:t>dry mass</w:t>
      </w:r>
      <w:r>
        <w:rPr>
          <w:rFonts w:ascii="Times New Roman" w:hAnsi="Times New Roman" w:cs="Times New Roman"/>
        </w:rPr>
        <w:t xml:space="preserve">, clonal cultures of </w:t>
      </w:r>
      <w:proofErr w:type="spellStart"/>
      <w:r>
        <w:rPr>
          <w:rFonts w:ascii="Times New Roman" w:hAnsi="Times New Roman" w:cs="Times New Roman"/>
          <w:i/>
          <w:iCs/>
        </w:rPr>
        <w:t>Habrotrocha</w:t>
      </w:r>
      <w:proofErr w:type="spellEnd"/>
      <w:r>
        <w:rPr>
          <w:rFonts w:ascii="Times New Roman" w:hAnsi="Times New Roman" w:cs="Times New Roman"/>
          <w:i/>
          <w:iCs/>
        </w:rPr>
        <w:t xml:space="preserve"> rosa </w:t>
      </w:r>
      <w:r>
        <w:rPr>
          <w:rFonts w:ascii="Times New Roman" w:hAnsi="Times New Roman" w:cs="Times New Roman"/>
        </w:rPr>
        <w:t>were</w:t>
      </w:r>
      <w:r w:rsidR="003D54C3">
        <w:rPr>
          <w:rFonts w:ascii="Times New Roman" w:hAnsi="Times New Roman" w:cs="Times New Roman"/>
        </w:rPr>
        <w:t xml:space="preserve"> left to grow at two temperatures for 39 d. The clones used in this experiment were randomly selected from available clonal stock cultures in such a way that they represented </w:t>
      </w:r>
      <w:r w:rsidR="00FA5933">
        <w:rPr>
          <w:rFonts w:ascii="Times New Roman" w:hAnsi="Times New Roman" w:cs="Times New Roman"/>
        </w:rPr>
        <w:t>three individuals isolated from each of three leaves across two sites</w:t>
      </w:r>
      <w:r w:rsidR="00A13829">
        <w:rPr>
          <w:rFonts w:ascii="Times New Roman" w:hAnsi="Times New Roman" w:cs="Times New Roman"/>
        </w:rPr>
        <w:t xml:space="preserve"> </w:t>
      </w:r>
      <w:r w:rsidR="004C550F">
        <w:rPr>
          <w:rFonts w:ascii="Times New Roman" w:hAnsi="Times New Roman" w:cs="Times New Roman"/>
        </w:rPr>
        <w:t xml:space="preserve">located </w:t>
      </w:r>
      <w:r w:rsidR="00A13829">
        <w:rPr>
          <w:rFonts w:ascii="Times New Roman" w:hAnsi="Times New Roman" w:cs="Times New Roman"/>
        </w:rPr>
        <w:t>&gt;</w:t>
      </w:r>
      <w:r w:rsidR="00183F36">
        <w:rPr>
          <w:rFonts w:ascii="Times New Roman" w:hAnsi="Times New Roman" w:cs="Times New Roman"/>
        </w:rPr>
        <w:t>5 km apart</w:t>
      </w:r>
      <w:r w:rsidR="00FA5933">
        <w:rPr>
          <w:rFonts w:ascii="Times New Roman" w:hAnsi="Times New Roman" w:cs="Times New Roman"/>
        </w:rPr>
        <w:t>.</w:t>
      </w:r>
      <w:r w:rsidR="002C4742">
        <w:rPr>
          <w:rFonts w:ascii="Times New Roman" w:hAnsi="Times New Roman" w:cs="Times New Roman"/>
        </w:rPr>
        <w:t xml:space="preserve"> These 18 clonal stock cultures represented diversity between sites, among leaves within sites, and among clones within leaves.</w:t>
      </w:r>
    </w:p>
    <w:p w14:paraId="4F4A0DBF" w14:textId="77777777" w:rsidR="002706FE" w:rsidRDefault="002706FE" w:rsidP="00522EA3">
      <w:pPr>
        <w:spacing w:after="0" w:line="240" w:lineRule="auto"/>
        <w:rPr>
          <w:rFonts w:ascii="Times New Roman" w:hAnsi="Times New Roman" w:cs="Times New Roman"/>
        </w:rPr>
      </w:pPr>
    </w:p>
    <w:p w14:paraId="710AB98F" w14:textId="534FFC34" w:rsidR="00163195" w:rsidRDefault="004A1658" w:rsidP="00522EA3">
      <w:pPr>
        <w:spacing w:after="0" w:line="240" w:lineRule="auto"/>
        <w:rPr>
          <w:rFonts w:ascii="Times New Roman" w:hAnsi="Times New Roman" w:cs="Times New Roman"/>
        </w:rPr>
      </w:pPr>
      <w:r>
        <w:rPr>
          <w:rFonts w:ascii="Times New Roman" w:hAnsi="Times New Roman" w:cs="Times New Roman"/>
        </w:rPr>
        <w:t xml:space="preserve">To prepare for this experiment, </w:t>
      </w:r>
      <w:r w:rsidR="002706FE">
        <w:rPr>
          <w:rFonts w:ascii="Times New Roman" w:hAnsi="Times New Roman" w:cs="Times New Roman"/>
        </w:rPr>
        <w:t xml:space="preserve">rotifers from </w:t>
      </w:r>
      <w:r>
        <w:rPr>
          <w:rFonts w:ascii="Times New Roman" w:hAnsi="Times New Roman" w:cs="Times New Roman"/>
        </w:rPr>
        <w:t xml:space="preserve">clonal stocks were first concentrated and washed. To concentrate </w:t>
      </w:r>
      <w:r w:rsidR="002706FE">
        <w:rPr>
          <w:rFonts w:ascii="Times New Roman" w:hAnsi="Times New Roman" w:cs="Times New Roman"/>
        </w:rPr>
        <w:t xml:space="preserve">the 100 ml </w:t>
      </w:r>
      <w:r>
        <w:rPr>
          <w:rFonts w:ascii="Times New Roman" w:hAnsi="Times New Roman" w:cs="Times New Roman"/>
        </w:rPr>
        <w:t>stock</w:t>
      </w:r>
      <w:r w:rsidR="002706FE">
        <w:rPr>
          <w:rFonts w:ascii="Times New Roman" w:hAnsi="Times New Roman" w:cs="Times New Roman"/>
        </w:rPr>
        <w:t xml:space="preserve"> cultures</w:t>
      </w:r>
      <w:r>
        <w:rPr>
          <w:rFonts w:ascii="Times New Roman" w:hAnsi="Times New Roman" w:cs="Times New Roman"/>
        </w:rPr>
        <w:t xml:space="preserve">, between 20 and 60 ml (dependent on initial estimates </w:t>
      </w:r>
      <w:r>
        <w:rPr>
          <w:rFonts w:ascii="Times New Roman" w:hAnsi="Times New Roman" w:cs="Times New Roman"/>
        </w:rPr>
        <w:lastRenderedPageBreak/>
        <w:t xml:space="preserve">of stock concentration) was passed through a </w:t>
      </w:r>
      <w:r w:rsidR="005851E4">
        <w:rPr>
          <w:rFonts w:ascii="Times New Roman" w:hAnsi="Times New Roman" w:cs="Times New Roman"/>
        </w:rPr>
        <w:t>40</w:t>
      </w:r>
      <w:r>
        <w:rPr>
          <w:rFonts w:ascii="Times New Roman" w:hAnsi="Times New Roman" w:cs="Times New Roman"/>
        </w:rPr>
        <w:t xml:space="preserve"> </w:t>
      </w:r>
      <w:r w:rsidRPr="00B222C7">
        <w:rPr>
          <w:rFonts w:ascii="Times New Roman" w:hAnsi="Times New Roman" w:cs="Times New Roman"/>
        </w:rPr>
        <w:t>µ</w:t>
      </w:r>
      <w:r>
        <w:rPr>
          <w:rFonts w:ascii="Times New Roman" w:hAnsi="Times New Roman" w:cs="Times New Roman"/>
        </w:rPr>
        <w:t xml:space="preserve">m </w:t>
      </w:r>
      <w:r w:rsidR="005851E4">
        <w:rPr>
          <w:rFonts w:ascii="Times New Roman" w:hAnsi="Times New Roman" w:cs="Times New Roman"/>
        </w:rPr>
        <w:t>sterile nylon mesh cell strainer</w:t>
      </w:r>
      <w:r>
        <w:rPr>
          <w:rFonts w:ascii="Times New Roman" w:hAnsi="Times New Roman" w:cs="Times New Roman"/>
        </w:rPr>
        <w:t xml:space="preserve"> (</w:t>
      </w:r>
      <w:proofErr w:type="spellStart"/>
      <w:r w:rsidR="005851E4">
        <w:rPr>
          <w:rFonts w:ascii="Times New Roman" w:hAnsi="Times New Roman" w:cs="Times New Roman"/>
        </w:rPr>
        <w:t>fisherbrand</w:t>
      </w:r>
      <w:proofErr w:type="spellEnd"/>
      <w:r w:rsidR="00625CA9">
        <w:rPr>
          <w:rFonts w:ascii="Times New Roman" w:hAnsi="Times New Roman" w:cs="Times New Roman"/>
        </w:rPr>
        <w:t>). To wash away excess debris from the stock flasks, 5 ml of sterile media was pipetted into the filter and allowed to drain away. Rotifers captured by the filter remained submerged throughout the duration of these steps</w:t>
      </w:r>
      <w:r w:rsidR="002706FE">
        <w:rPr>
          <w:rFonts w:ascii="Times New Roman" w:hAnsi="Times New Roman" w:cs="Times New Roman"/>
        </w:rPr>
        <w:t xml:space="preserve"> (</w:t>
      </w:r>
      <w:r w:rsidR="002706FE" w:rsidRPr="003D4449">
        <w:rPr>
          <w:rFonts w:ascii="Times New Roman" w:hAnsi="Times New Roman" w:cs="Times New Roman"/>
          <w:highlight w:val="green"/>
        </w:rPr>
        <w:t>Figure 1</w:t>
      </w:r>
      <w:r w:rsidR="002706FE">
        <w:rPr>
          <w:rFonts w:ascii="Times New Roman" w:hAnsi="Times New Roman" w:cs="Times New Roman"/>
        </w:rPr>
        <w:t>)</w:t>
      </w:r>
      <w:r w:rsidR="00625CA9">
        <w:rPr>
          <w:rFonts w:ascii="Times New Roman" w:hAnsi="Times New Roman" w:cs="Times New Roman"/>
        </w:rPr>
        <w:t>.</w:t>
      </w:r>
    </w:p>
    <w:p w14:paraId="4C95E4C6" w14:textId="77777777" w:rsidR="002706FE" w:rsidRDefault="002706FE" w:rsidP="00522EA3">
      <w:pPr>
        <w:spacing w:after="0" w:line="240" w:lineRule="auto"/>
        <w:rPr>
          <w:rFonts w:ascii="Times New Roman" w:hAnsi="Times New Roman" w:cs="Times New Roman"/>
        </w:rPr>
      </w:pPr>
    </w:p>
    <w:p w14:paraId="3E0E7878" w14:textId="78E5ECDD" w:rsidR="002C4742" w:rsidRDefault="00C16BC2" w:rsidP="00522EA3">
      <w:pPr>
        <w:spacing w:after="0" w:line="240" w:lineRule="auto"/>
        <w:rPr>
          <w:rFonts w:ascii="Times New Roman" w:hAnsi="Times New Roman" w:cs="Times New Roman"/>
        </w:rPr>
      </w:pPr>
      <w:r>
        <w:rPr>
          <w:rFonts w:ascii="Times New Roman" w:hAnsi="Times New Roman" w:cs="Times New Roman"/>
        </w:rPr>
        <w:t>After being c</w:t>
      </w:r>
      <w:r w:rsidR="002706FE">
        <w:rPr>
          <w:rFonts w:ascii="Times New Roman" w:hAnsi="Times New Roman" w:cs="Times New Roman"/>
        </w:rPr>
        <w:t>oncentrated and washed</w:t>
      </w:r>
      <w:r>
        <w:rPr>
          <w:rFonts w:ascii="Times New Roman" w:hAnsi="Times New Roman" w:cs="Times New Roman"/>
        </w:rPr>
        <w:t>,</w:t>
      </w:r>
      <w:r w:rsidR="002706FE">
        <w:rPr>
          <w:rFonts w:ascii="Times New Roman" w:hAnsi="Times New Roman" w:cs="Times New Roman"/>
        </w:rPr>
        <w:t xml:space="preserve"> rotifers were transferred to 15 ml conical tubes previously coated with 0.1% gelatin to prevent </w:t>
      </w:r>
      <w:r>
        <w:rPr>
          <w:rFonts w:ascii="Times New Roman" w:hAnsi="Times New Roman" w:cs="Times New Roman"/>
        </w:rPr>
        <w:t xml:space="preserve">them </w:t>
      </w:r>
      <w:r w:rsidR="002706FE">
        <w:rPr>
          <w:rFonts w:ascii="Times New Roman" w:hAnsi="Times New Roman" w:cs="Times New Roman"/>
        </w:rPr>
        <w:t>from sticking to the tube walls.</w:t>
      </w:r>
      <w:r>
        <w:rPr>
          <w:rFonts w:ascii="Times New Roman" w:hAnsi="Times New Roman" w:cs="Times New Roman"/>
        </w:rPr>
        <w:t xml:space="preserve"> </w:t>
      </w:r>
      <w:r w:rsidR="00FE239A">
        <w:rPr>
          <w:rFonts w:ascii="Times New Roman" w:hAnsi="Times New Roman" w:cs="Times New Roman"/>
        </w:rPr>
        <w:t xml:space="preserve">The concentration of rotifers in these tubes was then estimated by averaging the counts of three 0.3 ml samples. Using a simple dilution calculation, the appropriate volume of concentrated and washed rotifers </w:t>
      </w:r>
      <w:r w:rsidR="002C4742">
        <w:rPr>
          <w:rFonts w:ascii="Times New Roman" w:hAnsi="Times New Roman" w:cs="Times New Roman"/>
        </w:rPr>
        <w:t>was added into each of six replicate tubes so that each tube began the experiment at a density of 5 rotifers per ml in 10 ml of media. This process was repeated for all 18 clonal stock cultures, however the culture chosen for Leaf 1 from the Crystal Bog site did not meet the minimum required density to start six experimental replicate cultures. Unfortunately, there were no other suitable clonal stock cultures from that leaf, and thus it is only represented by two clones. In total, n = 102 experimental cultures were prepared, n = 6 for each of 17 clones.</w:t>
      </w:r>
    </w:p>
    <w:p w14:paraId="12676720" w14:textId="77777777" w:rsidR="002C4742" w:rsidRDefault="002C4742" w:rsidP="00522EA3">
      <w:pPr>
        <w:spacing w:after="0" w:line="240" w:lineRule="auto"/>
        <w:rPr>
          <w:rFonts w:ascii="Times New Roman" w:hAnsi="Times New Roman" w:cs="Times New Roman"/>
        </w:rPr>
      </w:pPr>
    </w:p>
    <w:p w14:paraId="2BF3DF75" w14:textId="4220CA4C" w:rsidR="002C4742" w:rsidRPr="00A20D7D" w:rsidRDefault="002C4742" w:rsidP="00522EA3">
      <w:pPr>
        <w:spacing w:after="0" w:line="240" w:lineRule="auto"/>
        <w:rPr>
          <w:rFonts w:ascii="Times New Roman" w:hAnsi="Times New Roman" w:cs="Times New Roman"/>
        </w:rPr>
      </w:pPr>
      <w:r>
        <w:rPr>
          <w:rFonts w:ascii="Times New Roman" w:hAnsi="Times New Roman" w:cs="Times New Roman"/>
        </w:rPr>
        <w:t xml:space="preserve">Replicates were </w:t>
      </w:r>
      <w:r w:rsidR="00F46A5A">
        <w:rPr>
          <w:rFonts w:ascii="Times New Roman" w:hAnsi="Times New Roman" w:cs="Times New Roman"/>
        </w:rPr>
        <w:t xml:space="preserve">all </w:t>
      </w:r>
      <w:r w:rsidR="000B1FF1">
        <w:rPr>
          <w:rFonts w:ascii="Times New Roman" w:hAnsi="Times New Roman" w:cs="Times New Roman"/>
        </w:rPr>
        <w:t xml:space="preserve">inoculated with 50 ul of </w:t>
      </w:r>
      <w:r w:rsidR="00F46A5A">
        <w:rPr>
          <w:rFonts w:ascii="Times New Roman" w:hAnsi="Times New Roman" w:cs="Times New Roman"/>
        </w:rPr>
        <w:t xml:space="preserve">a </w:t>
      </w:r>
      <w:r w:rsidR="000B1FF1">
        <w:rPr>
          <w:rFonts w:ascii="Times New Roman" w:hAnsi="Times New Roman" w:cs="Times New Roman"/>
        </w:rPr>
        <w:t xml:space="preserve">natural </w:t>
      </w:r>
      <w:r w:rsidR="000B1FF1">
        <w:rPr>
          <w:rFonts w:ascii="Times New Roman" w:hAnsi="Times New Roman" w:cs="Times New Roman"/>
          <w:i/>
          <w:iCs/>
        </w:rPr>
        <w:t xml:space="preserve">S. purpurea </w:t>
      </w:r>
      <w:r w:rsidR="000B1FF1">
        <w:rPr>
          <w:rFonts w:ascii="Times New Roman" w:hAnsi="Times New Roman" w:cs="Times New Roman"/>
        </w:rPr>
        <w:t xml:space="preserve">leaf water bacterial </w:t>
      </w:r>
      <w:r w:rsidR="00F3611B">
        <w:rPr>
          <w:rFonts w:ascii="Times New Roman" w:hAnsi="Times New Roman" w:cs="Times New Roman"/>
        </w:rPr>
        <w:t xml:space="preserve">community </w:t>
      </w:r>
      <w:r w:rsidR="00F46A5A">
        <w:rPr>
          <w:rFonts w:ascii="Times New Roman" w:hAnsi="Times New Roman" w:cs="Times New Roman"/>
        </w:rPr>
        <w:t xml:space="preserve">of unmeasured concentration </w:t>
      </w:r>
      <w:r w:rsidR="00F3611B">
        <w:rPr>
          <w:rFonts w:ascii="Times New Roman" w:hAnsi="Times New Roman" w:cs="Times New Roman"/>
        </w:rPr>
        <w:t>and</w:t>
      </w:r>
      <w:r w:rsidR="000B1FF1">
        <w:rPr>
          <w:rFonts w:ascii="Times New Roman" w:hAnsi="Times New Roman" w:cs="Times New Roman"/>
        </w:rPr>
        <w:t xml:space="preserve"> </w:t>
      </w:r>
      <w:r>
        <w:rPr>
          <w:rFonts w:ascii="Times New Roman" w:hAnsi="Times New Roman" w:cs="Times New Roman"/>
        </w:rPr>
        <w:t xml:space="preserve">fed </w:t>
      </w:r>
      <w:r w:rsidR="000B1FF1">
        <w:rPr>
          <w:rFonts w:ascii="Times New Roman" w:hAnsi="Times New Roman" w:cs="Times New Roman"/>
        </w:rPr>
        <w:t>100 ul of a fish food solution (25 mg ground, sterile fish food flakes dissolved in 25 ml of sterile deionized water).</w:t>
      </w:r>
    </w:p>
    <w:p w14:paraId="077F27AC" w14:textId="77777777" w:rsidR="00450C77" w:rsidRDefault="00450C77" w:rsidP="00522EA3">
      <w:pPr>
        <w:spacing w:after="0" w:line="240" w:lineRule="auto"/>
        <w:rPr>
          <w:rFonts w:ascii="Times New Roman" w:hAnsi="Times New Roman" w:cs="Times New Roman"/>
        </w:rPr>
      </w:pPr>
    </w:p>
    <w:p w14:paraId="591E8A63" w14:textId="6F1ECF59" w:rsidR="001B3940" w:rsidRDefault="001B3940" w:rsidP="00522EA3">
      <w:pPr>
        <w:spacing w:after="0" w:line="240" w:lineRule="auto"/>
        <w:rPr>
          <w:rFonts w:ascii="Times New Roman" w:hAnsi="Times New Roman" w:cs="Times New Roman"/>
        </w:rPr>
      </w:pPr>
      <w:r>
        <w:rPr>
          <w:rFonts w:ascii="Times New Roman" w:hAnsi="Times New Roman" w:cs="Times New Roman"/>
          <w:u w:val="single"/>
        </w:rPr>
        <w:t>Evolution Experiment</w:t>
      </w:r>
    </w:p>
    <w:p w14:paraId="49CDD1DC" w14:textId="77777777" w:rsidR="001B3940" w:rsidRDefault="001B3940" w:rsidP="00522EA3">
      <w:pPr>
        <w:spacing w:after="0" w:line="240" w:lineRule="auto"/>
        <w:rPr>
          <w:rFonts w:ascii="Times New Roman" w:hAnsi="Times New Roman" w:cs="Times New Roman"/>
        </w:rPr>
      </w:pPr>
    </w:p>
    <w:p w14:paraId="1EC918D9" w14:textId="4E17A254" w:rsidR="001B3940" w:rsidRDefault="00C42FEA" w:rsidP="00522EA3">
      <w:pPr>
        <w:spacing w:after="0" w:line="240" w:lineRule="auto"/>
        <w:rPr>
          <w:rFonts w:ascii="Times New Roman" w:hAnsi="Times New Roman" w:cs="Times New Roman"/>
        </w:rPr>
      </w:pPr>
      <w:r>
        <w:rPr>
          <w:rFonts w:ascii="Times New Roman" w:hAnsi="Times New Roman" w:cs="Times New Roman"/>
        </w:rPr>
        <w:t xml:space="preserve">A similar species of rotifer has a clearance rate of </w:t>
      </w:r>
      <w:r w:rsidRPr="00C42FEA">
        <w:rPr>
          <w:rFonts w:ascii="Times New Roman" w:hAnsi="Times New Roman" w:cs="Times New Roman"/>
        </w:rPr>
        <w:t>3.79 ± 2.1</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vertAlign w:val="superscript"/>
        </w:rPr>
        <w:t xml:space="preserve"> </w:t>
      </w:r>
      <w:r>
        <w:rPr>
          <w:rFonts w:ascii="Times New Roman" w:hAnsi="Times New Roman" w:cs="Times New Roman"/>
        </w:rPr>
        <w:t xml:space="preserve">at 20 C and </w:t>
      </w:r>
      <w:r w:rsidRPr="00C42FEA">
        <w:rPr>
          <w:rFonts w:ascii="Times New Roman" w:hAnsi="Times New Roman" w:cs="Times New Roman"/>
        </w:rPr>
        <w:t>1.65 ± 1.4</w:t>
      </w:r>
      <w:r>
        <w:rPr>
          <w:rFonts w:ascii="Times New Roman" w:hAnsi="Times New Roman" w:cs="Times New Roman"/>
        </w:rPr>
        <w:t xml:space="preserve">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at 15 C. We assumed </w:t>
      </w:r>
      <w:r w:rsidRPr="00342003">
        <w:rPr>
          <w:rFonts w:ascii="Times New Roman" w:hAnsi="Times New Roman" w:cs="Times New Roman"/>
          <w:i/>
          <w:iCs/>
        </w:rPr>
        <w:t>H. rosa</w:t>
      </w:r>
      <w:r>
        <w:rPr>
          <w:rFonts w:ascii="Times New Roman" w:hAnsi="Times New Roman" w:cs="Times New Roman"/>
        </w:rPr>
        <w:t xml:space="preserve"> have a slightly higher clearance rate of ~4 ul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w:t>
      </w:r>
      <w:proofErr w:type="spellStart"/>
      <w:r w:rsidRPr="00C42FEA">
        <w:rPr>
          <w:rFonts w:ascii="Times New Roman" w:hAnsi="Times New Roman" w:cs="Times New Roman"/>
        </w:rPr>
        <w:t>Devetter</w:t>
      </w:r>
      <w:proofErr w:type="spellEnd"/>
      <w:r>
        <w:rPr>
          <w:rFonts w:ascii="Times New Roman" w:hAnsi="Times New Roman" w:cs="Times New Roman"/>
        </w:rPr>
        <w:t xml:space="preserve"> 2007)</w:t>
      </w:r>
      <w:r w:rsidR="00750082">
        <w:rPr>
          <w:rFonts w:ascii="Times New Roman" w:hAnsi="Times New Roman" w:cs="Times New Roman"/>
        </w:rPr>
        <w:t>.</w:t>
      </w:r>
    </w:p>
    <w:p w14:paraId="6A30F9DC" w14:textId="77777777" w:rsidR="004B391F" w:rsidRDefault="004B391F" w:rsidP="00522EA3">
      <w:pPr>
        <w:spacing w:after="0" w:line="240" w:lineRule="auto"/>
        <w:rPr>
          <w:rFonts w:ascii="Times New Roman" w:hAnsi="Times New Roman" w:cs="Times New Roman"/>
        </w:rPr>
      </w:pPr>
    </w:p>
    <w:p w14:paraId="1D223332" w14:textId="4480FD88" w:rsidR="004B391F" w:rsidRPr="004B391F" w:rsidRDefault="004B391F" w:rsidP="00522EA3">
      <w:pPr>
        <w:spacing w:after="0" w:line="240" w:lineRule="auto"/>
        <w:rPr>
          <w:rFonts w:ascii="Times New Roman" w:hAnsi="Times New Roman" w:cs="Times New Roman"/>
        </w:rPr>
      </w:pPr>
      <w:r>
        <w:rPr>
          <w:rFonts w:ascii="Times New Roman" w:hAnsi="Times New Roman" w:cs="Times New Roman"/>
          <w:i/>
          <w:iCs/>
        </w:rPr>
        <w:t xml:space="preserve">Tetrahymena </w:t>
      </w:r>
      <w:r>
        <w:rPr>
          <w:rFonts w:ascii="Times New Roman" w:hAnsi="Times New Roman" w:cs="Times New Roman"/>
        </w:rPr>
        <w:t xml:space="preserve">sp. has been measured grazing on suspended bacteria at a rate of 1,382 </w:t>
      </w:r>
      <w:r w:rsidRPr="00C42FEA">
        <w:rPr>
          <w:rFonts w:ascii="Times New Roman" w:hAnsi="Times New Roman" w:cs="Times New Roman"/>
        </w:rPr>
        <w:t>±</w:t>
      </w:r>
      <w:r>
        <w:rPr>
          <w:rFonts w:ascii="Times New Roman" w:hAnsi="Times New Roman" w:cs="Times New Roman"/>
        </w:rPr>
        <w:t xml:space="preserve"> 1,029 cells ind</w:t>
      </w:r>
      <w:r w:rsidRPr="00C42FEA">
        <w:rPr>
          <w:rFonts w:ascii="Times New Roman" w:hAnsi="Times New Roman" w:cs="Times New Roman"/>
          <w:vertAlign w:val="superscript"/>
        </w:rPr>
        <w:t>-1</w:t>
      </w:r>
      <w:r>
        <w:rPr>
          <w:rFonts w:ascii="Times New Roman" w:hAnsi="Times New Roman" w:cs="Times New Roman"/>
        </w:rPr>
        <w:t xml:space="preserve"> h</w:t>
      </w:r>
      <w:r w:rsidRPr="00C42FEA">
        <w:rPr>
          <w:rFonts w:ascii="Times New Roman" w:hAnsi="Times New Roman" w:cs="Times New Roman"/>
          <w:vertAlign w:val="superscript"/>
        </w:rPr>
        <w:t>-1</w:t>
      </w:r>
      <w:r>
        <w:rPr>
          <w:rFonts w:ascii="Times New Roman" w:hAnsi="Times New Roman" w:cs="Times New Roman"/>
        </w:rPr>
        <w:t xml:space="preserve"> (Eisenmann et al. 1998).</w:t>
      </w:r>
    </w:p>
    <w:p w14:paraId="0E88D58D" w14:textId="77777777" w:rsidR="001B3940" w:rsidRDefault="001B3940" w:rsidP="00522EA3">
      <w:pPr>
        <w:spacing w:after="0" w:line="240" w:lineRule="auto"/>
        <w:rPr>
          <w:rFonts w:ascii="Times New Roman" w:hAnsi="Times New Roman" w:cs="Times New Roman"/>
        </w:rPr>
      </w:pPr>
    </w:p>
    <w:p w14:paraId="52E8ED2A" w14:textId="6B1CE998" w:rsidR="00D07723" w:rsidRDefault="00D07723" w:rsidP="00522EA3">
      <w:pPr>
        <w:spacing w:after="0" w:line="240" w:lineRule="auto"/>
        <w:rPr>
          <w:rFonts w:ascii="Times New Roman" w:hAnsi="Times New Roman" w:cs="Times New Roman"/>
        </w:rPr>
      </w:pPr>
      <w:r>
        <w:rPr>
          <w:rFonts w:ascii="Times New Roman" w:hAnsi="Times New Roman" w:cs="Times New Roman"/>
          <w:u w:val="single"/>
        </w:rPr>
        <w:t>Preliminary Competition Experiment</w:t>
      </w:r>
    </w:p>
    <w:p w14:paraId="0AE63075" w14:textId="77777777" w:rsidR="00D07723" w:rsidRDefault="00D07723" w:rsidP="00522EA3">
      <w:pPr>
        <w:spacing w:after="0" w:line="240" w:lineRule="auto"/>
        <w:rPr>
          <w:rFonts w:ascii="Times New Roman" w:hAnsi="Times New Roman" w:cs="Times New Roman"/>
        </w:rPr>
      </w:pPr>
    </w:p>
    <w:p w14:paraId="41AB72E6" w14:textId="1F24E726" w:rsidR="00D07723" w:rsidRPr="00415FC9" w:rsidRDefault="00D07723" w:rsidP="00522EA3">
      <w:pPr>
        <w:spacing w:after="0" w:line="240" w:lineRule="auto"/>
      </w:pPr>
      <w:r>
        <w:rPr>
          <w:rFonts w:ascii="Times New Roman" w:hAnsi="Times New Roman" w:cs="Times New Roman"/>
        </w:rPr>
        <w:t xml:space="preserve">In the </w:t>
      </w:r>
      <w:r>
        <w:rPr>
          <w:rFonts w:ascii="Times New Roman" w:hAnsi="Times New Roman" w:cs="Times New Roman"/>
          <w:i/>
          <w:iCs/>
        </w:rPr>
        <w:t>S. purpurea</w:t>
      </w:r>
      <w:r>
        <w:rPr>
          <w:rFonts w:ascii="Times New Roman" w:hAnsi="Times New Roman" w:cs="Times New Roman"/>
        </w:rPr>
        <w:t xml:space="preserve"> leaf water community, many species of protists compete with </w:t>
      </w:r>
      <w:r>
        <w:rPr>
          <w:rFonts w:ascii="Times New Roman" w:hAnsi="Times New Roman" w:cs="Times New Roman"/>
          <w:i/>
          <w:iCs/>
        </w:rPr>
        <w:t>H. rosa</w:t>
      </w:r>
      <w:r>
        <w:rPr>
          <w:rFonts w:ascii="Times New Roman" w:hAnsi="Times New Roman" w:cs="Times New Roman"/>
        </w:rPr>
        <w:t xml:space="preserve"> for bacteria when resources are limited. An unidentified </w:t>
      </w:r>
      <w:r w:rsidR="00F57E62">
        <w:rPr>
          <w:rFonts w:ascii="Times New Roman" w:hAnsi="Times New Roman" w:cs="Times New Roman"/>
        </w:rPr>
        <w:t xml:space="preserve">species of ciliate </w:t>
      </w:r>
      <w:r>
        <w:rPr>
          <w:rFonts w:ascii="Times New Roman" w:hAnsi="Times New Roman" w:cs="Times New Roman"/>
        </w:rPr>
        <w:t xml:space="preserve">in the genus </w:t>
      </w:r>
      <w:r>
        <w:rPr>
          <w:rFonts w:ascii="Times New Roman" w:hAnsi="Times New Roman" w:cs="Times New Roman"/>
          <w:i/>
          <w:iCs/>
        </w:rPr>
        <w:t>Tetrahymena</w:t>
      </w:r>
      <w:r>
        <w:rPr>
          <w:rFonts w:ascii="Times New Roman" w:hAnsi="Times New Roman" w:cs="Times New Roman"/>
        </w:rPr>
        <w:t xml:space="preserve"> exhibits similar logistic growth parameters to those of </w:t>
      </w:r>
      <w:r>
        <w:rPr>
          <w:rFonts w:ascii="Times New Roman" w:hAnsi="Times New Roman" w:cs="Times New Roman"/>
          <w:i/>
          <w:iCs/>
        </w:rPr>
        <w:t>H. rosa</w:t>
      </w:r>
      <w:r>
        <w:rPr>
          <w:rFonts w:ascii="Times New Roman" w:hAnsi="Times New Roman" w:cs="Times New Roman"/>
        </w:rPr>
        <w:t>, albeit with a much shorter generation time.</w:t>
      </w:r>
      <w:r w:rsidR="00415FC9">
        <w:rPr>
          <w:rFonts w:ascii="Times New Roman" w:hAnsi="Times New Roman" w:cs="Times New Roman"/>
          <w:i/>
          <w:iCs/>
        </w:rPr>
        <w:t xml:space="preserve"> </w:t>
      </w:r>
    </w:p>
    <w:p w14:paraId="2BABB343" w14:textId="77777777" w:rsidR="00D07723" w:rsidRDefault="00D07723" w:rsidP="00522EA3">
      <w:pPr>
        <w:spacing w:after="0" w:line="240" w:lineRule="auto"/>
        <w:rPr>
          <w:rFonts w:ascii="Times New Roman" w:hAnsi="Times New Roman" w:cs="Times New Roman"/>
          <w:u w:val="single"/>
        </w:rPr>
      </w:pPr>
    </w:p>
    <w:p w14:paraId="00A44D14" w14:textId="027DD979" w:rsidR="007C2F70" w:rsidRPr="00B07FF4" w:rsidRDefault="007C2F70" w:rsidP="00522EA3">
      <w:pPr>
        <w:spacing w:after="0" w:line="240" w:lineRule="auto"/>
        <w:rPr>
          <w:rFonts w:ascii="Times New Roman" w:hAnsi="Times New Roman" w:cs="Times New Roman"/>
          <w:u w:val="single"/>
        </w:rPr>
      </w:pPr>
      <w:r w:rsidRPr="00B07FF4">
        <w:rPr>
          <w:rFonts w:ascii="Times New Roman" w:hAnsi="Times New Roman" w:cs="Times New Roman"/>
          <w:u w:val="single"/>
        </w:rPr>
        <w:t>Competition Experiment</w:t>
      </w:r>
    </w:p>
    <w:p w14:paraId="4D803B2C" w14:textId="77777777" w:rsidR="007C2F70" w:rsidRDefault="007C2F70" w:rsidP="00522EA3">
      <w:pPr>
        <w:spacing w:after="0" w:line="240" w:lineRule="auto"/>
        <w:rPr>
          <w:rFonts w:ascii="Times New Roman" w:hAnsi="Times New Roman" w:cs="Times New Roman"/>
        </w:rPr>
      </w:pPr>
    </w:p>
    <w:p w14:paraId="041155FD" w14:textId="1DAA00B9" w:rsidR="007C2F70" w:rsidRDefault="00B07FF4" w:rsidP="00522EA3">
      <w:pPr>
        <w:spacing w:after="0" w:line="240" w:lineRule="auto"/>
        <w:rPr>
          <w:rFonts w:ascii="Times New Roman" w:hAnsi="Times New Roman" w:cs="Times New Roman"/>
        </w:rPr>
      </w:pPr>
      <w:r>
        <w:rPr>
          <w:rFonts w:ascii="Times New Roman" w:hAnsi="Times New Roman" w:cs="Times New Roman"/>
        </w:rPr>
        <w:t xml:space="preserve">Rotifers from </w:t>
      </w:r>
      <w:r w:rsidR="0000000E">
        <w:rPr>
          <w:rFonts w:ascii="Times New Roman" w:hAnsi="Times New Roman" w:cs="Times New Roman"/>
        </w:rPr>
        <w:t>each</w:t>
      </w:r>
      <w:r>
        <w:rPr>
          <w:rFonts w:ascii="Times New Roman" w:hAnsi="Times New Roman" w:cs="Times New Roman"/>
        </w:rPr>
        <w:t xml:space="preserve"> evolutionary histor</w:t>
      </w:r>
      <w:r w:rsidR="0000000E">
        <w:rPr>
          <w:rFonts w:ascii="Times New Roman" w:hAnsi="Times New Roman" w:cs="Times New Roman"/>
        </w:rPr>
        <w:t>y</w:t>
      </w:r>
      <w:r>
        <w:rPr>
          <w:rFonts w:ascii="Times New Roman" w:hAnsi="Times New Roman" w:cs="Times New Roman"/>
        </w:rPr>
        <w:t xml:space="preserve"> of temperature (25C and 30C, n=10) </w:t>
      </w:r>
      <w:r w:rsidR="0000000E">
        <w:rPr>
          <w:rFonts w:ascii="Times New Roman" w:hAnsi="Times New Roman" w:cs="Times New Roman"/>
        </w:rPr>
        <w:t xml:space="preserve">were grown at contemporary temperatures matching their historic temperature or at a novel temperature (for example, rotifers with an evolutionary history of 25C were grown at both 25C and 30C). Each of these evolutionary </w:t>
      </w:r>
      <w:r w:rsidR="00E100D5">
        <w:rPr>
          <w:rFonts w:ascii="Times New Roman" w:hAnsi="Times New Roman" w:cs="Times New Roman"/>
        </w:rPr>
        <w:t xml:space="preserve">history </w:t>
      </w:r>
      <w:r w:rsidR="0000000E">
        <w:rPr>
          <w:rFonts w:ascii="Times New Roman" w:hAnsi="Times New Roman" w:cs="Times New Roman"/>
        </w:rPr>
        <w:t xml:space="preserve">and novel temperature combinations were grown with and without the presence of a natural competitor: </w:t>
      </w:r>
      <w:r w:rsidR="0000000E">
        <w:rPr>
          <w:rFonts w:ascii="Times New Roman" w:hAnsi="Times New Roman" w:cs="Times New Roman"/>
          <w:i/>
          <w:iCs/>
        </w:rPr>
        <w:t>Tetrahymena</w:t>
      </w:r>
      <w:r w:rsidR="0000000E">
        <w:rPr>
          <w:rFonts w:ascii="Times New Roman" w:hAnsi="Times New Roman" w:cs="Times New Roman"/>
        </w:rPr>
        <w:t xml:space="preserve"> sp., a bacterivorous ciliate frequently found cooccurring with </w:t>
      </w:r>
      <w:r w:rsidR="0000000E">
        <w:rPr>
          <w:rFonts w:ascii="Times New Roman" w:hAnsi="Times New Roman" w:cs="Times New Roman"/>
          <w:i/>
          <w:iCs/>
        </w:rPr>
        <w:t>H. rosa</w:t>
      </w:r>
      <w:r w:rsidR="0000000E">
        <w:rPr>
          <w:rFonts w:ascii="Times New Roman" w:hAnsi="Times New Roman" w:cs="Times New Roman"/>
        </w:rPr>
        <w:t xml:space="preserve"> in the leaves of </w:t>
      </w:r>
      <w:r w:rsidR="0000000E">
        <w:rPr>
          <w:rFonts w:ascii="Times New Roman" w:hAnsi="Times New Roman" w:cs="Times New Roman"/>
          <w:i/>
          <w:iCs/>
        </w:rPr>
        <w:t>S. purpurea.</w:t>
      </w:r>
      <w:r w:rsidR="00E100D5">
        <w:rPr>
          <w:rFonts w:ascii="Times New Roman" w:hAnsi="Times New Roman" w:cs="Times New Roman"/>
        </w:rPr>
        <w:t xml:space="preserve"> </w:t>
      </w:r>
      <w:r w:rsidR="00192A90">
        <w:rPr>
          <w:rFonts w:ascii="Times New Roman" w:hAnsi="Times New Roman" w:cs="Times New Roman"/>
        </w:rPr>
        <w:t xml:space="preserve">Control monocultures of </w:t>
      </w:r>
      <w:r w:rsidR="00192A90">
        <w:rPr>
          <w:rFonts w:ascii="Times New Roman" w:hAnsi="Times New Roman" w:cs="Times New Roman"/>
          <w:i/>
          <w:iCs/>
        </w:rPr>
        <w:t xml:space="preserve">Tetrahymena </w:t>
      </w:r>
      <w:r w:rsidR="00192A90">
        <w:rPr>
          <w:rFonts w:ascii="Times New Roman" w:hAnsi="Times New Roman" w:cs="Times New Roman"/>
        </w:rPr>
        <w:t xml:space="preserve">sp. were also </w:t>
      </w:r>
      <w:r w:rsidR="00A53A64">
        <w:rPr>
          <w:rFonts w:ascii="Times New Roman" w:hAnsi="Times New Roman" w:cs="Times New Roman"/>
        </w:rPr>
        <w:t xml:space="preserve">grown at 25C and 30C. </w:t>
      </w:r>
      <w:r w:rsidR="00E100D5">
        <w:rPr>
          <w:rFonts w:ascii="Times New Roman" w:hAnsi="Times New Roman" w:cs="Times New Roman"/>
        </w:rPr>
        <w:t xml:space="preserve">Experimental cultures were </w:t>
      </w:r>
      <w:r w:rsidR="00A53A64">
        <w:rPr>
          <w:rFonts w:ascii="Times New Roman" w:hAnsi="Times New Roman" w:cs="Times New Roman"/>
        </w:rPr>
        <w:t>prepared</w:t>
      </w:r>
      <w:r w:rsidR="00E100D5">
        <w:rPr>
          <w:rFonts w:ascii="Times New Roman" w:hAnsi="Times New Roman" w:cs="Times New Roman"/>
        </w:rPr>
        <w:t xml:space="preserve"> in </w:t>
      </w:r>
      <w:r w:rsidR="00A53A64">
        <w:rPr>
          <w:rFonts w:ascii="Times New Roman" w:hAnsi="Times New Roman" w:cs="Times New Roman"/>
        </w:rPr>
        <w:t xml:space="preserve">a total volume of </w:t>
      </w:r>
      <w:r w:rsidR="00E100D5">
        <w:rPr>
          <w:rFonts w:ascii="Times New Roman" w:hAnsi="Times New Roman" w:cs="Times New Roman"/>
        </w:rPr>
        <w:t>20 ml of rotifer media (described above) inside of 50 ml conical tubes.</w:t>
      </w:r>
      <w:r w:rsidR="00A53A64">
        <w:rPr>
          <w:rFonts w:ascii="Times New Roman" w:hAnsi="Times New Roman" w:cs="Times New Roman"/>
        </w:rPr>
        <w:t xml:space="preserve"> The source cultures for each of </w:t>
      </w:r>
      <w:r w:rsidR="00A53A64">
        <w:rPr>
          <w:rFonts w:ascii="Times New Roman" w:hAnsi="Times New Roman" w:cs="Times New Roman"/>
        </w:rPr>
        <w:lastRenderedPageBreak/>
        <w:t>the ten replicates were counted using Palmer cell style counting slides, and the appropriate volume from each source culture was added to its respective experimental cultures so that each one began the experiment at a density of ~20 rotifers ml</w:t>
      </w:r>
      <w:r w:rsidR="00A53A64" w:rsidRPr="00A53A64">
        <w:rPr>
          <w:rFonts w:ascii="Times New Roman" w:hAnsi="Times New Roman" w:cs="Times New Roman"/>
          <w:vertAlign w:val="superscript"/>
        </w:rPr>
        <w:t>-1</w:t>
      </w:r>
      <w:r w:rsidR="00A53A64">
        <w:rPr>
          <w:rFonts w:ascii="Times New Roman" w:hAnsi="Times New Roman" w:cs="Times New Roman"/>
        </w:rPr>
        <w:t xml:space="preserve">. The same procedure was performed to add </w:t>
      </w:r>
      <w:r w:rsidR="00A53A64">
        <w:rPr>
          <w:rFonts w:ascii="Times New Roman" w:hAnsi="Times New Roman" w:cs="Times New Roman"/>
          <w:i/>
          <w:iCs/>
        </w:rPr>
        <w:t>Tetrahymena</w:t>
      </w:r>
      <w:r w:rsidR="00A53A64">
        <w:rPr>
          <w:rFonts w:ascii="Times New Roman" w:hAnsi="Times New Roman" w:cs="Times New Roman"/>
        </w:rPr>
        <w:t xml:space="preserve"> to the relevant cultures at a density of ~40 cells ml</w:t>
      </w:r>
      <w:r w:rsidR="00A53A64" w:rsidRPr="00A53A64">
        <w:rPr>
          <w:rFonts w:ascii="Times New Roman" w:hAnsi="Times New Roman" w:cs="Times New Roman"/>
          <w:vertAlign w:val="superscript"/>
        </w:rPr>
        <w:t>-1</w:t>
      </w:r>
      <w:r w:rsidR="00A53A64">
        <w:rPr>
          <w:rFonts w:ascii="Times New Roman" w:hAnsi="Times New Roman" w:cs="Times New Roman"/>
        </w:rPr>
        <w:t xml:space="preserve">. </w:t>
      </w:r>
      <w:r w:rsidR="00D108E4">
        <w:rPr>
          <w:rFonts w:ascii="Times New Roman" w:hAnsi="Times New Roman" w:cs="Times New Roman"/>
        </w:rPr>
        <w:t xml:space="preserve">All cultures received 5 mg of sterile fish food powder dissolved in DI water. </w:t>
      </w:r>
      <w:r w:rsidR="00676469">
        <w:rPr>
          <w:rFonts w:ascii="Times New Roman" w:hAnsi="Times New Roman" w:cs="Times New Roman"/>
        </w:rPr>
        <w:t>The cultures were then topped off with media to reach a total volume of 20 ml.</w:t>
      </w:r>
    </w:p>
    <w:p w14:paraId="48A56139" w14:textId="77777777" w:rsidR="00676469" w:rsidRPr="00D108E4" w:rsidRDefault="00676469" w:rsidP="00522EA3">
      <w:pPr>
        <w:spacing w:after="0" w:line="240" w:lineRule="auto"/>
        <w:rPr>
          <w:rFonts w:ascii="Times New Roman" w:hAnsi="Times New Roman" w:cs="Times New Roman"/>
        </w:rPr>
      </w:pPr>
    </w:p>
    <w:p w14:paraId="5FDCC0EF" w14:textId="05882465"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Growth Rate</w:t>
      </w:r>
    </w:p>
    <w:p w14:paraId="0BE9F23F" w14:textId="77777777" w:rsidR="004B50EA" w:rsidRDefault="004B50EA" w:rsidP="00522EA3">
      <w:pPr>
        <w:spacing w:after="0" w:line="240" w:lineRule="auto"/>
        <w:rPr>
          <w:rFonts w:ascii="Times New Roman" w:hAnsi="Times New Roman" w:cs="Times New Roman"/>
        </w:rPr>
      </w:pPr>
    </w:p>
    <w:p w14:paraId="1EA25007" w14:textId="6E353407" w:rsidR="001B3940" w:rsidRDefault="001B3940" w:rsidP="00522EA3">
      <w:pPr>
        <w:spacing w:after="0" w:line="240" w:lineRule="auto"/>
        <w:rPr>
          <w:rFonts w:ascii="Times New Roman" w:hAnsi="Times New Roman" w:cs="Times New Roman"/>
        </w:rPr>
      </w:pPr>
      <w:r>
        <w:rPr>
          <w:rFonts w:ascii="Times New Roman" w:hAnsi="Times New Roman" w:cs="Times New Roman"/>
        </w:rPr>
        <w:t>Rotifers in a 0.3 ml sample were counted using a compound microscope and custom-made counting slides every 3 d during each experiment. Counting continued until ~90% of replicates appeared to reach carrying capacity. These data were fit to a logistic growth model using the R package ‘</w:t>
      </w:r>
      <w:proofErr w:type="spellStart"/>
      <w:r>
        <w:rPr>
          <w:rFonts w:ascii="Times New Roman" w:hAnsi="Times New Roman" w:cs="Times New Roman"/>
        </w:rPr>
        <w:t>growthrates</w:t>
      </w:r>
      <w:proofErr w:type="spellEnd"/>
      <w:r>
        <w:rPr>
          <w:rFonts w:ascii="Times New Roman" w:hAnsi="Times New Roman" w:cs="Times New Roman"/>
        </w:rPr>
        <w:t xml:space="preserve">’ (R 4.4.3). </w:t>
      </w:r>
    </w:p>
    <w:p w14:paraId="02608EFA" w14:textId="77777777" w:rsidR="00FF6A9C" w:rsidRDefault="00FF6A9C" w:rsidP="00522EA3">
      <w:pPr>
        <w:spacing w:after="0" w:line="240" w:lineRule="auto"/>
        <w:rPr>
          <w:rFonts w:ascii="Times New Roman" w:hAnsi="Times New Roman" w:cs="Times New Roman"/>
        </w:rPr>
      </w:pPr>
    </w:p>
    <w:p w14:paraId="071076D7" w14:textId="22E403D2" w:rsidR="00FF6A9C" w:rsidRDefault="00FF6A9C" w:rsidP="00522EA3">
      <w:pPr>
        <w:spacing w:after="0" w:line="240" w:lineRule="auto"/>
        <w:rPr>
          <w:rFonts w:ascii="Times New Roman" w:hAnsi="Times New Roman" w:cs="Times New Roman"/>
        </w:rPr>
      </w:pPr>
      <w:r>
        <w:rPr>
          <w:rFonts w:ascii="Times New Roman" w:hAnsi="Times New Roman" w:cs="Times New Roman"/>
        </w:rPr>
        <w:t xml:space="preserve">Model fitting, method of least squares using </w:t>
      </w:r>
      <w:r w:rsidR="007C2F70">
        <w:rPr>
          <w:rFonts w:ascii="Times New Roman" w:hAnsi="Times New Roman" w:cs="Times New Roman"/>
        </w:rPr>
        <w:t xml:space="preserve">the </w:t>
      </w:r>
      <w:r w:rsidRPr="00FF6A9C">
        <w:rPr>
          <w:rFonts w:ascii="Times New Roman" w:hAnsi="Times New Roman" w:cs="Times New Roman"/>
        </w:rPr>
        <w:t>Levenberg-Marquardt algorithm</w:t>
      </w:r>
    </w:p>
    <w:p w14:paraId="0C6BFD39" w14:textId="77777777" w:rsidR="001B3940" w:rsidRDefault="001B3940" w:rsidP="00522EA3">
      <w:pPr>
        <w:spacing w:after="0" w:line="240" w:lineRule="auto"/>
        <w:rPr>
          <w:rFonts w:ascii="Times New Roman" w:hAnsi="Times New Roman" w:cs="Times New Roman"/>
        </w:rPr>
      </w:pPr>
    </w:p>
    <w:p w14:paraId="5D43E708" w14:textId="018B5A3C" w:rsidR="004B50EA" w:rsidRPr="004B50EA" w:rsidRDefault="004B50EA" w:rsidP="00522EA3">
      <w:pPr>
        <w:spacing w:after="0" w:line="240" w:lineRule="auto"/>
        <w:rPr>
          <w:rFonts w:ascii="Times New Roman" w:hAnsi="Times New Roman" w:cs="Times New Roman"/>
          <w:u w:val="single"/>
        </w:rPr>
      </w:pPr>
      <w:r w:rsidRPr="004B50EA">
        <w:rPr>
          <w:rFonts w:ascii="Times New Roman" w:hAnsi="Times New Roman" w:cs="Times New Roman"/>
          <w:u w:val="single"/>
        </w:rPr>
        <w:t>Estimating Dry Mass</w:t>
      </w:r>
    </w:p>
    <w:p w14:paraId="678A8C91" w14:textId="77777777" w:rsidR="004B50EA" w:rsidRDefault="004B50EA" w:rsidP="00522EA3">
      <w:pPr>
        <w:spacing w:after="0" w:line="240" w:lineRule="auto"/>
        <w:rPr>
          <w:rFonts w:ascii="Times New Roman" w:hAnsi="Times New Roman" w:cs="Times New Roman"/>
        </w:rPr>
      </w:pPr>
    </w:p>
    <w:p w14:paraId="5A77F9EB" w14:textId="0C203F95" w:rsidR="004B50EA" w:rsidRDefault="003376E5" w:rsidP="00522EA3">
      <w:pPr>
        <w:spacing w:after="0" w:line="240" w:lineRule="auto"/>
        <w:rPr>
          <w:rFonts w:ascii="Times New Roman" w:hAnsi="Times New Roman" w:cs="Times New Roman"/>
        </w:rPr>
      </w:pPr>
      <w:r>
        <w:rPr>
          <w:rFonts w:ascii="Times New Roman" w:hAnsi="Times New Roman" w:cs="Times New Roman"/>
        </w:rPr>
        <w:t xml:space="preserve">For each replicate, a total of 80 ul was transferred to a custom counting slide (20 ul in each corner to ensure an even distribution of rotifers). Videos of each replicate were then recorded using a compound microscope and a Sony a7ii mirrorless camera. To avoid imaging the same individual twice, these videos traced the path of the maze-like pattern on the counting slide (inspired by [type of counting plate thing]). When possible, at least 20 </w:t>
      </w:r>
      <w:r w:rsidR="00E81C20">
        <w:rPr>
          <w:rFonts w:ascii="Times New Roman" w:hAnsi="Times New Roman" w:cs="Times New Roman"/>
        </w:rPr>
        <w:t>images</w:t>
      </w:r>
      <w:r>
        <w:rPr>
          <w:rFonts w:ascii="Times New Roman" w:hAnsi="Times New Roman" w:cs="Times New Roman"/>
        </w:rPr>
        <w:t xml:space="preserve"> from each video featuring a unique and </w:t>
      </w:r>
      <w:r w:rsidR="001E7773">
        <w:rPr>
          <w:rFonts w:ascii="Times New Roman" w:hAnsi="Times New Roman" w:cs="Times New Roman"/>
        </w:rPr>
        <w:t>fully extended</w:t>
      </w:r>
      <w:r>
        <w:rPr>
          <w:rFonts w:ascii="Times New Roman" w:hAnsi="Times New Roman" w:cs="Times New Roman"/>
        </w:rPr>
        <w:t xml:space="preserve"> rotifer were exported using Adobe Premier Pro. </w:t>
      </w:r>
      <w:r w:rsidR="00E81C20">
        <w:rPr>
          <w:rFonts w:ascii="Times New Roman" w:hAnsi="Times New Roman" w:cs="Times New Roman"/>
        </w:rPr>
        <w:t xml:space="preserve">Rotifer images were downscaled by 50% and converted to 8-bit before batch processing using a custom trained pixel classifier in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to produce segmented images differentiating rotifers from the background (</w:t>
      </w:r>
      <w:proofErr w:type="spellStart"/>
      <w:r w:rsidR="00E81C20">
        <w:rPr>
          <w:rFonts w:ascii="Times New Roman" w:hAnsi="Times New Roman" w:cs="Times New Roman"/>
        </w:rPr>
        <w:t>Ilastik</w:t>
      </w:r>
      <w:proofErr w:type="spellEnd"/>
      <w:r w:rsidR="00E81C20">
        <w:rPr>
          <w:rFonts w:ascii="Times New Roman" w:hAnsi="Times New Roman" w:cs="Times New Roman"/>
        </w:rPr>
        <w:t xml:space="preserve">). Segmented images were converted to binary and further separated into individual regions of interest (ROIs) using the particle analysis features in Fiji, a distribution of ImageJ. The resulting ROI masks that met </w:t>
      </w:r>
      <w:r w:rsidR="005573F2">
        <w:rPr>
          <w:rFonts w:ascii="Times New Roman" w:hAnsi="Times New Roman" w:cs="Times New Roman"/>
        </w:rPr>
        <w:t>a</w:t>
      </w:r>
      <w:r w:rsidR="00E81C20">
        <w:rPr>
          <w:rFonts w:ascii="Times New Roman" w:hAnsi="Times New Roman" w:cs="Times New Roman"/>
        </w:rPr>
        <w:t xml:space="preserve"> minimum aspect ratio of 2.5</w:t>
      </w:r>
      <w:r w:rsidR="00DB5AD3">
        <w:rPr>
          <w:rFonts w:ascii="Times New Roman" w:hAnsi="Times New Roman" w:cs="Times New Roman"/>
        </w:rPr>
        <w:t xml:space="preserve">, that is, at least 2.5x longer than they </w:t>
      </w:r>
      <w:r w:rsidR="00C82E99">
        <w:rPr>
          <w:rFonts w:ascii="Times New Roman" w:hAnsi="Times New Roman" w:cs="Times New Roman"/>
        </w:rPr>
        <w:t>were</w:t>
      </w:r>
      <w:r w:rsidR="00DB5AD3">
        <w:rPr>
          <w:rFonts w:ascii="Times New Roman" w:hAnsi="Times New Roman" w:cs="Times New Roman"/>
        </w:rPr>
        <w:t xml:space="preserve"> wide,</w:t>
      </w:r>
      <w:r w:rsidR="00E81C20">
        <w:rPr>
          <w:rFonts w:ascii="Times New Roman" w:hAnsi="Times New Roman" w:cs="Times New Roman"/>
        </w:rPr>
        <w:t xml:space="preserve"> were further analyzed using a custom Python script</w:t>
      </w:r>
      <w:r w:rsidR="005573F2">
        <w:rPr>
          <w:rFonts w:ascii="Times New Roman" w:hAnsi="Times New Roman" w:cs="Times New Roman"/>
        </w:rPr>
        <w:t>:</w:t>
      </w:r>
      <w:r w:rsidR="00E81C20">
        <w:rPr>
          <w:rFonts w:ascii="Times New Roman" w:hAnsi="Times New Roman" w:cs="Times New Roman"/>
        </w:rPr>
        <w:t xml:space="preserve"> </w:t>
      </w:r>
      <w:r w:rsidR="001A4653">
        <w:rPr>
          <w:rFonts w:ascii="Times New Roman" w:hAnsi="Times New Roman" w:cs="Times New Roman"/>
        </w:rPr>
        <w:t xml:space="preserve">First, the raw masks were rescaled back </w:t>
      </w:r>
      <w:r w:rsidR="00C82E99">
        <w:rPr>
          <w:rFonts w:ascii="Times New Roman" w:hAnsi="Times New Roman" w:cs="Times New Roman"/>
        </w:rPr>
        <w:t>t</w:t>
      </w:r>
      <w:r w:rsidR="001A4653">
        <w:rPr>
          <w:rFonts w:ascii="Times New Roman" w:hAnsi="Times New Roman" w:cs="Times New Roman"/>
        </w:rPr>
        <w:t>o</w:t>
      </w:r>
      <w:r w:rsidR="00C82E99">
        <w:rPr>
          <w:rFonts w:ascii="Times New Roman" w:hAnsi="Times New Roman" w:cs="Times New Roman"/>
        </w:rPr>
        <w:t xml:space="preserve"> their</w:t>
      </w:r>
      <w:r w:rsidR="001A4653">
        <w:rPr>
          <w:rFonts w:ascii="Times New Roman" w:hAnsi="Times New Roman" w:cs="Times New Roman"/>
        </w:rPr>
        <w:t xml:space="preserve"> original resolution and cleaned (gaps and holes filled). Then,</w:t>
      </w:r>
      <w:r w:rsidR="00E81C20">
        <w:rPr>
          <w:rFonts w:ascii="Times New Roman" w:hAnsi="Times New Roman" w:cs="Times New Roman"/>
        </w:rPr>
        <w:t xml:space="preserve"> a midline was estimated using the</w:t>
      </w:r>
      <w:r w:rsidR="001A4653">
        <w:rPr>
          <w:rFonts w:ascii="Times New Roman" w:hAnsi="Times New Roman" w:cs="Times New Roman"/>
        </w:rPr>
        <w:t xml:space="preserve"> skeletonize function in the </w:t>
      </w:r>
      <w:proofErr w:type="spellStart"/>
      <w:r w:rsidR="001A4653">
        <w:rPr>
          <w:rFonts w:ascii="Times New Roman" w:hAnsi="Times New Roman" w:cs="Times New Roman"/>
        </w:rPr>
        <w:t>skimage</w:t>
      </w:r>
      <w:proofErr w:type="spellEnd"/>
      <w:r w:rsidR="001A4653">
        <w:rPr>
          <w:rFonts w:ascii="Times New Roman" w:hAnsi="Times New Roman" w:cs="Times New Roman"/>
        </w:rPr>
        <w:t xml:space="preserve"> library</w:t>
      </w:r>
      <w:r w:rsidR="00E81C20">
        <w:rPr>
          <w:rFonts w:ascii="Times New Roman" w:hAnsi="Times New Roman" w:cs="Times New Roman"/>
        </w:rPr>
        <w:t xml:space="preserve">. This midline was then compared to the original binary mask to produce width estimates along the length of the rotifer. These width estimates were integrated over the length of the </w:t>
      </w:r>
      <w:r w:rsidR="001E7773">
        <w:rPr>
          <w:rFonts w:ascii="Times New Roman" w:hAnsi="Times New Roman" w:cs="Times New Roman"/>
        </w:rPr>
        <w:t>midline</w:t>
      </w:r>
      <w:r w:rsidR="00E81C20">
        <w:rPr>
          <w:rFonts w:ascii="Times New Roman" w:hAnsi="Times New Roman" w:cs="Times New Roman"/>
        </w:rPr>
        <w:t xml:space="preserve">, and using the sum of resulting frustum segments, an estimate of volume was derived. </w:t>
      </w:r>
      <w:r w:rsidR="00CB6E83">
        <w:rPr>
          <w:rFonts w:ascii="Times New Roman" w:hAnsi="Times New Roman" w:cs="Times New Roman"/>
        </w:rPr>
        <w:t xml:space="preserve">Consistent with [paper that talks about vol </w:t>
      </w:r>
      <w:r w:rsidR="00B60A21">
        <w:rPr>
          <w:rFonts w:ascii="Times New Roman" w:hAnsi="Times New Roman" w:cs="Times New Roman"/>
        </w:rPr>
        <w:t>-</w:t>
      </w:r>
      <w:r w:rsidR="00CB6E83">
        <w:rPr>
          <w:rFonts w:ascii="Times New Roman" w:hAnsi="Times New Roman" w:cs="Times New Roman"/>
        </w:rPr>
        <w:t>&gt; mass], volume was converted to dry mass</w:t>
      </w:r>
      <w:r w:rsidR="00223D6D">
        <w:rPr>
          <w:rFonts w:ascii="Times New Roman" w:hAnsi="Times New Roman" w:cs="Times New Roman"/>
        </w:rPr>
        <w:t>.</w:t>
      </w:r>
    </w:p>
    <w:p w14:paraId="54B4D220" w14:textId="77777777" w:rsidR="00D33A00" w:rsidRDefault="00D33A00" w:rsidP="00522EA3">
      <w:pPr>
        <w:spacing w:after="0" w:line="240" w:lineRule="auto"/>
        <w:rPr>
          <w:rFonts w:ascii="Times New Roman" w:hAnsi="Times New Roman" w:cs="Times New Roman"/>
        </w:rPr>
      </w:pPr>
    </w:p>
    <w:p w14:paraId="4044802B" w14:textId="615B6F90" w:rsidR="00D33A00"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Results</w:t>
      </w:r>
    </w:p>
    <w:p w14:paraId="556689AF" w14:textId="77777777" w:rsidR="009036F1" w:rsidRDefault="009036F1" w:rsidP="00522EA3">
      <w:pPr>
        <w:spacing w:after="0" w:line="240" w:lineRule="auto"/>
        <w:rPr>
          <w:rFonts w:ascii="Times New Roman" w:hAnsi="Times New Roman" w:cs="Times New Roman"/>
        </w:rPr>
      </w:pPr>
    </w:p>
    <w:p w14:paraId="3ECC94E7" w14:textId="77777777" w:rsidR="009036F1" w:rsidRDefault="009036F1" w:rsidP="00522EA3">
      <w:pPr>
        <w:spacing w:after="0" w:line="240" w:lineRule="auto"/>
        <w:rPr>
          <w:rFonts w:ascii="Times New Roman" w:hAnsi="Times New Roman" w:cs="Times New Roman"/>
        </w:rPr>
      </w:pPr>
    </w:p>
    <w:p w14:paraId="48F6AA2B" w14:textId="77777777" w:rsidR="009036F1" w:rsidRDefault="009036F1" w:rsidP="00522EA3">
      <w:pPr>
        <w:spacing w:after="0" w:line="240" w:lineRule="auto"/>
        <w:rPr>
          <w:rFonts w:ascii="Times New Roman" w:hAnsi="Times New Roman" w:cs="Times New Roman"/>
        </w:rPr>
      </w:pPr>
    </w:p>
    <w:p w14:paraId="0A11324D" w14:textId="4B379132"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Discussion</w:t>
      </w:r>
    </w:p>
    <w:p w14:paraId="3D762346" w14:textId="77777777" w:rsidR="009036F1" w:rsidRDefault="009036F1" w:rsidP="00522EA3">
      <w:pPr>
        <w:spacing w:after="0" w:line="240" w:lineRule="auto"/>
        <w:rPr>
          <w:rFonts w:ascii="Times New Roman" w:hAnsi="Times New Roman" w:cs="Times New Roman"/>
        </w:rPr>
      </w:pPr>
    </w:p>
    <w:p w14:paraId="7DE697D3" w14:textId="77777777" w:rsidR="009036F1" w:rsidRDefault="009036F1" w:rsidP="00522EA3">
      <w:pPr>
        <w:spacing w:after="0" w:line="240" w:lineRule="auto"/>
        <w:rPr>
          <w:rFonts w:ascii="Times New Roman" w:hAnsi="Times New Roman" w:cs="Times New Roman"/>
        </w:rPr>
      </w:pPr>
    </w:p>
    <w:p w14:paraId="5961A3AF" w14:textId="77777777" w:rsidR="009036F1" w:rsidRDefault="009036F1" w:rsidP="00522EA3">
      <w:pPr>
        <w:spacing w:after="0" w:line="240" w:lineRule="auto"/>
        <w:rPr>
          <w:rFonts w:ascii="Times New Roman" w:hAnsi="Times New Roman" w:cs="Times New Roman"/>
        </w:rPr>
      </w:pPr>
    </w:p>
    <w:p w14:paraId="28B58CED" w14:textId="7DA15FA9" w:rsidR="009036F1" w:rsidRDefault="009036F1" w:rsidP="009036F1">
      <w:pPr>
        <w:spacing w:after="0" w:line="240" w:lineRule="auto"/>
        <w:jc w:val="center"/>
        <w:rPr>
          <w:rFonts w:ascii="Times New Roman" w:hAnsi="Times New Roman" w:cs="Times New Roman"/>
        </w:rPr>
      </w:pPr>
      <w:r>
        <w:rPr>
          <w:rFonts w:ascii="Times New Roman" w:hAnsi="Times New Roman" w:cs="Times New Roman"/>
          <w:b/>
          <w:bCs/>
        </w:rPr>
        <w:t>References</w:t>
      </w:r>
    </w:p>
    <w:p w14:paraId="500D6ABB" w14:textId="77777777" w:rsidR="009036F1" w:rsidRDefault="009036F1" w:rsidP="00522EA3">
      <w:pPr>
        <w:spacing w:after="0" w:line="240" w:lineRule="auto"/>
        <w:rPr>
          <w:rFonts w:ascii="Times New Roman" w:hAnsi="Times New Roman" w:cs="Times New Roman"/>
        </w:rPr>
      </w:pPr>
    </w:p>
    <w:p w14:paraId="6531F4B5" w14:textId="77777777" w:rsidR="009036F1" w:rsidRDefault="009036F1" w:rsidP="00522EA3">
      <w:pPr>
        <w:spacing w:after="0" w:line="240" w:lineRule="auto"/>
        <w:rPr>
          <w:rFonts w:ascii="Times New Roman" w:hAnsi="Times New Roman" w:cs="Times New Roman"/>
        </w:rPr>
      </w:pPr>
    </w:p>
    <w:p w14:paraId="531B2F08" w14:textId="77777777" w:rsidR="00D038D4" w:rsidRDefault="00D038D4" w:rsidP="00522EA3">
      <w:pPr>
        <w:spacing w:after="0" w:line="240" w:lineRule="auto"/>
        <w:rPr>
          <w:rFonts w:ascii="Times New Roman" w:hAnsi="Times New Roman" w:cs="Times New Roman"/>
        </w:rPr>
      </w:pPr>
    </w:p>
    <w:p w14:paraId="69C020EB" w14:textId="4C4B6E94" w:rsidR="00D038D4" w:rsidRPr="009036F1" w:rsidRDefault="009036F1" w:rsidP="00522EA3">
      <w:pPr>
        <w:spacing w:after="0" w:line="240" w:lineRule="auto"/>
        <w:rPr>
          <w:rFonts w:ascii="Times New Roman" w:hAnsi="Times New Roman" w:cs="Times New Roman"/>
          <w:i/>
          <w:iCs/>
        </w:rPr>
      </w:pPr>
      <w:r>
        <w:rPr>
          <w:rFonts w:ascii="Times New Roman" w:hAnsi="Times New Roman" w:cs="Times New Roman"/>
          <w:b/>
          <w:bCs/>
          <w:i/>
          <w:iCs/>
        </w:rPr>
        <w:t>Notes:</w:t>
      </w:r>
    </w:p>
    <w:p w14:paraId="5E0E7057" w14:textId="77777777" w:rsidR="00D038D4" w:rsidRDefault="00D038D4" w:rsidP="00522EA3">
      <w:pPr>
        <w:spacing w:after="0" w:line="240" w:lineRule="auto"/>
        <w:rPr>
          <w:rFonts w:ascii="Times New Roman" w:hAnsi="Times New Roman" w:cs="Times New Roman"/>
        </w:rPr>
      </w:pPr>
    </w:p>
    <w:p w14:paraId="5D824AFB" w14:textId="087C748F" w:rsidR="00D038D4" w:rsidRDefault="00D038D4" w:rsidP="00522EA3">
      <w:pPr>
        <w:spacing w:after="0" w:line="240" w:lineRule="auto"/>
        <w:rPr>
          <w:rFonts w:ascii="Times New Roman" w:hAnsi="Times New Roman" w:cs="Times New Roman"/>
        </w:rPr>
      </w:pPr>
      <w:r>
        <w:rPr>
          <w:rFonts w:ascii="Times New Roman" w:hAnsi="Times New Roman" w:cs="Times New Roman"/>
        </w:rPr>
        <w:t>Lau 2012. Evolutionary indirect effects of biological invasions</w:t>
      </w:r>
    </w:p>
    <w:p w14:paraId="1DB044B0" w14:textId="77777777" w:rsidR="00D038D4" w:rsidRDefault="00D038D4" w:rsidP="00522EA3">
      <w:pPr>
        <w:spacing w:after="0" w:line="240" w:lineRule="auto"/>
        <w:rPr>
          <w:rFonts w:ascii="Times New Roman" w:hAnsi="Times New Roman" w:cs="Times New Roman"/>
        </w:rPr>
      </w:pPr>
    </w:p>
    <w:p w14:paraId="7474AB43" w14:textId="696B9E15" w:rsidR="00D038D4" w:rsidRDefault="00D038D4" w:rsidP="00522EA3">
      <w:pPr>
        <w:spacing w:after="0" w:line="240" w:lineRule="auto"/>
        <w:rPr>
          <w:rFonts w:ascii="Times New Roman" w:hAnsi="Times New Roman" w:cs="Times New Roman"/>
        </w:rPr>
      </w:pPr>
      <w:r>
        <w:rPr>
          <w:rFonts w:ascii="Times New Roman" w:hAnsi="Times New Roman" w:cs="Times New Roman"/>
        </w:rPr>
        <w:t>There are two types of evolutionary indirect effects</w:t>
      </w:r>
      <w:r w:rsidR="0035748F">
        <w:rPr>
          <w:rFonts w:ascii="Times New Roman" w:hAnsi="Times New Roman" w:cs="Times New Roman"/>
        </w:rPr>
        <w:t>:</w:t>
      </w:r>
      <w:r w:rsidR="00492FBF">
        <w:rPr>
          <w:rFonts w:ascii="Times New Roman" w:hAnsi="Times New Roman" w:cs="Times New Roman"/>
        </w:rPr>
        <w:t xml:space="preserve"> </w:t>
      </w:r>
      <w:r w:rsidR="0035748F">
        <w:rPr>
          <w:rFonts w:ascii="Times New Roman" w:hAnsi="Times New Roman" w:cs="Times New Roman"/>
        </w:rPr>
        <w:t>i</w:t>
      </w:r>
      <w:r>
        <w:rPr>
          <w:rFonts w:ascii="Times New Roman" w:hAnsi="Times New Roman" w:cs="Times New Roman"/>
        </w:rPr>
        <w:t>ndirect ecological effects can</w:t>
      </w:r>
      <w:r w:rsidR="00492FBF">
        <w:rPr>
          <w:rFonts w:ascii="Times New Roman" w:hAnsi="Times New Roman" w:cs="Times New Roman"/>
        </w:rPr>
        <w:t xml:space="preserve"> </w:t>
      </w:r>
      <w:r w:rsidR="0035748F">
        <w:rPr>
          <w:rFonts w:ascii="Times New Roman" w:hAnsi="Times New Roman" w:cs="Times New Roman"/>
        </w:rPr>
        <w:t>acting as</w:t>
      </w:r>
      <w:r w:rsidR="00492FBF">
        <w:rPr>
          <w:rFonts w:ascii="Times New Roman" w:hAnsi="Times New Roman" w:cs="Times New Roman"/>
        </w:rPr>
        <w:t xml:space="preserve"> selective pressures that lead to evolution</w:t>
      </w:r>
      <w:r w:rsidR="0035748F">
        <w:rPr>
          <w:rFonts w:ascii="Times New Roman" w:hAnsi="Times New Roman" w:cs="Times New Roman"/>
        </w:rPr>
        <w:t>, and e</w:t>
      </w:r>
      <w:r w:rsidR="00492FBF">
        <w:rPr>
          <w:rFonts w:ascii="Times New Roman" w:hAnsi="Times New Roman" w:cs="Times New Roman"/>
        </w:rPr>
        <w:t xml:space="preserve">volution itself </w:t>
      </w:r>
      <w:r w:rsidR="0035748F">
        <w:rPr>
          <w:rFonts w:ascii="Times New Roman" w:hAnsi="Times New Roman" w:cs="Times New Roman"/>
        </w:rPr>
        <w:t>as</w:t>
      </w:r>
      <w:r w:rsidR="00492FBF">
        <w:rPr>
          <w:rFonts w:ascii="Times New Roman" w:hAnsi="Times New Roman" w:cs="Times New Roman"/>
        </w:rPr>
        <w:t xml:space="preserve"> the driver of indirect ecological effects </w:t>
      </w:r>
      <w:r w:rsidR="003B3BDB">
        <w:rPr>
          <w:rFonts w:ascii="Times New Roman" w:hAnsi="Times New Roman" w:cs="Times New Roman"/>
        </w:rPr>
        <w:t xml:space="preserve">(evolution-mediated indirect effects). </w:t>
      </w:r>
      <w:r w:rsidR="00AE43E1">
        <w:rPr>
          <w:rFonts w:ascii="Times New Roman" w:hAnsi="Times New Roman" w:cs="Times New Roman"/>
        </w:rPr>
        <w:t xml:space="preserve">Lau (2012) discusses these interactions in the context of biological invasion. </w:t>
      </w:r>
    </w:p>
    <w:p w14:paraId="241BAF37" w14:textId="77777777" w:rsidR="00492FBF" w:rsidRDefault="00492FBF" w:rsidP="00522EA3">
      <w:pPr>
        <w:spacing w:after="0" w:line="240" w:lineRule="auto"/>
        <w:rPr>
          <w:rFonts w:ascii="Times New Roman" w:hAnsi="Times New Roman" w:cs="Times New Roman"/>
        </w:rPr>
      </w:pPr>
    </w:p>
    <w:p w14:paraId="6BB98848" w14:textId="326A84BC" w:rsidR="00492FBF" w:rsidRDefault="00492FBF" w:rsidP="00522EA3">
      <w:pPr>
        <w:spacing w:after="0" w:line="240" w:lineRule="auto"/>
        <w:rPr>
          <w:rFonts w:ascii="Times New Roman" w:hAnsi="Times New Roman" w:cs="Times New Roman"/>
        </w:rPr>
      </w:pPr>
      <w:r>
        <w:rPr>
          <w:rFonts w:ascii="Times New Roman" w:hAnsi="Times New Roman" w:cs="Times New Roman"/>
        </w:rPr>
        <w:t xml:space="preserve">Can </w:t>
      </w:r>
      <w:r w:rsidR="00640E14">
        <w:rPr>
          <w:rFonts w:ascii="Times New Roman" w:hAnsi="Times New Roman" w:cs="Times New Roman"/>
        </w:rPr>
        <w:t xml:space="preserve">populations recover from </w:t>
      </w:r>
      <w:r>
        <w:rPr>
          <w:rFonts w:ascii="Times New Roman" w:hAnsi="Times New Roman" w:cs="Times New Roman"/>
        </w:rPr>
        <w:t xml:space="preserve">indirect ecological effects </w:t>
      </w:r>
      <w:r w:rsidR="00640E14">
        <w:rPr>
          <w:rFonts w:ascii="Times New Roman" w:hAnsi="Times New Roman" w:cs="Times New Roman"/>
        </w:rPr>
        <w:t>by</w:t>
      </w:r>
      <w:r>
        <w:rPr>
          <w:rFonts w:ascii="Times New Roman" w:hAnsi="Times New Roman" w:cs="Times New Roman"/>
        </w:rPr>
        <w:t xml:space="preserve"> balancing effect</w:t>
      </w:r>
      <w:r w:rsidR="00640E14">
        <w:rPr>
          <w:rFonts w:ascii="Times New Roman" w:hAnsi="Times New Roman" w:cs="Times New Roman"/>
        </w:rPr>
        <w:t>s</w:t>
      </w:r>
      <w:r>
        <w:rPr>
          <w:rFonts w:ascii="Times New Roman" w:hAnsi="Times New Roman" w:cs="Times New Roman"/>
        </w:rPr>
        <w:t xml:space="preserve">? If so, is that always the case? Are there examples of this happening but recovery not occurring in examples with ecological effects only, and would we expect the same thing to happen when evolution is the mediator of the indirect effect? Does evolution have some increased capability of maintaining a balance through natural selection that ecological effects lack, making potentially harmful evolution-mediated indirect effects less unstable? </w:t>
      </w:r>
    </w:p>
    <w:p w14:paraId="1ABB3836" w14:textId="77777777" w:rsidR="00ED7EC4" w:rsidRDefault="00ED7EC4" w:rsidP="00522EA3">
      <w:pPr>
        <w:spacing w:after="0" w:line="240" w:lineRule="auto"/>
        <w:rPr>
          <w:rFonts w:ascii="Times New Roman" w:hAnsi="Times New Roman" w:cs="Times New Roman"/>
        </w:rPr>
      </w:pPr>
    </w:p>
    <w:p w14:paraId="01CF4707" w14:textId="11238027" w:rsidR="00640E14" w:rsidRDefault="00640E14" w:rsidP="00522EA3">
      <w:pPr>
        <w:spacing w:after="0" w:line="240" w:lineRule="auto"/>
        <w:rPr>
          <w:rFonts w:ascii="Times New Roman" w:hAnsi="Times New Roman" w:cs="Times New Roman"/>
        </w:rPr>
      </w:pPr>
      <w:r>
        <w:rPr>
          <w:rFonts w:ascii="Times New Roman" w:hAnsi="Times New Roman" w:cs="Times New Roman"/>
        </w:rPr>
        <w:t xml:space="preserve">Rich in examples of trade-offs leading to unexpected indirect effects on </w:t>
      </w:r>
      <w:r w:rsidR="00B65076">
        <w:rPr>
          <w:rFonts w:ascii="Times New Roman" w:hAnsi="Times New Roman" w:cs="Times New Roman"/>
        </w:rPr>
        <w:t>species interactions.</w:t>
      </w:r>
    </w:p>
    <w:p w14:paraId="63D3D1BD" w14:textId="77777777" w:rsidR="00ED7EC4" w:rsidRDefault="00ED7EC4" w:rsidP="00522EA3">
      <w:pPr>
        <w:spacing w:after="0" w:line="240" w:lineRule="auto"/>
        <w:rPr>
          <w:rFonts w:ascii="Times New Roman" w:hAnsi="Times New Roman" w:cs="Times New Roman"/>
        </w:rPr>
      </w:pPr>
    </w:p>
    <w:p w14:paraId="087B3A57" w14:textId="7C3FCA1C" w:rsidR="00ED7EC4" w:rsidRDefault="00ED7EC4" w:rsidP="00522EA3">
      <w:pPr>
        <w:spacing w:after="0" w:line="240" w:lineRule="auto"/>
        <w:rPr>
          <w:rFonts w:ascii="Times New Roman" w:hAnsi="Times New Roman" w:cs="Times New Roman"/>
        </w:rPr>
      </w:pPr>
      <w:r>
        <w:rPr>
          <w:rFonts w:ascii="Times New Roman" w:hAnsi="Times New Roman" w:cs="Times New Roman"/>
        </w:rPr>
        <w:t>Bowers and Puttick 1988.</w:t>
      </w:r>
    </w:p>
    <w:p w14:paraId="5BA1A5BD" w14:textId="77777777" w:rsidR="00ED7EC4" w:rsidRDefault="00ED7EC4" w:rsidP="00522EA3">
      <w:pPr>
        <w:spacing w:after="0" w:line="240" w:lineRule="auto"/>
        <w:rPr>
          <w:rFonts w:ascii="Times New Roman" w:hAnsi="Times New Roman" w:cs="Times New Roman"/>
        </w:rPr>
      </w:pPr>
    </w:p>
    <w:p w14:paraId="11AD1FB1" w14:textId="1C65F354" w:rsidR="00ED7EC4" w:rsidRDefault="00ED7EC4" w:rsidP="00522EA3">
      <w:pPr>
        <w:spacing w:after="0" w:line="240" w:lineRule="auto"/>
        <w:rPr>
          <w:rFonts w:ascii="Times New Roman" w:hAnsi="Times New Roman" w:cs="Times New Roman"/>
        </w:rPr>
      </w:pPr>
      <w:proofErr w:type="spellStart"/>
      <w:r>
        <w:rPr>
          <w:rFonts w:ascii="Times New Roman" w:hAnsi="Times New Roman" w:cs="Times New Roman"/>
        </w:rPr>
        <w:t>Rausher</w:t>
      </w:r>
      <w:proofErr w:type="spellEnd"/>
      <w:r>
        <w:rPr>
          <w:rFonts w:ascii="Times New Roman" w:hAnsi="Times New Roman" w:cs="Times New Roman"/>
        </w:rPr>
        <w:t xml:space="preserve"> and Simms 1989.</w:t>
      </w:r>
    </w:p>
    <w:p w14:paraId="1628FE38" w14:textId="77777777" w:rsidR="00ED7EC4" w:rsidRDefault="00ED7EC4" w:rsidP="00522EA3">
      <w:pPr>
        <w:spacing w:after="0" w:line="240" w:lineRule="auto"/>
        <w:rPr>
          <w:rFonts w:ascii="Times New Roman" w:hAnsi="Times New Roman" w:cs="Times New Roman"/>
        </w:rPr>
      </w:pPr>
    </w:p>
    <w:p w14:paraId="3F11D1AB" w14:textId="30F982E8" w:rsidR="00ED7EC4" w:rsidRDefault="00ED7EC4" w:rsidP="00522EA3">
      <w:pPr>
        <w:spacing w:after="0" w:line="240" w:lineRule="auto"/>
        <w:rPr>
          <w:rFonts w:ascii="Times New Roman" w:hAnsi="Times New Roman" w:cs="Times New Roman"/>
        </w:rPr>
      </w:pPr>
      <w:proofErr w:type="spellStart"/>
      <w:r>
        <w:rPr>
          <w:rFonts w:ascii="Times New Roman" w:hAnsi="Times New Roman" w:cs="Times New Roman"/>
        </w:rPr>
        <w:t>Laukau</w:t>
      </w:r>
      <w:proofErr w:type="spellEnd"/>
      <w:r>
        <w:rPr>
          <w:rFonts w:ascii="Times New Roman" w:hAnsi="Times New Roman" w:cs="Times New Roman"/>
        </w:rPr>
        <w:t xml:space="preserve"> 2007.</w:t>
      </w:r>
    </w:p>
    <w:p w14:paraId="340D7ADC" w14:textId="77777777" w:rsidR="00ED7EC4" w:rsidRDefault="00ED7EC4" w:rsidP="00522EA3">
      <w:pPr>
        <w:spacing w:after="0" w:line="240" w:lineRule="auto"/>
        <w:rPr>
          <w:rFonts w:ascii="Times New Roman" w:hAnsi="Times New Roman" w:cs="Times New Roman"/>
        </w:rPr>
      </w:pPr>
    </w:p>
    <w:p w14:paraId="2016FA88" w14:textId="5C4E3419" w:rsidR="00ED7EC4" w:rsidRDefault="00ED7EC4" w:rsidP="00522EA3">
      <w:pPr>
        <w:spacing w:after="0" w:line="240" w:lineRule="auto"/>
        <w:rPr>
          <w:rFonts w:ascii="Times New Roman" w:hAnsi="Times New Roman" w:cs="Times New Roman"/>
        </w:rPr>
      </w:pPr>
      <w:r>
        <w:rPr>
          <w:rFonts w:ascii="Times New Roman" w:hAnsi="Times New Roman" w:cs="Times New Roman"/>
        </w:rPr>
        <w:t>Strauss and Irwin 2004.</w:t>
      </w:r>
    </w:p>
    <w:p w14:paraId="4329D6F3" w14:textId="77777777" w:rsidR="00640E14" w:rsidRDefault="00640E14" w:rsidP="00522EA3">
      <w:pPr>
        <w:spacing w:after="0" w:line="240" w:lineRule="auto"/>
        <w:rPr>
          <w:rFonts w:ascii="Times New Roman" w:hAnsi="Times New Roman" w:cs="Times New Roman"/>
        </w:rPr>
      </w:pPr>
    </w:p>
    <w:p w14:paraId="154AA60C" w14:textId="5D9FDD7B"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Leimu</w:t>
      </w:r>
      <w:proofErr w:type="spellEnd"/>
      <w:r>
        <w:rPr>
          <w:rFonts w:ascii="Times New Roman" w:hAnsi="Times New Roman" w:cs="Times New Roman"/>
        </w:rPr>
        <w:t xml:space="preserve"> and </w:t>
      </w:r>
      <w:proofErr w:type="spellStart"/>
      <w:r>
        <w:rPr>
          <w:rFonts w:ascii="Times New Roman" w:hAnsi="Times New Roman" w:cs="Times New Roman"/>
        </w:rPr>
        <w:t>Koricheva</w:t>
      </w:r>
      <w:proofErr w:type="spellEnd"/>
      <w:r>
        <w:rPr>
          <w:rFonts w:ascii="Times New Roman" w:hAnsi="Times New Roman" w:cs="Times New Roman"/>
        </w:rPr>
        <w:t xml:space="preserve"> 2006.</w:t>
      </w:r>
    </w:p>
    <w:p w14:paraId="05FE11CE" w14:textId="77777777" w:rsidR="00640E14" w:rsidRDefault="00640E14" w:rsidP="00522EA3">
      <w:pPr>
        <w:spacing w:after="0" w:line="240" w:lineRule="auto"/>
        <w:rPr>
          <w:rFonts w:ascii="Times New Roman" w:hAnsi="Times New Roman" w:cs="Times New Roman"/>
        </w:rPr>
      </w:pPr>
    </w:p>
    <w:p w14:paraId="65E685A6" w14:textId="1F1DD2C9"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and Strauss 2008.</w:t>
      </w:r>
    </w:p>
    <w:p w14:paraId="75EEFE90" w14:textId="77777777" w:rsidR="00640E14" w:rsidRDefault="00640E14" w:rsidP="00522EA3">
      <w:pPr>
        <w:spacing w:after="0" w:line="240" w:lineRule="auto"/>
        <w:rPr>
          <w:rFonts w:ascii="Times New Roman" w:hAnsi="Times New Roman" w:cs="Times New Roman"/>
        </w:rPr>
      </w:pPr>
    </w:p>
    <w:p w14:paraId="24AB8D83" w14:textId="4CBEDC61" w:rsidR="00640E14" w:rsidRDefault="00640E14" w:rsidP="00522EA3">
      <w:pPr>
        <w:spacing w:after="0" w:line="240" w:lineRule="auto"/>
        <w:rPr>
          <w:rFonts w:ascii="Times New Roman" w:hAnsi="Times New Roman" w:cs="Times New Roman"/>
        </w:rPr>
      </w:pPr>
      <w:proofErr w:type="spellStart"/>
      <w:r>
        <w:rPr>
          <w:rFonts w:ascii="Times New Roman" w:hAnsi="Times New Roman" w:cs="Times New Roman"/>
        </w:rPr>
        <w:t>Lankau</w:t>
      </w:r>
      <w:proofErr w:type="spellEnd"/>
      <w:r>
        <w:rPr>
          <w:rFonts w:ascii="Times New Roman" w:hAnsi="Times New Roman" w:cs="Times New Roman"/>
        </w:rPr>
        <w:t xml:space="preserve"> 2009.</w:t>
      </w:r>
    </w:p>
    <w:p w14:paraId="552EEA97" w14:textId="77777777" w:rsidR="00640E14" w:rsidRDefault="00640E14" w:rsidP="00522EA3">
      <w:pPr>
        <w:spacing w:after="0" w:line="240" w:lineRule="auto"/>
        <w:rPr>
          <w:rFonts w:ascii="Times New Roman" w:hAnsi="Times New Roman" w:cs="Times New Roman"/>
        </w:rPr>
      </w:pPr>
    </w:p>
    <w:p w14:paraId="555CCEBB" w14:textId="089A9E15" w:rsidR="00640E14" w:rsidRDefault="00640E14" w:rsidP="00522EA3">
      <w:pPr>
        <w:spacing w:after="0" w:line="240" w:lineRule="auto"/>
        <w:rPr>
          <w:rFonts w:ascii="Times New Roman" w:hAnsi="Times New Roman" w:cs="Times New Roman"/>
        </w:rPr>
      </w:pPr>
      <w:r>
        <w:rPr>
          <w:rFonts w:ascii="Times New Roman" w:hAnsi="Times New Roman" w:cs="Times New Roman"/>
        </w:rPr>
        <w:t>Pelletier et al. 2009.</w:t>
      </w:r>
    </w:p>
    <w:p w14:paraId="11AD9C29" w14:textId="77777777" w:rsidR="00640E14" w:rsidRDefault="00640E14" w:rsidP="00522EA3">
      <w:pPr>
        <w:spacing w:after="0" w:line="240" w:lineRule="auto"/>
        <w:rPr>
          <w:rFonts w:ascii="Times New Roman" w:hAnsi="Times New Roman" w:cs="Times New Roman"/>
        </w:rPr>
      </w:pPr>
    </w:p>
    <w:p w14:paraId="2E5C83BD" w14:textId="77777777" w:rsidR="00640E14" w:rsidRDefault="00640E14" w:rsidP="00522EA3">
      <w:pPr>
        <w:spacing w:after="0" w:line="240" w:lineRule="auto"/>
        <w:rPr>
          <w:rFonts w:ascii="Times New Roman" w:hAnsi="Times New Roman" w:cs="Times New Roman"/>
        </w:rPr>
      </w:pPr>
    </w:p>
    <w:p w14:paraId="2167779F" w14:textId="4CEFEB53" w:rsidR="00CB161A" w:rsidRDefault="00CB161A" w:rsidP="00522EA3">
      <w:pPr>
        <w:spacing w:after="0" w:line="240" w:lineRule="auto"/>
        <w:rPr>
          <w:rFonts w:ascii="Times New Roman" w:hAnsi="Times New Roman" w:cs="Times New Roman"/>
        </w:rPr>
      </w:pPr>
      <w:r>
        <w:rPr>
          <w:rFonts w:ascii="Times New Roman" w:hAnsi="Times New Roman" w:cs="Times New Roman"/>
        </w:rPr>
        <w:t>Lau and terHorst 2020. Evolutionary responses to global change in species-rich communities.</w:t>
      </w:r>
    </w:p>
    <w:p w14:paraId="143351A3" w14:textId="77777777" w:rsidR="00CB161A" w:rsidRDefault="00CB161A" w:rsidP="00522EA3">
      <w:pPr>
        <w:spacing w:after="0" w:line="240" w:lineRule="auto"/>
        <w:rPr>
          <w:rFonts w:ascii="Times New Roman" w:hAnsi="Times New Roman" w:cs="Times New Roman"/>
        </w:rPr>
      </w:pPr>
    </w:p>
    <w:p w14:paraId="274ADEAF" w14:textId="77777777" w:rsidR="00CB161A" w:rsidRDefault="00CB161A" w:rsidP="00522EA3">
      <w:pPr>
        <w:spacing w:after="0" w:line="240" w:lineRule="auto"/>
        <w:rPr>
          <w:rFonts w:ascii="Times New Roman" w:hAnsi="Times New Roman" w:cs="Times New Roman"/>
        </w:rPr>
      </w:pPr>
    </w:p>
    <w:p w14:paraId="04D5986D" w14:textId="45BF58CF" w:rsidR="00750082" w:rsidRDefault="00750082" w:rsidP="00522EA3">
      <w:pPr>
        <w:spacing w:after="0" w:line="240" w:lineRule="auto"/>
        <w:rPr>
          <w:rFonts w:ascii="Times New Roman" w:hAnsi="Times New Roman" w:cs="Times New Roman"/>
        </w:rPr>
      </w:pPr>
      <w:proofErr w:type="spellStart"/>
      <w:r>
        <w:rPr>
          <w:rFonts w:ascii="Times New Roman" w:hAnsi="Times New Roman" w:cs="Times New Roman"/>
        </w:rPr>
        <w:t>Devetter</w:t>
      </w:r>
      <w:proofErr w:type="spellEnd"/>
      <w:r>
        <w:rPr>
          <w:rFonts w:ascii="Times New Roman" w:hAnsi="Times New Roman" w:cs="Times New Roman"/>
        </w:rPr>
        <w:t xml:space="preserve"> 2007. </w:t>
      </w:r>
      <w:r w:rsidRPr="00750082">
        <w:rPr>
          <w:rFonts w:ascii="Times New Roman" w:hAnsi="Times New Roman" w:cs="Times New Roman"/>
        </w:rPr>
        <w:t xml:space="preserve">Clearance rates of the bdelloid rotifer, </w:t>
      </w:r>
      <w:proofErr w:type="spellStart"/>
      <w:r w:rsidRPr="00750082">
        <w:rPr>
          <w:rFonts w:ascii="Times New Roman" w:hAnsi="Times New Roman" w:cs="Times New Roman"/>
          <w:i/>
          <w:iCs/>
        </w:rPr>
        <w:t>Habrotrocha</w:t>
      </w:r>
      <w:proofErr w:type="spellEnd"/>
      <w:r w:rsidRPr="00750082">
        <w:rPr>
          <w:rFonts w:ascii="Times New Roman" w:hAnsi="Times New Roman" w:cs="Times New Roman"/>
          <w:i/>
          <w:iCs/>
        </w:rPr>
        <w:t xml:space="preserve"> </w:t>
      </w:r>
      <w:proofErr w:type="spellStart"/>
      <w:r w:rsidRPr="00750082">
        <w:rPr>
          <w:rFonts w:ascii="Times New Roman" w:hAnsi="Times New Roman" w:cs="Times New Roman"/>
          <w:i/>
          <w:iCs/>
        </w:rPr>
        <w:t>thienemanni</w:t>
      </w:r>
      <w:proofErr w:type="spellEnd"/>
      <w:r w:rsidRPr="00750082">
        <w:rPr>
          <w:rFonts w:ascii="Times New Roman" w:hAnsi="Times New Roman" w:cs="Times New Roman"/>
        </w:rPr>
        <w:t>, a tree-hole inhabitant</w:t>
      </w:r>
      <w:r>
        <w:rPr>
          <w:rFonts w:ascii="Times New Roman" w:hAnsi="Times New Roman" w:cs="Times New Roman"/>
        </w:rPr>
        <w:t>.</w:t>
      </w:r>
    </w:p>
    <w:p w14:paraId="68EC211E" w14:textId="77777777" w:rsidR="00750082" w:rsidRDefault="00750082" w:rsidP="00522EA3">
      <w:pPr>
        <w:spacing w:after="0" w:line="240" w:lineRule="auto"/>
        <w:rPr>
          <w:rFonts w:ascii="Times New Roman" w:hAnsi="Times New Roman" w:cs="Times New Roman"/>
        </w:rPr>
      </w:pPr>
    </w:p>
    <w:p w14:paraId="0D82BE46" w14:textId="13E398CB" w:rsidR="004B391F" w:rsidRPr="00C119DD" w:rsidRDefault="004B391F" w:rsidP="00522EA3">
      <w:pPr>
        <w:spacing w:after="0" w:line="240" w:lineRule="auto"/>
        <w:rPr>
          <w:rFonts w:ascii="Times New Roman" w:hAnsi="Times New Roman" w:cs="Times New Roman"/>
        </w:rPr>
      </w:pPr>
      <w:r>
        <w:rPr>
          <w:rFonts w:ascii="Times New Roman" w:hAnsi="Times New Roman" w:cs="Times New Roman"/>
        </w:rPr>
        <w:t xml:space="preserve">Eisenmann et al. 1998. </w:t>
      </w:r>
      <w:r w:rsidRPr="004B391F">
        <w:rPr>
          <w:rFonts w:ascii="Times New Roman" w:hAnsi="Times New Roman" w:cs="Times New Roman"/>
        </w:rPr>
        <w:t xml:space="preserve">Grazing of a </w:t>
      </w:r>
      <w:r w:rsidRPr="004B391F">
        <w:rPr>
          <w:rFonts w:ascii="Times New Roman" w:hAnsi="Times New Roman" w:cs="Times New Roman"/>
          <w:i/>
          <w:iCs/>
        </w:rPr>
        <w:t>Tetrahymena</w:t>
      </w:r>
      <w:r w:rsidRPr="004B391F">
        <w:rPr>
          <w:rFonts w:ascii="Times New Roman" w:hAnsi="Times New Roman" w:cs="Times New Roman"/>
        </w:rPr>
        <w:t xml:space="preserve"> sp. on </w:t>
      </w:r>
      <w:r>
        <w:rPr>
          <w:rFonts w:ascii="Times New Roman" w:hAnsi="Times New Roman" w:cs="Times New Roman"/>
        </w:rPr>
        <w:t>a</w:t>
      </w:r>
      <w:r w:rsidRPr="004B391F">
        <w:rPr>
          <w:rFonts w:ascii="Times New Roman" w:hAnsi="Times New Roman" w:cs="Times New Roman"/>
        </w:rPr>
        <w:t xml:space="preserve">dhered </w:t>
      </w:r>
      <w:r>
        <w:rPr>
          <w:rFonts w:ascii="Times New Roman" w:hAnsi="Times New Roman" w:cs="Times New Roman"/>
        </w:rPr>
        <w:t>b</w:t>
      </w:r>
      <w:r w:rsidRPr="004B391F">
        <w:rPr>
          <w:rFonts w:ascii="Times New Roman" w:hAnsi="Times New Roman" w:cs="Times New Roman"/>
        </w:rPr>
        <w:t xml:space="preserve">acteria in </w:t>
      </w:r>
      <w:r>
        <w:rPr>
          <w:rFonts w:ascii="Times New Roman" w:hAnsi="Times New Roman" w:cs="Times New Roman"/>
        </w:rPr>
        <w:t>p</w:t>
      </w:r>
      <w:r w:rsidRPr="004B391F">
        <w:rPr>
          <w:rFonts w:ascii="Times New Roman" w:hAnsi="Times New Roman" w:cs="Times New Roman"/>
        </w:rPr>
        <w:t xml:space="preserve">ercolated </w:t>
      </w:r>
      <w:r>
        <w:rPr>
          <w:rFonts w:ascii="Times New Roman" w:hAnsi="Times New Roman" w:cs="Times New Roman"/>
        </w:rPr>
        <w:t>c</w:t>
      </w:r>
      <w:r w:rsidRPr="004B391F">
        <w:rPr>
          <w:rFonts w:ascii="Times New Roman" w:hAnsi="Times New Roman" w:cs="Times New Roman"/>
        </w:rPr>
        <w:t xml:space="preserve">olumns </w:t>
      </w:r>
      <w:r>
        <w:rPr>
          <w:rFonts w:ascii="Times New Roman" w:hAnsi="Times New Roman" w:cs="Times New Roman"/>
        </w:rPr>
        <w:t>m</w:t>
      </w:r>
      <w:r w:rsidRPr="004B391F">
        <w:rPr>
          <w:rFonts w:ascii="Times New Roman" w:hAnsi="Times New Roman" w:cs="Times New Roman"/>
        </w:rPr>
        <w:t xml:space="preserve">onitored by </w:t>
      </w:r>
      <w:r>
        <w:rPr>
          <w:rFonts w:ascii="Times New Roman" w:hAnsi="Times New Roman" w:cs="Times New Roman"/>
        </w:rPr>
        <w:t>i</w:t>
      </w:r>
      <w:r w:rsidRPr="004B391F">
        <w:rPr>
          <w:rFonts w:ascii="Times New Roman" w:hAnsi="Times New Roman" w:cs="Times New Roman"/>
        </w:rPr>
        <w:t xml:space="preserve">n </w:t>
      </w:r>
      <w:r>
        <w:rPr>
          <w:rFonts w:ascii="Times New Roman" w:hAnsi="Times New Roman" w:cs="Times New Roman"/>
        </w:rPr>
        <w:t>s</w:t>
      </w:r>
      <w:r w:rsidRPr="004B391F">
        <w:rPr>
          <w:rFonts w:ascii="Times New Roman" w:hAnsi="Times New Roman" w:cs="Times New Roman"/>
        </w:rPr>
        <w:t xml:space="preserve">itu </w:t>
      </w:r>
      <w:r>
        <w:rPr>
          <w:rFonts w:ascii="Times New Roman" w:hAnsi="Times New Roman" w:cs="Times New Roman"/>
        </w:rPr>
        <w:t>h</w:t>
      </w:r>
      <w:r w:rsidRPr="004B391F">
        <w:rPr>
          <w:rFonts w:ascii="Times New Roman" w:hAnsi="Times New Roman" w:cs="Times New Roman"/>
        </w:rPr>
        <w:t>ybridization with</w:t>
      </w:r>
      <w:r>
        <w:rPr>
          <w:rFonts w:ascii="Times New Roman" w:hAnsi="Times New Roman" w:cs="Times New Roman"/>
        </w:rPr>
        <w:t xml:space="preserve"> f</w:t>
      </w:r>
      <w:r w:rsidRPr="004B391F">
        <w:rPr>
          <w:rFonts w:ascii="Times New Roman" w:hAnsi="Times New Roman" w:cs="Times New Roman"/>
        </w:rPr>
        <w:t xml:space="preserve">luorescent </w:t>
      </w:r>
      <w:r>
        <w:rPr>
          <w:rFonts w:ascii="Times New Roman" w:hAnsi="Times New Roman" w:cs="Times New Roman"/>
        </w:rPr>
        <w:t>o</w:t>
      </w:r>
      <w:r w:rsidRPr="004B391F">
        <w:rPr>
          <w:rFonts w:ascii="Times New Roman" w:hAnsi="Times New Roman" w:cs="Times New Roman"/>
        </w:rPr>
        <w:t xml:space="preserve">ligonucleotide </w:t>
      </w:r>
      <w:r>
        <w:rPr>
          <w:rFonts w:ascii="Times New Roman" w:hAnsi="Times New Roman" w:cs="Times New Roman"/>
        </w:rPr>
        <w:t>p</w:t>
      </w:r>
      <w:r w:rsidRPr="004B391F">
        <w:rPr>
          <w:rFonts w:ascii="Times New Roman" w:hAnsi="Times New Roman" w:cs="Times New Roman"/>
        </w:rPr>
        <w:t>robes</w:t>
      </w:r>
      <w:r>
        <w:rPr>
          <w:rFonts w:ascii="Times New Roman" w:hAnsi="Times New Roman" w:cs="Times New Roman"/>
        </w:rPr>
        <w:t>.</w:t>
      </w:r>
    </w:p>
    <w:sectPr w:rsidR="004B391F" w:rsidRPr="00C119D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41550" w14:textId="77777777" w:rsidR="00B24E4E" w:rsidRDefault="00B24E4E" w:rsidP="00B9074C">
      <w:pPr>
        <w:spacing w:after="0" w:line="240" w:lineRule="auto"/>
      </w:pPr>
      <w:r>
        <w:separator/>
      </w:r>
    </w:p>
  </w:endnote>
  <w:endnote w:type="continuationSeparator" w:id="0">
    <w:p w14:paraId="4D8B8881" w14:textId="77777777" w:rsidR="00B24E4E" w:rsidRDefault="00B24E4E" w:rsidP="00B9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758711"/>
      <w:docPartObj>
        <w:docPartGallery w:val="Page Numbers (Bottom of Page)"/>
        <w:docPartUnique/>
      </w:docPartObj>
    </w:sdtPr>
    <w:sdtEndPr>
      <w:rPr>
        <w:rFonts w:ascii="Times New Roman" w:hAnsi="Times New Roman" w:cs="Times New Roman"/>
        <w:noProof/>
      </w:rPr>
    </w:sdtEndPr>
    <w:sdtContent>
      <w:p w14:paraId="130B0193" w14:textId="6F78938A" w:rsidR="00B36F68" w:rsidRPr="00B36F68" w:rsidRDefault="00B36F68">
        <w:pPr>
          <w:pStyle w:val="Footer"/>
          <w:jc w:val="center"/>
          <w:rPr>
            <w:rFonts w:ascii="Times New Roman" w:hAnsi="Times New Roman" w:cs="Times New Roman"/>
          </w:rPr>
        </w:pPr>
        <w:r w:rsidRPr="00B36F68">
          <w:rPr>
            <w:rFonts w:ascii="Times New Roman" w:hAnsi="Times New Roman" w:cs="Times New Roman"/>
          </w:rPr>
          <w:fldChar w:fldCharType="begin"/>
        </w:r>
        <w:r w:rsidRPr="00B36F68">
          <w:rPr>
            <w:rFonts w:ascii="Times New Roman" w:hAnsi="Times New Roman" w:cs="Times New Roman"/>
          </w:rPr>
          <w:instrText xml:space="preserve"> PAGE   \* MERGEFORMAT </w:instrText>
        </w:r>
        <w:r w:rsidRPr="00B36F68">
          <w:rPr>
            <w:rFonts w:ascii="Times New Roman" w:hAnsi="Times New Roman" w:cs="Times New Roman"/>
          </w:rPr>
          <w:fldChar w:fldCharType="separate"/>
        </w:r>
        <w:r w:rsidRPr="00B36F68">
          <w:rPr>
            <w:rFonts w:ascii="Times New Roman" w:hAnsi="Times New Roman" w:cs="Times New Roman"/>
            <w:noProof/>
          </w:rPr>
          <w:t>2</w:t>
        </w:r>
        <w:r w:rsidRPr="00B36F68">
          <w:rPr>
            <w:rFonts w:ascii="Times New Roman" w:hAnsi="Times New Roman" w:cs="Times New Roman"/>
            <w:noProof/>
          </w:rPr>
          <w:fldChar w:fldCharType="end"/>
        </w:r>
      </w:p>
    </w:sdtContent>
  </w:sdt>
  <w:p w14:paraId="250D2C32" w14:textId="22FE1A18" w:rsidR="00B36F68" w:rsidRDefault="00B3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4336B" w14:textId="77777777" w:rsidR="00B24E4E" w:rsidRDefault="00B24E4E" w:rsidP="00B9074C">
      <w:pPr>
        <w:spacing w:after="0" w:line="240" w:lineRule="auto"/>
      </w:pPr>
      <w:r>
        <w:separator/>
      </w:r>
    </w:p>
  </w:footnote>
  <w:footnote w:type="continuationSeparator" w:id="0">
    <w:p w14:paraId="49BCC289" w14:textId="77777777" w:rsidR="00B24E4E" w:rsidRDefault="00B24E4E" w:rsidP="00B907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53"/>
    <w:rsid w:val="0000000E"/>
    <w:rsid w:val="00003387"/>
    <w:rsid w:val="00055020"/>
    <w:rsid w:val="0006404D"/>
    <w:rsid w:val="00097CFE"/>
    <w:rsid w:val="000A3055"/>
    <w:rsid w:val="000A39A1"/>
    <w:rsid w:val="000A5EE5"/>
    <w:rsid w:val="000B1FF1"/>
    <w:rsid w:val="00104983"/>
    <w:rsid w:val="00146771"/>
    <w:rsid w:val="00163195"/>
    <w:rsid w:val="00183F36"/>
    <w:rsid w:val="00192A90"/>
    <w:rsid w:val="001A0029"/>
    <w:rsid w:val="001A349F"/>
    <w:rsid w:val="001A3E09"/>
    <w:rsid w:val="001A4653"/>
    <w:rsid w:val="001B3940"/>
    <w:rsid w:val="001B459C"/>
    <w:rsid w:val="001C1098"/>
    <w:rsid w:val="001C5464"/>
    <w:rsid w:val="001E4096"/>
    <w:rsid w:val="001E7773"/>
    <w:rsid w:val="00212F52"/>
    <w:rsid w:val="00223D6D"/>
    <w:rsid w:val="0024647D"/>
    <w:rsid w:val="002665B5"/>
    <w:rsid w:val="002706FE"/>
    <w:rsid w:val="002C4091"/>
    <w:rsid w:val="002C4742"/>
    <w:rsid w:val="002D4C1E"/>
    <w:rsid w:val="003317EC"/>
    <w:rsid w:val="003376E5"/>
    <w:rsid w:val="00342003"/>
    <w:rsid w:val="0035748F"/>
    <w:rsid w:val="0038517C"/>
    <w:rsid w:val="003B15B8"/>
    <w:rsid w:val="003B3BDB"/>
    <w:rsid w:val="003D4449"/>
    <w:rsid w:val="003D4F2D"/>
    <w:rsid w:val="003D54C3"/>
    <w:rsid w:val="003F730D"/>
    <w:rsid w:val="00415FC9"/>
    <w:rsid w:val="0041769E"/>
    <w:rsid w:val="00450C77"/>
    <w:rsid w:val="00485738"/>
    <w:rsid w:val="00485FB5"/>
    <w:rsid w:val="00492FBF"/>
    <w:rsid w:val="004A1658"/>
    <w:rsid w:val="004A354C"/>
    <w:rsid w:val="004B391F"/>
    <w:rsid w:val="004B50EA"/>
    <w:rsid w:val="004C055A"/>
    <w:rsid w:val="004C550F"/>
    <w:rsid w:val="004E3953"/>
    <w:rsid w:val="004F3818"/>
    <w:rsid w:val="00507E55"/>
    <w:rsid w:val="00513304"/>
    <w:rsid w:val="00522EA3"/>
    <w:rsid w:val="005573F2"/>
    <w:rsid w:val="005746FC"/>
    <w:rsid w:val="00582485"/>
    <w:rsid w:val="005851E4"/>
    <w:rsid w:val="005E6345"/>
    <w:rsid w:val="00602370"/>
    <w:rsid w:val="00625CA9"/>
    <w:rsid w:val="00640E14"/>
    <w:rsid w:val="0066189C"/>
    <w:rsid w:val="00665659"/>
    <w:rsid w:val="00676469"/>
    <w:rsid w:val="00681639"/>
    <w:rsid w:val="006D1FCC"/>
    <w:rsid w:val="006E2F3A"/>
    <w:rsid w:val="00702323"/>
    <w:rsid w:val="00750082"/>
    <w:rsid w:val="007639A6"/>
    <w:rsid w:val="00767D37"/>
    <w:rsid w:val="0077267E"/>
    <w:rsid w:val="007812C8"/>
    <w:rsid w:val="00784420"/>
    <w:rsid w:val="007B30C3"/>
    <w:rsid w:val="007C2F70"/>
    <w:rsid w:val="00812BCB"/>
    <w:rsid w:val="00831225"/>
    <w:rsid w:val="00837F0E"/>
    <w:rsid w:val="008515C9"/>
    <w:rsid w:val="008919EF"/>
    <w:rsid w:val="008B7BBD"/>
    <w:rsid w:val="008C2582"/>
    <w:rsid w:val="008D5D32"/>
    <w:rsid w:val="009036F1"/>
    <w:rsid w:val="0093010C"/>
    <w:rsid w:val="00956AE0"/>
    <w:rsid w:val="0096126D"/>
    <w:rsid w:val="00983618"/>
    <w:rsid w:val="00987F45"/>
    <w:rsid w:val="009E609A"/>
    <w:rsid w:val="009F3972"/>
    <w:rsid w:val="00A13829"/>
    <w:rsid w:val="00A16F7B"/>
    <w:rsid w:val="00A20572"/>
    <w:rsid w:val="00A20D7D"/>
    <w:rsid w:val="00A27703"/>
    <w:rsid w:val="00A53A64"/>
    <w:rsid w:val="00A6277D"/>
    <w:rsid w:val="00A6499C"/>
    <w:rsid w:val="00A90A17"/>
    <w:rsid w:val="00A9758D"/>
    <w:rsid w:val="00AB155C"/>
    <w:rsid w:val="00AB5221"/>
    <w:rsid w:val="00AD3207"/>
    <w:rsid w:val="00AD5FA6"/>
    <w:rsid w:val="00AE2DEE"/>
    <w:rsid w:val="00AE43E1"/>
    <w:rsid w:val="00B04BC4"/>
    <w:rsid w:val="00B07FF4"/>
    <w:rsid w:val="00B222C7"/>
    <w:rsid w:val="00B2492F"/>
    <w:rsid w:val="00B24E4E"/>
    <w:rsid w:val="00B36F68"/>
    <w:rsid w:val="00B52B46"/>
    <w:rsid w:val="00B57CC2"/>
    <w:rsid w:val="00B6022E"/>
    <w:rsid w:val="00B60A21"/>
    <w:rsid w:val="00B65076"/>
    <w:rsid w:val="00B9074C"/>
    <w:rsid w:val="00B91BE6"/>
    <w:rsid w:val="00BB7063"/>
    <w:rsid w:val="00BD5FB8"/>
    <w:rsid w:val="00BF5962"/>
    <w:rsid w:val="00C119DD"/>
    <w:rsid w:val="00C147F9"/>
    <w:rsid w:val="00C16BC2"/>
    <w:rsid w:val="00C24B5F"/>
    <w:rsid w:val="00C31634"/>
    <w:rsid w:val="00C42FEA"/>
    <w:rsid w:val="00C82E99"/>
    <w:rsid w:val="00C869DD"/>
    <w:rsid w:val="00C932E9"/>
    <w:rsid w:val="00CB161A"/>
    <w:rsid w:val="00CB6E83"/>
    <w:rsid w:val="00CE7CCC"/>
    <w:rsid w:val="00D038D4"/>
    <w:rsid w:val="00D07723"/>
    <w:rsid w:val="00D10804"/>
    <w:rsid w:val="00D108E4"/>
    <w:rsid w:val="00D3386B"/>
    <w:rsid w:val="00D33A00"/>
    <w:rsid w:val="00D341C3"/>
    <w:rsid w:val="00D55F4C"/>
    <w:rsid w:val="00D6713E"/>
    <w:rsid w:val="00DB369F"/>
    <w:rsid w:val="00DB5AD3"/>
    <w:rsid w:val="00DB74BF"/>
    <w:rsid w:val="00E0120F"/>
    <w:rsid w:val="00E100D5"/>
    <w:rsid w:val="00E32DE1"/>
    <w:rsid w:val="00E42C7D"/>
    <w:rsid w:val="00E81C20"/>
    <w:rsid w:val="00E95E0A"/>
    <w:rsid w:val="00EA263C"/>
    <w:rsid w:val="00ED7EC4"/>
    <w:rsid w:val="00F23C1B"/>
    <w:rsid w:val="00F279C0"/>
    <w:rsid w:val="00F341BE"/>
    <w:rsid w:val="00F3611B"/>
    <w:rsid w:val="00F46A5A"/>
    <w:rsid w:val="00F56D89"/>
    <w:rsid w:val="00F57E62"/>
    <w:rsid w:val="00FA5933"/>
    <w:rsid w:val="00FB6BF7"/>
    <w:rsid w:val="00FC2B8F"/>
    <w:rsid w:val="00FC45DE"/>
    <w:rsid w:val="00FE239A"/>
    <w:rsid w:val="00FF6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F73E6"/>
  <w15:chartTrackingRefBased/>
  <w15:docId w15:val="{C9A55800-7CB2-42C2-B755-CAB85FA6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39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39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39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39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39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39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39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39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39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39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39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39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39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39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39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3953"/>
    <w:rPr>
      <w:rFonts w:eastAsiaTheme="majorEastAsia" w:cstheme="majorBidi"/>
      <w:color w:val="272727" w:themeColor="text1" w:themeTint="D8"/>
    </w:rPr>
  </w:style>
  <w:style w:type="paragraph" w:styleId="Title">
    <w:name w:val="Title"/>
    <w:basedOn w:val="Normal"/>
    <w:next w:val="Normal"/>
    <w:link w:val="TitleChar"/>
    <w:uiPriority w:val="10"/>
    <w:qFormat/>
    <w:rsid w:val="004E39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9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39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39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3953"/>
    <w:pPr>
      <w:spacing w:before="160"/>
      <w:jc w:val="center"/>
    </w:pPr>
    <w:rPr>
      <w:i/>
      <w:iCs/>
      <w:color w:val="404040" w:themeColor="text1" w:themeTint="BF"/>
    </w:rPr>
  </w:style>
  <w:style w:type="character" w:customStyle="1" w:styleId="QuoteChar">
    <w:name w:val="Quote Char"/>
    <w:basedOn w:val="DefaultParagraphFont"/>
    <w:link w:val="Quote"/>
    <w:uiPriority w:val="29"/>
    <w:rsid w:val="004E3953"/>
    <w:rPr>
      <w:i/>
      <w:iCs/>
      <w:color w:val="404040" w:themeColor="text1" w:themeTint="BF"/>
    </w:rPr>
  </w:style>
  <w:style w:type="paragraph" w:styleId="ListParagraph">
    <w:name w:val="List Paragraph"/>
    <w:basedOn w:val="Normal"/>
    <w:uiPriority w:val="34"/>
    <w:qFormat/>
    <w:rsid w:val="004E3953"/>
    <w:pPr>
      <w:ind w:left="720"/>
      <w:contextualSpacing/>
    </w:pPr>
  </w:style>
  <w:style w:type="character" w:styleId="IntenseEmphasis">
    <w:name w:val="Intense Emphasis"/>
    <w:basedOn w:val="DefaultParagraphFont"/>
    <w:uiPriority w:val="21"/>
    <w:qFormat/>
    <w:rsid w:val="004E3953"/>
    <w:rPr>
      <w:i/>
      <w:iCs/>
      <w:color w:val="0F4761" w:themeColor="accent1" w:themeShade="BF"/>
    </w:rPr>
  </w:style>
  <w:style w:type="paragraph" w:styleId="IntenseQuote">
    <w:name w:val="Intense Quote"/>
    <w:basedOn w:val="Normal"/>
    <w:next w:val="Normal"/>
    <w:link w:val="IntenseQuoteChar"/>
    <w:uiPriority w:val="30"/>
    <w:qFormat/>
    <w:rsid w:val="004E39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3953"/>
    <w:rPr>
      <w:i/>
      <w:iCs/>
      <w:color w:val="0F4761" w:themeColor="accent1" w:themeShade="BF"/>
    </w:rPr>
  </w:style>
  <w:style w:type="character" w:styleId="IntenseReference">
    <w:name w:val="Intense Reference"/>
    <w:basedOn w:val="DefaultParagraphFont"/>
    <w:uiPriority w:val="32"/>
    <w:qFormat/>
    <w:rsid w:val="004E3953"/>
    <w:rPr>
      <w:b/>
      <w:bCs/>
      <w:smallCaps/>
      <w:color w:val="0F4761" w:themeColor="accent1" w:themeShade="BF"/>
      <w:spacing w:val="5"/>
    </w:rPr>
  </w:style>
  <w:style w:type="paragraph" w:styleId="Header">
    <w:name w:val="header"/>
    <w:basedOn w:val="Normal"/>
    <w:link w:val="HeaderChar"/>
    <w:uiPriority w:val="99"/>
    <w:unhideWhenUsed/>
    <w:rsid w:val="00B90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74C"/>
  </w:style>
  <w:style w:type="paragraph" w:styleId="Footer">
    <w:name w:val="footer"/>
    <w:basedOn w:val="Normal"/>
    <w:link w:val="FooterChar"/>
    <w:uiPriority w:val="99"/>
    <w:unhideWhenUsed/>
    <w:rsid w:val="00B90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2095</Words>
  <Characters>11063</Characters>
  <Application>Microsoft Office Word</Application>
  <DocSecurity>0</DocSecurity>
  <Lines>240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Mendelson, Alex</dc:creator>
  <cp:keywords/>
  <dc:description/>
  <cp:lastModifiedBy>Mendelson, Alex</cp:lastModifiedBy>
  <cp:revision>7</cp:revision>
  <dcterms:created xsi:type="dcterms:W3CDTF">2025-10-03T19:41:00Z</dcterms:created>
  <dcterms:modified xsi:type="dcterms:W3CDTF">2025-10-03T20:07:00Z</dcterms:modified>
</cp:coreProperties>
</file>